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34" w:rsidRDefault="00A405AB" w:rsidP="00BA2534">
      <w:pPr>
        <w:pStyle w:val="Doctitle"/>
        <w:spacing w:before="1000" w:beforeAutospacing="0" w:after="800" w:afterAutospacing="0"/>
        <w:jc w:val="center"/>
        <w:rPr>
          <w:rFonts w:ascii="Arial" w:hAnsi="Arial" w:cs="Arial"/>
        </w:rPr>
      </w:pPr>
      <w:bookmarkStart w:id="0" w:name="_Hlk536206679"/>
      <w:bookmarkEnd w:id="0"/>
      <w:r w:rsidRPr="006C6B4D">
        <w:rPr>
          <w:rFonts w:ascii="Arial" w:hAnsi="Arial" w:cs="Arial"/>
        </w:rPr>
        <w:drawing>
          <wp:anchor distT="0" distB="0" distL="114300" distR="114300" simplePos="0" relativeHeight="251659264" behindDoc="1" locked="0" layoutInCell="1" allowOverlap="1" wp14:anchorId="16C6B8E6" wp14:editId="60B0056D">
            <wp:simplePos x="0" y="0"/>
            <wp:positionH relativeFrom="page">
              <wp:align>center</wp:align>
            </wp:positionH>
            <wp:positionV relativeFrom="page">
              <wp:posOffset>254000</wp:posOffset>
            </wp:positionV>
            <wp:extent cx="6762750" cy="9110663"/>
            <wp:effectExtent l="0" t="0" r="0" b="0"/>
            <wp:wrapNone/>
            <wp:docPr id="9" name="Picture 9" descr="Decorative" title="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8">
                      <a:extLst>
                        <a:ext uri="{28A0092B-C50C-407E-A947-70E740481C1C}">
                          <a14:useLocalDpi xmlns:a14="http://schemas.microsoft.com/office/drawing/2010/main" val="0"/>
                        </a:ext>
                      </a:extLst>
                    </a:blip>
                    <a:stretch>
                      <a:fillRect/>
                    </a:stretch>
                  </pic:blipFill>
                  <pic:spPr>
                    <a:xfrm>
                      <a:off x="0" y="0"/>
                      <a:ext cx="6762750" cy="9110663"/>
                    </a:xfrm>
                    <a:prstGeom prst="rect">
                      <a:avLst/>
                    </a:prstGeom>
                  </pic:spPr>
                </pic:pic>
              </a:graphicData>
            </a:graphic>
            <wp14:sizeRelH relativeFrom="margin">
              <wp14:pctWidth>0</wp14:pctWidth>
            </wp14:sizeRelH>
            <wp14:sizeRelV relativeFrom="margin">
              <wp14:pctHeight>0</wp14:pctHeight>
            </wp14:sizeRelV>
          </wp:anchor>
        </w:drawing>
      </w:r>
      <w:r w:rsidR="00037AD6" w:rsidRPr="006C6B4D">
        <w:rPr>
          <w:rFonts w:ascii="Arial" w:hAnsi="Arial" w:cs="Arial"/>
        </w:rPr>
        <w:t xml:space="preserve">Review of Therapy </w:t>
      </w:r>
      <w:r w:rsidR="00037C84" w:rsidRPr="006C6B4D">
        <w:rPr>
          <w:rFonts w:ascii="Arial" w:hAnsi="Arial" w:cs="Arial"/>
        </w:rPr>
        <w:t>Pricing Arrangements</w:t>
      </w:r>
    </w:p>
    <w:p w:rsidR="00BA2534" w:rsidRDefault="00BA2534" w:rsidP="00BA2534">
      <w:pPr>
        <w:pStyle w:val="Doctitle"/>
        <w:spacing w:before="1000" w:beforeAutospacing="0" w:after="800" w:afterAutospacing="0"/>
        <w:jc w:val="center"/>
        <w:rPr>
          <w:rFonts w:ascii="Arial" w:hAnsi="Arial" w:cs="Arial"/>
        </w:rPr>
      </w:pPr>
    </w:p>
    <w:p w:rsidR="003A255F" w:rsidRPr="00BA2534" w:rsidRDefault="005515B4" w:rsidP="00BA2534">
      <w:pPr>
        <w:pStyle w:val="Doctitle"/>
        <w:spacing w:before="1000" w:beforeAutospacing="0" w:after="800" w:afterAutospacing="0"/>
        <w:jc w:val="center"/>
        <w:rPr>
          <w:rFonts w:ascii="Arial" w:hAnsi="Arial" w:cs="Arial"/>
        </w:rPr>
      </w:pPr>
      <w:r w:rsidRPr="006C6B4D">
        <w:rPr>
          <w:b w:val="0"/>
          <w:sz w:val="48"/>
          <w:szCs w:val="48"/>
        </w:rPr>
        <w:t>National Disability Insurance Agency</w:t>
      </w:r>
      <w:bookmarkStart w:id="1" w:name="_Toc514784994"/>
      <w:bookmarkStart w:id="2" w:name="_Toc514853676"/>
    </w:p>
    <w:p w:rsidR="00A405AB" w:rsidRPr="006C6B4D" w:rsidRDefault="00A405AB" w:rsidP="002B33BB">
      <w:pPr>
        <w:jc w:val="center"/>
        <w:rPr>
          <w:lang w:eastAsia="en-AU"/>
        </w:rPr>
      </w:pPr>
    </w:p>
    <w:p w:rsidR="00A405AB" w:rsidRPr="006C6B4D" w:rsidRDefault="00A405AB" w:rsidP="002B33BB">
      <w:pPr>
        <w:jc w:val="center"/>
        <w:rPr>
          <w:lang w:eastAsia="en-AU"/>
        </w:rPr>
      </w:pPr>
    </w:p>
    <w:p w:rsidR="005515B4" w:rsidRPr="009B2549" w:rsidRDefault="00037C84" w:rsidP="009B2549">
      <w:pPr>
        <w:jc w:val="center"/>
        <w:rPr>
          <w:b/>
          <w:color w:val="FFFFFF" w:themeColor="background1"/>
          <w:sz w:val="40"/>
          <w:szCs w:val="40"/>
        </w:rPr>
      </w:pPr>
      <w:r w:rsidRPr="006C6B4D">
        <w:rPr>
          <w:b/>
          <w:color w:val="FFFFFF" w:themeColor="background1"/>
          <w:sz w:val="40"/>
          <w:szCs w:val="40"/>
        </w:rPr>
        <w:t>March</w:t>
      </w:r>
      <w:r w:rsidR="003A255F" w:rsidRPr="006C6B4D">
        <w:rPr>
          <w:b/>
          <w:color w:val="FFFFFF" w:themeColor="background1"/>
          <w:sz w:val="40"/>
          <w:szCs w:val="40"/>
        </w:rPr>
        <w:t xml:space="preserve"> 201</w:t>
      </w:r>
      <w:bookmarkEnd w:id="1"/>
      <w:bookmarkEnd w:id="2"/>
      <w:r w:rsidR="000D3A6C" w:rsidRPr="006C6B4D">
        <w:rPr>
          <w:b/>
          <w:color w:val="FFFFFF" w:themeColor="background1"/>
          <w:sz w:val="40"/>
          <w:szCs w:val="40"/>
        </w:rPr>
        <w:t>9</w:t>
      </w:r>
      <w:r w:rsidR="005515B4" w:rsidRPr="006C6B4D">
        <w:rPr>
          <w:b/>
          <w:sz w:val="44"/>
          <w:szCs w:val="44"/>
          <w:lang w:eastAsia="ja-JP"/>
        </w:rPr>
        <w:br w:type="page"/>
      </w:r>
    </w:p>
    <w:p w:rsidR="00EF7725" w:rsidRPr="00087A9D" w:rsidRDefault="00EF7725" w:rsidP="00EF7725">
      <w:pPr>
        <w:rPr>
          <w:b/>
        </w:rPr>
      </w:pPr>
      <w:r w:rsidRPr="00087A9D">
        <w:rPr>
          <w:b/>
        </w:rPr>
        <w:t>Copyright</w:t>
      </w:r>
    </w:p>
    <w:p w:rsidR="00EF7725" w:rsidRPr="00087A9D" w:rsidRDefault="00EF7725" w:rsidP="00EF7725">
      <w:r w:rsidRPr="00087A9D">
        <w:t xml:space="preserve">Copyright </w:t>
      </w:r>
      <w:r w:rsidR="002172A1">
        <w:t>of</w:t>
      </w:r>
      <w:r w:rsidR="002172A1" w:rsidRPr="00087A9D">
        <w:t xml:space="preserve"> </w:t>
      </w:r>
      <w:r w:rsidRPr="00087A9D">
        <w:t xml:space="preserve">the information contained </w:t>
      </w:r>
      <w:r>
        <w:t>i</w:t>
      </w:r>
      <w:r w:rsidRPr="00087A9D">
        <w:t xml:space="preserve">n this </w:t>
      </w:r>
      <w:r>
        <w:t>document</w:t>
      </w:r>
      <w:r w:rsidRPr="00087A9D">
        <w:t xml:space="preserve"> is owned and protected by the National Disability Insurance Scheme Launch Transition Agency (National Disability Insurance Agency).</w:t>
      </w:r>
    </w:p>
    <w:p w:rsidR="00EF7725" w:rsidRPr="00087A9D" w:rsidRDefault="00EF7725" w:rsidP="00EF7725"/>
    <w:p w:rsidR="00EF7725" w:rsidRPr="00087A9D" w:rsidRDefault="00EF7725" w:rsidP="00EF7725">
      <w:pPr>
        <w:rPr>
          <w:b/>
        </w:rPr>
      </w:pPr>
      <w:r w:rsidRPr="00087A9D">
        <w:rPr>
          <w:b/>
        </w:rPr>
        <w:t>Use of National Disability Insurance Agency copyright material</w:t>
      </w:r>
    </w:p>
    <w:p w:rsidR="00EF7725" w:rsidRPr="00087A9D" w:rsidRDefault="00EF7725" w:rsidP="00EF7725">
      <w:r w:rsidRPr="00087A9D">
        <w:t>The material in this report</w:t>
      </w:r>
      <w:r w:rsidR="002172A1">
        <w:t>,</w:t>
      </w:r>
      <w:r w:rsidRPr="00087A9D">
        <w:t xml:space="preserve"> with the exception of logos, trademarks, third party material and other content as specified</w:t>
      </w:r>
      <w:r w:rsidR="002172A1">
        <w:t>,</w:t>
      </w:r>
      <w:r w:rsidRPr="00087A9D">
        <w:t xml:space="preserve"> is licensed under Creative Commons CC NC licence, version 3.0. With the exception of logos, trademarks, third party material and other content as specified, you may reproduce the material in this </w:t>
      </w:r>
      <w:r>
        <w:t>document</w:t>
      </w:r>
      <w:r w:rsidRPr="00087A9D">
        <w:t>, provided you acknowledge the National Disability Insurance Agency as the owner of all intellectual property rights in the reproduced material by using ‘© National Disability Insurance Scheme Launch Transition Agency 201</w:t>
      </w:r>
      <w:r>
        <w:t>9</w:t>
      </w:r>
      <w:r w:rsidRPr="00087A9D">
        <w:t>’ and do not use the material for commercial purposes.</w:t>
      </w:r>
    </w:p>
    <w:p w:rsidR="00EF7725" w:rsidRPr="00087A9D" w:rsidRDefault="00EF7725" w:rsidP="00EF7725">
      <w:r w:rsidRPr="00087A9D">
        <w:t xml:space="preserve">Reproduction of any Creative Commons material in this </w:t>
      </w:r>
      <w:r w:rsidR="000C22B6">
        <w:t>document</w:t>
      </w:r>
      <w:r w:rsidRPr="00087A9D">
        <w:t xml:space="preserve"> is subject to the CC NC licence conditions available on the Creative Commons site, as is the full legal code for this material.</w:t>
      </w:r>
    </w:p>
    <w:p w:rsidR="00EF7725" w:rsidRPr="00087A9D" w:rsidRDefault="00EF7725" w:rsidP="00EF7725"/>
    <w:p w:rsidR="00EF7725" w:rsidRPr="00087A9D" w:rsidRDefault="00EF7725" w:rsidP="00EF7725">
      <w:pPr>
        <w:rPr>
          <w:b/>
        </w:rPr>
      </w:pPr>
      <w:r w:rsidRPr="00087A9D">
        <w:rPr>
          <w:b/>
        </w:rPr>
        <w:t>Terms that we use</w:t>
      </w:r>
    </w:p>
    <w:tbl>
      <w:tblPr>
        <w:tblStyle w:val="PlainTable4"/>
        <w:tblW w:w="0" w:type="auto"/>
        <w:tblLook w:val="0600" w:firstRow="0" w:lastRow="0" w:firstColumn="0" w:lastColumn="0" w:noHBand="1" w:noVBand="1"/>
        <w:tblCaption w:val="Terms that we Use"/>
        <w:tblDescription w:val="Definitions of acronyms used throughout the document: NDIA is the acronym for National Disability Insurance Agency, NDIS is the acronym for National Disability Insurance Scheme, NDIS Q &amp; SC is the acronym for National Disability Insurance Scheme Quality and Safeguards Commission, OOA is the acronym for On-site Overnight Assistance, SDA is the acronym for Specialist Disability Accommodation"/>
      </w:tblPr>
      <w:tblGrid>
        <w:gridCol w:w="2122"/>
        <w:gridCol w:w="6894"/>
      </w:tblGrid>
      <w:tr w:rsidR="00EF7725" w:rsidRPr="00087A9D" w:rsidTr="000C22B6">
        <w:trPr>
          <w:tblHeader/>
        </w:trPr>
        <w:tc>
          <w:tcPr>
            <w:tcW w:w="2122" w:type="dxa"/>
          </w:tcPr>
          <w:p w:rsidR="00EF7725" w:rsidRPr="00087A9D" w:rsidRDefault="00EF7725" w:rsidP="000C22B6">
            <w:r w:rsidRPr="00087A9D">
              <w:t>NDIA</w:t>
            </w:r>
          </w:p>
        </w:tc>
        <w:tc>
          <w:tcPr>
            <w:tcW w:w="6894" w:type="dxa"/>
          </w:tcPr>
          <w:p w:rsidR="00EF7725" w:rsidRPr="00087A9D" w:rsidRDefault="00EF7725" w:rsidP="000C22B6">
            <w:r w:rsidRPr="00087A9D">
              <w:t>National Disability Insurance Agency</w:t>
            </w:r>
          </w:p>
        </w:tc>
      </w:tr>
      <w:tr w:rsidR="00EF7725" w:rsidRPr="00087A9D" w:rsidTr="000C22B6">
        <w:tc>
          <w:tcPr>
            <w:tcW w:w="2122" w:type="dxa"/>
          </w:tcPr>
          <w:p w:rsidR="00EF7725" w:rsidRPr="00087A9D" w:rsidRDefault="00EF7725" w:rsidP="000C22B6">
            <w:r w:rsidRPr="00087A9D">
              <w:t>NDIS</w:t>
            </w:r>
            <w:r w:rsidR="00B4259B">
              <w:t>, Scheme</w:t>
            </w:r>
          </w:p>
        </w:tc>
        <w:tc>
          <w:tcPr>
            <w:tcW w:w="6894" w:type="dxa"/>
          </w:tcPr>
          <w:p w:rsidR="00EF7725" w:rsidRPr="00087A9D" w:rsidRDefault="00EF7725" w:rsidP="000C22B6">
            <w:r w:rsidRPr="00087A9D">
              <w:t>National Disability Insurance Scheme</w:t>
            </w:r>
          </w:p>
        </w:tc>
      </w:tr>
      <w:tr w:rsidR="00EF7725" w:rsidRPr="00087A9D" w:rsidTr="000C22B6">
        <w:tc>
          <w:tcPr>
            <w:tcW w:w="2122" w:type="dxa"/>
          </w:tcPr>
          <w:p w:rsidR="00EF7725" w:rsidRPr="00087A9D" w:rsidRDefault="00EF7725" w:rsidP="009B5394">
            <w:r w:rsidRPr="00087A9D">
              <w:t xml:space="preserve">NDIS </w:t>
            </w:r>
            <w:r w:rsidR="002172A1">
              <w:t>Commission</w:t>
            </w:r>
          </w:p>
        </w:tc>
        <w:tc>
          <w:tcPr>
            <w:tcW w:w="6894" w:type="dxa"/>
          </w:tcPr>
          <w:p w:rsidR="00EF7725" w:rsidRPr="00087A9D" w:rsidRDefault="00EF7725" w:rsidP="000C22B6">
            <w:r w:rsidRPr="00087A9D">
              <w:t>National Disability Insurance Scheme Quality and Safeguards Commission</w:t>
            </w:r>
          </w:p>
        </w:tc>
      </w:tr>
    </w:tbl>
    <w:p w:rsidR="000C22B6" w:rsidRDefault="000C22B6" w:rsidP="00EF7725">
      <w:pPr>
        <w:sectPr w:rsidR="000C22B6" w:rsidSect="00283FFC">
          <w:headerReference w:type="default" r:id="rId9"/>
          <w:footerReference w:type="default" r:id="rId10"/>
          <w:type w:val="oddPage"/>
          <w:pgSz w:w="11907" w:h="16839" w:code="9"/>
          <w:pgMar w:top="1440" w:right="1440" w:bottom="1440" w:left="1440" w:header="709" w:footer="709" w:gutter="0"/>
          <w:cols w:space="708"/>
          <w:titlePg/>
          <w:docGrid w:linePitch="360"/>
        </w:sectPr>
      </w:pPr>
    </w:p>
    <w:p w:rsidR="003A255F" w:rsidRPr="006C6B4D" w:rsidRDefault="003A255F" w:rsidP="00823573">
      <w:pPr>
        <w:spacing w:before="480" w:after="360"/>
        <w:rPr>
          <w:color w:val="6A2875"/>
          <w:sz w:val="44"/>
          <w:szCs w:val="44"/>
          <w:lang w:eastAsia="ja-JP"/>
        </w:rPr>
      </w:pPr>
      <w:r w:rsidRPr="006C6B4D">
        <w:rPr>
          <w:color w:val="6A2875"/>
          <w:sz w:val="44"/>
          <w:szCs w:val="44"/>
          <w:lang w:eastAsia="ja-JP"/>
        </w:rPr>
        <w:t>Contents</w:t>
      </w:r>
    </w:p>
    <w:p w:rsidR="00CA3068" w:rsidRDefault="00DC2783">
      <w:pPr>
        <w:pStyle w:val="TOC1"/>
        <w:rPr>
          <w:rFonts w:asciiTheme="minorHAnsi" w:eastAsiaTheme="minorEastAsia" w:hAnsiTheme="minorHAnsi" w:cstheme="minorBidi"/>
          <w:b w:val="0"/>
          <w:bCs w:val="0"/>
          <w:sz w:val="22"/>
          <w:szCs w:val="22"/>
          <w:lang w:eastAsia="en-AU"/>
        </w:rPr>
      </w:pPr>
      <w:r w:rsidRPr="006C6B4D">
        <w:rPr>
          <w:color w:val="000000" w:themeColor="text1"/>
          <w:lang w:eastAsia="ja-JP"/>
        </w:rPr>
        <w:fldChar w:fldCharType="begin"/>
      </w:r>
      <w:r w:rsidRPr="006C6B4D">
        <w:rPr>
          <w:lang w:eastAsia="ja-JP"/>
        </w:rPr>
        <w:instrText xml:space="preserve"> TOC \o "2-2" \h \z \t "Heading 1,1,SOPP_30 document title,1,Plain heading,1" </w:instrText>
      </w:r>
      <w:r w:rsidRPr="006C6B4D">
        <w:rPr>
          <w:color w:val="000000" w:themeColor="text1"/>
          <w:lang w:eastAsia="ja-JP"/>
        </w:rPr>
        <w:fldChar w:fldCharType="separate"/>
      </w:r>
      <w:hyperlink w:anchor="_Toc19191031" w:history="1">
        <w:r w:rsidR="00CA3068" w:rsidRPr="005C13D9">
          <w:rPr>
            <w:rStyle w:val="Hyperlink"/>
          </w:rPr>
          <w:t>List of Exhibits</w:t>
        </w:r>
        <w:r w:rsidR="00CA3068">
          <w:rPr>
            <w:webHidden/>
          </w:rPr>
          <w:tab/>
        </w:r>
        <w:r w:rsidR="00CA3068">
          <w:rPr>
            <w:webHidden/>
          </w:rPr>
          <w:fldChar w:fldCharType="begin"/>
        </w:r>
        <w:r w:rsidR="00CA3068">
          <w:rPr>
            <w:webHidden/>
          </w:rPr>
          <w:instrText xml:space="preserve"> PAGEREF _Toc19191031 \h </w:instrText>
        </w:r>
        <w:r w:rsidR="00CA3068">
          <w:rPr>
            <w:webHidden/>
          </w:rPr>
        </w:r>
        <w:r w:rsidR="00CA3068">
          <w:rPr>
            <w:webHidden/>
          </w:rPr>
          <w:fldChar w:fldCharType="separate"/>
        </w:r>
        <w:r w:rsidR="00CA3068">
          <w:rPr>
            <w:webHidden/>
          </w:rPr>
          <w:t>5</w:t>
        </w:r>
        <w:r w:rsidR="00CA3068">
          <w:rPr>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32" w:history="1">
        <w:r w:rsidR="00CA3068" w:rsidRPr="005C13D9">
          <w:rPr>
            <w:rStyle w:val="Hyperlink"/>
          </w:rPr>
          <w:t>List of Tables</w:t>
        </w:r>
        <w:r w:rsidR="00CA3068">
          <w:rPr>
            <w:webHidden/>
          </w:rPr>
          <w:tab/>
        </w:r>
        <w:r w:rsidR="00CA3068">
          <w:rPr>
            <w:webHidden/>
          </w:rPr>
          <w:fldChar w:fldCharType="begin"/>
        </w:r>
        <w:r w:rsidR="00CA3068">
          <w:rPr>
            <w:webHidden/>
          </w:rPr>
          <w:instrText xml:space="preserve"> PAGEREF _Toc19191032 \h </w:instrText>
        </w:r>
        <w:r w:rsidR="00CA3068">
          <w:rPr>
            <w:webHidden/>
          </w:rPr>
        </w:r>
        <w:r w:rsidR="00CA3068">
          <w:rPr>
            <w:webHidden/>
          </w:rPr>
          <w:fldChar w:fldCharType="separate"/>
        </w:r>
        <w:r w:rsidR="00CA3068">
          <w:rPr>
            <w:webHidden/>
          </w:rPr>
          <w:t>6</w:t>
        </w:r>
        <w:r w:rsidR="00CA3068">
          <w:rPr>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33" w:history="1">
        <w:r w:rsidR="00CA3068" w:rsidRPr="005C13D9">
          <w:rPr>
            <w:rStyle w:val="Hyperlink"/>
          </w:rPr>
          <w:t>Executive summary</w:t>
        </w:r>
        <w:r w:rsidR="00CA3068">
          <w:rPr>
            <w:webHidden/>
          </w:rPr>
          <w:tab/>
        </w:r>
        <w:r w:rsidR="00CA3068">
          <w:rPr>
            <w:webHidden/>
          </w:rPr>
          <w:fldChar w:fldCharType="begin"/>
        </w:r>
        <w:r w:rsidR="00CA3068">
          <w:rPr>
            <w:webHidden/>
          </w:rPr>
          <w:instrText xml:space="preserve"> PAGEREF _Toc19191033 \h </w:instrText>
        </w:r>
        <w:r w:rsidR="00CA3068">
          <w:rPr>
            <w:webHidden/>
          </w:rPr>
        </w:r>
        <w:r w:rsidR="00CA3068">
          <w:rPr>
            <w:webHidden/>
          </w:rPr>
          <w:fldChar w:fldCharType="separate"/>
        </w:r>
        <w:r w:rsidR="00CA3068">
          <w:rPr>
            <w:webHidden/>
          </w:rPr>
          <w:t>7</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4" w:history="1">
        <w:r w:rsidR="00CA3068" w:rsidRPr="005C13D9">
          <w:rPr>
            <w:rStyle w:val="Hyperlink"/>
            <w:noProof/>
          </w:rPr>
          <w:t>Context and background</w:t>
        </w:r>
        <w:r w:rsidR="00CA3068">
          <w:rPr>
            <w:noProof/>
            <w:webHidden/>
          </w:rPr>
          <w:tab/>
        </w:r>
        <w:r w:rsidR="00CA3068">
          <w:rPr>
            <w:noProof/>
            <w:webHidden/>
          </w:rPr>
          <w:fldChar w:fldCharType="begin"/>
        </w:r>
        <w:r w:rsidR="00CA3068">
          <w:rPr>
            <w:noProof/>
            <w:webHidden/>
          </w:rPr>
          <w:instrText xml:space="preserve"> PAGEREF _Toc19191034 \h </w:instrText>
        </w:r>
        <w:r w:rsidR="00CA3068">
          <w:rPr>
            <w:noProof/>
            <w:webHidden/>
          </w:rPr>
        </w:r>
        <w:r w:rsidR="00CA3068">
          <w:rPr>
            <w:noProof/>
            <w:webHidden/>
          </w:rPr>
          <w:fldChar w:fldCharType="separate"/>
        </w:r>
        <w:r w:rsidR="00CA3068">
          <w:rPr>
            <w:noProof/>
            <w:webHidden/>
          </w:rPr>
          <w:t>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5" w:history="1">
        <w:r w:rsidR="00CA3068" w:rsidRPr="005C13D9">
          <w:rPr>
            <w:rStyle w:val="Hyperlink"/>
            <w:noProof/>
          </w:rPr>
          <w:t>Findings on market conditions</w:t>
        </w:r>
        <w:r w:rsidR="00CA3068">
          <w:rPr>
            <w:noProof/>
            <w:webHidden/>
          </w:rPr>
          <w:tab/>
        </w:r>
        <w:r w:rsidR="00CA3068">
          <w:rPr>
            <w:noProof/>
            <w:webHidden/>
          </w:rPr>
          <w:fldChar w:fldCharType="begin"/>
        </w:r>
        <w:r w:rsidR="00CA3068">
          <w:rPr>
            <w:noProof/>
            <w:webHidden/>
          </w:rPr>
          <w:instrText xml:space="preserve"> PAGEREF _Toc19191035 \h </w:instrText>
        </w:r>
        <w:r w:rsidR="00CA3068">
          <w:rPr>
            <w:noProof/>
            <w:webHidden/>
          </w:rPr>
        </w:r>
        <w:r w:rsidR="00CA3068">
          <w:rPr>
            <w:noProof/>
            <w:webHidden/>
          </w:rPr>
          <w:fldChar w:fldCharType="separate"/>
        </w:r>
        <w:r w:rsidR="00CA3068">
          <w:rPr>
            <w:noProof/>
            <w:webHidden/>
          </w:rPr>
          <w:t>10</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6" w:history="1">
        <w:r w:rsidR="00CA3068" w:rsidRPr="005C13D9">
          <w:rPr>
            <w:rStyle w:val="Hyperlink"/>
            <w:noProof/>
          </w:rPr>
          <w:t>Findings from sector consultation</w:t>
        </w:r>
        <w:r w:rsidR="00CA3068">
          <w:rPr>
            <w:noProof/>
            <w:webHidden/>
          </w:rPr>
          <w:tab/>
        </w:r>
        <w:r w:rsidR="00CA3068">
          <w:rPr>
            <w:noProof/>
            <w:webHidden/>
          </w:rPr>
          <w:fldChar w:fldCharType="begin"/>
        </w:r>
        <w:r w:rsidR="00CA3068">
          <w:rPr>
            <w:noProof/>
            <w:webHidden/>
          </w:rPr>
          <w:instrText xml:space="preserve"> PAGEREF _Toc19191036 \h </w:instrText>
        </w:r>
        <w:r w:rsidR="00CA3068">
          <w:rPr>
            <w:noProof/>
            <w:webHidden/>
          </w:rPr>
        </w:r>
        <w:r w:rsidR="00CA3068">
          <w:rPr>
            <w:noProof/>
            <w:webHidden/>
          </w:rPr>
          <w:fldChar w:fldCharType="separate"/>
        </w:r>
        <w:r w:rsidR="00CA3068">
          <w:rPr>
            <w:noProof/>
            <w:webHidden/>
          </w:rPr>
          <w:t>10</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7" w:history="1">
        <w:r w:rsidR="00CA3068" w:rsidRPr="005C13D9">
          <w:rPr>
            <w:rStyle w:val="Hyperlink"/>
            <w:noProof/>
          </w:rPr>
          <w:t>Findings from therapy benchmarking</w:t>
        </w:r>
        <w:r w:rsidR="00CA3068">
          <w:rPr>
            <w:noProof/>
            <w:webHidden/>
          </w:rPr>
          <w:tab/>
        </w:r>
        <w:r w:rsidR="00CA3068">
          <w:rPr>
            <w:noProof/>
            <w:webHidden/>
          </w:rPr>
          <w:fldChar w:fldCharType="begin"/>
        </w:r>
        <w:r w:rsidR="00CA3068">
          <w:rPr>
            <w:noProof/>
            <w:webHidden/>
          </w:rPr>
          <w:instrText xml:space="preserve"> PAGEREF _Toc19191037 \h </w:instrText>
        </w:r>
        <w:r w:rsidR="00CA3068">
          <w:rPr>
            <w:noProof/>
            <w:webHidden/>
          </w:rPr>
        </w:r>
        <w:r w:rsidR="00CA3068">
          <w:rPr>
            <w:noProof/>
            <w:webHidden/>
          </w:rPr>
          <w:fldChar w:fldCharType="separate"/>
        </w:r>
        <w:r w:rsidR="00CA3068">
          <w:rPr>
            <w:noProof/>
            <w:webHidden/>
          </w:rPr>
          <w:t>12</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8" w:history="1">
        <w:r w:rsidR="00CA3068" w:rsidRPr="005C13D9">
          <w:rPr>
            <w:rStyle w:val="Hyperlink"/>
            <w:noProof/>
          </w:rPr>
          <w:t>Findings from therapy assistant benchmarking</w:t>
        </w:r>
        <w:r w:rsidR="00CA3068">
          <w:rPr>
            <w:noProof/>
            <w:webHidden/>
          </w:rPr>
          <w:tab/>
        </w:r>
        <w:r w:rsidR="00CA3068">
          <w:rPr>
            <w:noProof/>
            <w:webHidden/>
          </w:rPr>
          <w:fldChar w:fldCharType="begin"/>
        </w:r>
        <w:r w:rsidR="00CA3068">
          <w:rPr>
            <w:noProof/>
            <w:webHidden/>
          </w:rPr>
          <w:instrText xml:space="preserve"> PAGEREF _Toc19191038 \h </w:instrText>
        </w:r>
        <w:r w:rsidR="00CA3068">
          <w:rPr>
            <w:noProof/>
            <w:webHidden/>
          </w:rPr>
        </w:r>
        <w:r w:rsidR="00CA3068">
          <w:rPr>
            <w:noProof/>
            <w:webHidden/>
          </w:rPr>
          <w:fldChar w:fldCharType="separate"/>
        </w:r>
        <w:r w:rsidR="00CA3068">
          <w:rPr>
            <w:noProof/>
            <w:webHidden/>
          </w:rPr>
          <w:t>14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39" w:history="1">
        <w:r w:rsidR="00CA3068" w:rsidRPr="005C13D9">
          <w:rPr>
            <w:rStyle w:val="Hyperlink"/>
            <w:noProof/>
          </w:rPr>
          <w:t>Price-related recommendations</w:t>
        </w:r>
        <w:r w:rsidR="00CA3068">
          <w:rPr>
            <w:noProof/>
            <w:webHidden/>
          </w:rPr>
          <w:tab/>
        </w:r>
        <w:r w:rsidR="00CA3068">
          <w:rPr>
            <w:noProof/>
            <w:webHidden/>
          </w:rPr>
          <w:fldChar w:fldCharType="begin"/>
        </w:r>
        <w:r w:rsidR="00CA3068">
          <w:rPr>
            <w:noProof/>
            <w:webHidden/>
          </w:rPr>
          <w:instrText xml:space="preserve"> PAGEREF _Toc19191039 \h </w:instrText>
        </w:r>
        <w:r w:rsidR="00CA3068">
          <w:rPr>
            <w:noProof/>
            <w:webHidden/>
          </w:rPr>
        </w:r>
        <w:r w:rsidR="00CA3068">
          <w:rPr>
            <w:noProof/>
            <w:webHidden/>
          </w:rPr>
          <w:fldChar w:fldCharType="separate"/>
        </w:r>
        <w:r w:rsidR="00CA3068">
          <w:rPr>
            <w:noProof/>
            <w:webHidden/>
          </w:rPr>
          <w:t>14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0" w:history="1">
        <w:r w:rsidR="00CA3068" w:rsidRPr="005C13D9">
          <w:rPr>
            <w:rStyle w:val="Hyperlink"/>
            <w:noProof/>
          </w:rPr>
          <w:t>Other recommendations</w:t>
        </w:r>
        <w:r w:rsidR="00CA3068">
          <w:rPr>
            <w:noProof/>
            <w:webHidden/>
          </w:rPr>
          <w:tab/>
        </w:r>
        <w:r w:rsidR="00CA3068">
          <w:rPr>
            <w:noProof/>
            <w:webHidden/>
          </w:rPr>
          <w:fldChar w:fldCharType="begin"/>
        </w:r>
        <w:r w:rsidR="00CA3068">
          <w:rPr>
            <w:noProof/>
            <w:webHidden/>
          </w:rPr>
          <w:instrText xml:space="preserve"> PAGEREF _Toc19191040 \h </w:instrText>
        </w:r>
        <w:r w:rsidR="00CA3068">
          <w:rPr>
            <w:noProof/>
            <w:webHidden/>
          </w:rPr>
        </w:r>
        <w:r w:rsidR="00CA3068">
          <w:rPr>
            <w:noProof/>
            <w:webHidden/>
          </w:rPr>
          <w:fldChar w:fldCharType="separate"/>
        </w:r>
        <w:r w:rsidR="00CA3068">
          <w:rPr>
            <w:noProof/>
            <w:webHidden/>
          </w:rPr>
          <w:t>22</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41" w:history="1">
        <w:r w:rsidR="00CA3068" w:rsidRPr="005C13D9">
          <w:rPr>
            <w:rStyle w:val="Hyperlink"/>
          </w:rPr>
          <w:t>1</w:t>
        </w:r>
        <w:r w:rsidR="00CA3068">
          <w:rPr>
            <w:rFonts w:asciiTheme="minorHAnsi" w:eastAsiaTheme="minorEastAsia" w:hAnsiTheme="minorHAnsi" w:cstheme="minorBidi"/>
            <w:b w:val="0"/>
            <w:bCs w:val="0"/>
            <w:sz w:val="22"/>
            <w:szCs w:val="22"/>
            <w:lang w:eastAsia="en-AU"/>
          </w:rPr>
          <w:tab/>
        </w:r>
        <w:r w:rsidR="00CA3068" w:rsidRPr="005C13D9">
          <w:rPr>
            <w:rStyle w:val="Hyperlink"/>
          </w:rPr>
          <w:t>Context and background</w:t>
        </w:r>
        <w:r w:rsidR="00CA3068">
          <w:rPr>
            <w:webHidden/>
          </w:rPr>
          <w:tab/>
        </w:r>
        <w:r w:rsidR="00CA3068">
          <w:rPr>
            <w:webHidden/>
          </w:rPr>
          <w:fldChar w:fldCharType="begin"/>
        </w:r>
        <w:r w:rsidR="00CA3068">
          <w:rPr>
            <w:webHidden/>
          </w:rPr>
          <w:instrText xml:space="preserve"> PAGEREF _Toc19191041 \h </w:instrText>
        </w:r>
        <w:r w:rsidR="00CA3068">
          <w:rPr>
            <w:webHidden/>
          </w:rPr>
        </w:r>
        <w:r w:rsidR="00CA3068">
          <w:rPr>
            <w:webHidden/>
          </w:rPr>
          <w:fldChar w:fldCharType="separate"/>
        </w:r>
        <w:r w:rsidR="00CA3068">
          <w:rPr>
            <w:webHidden/>
          </w:rPr>
          <w:t>23</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2" w:history="1">
        <w:r w:rsidR="00CA3068" w:rsidRPr="005C13D9">
          <w:rPr>
            <w:rStyle w:val="Hyperlink"/>
            <w:noProof/>
          </w:rPr>
          <w:t>1.1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Introduction</w:t>
        </w:r>
        <w:r w:rsidR="00CA3068">
          <w:rPr>
            <w:noProof/>
            <w:webHidden/>
          </w:rPr>
          <w:tab/>
        </w:r>
        <w:r w:rsidR="00CA3068">
          <w:rPr>
            <w:noProof/>
            <w:webHidden/>
          </w:rPr>
          <w:fldChar w:fldCharType="begin"/>
        </w:r>
        <w:r w:rsidR="00CA3068">
          <w:rPr>
            <w:noProof/>
            <w:webHidden/>
          </w:rPr>
          <w:instrText xml:space="preserve"> PAGEREF _Toc19191042 \h </w:instrText>
        </w:r>
        <w:r w:rsidR="00CA3068">
          <w:rPr>
            <w:noProof/>
            <w:webHidden/>
          </w:rPr>
        </w:r>
        <w:r w:rsidR="00CA3068">
          <w:rPr>
            <w:noProof/>
            <w:webHidden/>
          </w:rPr>
          <w:fldChar w:fldCharType="separate"/>
        </w:r>
        <w:r w:rsidR="00CA3068">
          <w:rPr>
            <w:noProof/>
            <w:webHidden/>
          </w:rPr>
          <w:t>23</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3" w:history="1">
        <w:r w:rsidR="00CA3068" w:rsidRPr="005C13D9">
          <w:rPr>
            <w:rStyle w:val="Hyperlink"/>
            <w:noProof/>
          </w:rPr>
          <w:t>1.2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Scope of therapy services under review</w:t>
        </w:r>
        <w:r w:rsidR="00CA3068">
          <w:rPr>
            <w:noProof/>
            <w:webHidden/>
          </w:rPr>
          <w:tab/>
        </w:r>
        <w:r w:rsidR="00CA3068">
          <w:rPr>
            <w:noProof/>
            <w:webHidden/>
          </w:rPr>
          <w:fldChar w:fldCharType="begin"/>
        </w:r>
        <w:r w:rsidR="00CA3068">
          <w:rPr>
            <w:noProof/>
            <w:webHidden/>
          </w:rPr>
          <w:instrText xml:space="preserve"> PAGEREF _Toc19191043 \h </w:instrText>
        </w:r>
        <w:r w:rsidR="00CA3068">
          <w:rPr>
            <w:noProof/>
            <w:webHidden/>
          </w:rPr>
        </w:r>
        <w:r w:rsidR="00CA3068">
          <w:rPr>
            <w:noProof/>
            <w:webHidden/>
          </w:rPr>
          <w:fldChar w:fldCharType="separate"/>
        </w:r>
        <w:r w:rsidR="00CA3068">
          <w:rPr>
            <w:noProof/>
            <w:webHidden/>
          </w:rPr>
          <w:t>25</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44" w:history="1">
        <w:r w:rsidR="00CA3068" w:rsidRPr="005C13D9">
          <w:rPr>
            <w:rStyle w:val="Hyperlink"/>
          </w:rPr>
          <w:t>2</w:t>
        </w:r>
        <w:r w:rsidR="00CA3068">
          <w:rPr>
            <w:rFonts w:asciiTheme="minorHAnsi" w:eastAsiaTheme="minorEastAsia" w:hAnsiTheme="minorHAnsi" w:cstheme="minorBidi"/>
            <w:b w:val="0"/>
            <w:bCs w:val="0"/>
            <w:sz w:val="22"/>
            <w:szCs w:val="22"/>
            <w:lang w:eastAsia="en-AU"/>
          </w:rPr>
          <w:tab/>
        </w:r>
        <w:r w:rsidR="00CA3068" w:rsidRPr="005C13D9">
          <w:rPr>
            <w:rStyle w:val="Hyperlink"/>
          </w:rPr>
          <w:t>Market conditions for therapy</w:t>
        </w:r>
        <w:r w:rsidR="00CA3068">
          <w:rPr>
            <w:webHidden/>
          </w:rPr>
          <w:tab/>
        </w:r>
        <w:r w:rsidR="00CA3068">
          <w:rPr>
            <w:webHidden/>
          </w:rPr>
          <w:fldChar w:fldCharType="begin"/>
        </w:r>
        <w:r w:rsidR="00CA3068">
          <w:rPr>
            <w:webHidden/>
          </w:rPr>
          <w:instrText xml:space="preserve"> PAGEREF _Toc19191044 \h </w:instrText>
        </w:r>
        <w:r w:rsidR="00CA3068">
          <w:rPr>
            <w:webHidden/>
          </w:rPr>
        </w:r>
        <w:r w:rsidR="00CA3068">
          <w:rPr>
            <w:webHidden/>
          </w:rPr>
          <w:fldChar w:fldCharType="separate"/>
        </w:r>
        <w:r w:rsidR="00CA3068">
          <w:rPr>
            <w:webHidden/>
          </w:rPr>
          <w:t>27</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5" w:history="1">
        <w:r w:rsidR="00CA3068" w:rsidRPr="005C13D9">
          <w:rPr>
            <w:rStyle w:val="Hyperlink"/>
            <w:noProof/>
          </w:rPr>
          <w:t>2.1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The national market for therapy services</w:t>
        </w:r>
        <w:r w:rsidR="00CA3068">
          <w:rPr>
            <w:noProof/>
            <w:webHidden/>
          </w:rPr>
          <w:tab/>
        </w:r>
        <w:r w:rsidR="00CA3068">
          <w:rPr>
            <w:noProof/>
            <w:webHidden/>
          </w:rPr>
          <w:fldChar w:fldCharType="begin"/>
        </w:r>
        <w:r w:rsidR="00CA3068">
          <w:rPr>
            <w:noProof/>
            <w:webHidden/>
          </w:rPr>
          <w:instrText xml:space="preserve"> PAGEREF _Toc19191045 \h </w:instrText>
        </w:r>
        <w:r w:rsidR="00CA3068">
          <w:rPr>
            <w:noProof/>
            <w:webHidden/>
          </w:rPr>
        </w:r>
        <w:r w:rsidR="00CA3068">
          <w:rPr>
            <w:noProof/>
            <w:webHidden/>
          </w:rPr>
          <w:fldChar w:fldCharType="separate"/>
        </w:r>
        <w:r w:rsidR="00CA3068">
          <w:rPr>
            <w:noProof/>
            <w:webHidden/>
          </w:rPr>
          <w:t>27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6" w:history="1">
        <w:r w:rsidR="00CA3068" w:rsidRPr="005C13D9">
          <w:rPr>
            <w:rStyle w:val="Hyperlink"/>
            <w:noProof/>
          </w:rPr>
          <w:t>2.2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Development of the NDIS therapy market</w:t>
        </w:r>
        <w:r w:rsidR="00CA3068">
          <w:rPr>
            <w:noProof/>
            <w:webHidden/>
          </w:rPr>
          <w:tab/>
        </w:r>
        <w:r w:rsidR="00CA3068">
          <w:rPr>
            <w:noProof/>
            <w:webHidden/>
          </w:rPr>
          <w:fldChar w:fldCharType="begin"/>
        </w:r>
        <w:r w:rsidR="00CA3068">
          <w:rPr>
            <w:noProof/>
            <w:webHidden/>
          </w:rPr>
          <w:instrText xml:space="preserve"> PAGEREF _Toc19191046 \h </w:instrText>
        </w:r>
        <w:r w:rsidR="00CA3068">
          <w:rPr>
            <w:noProof/>
            <w:webHidden/>
          </w:rPr>
        </w:r>
        <w:r w:rsidR="00CA3068">
          <w:rPr>
            <w:noProof/>
            <w:webHidden/>
          </w:rPr>
          <w:fldChar w:fldCharType="separate"/>
        </w:r>
        <w:r w:rsidR="00CA3068">
          <w:rPr>
            <w:noProof/>
            <w:webHidden/>
          </w:rPr>
          <w:t>28</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47" w:history="1">
        <w:r w:rsidR="00CA3068" w:rsidRPr="005C13D9">
          <w:rPr>
            <w:rStyle w:val="Hyperlink"/>
          </w:rPr>
          <w:t>3</w:t>
        </w:r>
        <w:r w:rsidR="00CA3068">
          <w:rPr>
            <w:rFonts w:asciiTheme="minorHAnsi" w:eastAsiaTheme="minorEastAsia" w:hAnsiTheme="minorHAnsi" w:cstheme="minorBidi"/>
            <w:b w:val="0"/>
            <w:bCs w:val="0"/>
            <w:sz w:val="22"/>
            <w:szCs w:val="22"/>
            <w:lang w:eastAsia="en-AU"/>
          </w:rPr>
          <w:tab/>
        </w:r>
        <w:r w:rsidR="00CA3068" w:rsidRPr="005C13D9">
          <w:rPr>
            <w:rStyle w:val="Hyperlink"/>
          </w:rPr>
          <w:t>Sector consultation</w:t>
        </w:r>
        <w:r w:rsidR="00CA3068">
          <w:rPr>
            <w:webHidden/>
          </w:rPr>
          <w:tab/>
        </w:r>
        <w:r w:rsidR="00CA3068">
          <w:rPr>
            <w:webHidden/>
          </w:rPr>
          <w:fldChar w:fldCharType="begin"/>
        </w:r>
        <w:r w:rsidR="00CA3068">
          <w:rPr>
            <w:webHidden/>
          </w:rPr>
          <w:instrText xml:space="preserve"> PAGEREF _Toc19191047 \h </w:instrText>
        </w:r>
        <w:r w:rsidR="00CA3068">
          <w:rPr>
            <w:webHidden/>
          </w:rPr>
        </w:r>
        <w:r w:rsidR="00CA3068">
          <w:rPr>
            <w:webHidden/>
          </w:rPr>
          <w:fldChar w:fldCharType="separate"/>
        </w:r>
        <w:r w:rsidR="00CA3068">
          <w:rPr>
            <w:webHidden/>
          </w:rPr>
          <w:t>31</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8" w:history="1">
        <w:r w:rsidR="00CA3068" w:rsidRPr="005C13D9">
          <w:rPr>
            <w:rStyle w:val="Hyperlink"/>
            <w:noProof/>
          </w:rPr>
          <w:t>3.1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Methodology</w:t>
        </w:r>
        <w:r w:rsidR="00CA3068">
          <w:rPr>
            <w:noProof/>
            <w:webHidden/>
          </w:rPr>
          <w:tab/>
        </w:r>
        <w:r w:rsidR="00CA3068">
          <w:rPr>
            <w:noProof/>
            <w:webHidden/>
          </w:rPr>
          <w:fldChar w:fldCharType="begin"/>
        </w:r>
        <w:r w:rsidR="00CA3068">
          <w:rPr>
            <w:noProof/>
            <w:webHidden/>
          </w:rPr>
          <w:instrText xml:space="preserve"> PAGEREF _Toc19191048 \h </w:instrText>
        </w:r>
        <w:r w:rsidR="00CA3068">
          <w:rPr>
            <w:noProof/>
            <w:webHidden/>
          </w:rPr>
        </w:r>
        <w:r w:rsidR="00CA3068">
          <w:rPr>
            <w:noProof/>
            <w:webHidden/>
          </w:rPr>
          <w:fldChar w:fldCharType="separate"/>
        </w:r>
        <w:r w:rsidR="00CA3068">
          <w:rPr>
            <w:noProof/>
            <w:webHidden/>
          </w:rPr>
          <w:t>31</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49" w:history="1">
        <w:r w:rsidR="00CA3068" w:rsidRPr="005C13D9">
          <w:rPr>
            <w:rStyle w:val="Hyperlink"/>
            <w:noProof/>
          </w:rPr>
          <w:t>3.2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Findings</w:t>
        </w:r>
        <w:r w:rsidR="00CA3068">
          <w:rPr>
            <w:noProof/>
            <w:webHidden/>
          </w:rPr>
          <w:tab/>
        </w:r>
        <w:r w:rsidR="00CA3068">
          <w:rPr>
            <w:noProof/>
            <w:webHidden/>
          </w:rPr>
          <w:fldChar w:fldCharType="begin"/>
        </w:r>
        <w:r w:rsidR="00CA3068">
          <w:rPr>
            <w:noProof/>
            <w:webHidden/>
          </w:rPr>
          <w:instrText xml:space="preserve"> PAGEREF _Toc19191049 \h </w:instrText>
        </w:r>
        <w:r w:rsidR="00CA3068">
          <w:rPr>
            <w:noProof/>
            <w:webHidden/>
          </w:rPr>
        </w:r>
        <w:r w:rsidR="00CA3068">
          <w:rPr>
            <w:noProof/>
            <w:webHidden/>
          </w:rPr>
          <w:fldChar w:fldCharType="separate"/>
        </w:r>
        <w:r w:rsidR="00CA3068">
          <w:rPr>
            <w:noProof/>
            <w:webHidden/>
          </w:rPr>
          <w:t>33</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0" w:history="1">
        <w:r w:rsidR="00CA3068" w:rsidRPr="005C13D9">
          <w:rPr>
            <w:rStyle w:val="Hyperlink"/>
            <w:noProof/>
          </w:rPr>
          <w:t>3.3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Other issues raised</w:t>
        </w:r>
        <w:r w:rsidR="00CA3068">
          <w:rPr>
            <w:noProof/>
            <w:webHidden/>
          </w:rPr>
          <w:tab/>
        </w:r>
        <w:r w:rsidR="00CA3068">
          <w:rPr>
            <w:noProof/>
            <w:webHidden/>
          </w:rPr>
          <w:fldChar w:fldCharType="begin"/>
        </w:r>
        <w:r w:rsidR="00CA3068">
          <w:rPr>
            <w:noProof/>
            <w:webHidden/>
          </w:rPr>
          <w:instrText xml:space="preserve"> PAGEREF _Toc19191050 \h </w:instrText>
        </w:r>
        <w:r w:rsidR="00CA3068">
          <w:rPr>
            <w:noProof/>
            <w:webHidden/>
          </w:rPr>
        </w:r>
        <w:r w:rsidR="00CA3068">
          <w:rPr>
            <w:noProof/>
            <w:webHidden/>
          </w:rPr>
          <w:fldChar w:fldCharType="separate"/>
        </w:r>
        <w:r w:rsidR="00CA3068">
          <w:rPr>
            <w:noProof/>
            <w:webHidden/>
          </w:rPr>
          <w:t>41</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51" w:history="1">
        <w:r w:rsidR="00CA3068" w:rsidRPr="005C13D9">
          <w:rPr>
            <w:rStyle w:val="Hyperlink"/>
          </w:rPr>
          <w:t>4</w:t>
        </w:r>
        <w:r w:rsidR="00CA3068">
          <w:rPr>
            <w:rFonts w:asciiTheme="minorHAnsi" w:eastAsiaTheme="minorEastAsia" w:hAnsiTheme="minorHAnsi" w:cstheme="minorBidi"/>
            <w:b w:val="0"/>
            <w:bCs w:val="0"/>
            <w:sz w:val="22"/>
            <w:szCs w:val="22"/>
            <w:lang w:eastAsia="en-AU"/>
          </w:rPr>
          <w:tab/>
        </w:r>
        <w:r w:rsidR="00CA3068" w:rsidRPr="005C13D9">
          <w:rPr>
            <w:rStyle w:val="Hyperlink"/>
          </w:rPr>
          <w:t>Therapy benchmarking</w:t>
        </w:r>
        <w:r w:rsidR="00CA3068">
          <w:rPr>
            <w:webHidden/>
          </w:rPr>
          <w:tab/>
        </w:r>
        <w:r w:rsidR="00CA3068">
          <w:rPr>
            <w:webHidden/>
          </w:rPr>
          <w:fldChar w:fldCharType="begin"/>
        </w:r>
        <w:r w:rsidR="00CA3068">
          <w:rPr>
            <w:webHidden/>
          </w:rPr>
          <w:instrText xml:space="preserve"> PAGEREF _Toc19191051 \h </w:instrText>
        </w:r>
        <w:r w:rsidR="00CA3068">
          <w:rPr>
            <w:webHidden/>
          </w:rPr>
        </w:r>
        <w:r w:rsidR="00CA3068">
          <w:rPr>
            <w:webHidden/>
          </w:rPr>
          <w:fldChar w:fldCharType="separate"/>
        </w:r>
        <w:r w:rsidR="00CA3068">
          <w:rPr>
            <w:webHidden/>
          </w:rPr>
          <w:t>43</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2" w:history="1">
        <w:r w:rsidR="00CA3068" w:rsidRPr="005C13D9">
          <w:rPr>
            <w:rStyle w:val="Hyperlink"/>
            <w:noProof/>
          </w:rPr>
          <w:t>4.1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Comparable insurance schemes</w:t>
        </w:r>
        <w:r w:rsidR="00CA3068">
          <w:rPr>
            <w:noProof/>
            <w:webHidden/>
          </w:rPr>
          <w:tab/>
        </w:r>
        <w:r w:rsidR="00CA3068">
          <w:rPr>
            <w:noProof/>
            <w:webHidden/>
          </w:rPr>
          <w:fldChar w:fldCharType="begin"/>
        </w:r>
        <w:r w:rsidR="00CA3068">
          <w:rPr>
            <w:noProof/>
            <w:webHidden/>
          </w:rPr>
          <w:instrText xml:space="preserve"> PAGEREF _Toc19191052 \h </w:instrText>
        </w:r>
        <w:r w:rsidR="00CA3068">
          <w:rPr>
            <w:noProof/>
            <w:webHidden/>
          </w:rPr>
        </w:r>
        <w:r w:rsidR="00CA3068">
          <w:rPr>
            <w:noProof/>
            <w:webHidden/>
          </w:rPr>
          <w:fldChar w:fldCharType="separate"/>
        </w:r>
        <w:r w:rsidR="00CA3068">
          <w:rPr>
            <w:noProof/>
            <w:webHidden/>
          </w:rPr>
          <w:t>43</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3" w:history="1">
        <w:r w:rsidR="00CA3068" w:rsidRPr="005C13D9">
          <w:rPr>
            <w:rStyle w:val="Hyperlink"/>
            <w:noProof/>
          </w:rPr>
          <w:t>4.2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Private billing benchmarking</w:t>
        </w:r>
        <w:r w:rsidR="00CA3068">
          <w:rPr>
            <w:noProof/>
            <w:webHidden/>
          </w:rPr>
          <w:tab/>
        </w:r>
        <w:r w:rsidR="00CA3068">
          <w:rPr>
            <w:noProof/>
            <w:webHidden/>
          </w:rPr>
          <w:fldChar w:fldCharType="begin"/>
        </w:r>
        <w:r w:rsidR="00CA3068">
          <w:rPr>
            <w:noProof/>
            <w:webHidden/>
          </w:rPr>
          <w:instrText xml:space="preserve"> PAGEREF _Toc19191053 \h </w:instrText>
        </w:r>
        <w:r w:rsidR="00CA3068">
          <w:rPr>
            <w:noProof/>
            <w:webHidden/>
          </w:rPr>
        </w:r>
        <w:r w:rsidR="00CA3068">
          <w:rPr>
            <w:noProof/>
            <w:webHidden/>
          </w:rPr>
          <w:fldChar w:fldCharType="separate"/>
        </w:r>
        <w:r w:rsidR="00CA3068">
          <w:rPr>
            <w:noProof/>
            <w:webHidden/>
          </w:rPr>
          <w:t>46</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4" w:history="1">
        <w:r w:rsidR="00CA3068" w:rsidRPr="005C13D9">
          <w:rPr>
            <w:rStyle w:val="Hyperlink"/>
            <w:noProof/>
          </w:rPr>
          <w:t>4.3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Benchmarking of awards/EBAs and bottom-up cost estimates</w:t>
        </w:r>
        <w:r w:rsidR="00CA3068">
          <w:rPr>
            <w:noProof/>
            <w:webHidden/>
          </w:rPr>
          <w:tab/>
        </w:r>
        <w:r w:rsidR="00CA3068">
          <w:rPr>
            <w:noProof/>
            <w:webHidden/>
          </w:rPr>
          <w:fldChar w:fldCharType="begin"/>
        </w:r>
        <w:r w:rsidR="00CA3068">
          <w:rPr>
            <w:noProof/>
            <w:webHidden/>
          </w:rPr>
          <w:instrText xml:space="preserve"> PAGEREF _Toc19191054 \h </w:instrText>
        </w:r>
        <w:r w:rsidR="00CA3068">
          <w:rPr>
            <w:noProof/>
            <w:webHidden/>
          </w:rPr>
        </w:r>
        <w:r w:rsidR="00CA3068">
          <w:rPr>
            <w:noProof/>
            <w:webHidden/>
          </w:rPr>
          <w:fldChar w:fldCharType="separate"/>
        </w:r>
        <w:r w:rsidR="00CA3068">
          <w:rPr>
            <w:noProof/>
            <w:webHidden/>
          </w:rPr>
          <w:t>56</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55" w:history="1">
        <w:r w:rsidR="00CA3068" w:rsidRPr="005C13D9">
          <w:rPr>
            <w:rStyle w:val="Hyperlink"/>
          </w:rPr>
          <w:t>5</w:t>
        </w:r>
        <w:r w:rsidR="00CA3068">
          <w:rPr>
            <w:rFonts w:asciiTheme="minorHAnsi" w:eastAsiaTheme="minorEastAsia" w:hAnsiTheme="minorHAnsi" w:cstheme="minorBidi"/>
            <w:b w:val="0"/>
            <w:bCs w:val="0"/>
            <w:sz w:val="22"/>
            <w:szCs w:val="22"/>
            <w:lang w:eastAsia="en-AU"/>
          </w:rPr>
          <w:tab/>
        </w:r>
        <w:r w:rsidR="00CA3068" w:rsidRPr="005C13D9">
          <w:rPr>
            <w:rStyle w:val="Hyperlink"/>
          </w:rPr>
          <w:t>Therapy assistant benchmarking</w:t>
        </w:r>
        <w:r w:rsidR="00CA3068">
          <w:rPr>
            <w:webHidden/>
          </w:rPr>
          <w:tab/>
        </w:r>
        <w:r w:rsidR="00CA3068">
          <w:rPr>
            <w:webHidden/>
          </w:rPr>
          <w:fldChar w:fldCharType="begin"/>
        </w:r>
        <w:r w:rsidR="00CA3068">
          <w:rPr>
            <w:webHidden/>
          </w:rPr>
          <w:instrText xml:space="preserve"> PAGEREF _Toc19191055 \h </w:instrText>
        </w:r>
        <w:r w:rsidR="00CA3068">
          <w:rPr>
            <w:webHidden/>
          </w:rPr>
        </w:r>
        <w:r w:rsidR="00CA3068">
          <w:rPr>
            <w:webHidden/>
          </w:rPr>
          <w:fldChar w:fldCharType="separate"/>
        </w:r>
        <w:r w:rsidR="00CA3068">
          <w:rPr>
            <w:webHidden/>
          </w:rPr>
          <w:t>60</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6" w:history="1">
        <w:r w:rsidR="00CA3068" w:rsidRPr="005C13D9">
          <w:rPr>
            <w:rStyle w:val="Hyperlink"/>
            <w:noProof/>
          </w:rPr>
          <w:t>5.1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Methodology</w:t>
        </w:r>
        <w:r w:rsidR="00CA3068">
          <w:rPr>
            <w:noProof/>
            <w:webHidden/>
          </w:rPr>
          <w:tab/>
        </w:r>
        <w:r w:rsidR="00CA3068">
          <w:rPr>
            <w:noProof/>
            <w:webHidden/>
          </w:rPr>
          <w:fldChar w:fldCharType="begin"/>
        </w:r>
        <w:r w:rsidR="00CA3068">
          <w:rPr>
            <w:noProof/>
            <w:webHidden/>
          </w:rPr>
          <w:instrText xml:space="preserve"> PAGEREF _Toc19191056 \h </w:instrText>
        </w:r>
        <w:r w:rsidR="00CA3068">
          <w:rPr>
            <w:noProof/>
            <w:webHidden/>
          </w:rPr>
        </w:r>
        <w:r w:rsidR="00CA3068">
          <w:rPr>
            <w:noProof/>
            <w:webHidden/>
          </w:rPr>
          <w:fldChar w:fldCharType="separate"/>
        </w:r>
        <w:r w:rsidR="00CA3068">
          <w:rPr>
            <w:noProof/>
            <w:webHidden/>
          </w:rPr>
          <w:t>60</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7" w:history="1">
        <w:r w:rsidR="00CA3068" w:rsidRPr="005C13D9">
          <w:rPr>
            <w:rStyle w:val="Hyperlink"/>
            <w:noProof/>
          </w:rPr>
          <w:t>5.2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Findings</w:t>
        </w:r>
        <w:r w:rsidR="00CA3068">
          <w:rPr>
            <w:noProof/>
            <w:webHidden/>
          </w:rPr>
          <w:tab/>
        </w:r>
        <w:r w:rsidR="00CA3068">
          <w:rPr>
            <w:noProof/>
            <w:webHidden/>
          </w:rPr>
          <w:fldChar w:fldCharType="begin"/>
        </w:r>
        <w:r w:rsidR="00CA3068">
          <w:rPr>
            <w:noProof/>
            <w:webHidden/>
          </w:rPr>
          <w:instrText xml:space="preserve"> PAGEREF _Toc19191057 \h </w:instrText>
        </w:r>
        <w:r w:rsidR="00CA3068">
          <w:rPr>
            <w:noProof/>
            <w:webHidden/>
          </w:rPr>
        </w:r>
        <w:r w:rsidR="00CA3068">
          <w:rPr>
            <w:noProof/>
            <w:webHidden/>
          </w:rPr>
          <w:fldChar w:fldCharType="separate"/>
        </w:r>
        <w:r w:rsidR="00CA3068">
          <w:rPr>
            <w:noProof/>
            <w:webHidden/>
          </w:rPr>
          <w:t>60</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58" w:history="1">
        <w:r w:rsidR="00CA3068" w:rsidRPr="005C13D9">
          <w:rPr>
            <w:rStyle w:val="Hyperlink"/>
          </w:rPr>
          <w:t>6</w:t>
        </w:r>
        <w:r w:rsidR="00CA3068">
          <w:rPr>
            <w:rFonts w:asciiTheme="minorHAnsi" w:eastAsiaTheme="minorEastAsia" w:hAnsiTheme="minorHAnsi" w:cstheme="minorBidi"/>
            <w:b w:val="0"/>
            <w:bCs w:val="0"/>
            <w:sz w:val="22"/>
            <w:szCs w:val="22"/>
            <w:lang w:eastAsia="en-AU"/>
          </w:rPr>
          <w:tab/>
        </w:r>
        <w:r w:rsidR="00CA3068" w:rsidRPr="005C13D9">
          <w:rPr>
            <w:rStyle w:val="Hyperlink"/>
          </w:rPr>
          <w:t>Price-related recommendations</w:t>
        </w:r>
        <w:r w:rsidR="00CA3068">
          <w:rPr>
            <w:webHidden/>
          </w:rPr>
          <w:tab/>
        </w:r>
        <w:r w:rsidR="00CA3068">
          <w:rPr>
            <w:webHidden/>
          </w:rPr>
          <w:fldChar w:fldCharType="begin"/>
        </w:r>
        <w:r w:rsidR="00CA3068">
          <w:rPr>
            <w:webHidden/>
          </w:rPr>
          <w:instrText xml:space="preserve"> PAGEREF _Toc19191058 \h </w:instrText>
        </w:r>
        <w:r w:rsidR="00CA3068">
          <w:rPr>
            <w:webHidden/>
          </w:rPr>
        </w:r>
        <w:r w:rsidR="00CA3068">
          <w:rPr>
            <w:webHidden/>
          </w:rPr>
          <w:fldChar w:fldCharType="separate"/>
        </w:r>
        <w:r w:rsidR="00CA3068">
          <w:rPr>
            <w:webHidden/>
          </w:rPr>
          <w:t>65</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59" w:history="1">
        <w:r w:rsidR="00CA3068" w:rsidRPr="005C13D9">
          <w:rPr>
            <w:rStyle w:val="Hyperlink"/>
            <w:noProof/>
          </w:rPr>
          <w:t>6.1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Principles and the role of price caps</w:t>
        </w:r>
        <w:r w:rsidR="00CA3068">
          <w:rPr>
            <w:noProof/>
            <w:webHidden/>
          </w:rPr>
          <w:tab/>
        </w:r>
        <w:r w:rsidR="00CA3068">
          <w:rPr>
            <w:noProof/>
            <w:webHidden/>
          </w:rPr>
          <w:fldChar w:fldCharType="begin"/>
        </w:r>
        <w:r w:rsidR="00CA3068">
          <w:rPr>
            <w:noProof/>
            <w:webHidden/>
          </w:rPr>
          <w:instrText xml:space="preserve"> PAGEREF _Toc19191059 \h </w:instrText>
        </w:r>
        <w:r w:rsidR="00CA3068">
          <w:rPr>
            <w:noProof/>
            <w:webHidden/>
          </w:rPr>
        </w:r>
        <w:r w:rsidR="00CA3068">
          <w:rPr>
            <w:noProof/>
            <w:webHidden/>
          </w:rPr>
          <w:fldChar w:fldCharType="separate"/>
        </w:r>
        <w:r w:rsidR="00CA3068">
          <w:rPr>
            <w:noProof/>
            <w:webHidden/>
          </w:rPr>
          <w:t>65</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0" w:history="1">
        <w:r w:rsidR="00CA3068" w:rsidRPr="005C13D9">
          <w:rPr>
            <w:rStyle w:val="Hyperlink"/>
            <w:noProof/>
          </w:rPr>
          <w:t>6.2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Differentiation by therapy type (or therapy profession)</w:t>
        </w:r>
        <w:r w:rsidR="00CA3068">
          <w:rPr>
            <w:noProof/>
            <w:webHidden/>
          </w:rPr>
          <w:tab/>
        </w:r>
        <w:r w:rsidR="00CA3068">
          <w:rPr>
            <w:noProof/>
            <w:webHidden/>
          </w:rPr>
          <w:fldChar w:fldCharType="begin"/>
        </w:r>
        <w:r w:rsidR="00CA3068">
          <w:rPr>
            <w:noProof/>
            <w:webHidden/>
          </w:rPr>
          <w:instrText xml:space="preserve"> PAGEREF _Toc19191060 \h </w:instrText>
        </w:r>
        <w:r w:rsidR="00CA3068">
          <w:rPr>
            <w:noProof/>
            <w:webHidden/>
          </w:rPr>
        </w:r>
        <w:r w:rsidR="00CA3068">
          <w:rPr>
            <w:noProof/>
            <w:webHidden/>
          </w:rPr>
          <w:fldChar w:fldCharType="separate"/>
        </w:r>
        <w:r w:rsidR="00CA3068">
          <w:rPr>
            <w:noProof/>
            <w:webHidden/>
          </w:rPr>
          <w:t>69</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1" w:history="1">
        <w:r w:rsidR="00CA3068" w:rsidRPr="005C13D9">
          <w:rPr>
            <w:rStyle w:val="Hyperlink"/>
            <w:noProof/>
          </w:rPr>
          <w:t>6.3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Differentiation by type of service or therapist experience</w:t>
        </w:r>
        <w:r w:rsidR="00CA3068">
          <w:rPr>
            <w:noProof/>
            <w:webHidden/>
          </w:rPr>
          <w:tab/>
        </w:r>
        <w:r w:rsidR="00CA3068">
          <w:rPr>
            <w:noProof/>
            <w:webHidden/>
          </w:rPr>
          <w:fldChar w:fldCharType="begin"/>
        </w:r>
        <w:r w:rsidR="00CA3068">
          <w:rPr>
            <w:noProof/>
            <w:webHidden/>
          </w:rPr>
          <w:instrText xml:space="preserve"> PAGEREF _Toc19191061 \h </w:instrText>
        </w:r>
        <w:r w:rsidR="00CA3068">
          <w:rPr>
            <w:noProof/>
            <w:webHidden/>
          </w:rPr>
        </w:r>
        <w:r w:rsidR="00CA3068">
          <w:rPr>
            <w:noProof/>
            <w:webHidden/>
          </w:rPr>
          <w:fldChar w:fldCharType="separate"/>
        </w:r>
        <w:r w:rsidR="00CA3068">
          <w:rPr>
            <w:noProof/>
            <w:webHidden/>
          </w:rPr>
          <w:t>74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2" w:history="1">
        <w:r w:rsidR="00CA3068" w:rsidRPr="005C13D9">
          <w:rPr>
            <w:rStyle w:val="Hyperlink"/>
            <w:noProof/>
          </w:rPr>
          <w:t>6.4</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Therapy Assistants</w:t>
        </w:r>
        <w:r w:rsidR="00CA3068">
          <w:rPr>
            <w:noProof/>
            <w:webHidden/>
          </w:rPr>
          <w:tab/>
        </w:r>
        <w:r w:rsidR="00CA3068">
          <w:rPr>
            <w:noProof/>
            <w:webHidden/>
          </w:rPr>
          <w:fldChar w:fldCharType="begin"/>
        </w:r>
        <w:r w:rsidR="00CA3068">
          <w:rPr>
            <w:noProof/>
            <w:webHidden/>
          </w:rPr>
          <w:instrText xml:space="preserve"> PAGEREF _Toc19191062 \h </w:instrText>
        </w:r>
        <w:r w:rsidR="00CA3068">
          <w:rPr>
            <w:noProof/>
            <w:webHidden/>
          </w:rPr>
        </w:r>
        <w:r w:rsidR="00CA3068">
          <w:rPr>
            <w:noProof/>
            <w:webHidden/>
          </w:rPr>
          <w:fldChar w:fldCharType="separate"/>
        </w:r>
        <w:r w:rsidR="00CA3068">
          <w:rPr>
            <w:noProof/>
            <w:webHidden/>
          </w:rPr>
          <w:t>79</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3" w:history="1">
        <w:r w:rsidR="00CA3068" w:rsidRPr="005C13D9">
          <w:rPr>
            <w:rStyle w:val="Hyperlink"/>
            <w:noProof/>
          </w:rPr>
          <w:t>6.5</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Payment and support catalogue recommendations</w:t>
        </w:r>
        <w:r w:rsidR="00CA3068">
          <w:rPr>
            <w:noProof/>
            <w:webHidden/>
          </w:rPr>
          <w:tab/>
        </w:r>
        <w:r w:rsidR="00CA3068">
          <w:rPr>
            <w:noProof/>
            <w:webHidden/>
          </w:rPr>
          <w:fldChar w:fldCharType="begin"/>
        </w:r>
        <w:r w:rsidR="00CA3068">
          <w:rPr>
            <w:noProof/>
            <w:webHidden/>
          </w:rPr>
          <w:instrText xml:space="preserve"> PAGEREF _Toc19191063 \h </w:instrText>
        </w:r>
        <w:r w:rsidR="00CA3068">
          <w:rPr>
            <w:noProof/>
            <w:webHidden/>
          </w:rPr>
        </w:r>
        <w:r w:rsidR="00CA3068">
          <w:rPr>
            <w:noProof/>
            <w:webHidden/>
          </w:rPr>
          <w:fldChar w:fldCharType="separate"/>
        </w:r>
        <w:r w:rsidR="00CA3068">
          <w:rPr>
            <w:noProof/>
            <w:webHidden/>
          </w:rPr>
          <w:t>81</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64" w:history="1">
        <w:r w:rsidR="00CA3068" w:rsidRPr="005C13D9">
          <w:rPr>
            <w:rStyle w:val="Hyperlink"/>
          </w:rPr>
          <w:t>7</w:t>
        </w:r>
        <w:r w:rsidR="00CA3068">
          <w:rPr>
            <w:rFonts w:asciiTheme="minorHAnsi" w:eastAsiaTheme="minorEastAsia" w:hAnsiTheme="minorHAnsi" w:cstheme="minorBidi"/>
            <w:b w:val="0"/>
            <w:bCs w:val="0"/>
            <w:sz w:val="22"/>
            <w:szCs w:val="22"/>
            <w:lang w:eastAsia="en-AU"/>
          </w:rPr>
          <w:tab/>
        </w:r>
        <w:r w:rsidR="00CA3068" w:rsidRPr="005C13D9">
          <w:rPr>
            <w:rStyle w:val="Hyperlink"/>
          </w:rPr>
          <w:t>Other recommendations</w:t>
        </w:r>
        <w:r w:rsidR="00CA3068">
          <w:rPr>
            <w:webHidden/>
          </w:rPr>
          <w:tab/>
        </w:r>
        <w:r w:rsidR="00CA3068">
          <w:rPr>
            <w:webHidden/>
          </w:rPr>
          <w:fldChar w:fldCharType="begin"/>
        </w:r>
        <w:r w:rsidR="00CA3068">
          <w:rPr>
            <w:webHidden/>
          </w:rPr>
          <w:instrText xml:space="preserve"> PAGEREF _Toc19191064 \h </w:instrText>
        </w:r>
        <w:r w:rsidR="00CA3068">
          <w:rPr>
            <w:webHidden/>
          </w:rPr>
        </w:r>
        <w:r w:rsidR="00CA3068">
          <w:rPr>
            <w:webHidden/>
          </w:rPr>
          <w:fldChar w:fldCharType="separate"/>
        </w:r>
        <w:r w:rsidR="00CA3068">
          <w:rPr>
            <w:webHidden/>
          </w:rPr>
          <w:t>84</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5" w:history="1">
        <w:r w:rsidR="00CA3068" w:rsidRPr="005C13D9">
          <w:rPr>
            <w:rStyle w:val="Hyperlink"/>
            <w:noProof/>
          </w:rPr>
          <w:t>7.1</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Pricing transparency and education</w:t>
        </w:r>
        <w:r w:rsidR="00CA3068">
          <w:rPr>
            <w:noProof/>
            <w:webHidden/>
          </w:rPr>
          <w:tab/>
        </w:r>
        <w:r w:rsidR="00CA3068">
          <w:rPr>
            <w:noProof/>
            <w:webHidden/>
          </w:rPr>
          <w:fldChar w:fldCharType="begin"/>
        </w:r>
        <w:r w:rsidR="00CA3068">
          <w:rPr>
            <w:noProof/>
            <w:webHidden/>
          </w:rPr>
          <w:instrText xml:space="preserve"> PAGEREF _Toc19191065 \h </w:instrText>
        </w:r>
        <w:r w:rsidR="00CA3068">
          <w:rPr>
            <w:noProof/>
            <w:webHidden/>
          </w:rPr>
        </w:r>
        <w:r w:rsidR="00CA3068">
          <w:rPr>
            <w:noProof/>
            <w:webHidden/>
          </w:rPr>
          <w:fldChar w:fldCharType="separate"/>
        </w:r>
        <w:r w:rsidR="00CA3068">
          <w:rPr>
            <w:noProof/>
            <w:webHidden/>
          </w:rPr>
          <w:t>84</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6" w:history="1">
        <w:r w:rsidR="00CA3068" w:rsidRPr="005C13D9">
          <w:rPr>
            <w:rStyle w:val="Hyperlink"/>
            <w:noProof/>
          </w:rPr>
          <w:t>7.2</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Potential new costs being faced by providers</w:t>
        </w:r>
        <w:r w:rsidR="00CA3068">
          <w:rPr>
            <w:noProof/>
            <w:webHidden/>
          </w:rPr>
          <w:tab/>
        </w:r>
        <w:r w:rsidR="00CA3068">
          <w:rPr>
            <w:noProof/>
            <w:webHidden/>
          </w:rPr>
          <w:fldChar w:fldCharType="begin"/>
        </w:r>
        <w:r w:rsidR="00CA3068">
          <w:rPr>
            <w:noProof/>
            <w:webHidden/>
          </w:rPr>
          <w:instrText xml:space="preserve"> PAGEREF _Toc19191066 \h </w:instrText>
        </w:r>
        <w:r w:rsidR="00CA3068">
          <w:rPr>
            <w:noProof/>
            <w:webHidden/>
          </w:rPr>
        </w:r>
        <w:r w:rsidR="00CA3068">
          <w:rPr>
            <w:noProof/>
            <w:webHidden/>
          </w:rPr>
          <w:fldChar w:fldCharType="separate"/>
        </w:r>
        <w:r w:rsidR="00CA3068">
          <w:rPr>
            <w:noProof/>
            <w:webHidden/>
          </w:rPr>
          <w:t>85</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7" w:history="1">
        <w:r w:rsidR="00CA3068" w:rsidRPr="005C13D9">
          <w:rPr>
            <w:rStyle w:val="Hyperlink"/>
            <w:noProof/>
          </w:rPr>
          <w:t>7.3</w:t>
        </w:r>
        <w:r w:rsidR="00CA3068">
          <w:rPr>
            <w:rFonts w:asciiTheme="minorHAnsi" w:eastAsiaTheme="minorEastAsia" w:hAnsiTheme="minorHAnsi" w:cstheme="minorBidi"/>
            <w:i w:val="0"/>
            <w:iCs w:val="0"/>
            <w:noProof/>
            <w:sz w:val="22"/>
            <w:szCs w:val="22"/>
            <w:lang w:eastAsia="en-AU"/>
          </w:rPr>
          <w:tab/>
        </w:r>
        <w:r w:rsidR="00CA3068" w:rsidRPr="005C13D9">
          <w:rPr>
            <w:rStyle w:val="Hyperlink"/>
            <w:noProof/>
          </w:rPr>
          <w:t>Implementation considerations</w:t>
        </w:r>
        <w:r w:rsidR="00CA3068">
          <w:rPr>
            <w:noProof/>
            <w:webHidden/>
          </w:rPr>
          <w:tab/>
        </w:r>
        <w:r w:rsidR="00CA3068">
          <w:rPr>
            <w:noProof/>
            <w:webHidden/>
          </w:rPr>
          <w:fldChar w:fldCharType="begin"/>
        </w:r>
        <w:r w:rsidR="00CA3068">
          <w:rPr>
            <w:noProof/>
            <w:webHidden/>
          </w:rPr>
          <w:instrText xml:space="preserve"> PAGEREF _Toc19191067 \h </w:instrText>
        </w:r>
        <w:r w:rsidR="00CA3068">
          <w:rPr>
            <w:noProof/>
            <w:webHidden/>
          </w:rPr>
        </w:r>
        <w:r w:rsidR="00CA3068">
          <w:rPr>
            <w:noProof/>
            <w:webHidden/>
          </w:rPr>
          <w:fldChar w:fldCharType="separate"/>
        </w:r>
        <w:r w:rsidR="00CA3068">
          <w:rPr>
            <w:noProof/>
            <w:webHidden/>
          </w:rPr>
          <w:t>86</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68" w:history="1">
        <w:r w:rsidR="00CA3068" w:rsidRPr="005C13D9">
          <w:rPr>
            <w:rStyle w:val="Hyperlink"/>
          </w:rPr>
          <w:t>Appendix</w:t>
        </w:r>
        <w:r w:rsidR="00CA3068">
          <w:rPr>
            <w:webHidden/>
          </w:rPr>
          <w:tab/>
        </w:r>
        <w:r w:rsidR="00CA3068">
          <w:rPr>
            <w:webHidden/>
          </w:rPr>
          <w:fldChar w:fldCharType="begin"/>
        </w:r>
        <w:r w:rsidR="00CA3068">
          <w:rPr>
            <w:webHidden/>
          </w:rPr>
          <w:instrText xml:space="preserve"> PAGEREF _Toc19191068 \h </w:instrText>
        </w:r>
        <w:r w:rsidR="00CA3068">
          <w:rPr>
            <w:webHidden/>
          </w:rPr>
        </w:r>
        <w:r w:rsidR="00CA3068">
          <w:rPr>
            <w:webHidden/>
          </w:rPr>
          <w:fldChar w:fldCharType="separate"/>
        </w:r>
        <w:r w:rsidR="00CA3068">
          <w:rPr>
            <w:webHidden/>
          </w:rPr>
          <w:t>87</w:t>
        </w:r>
        <w:r w:rsidR="00CA3068">
          <w:rPr>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69" w:history="1">
        <w:r w:rsidR="00CA3068" w:rsidRPr="005C13D9">
          <w:rPr>
            <w:rStyle w:val="Hyperlink"/>
            <w:noProof/>
          </w:rPr>
          <w:t>Additional information and supplementary exhibits on Private billing benchmarking</w:t>
        </w:r>
        <w:r w:rsidR="00CA3068">
          <w:rPr>
            <w:noProof/>
            <w:webHidden/>
          </w:rPr>
          <w:tab/>
        </w:r>
        <w:r w:rsidR="00CA3068">
          <w:rPr>
            <w:noProof/>
            <w:webHidden/>
          </w:rPr>
          <w:fldChar w:fldCharType="begin"/>
        </w:r>
        <w:r w:rsidR="00CA3068">
          <w:rPr>
            <w:noProof/>
            <w:webHidden/>
          </w:rPr>
          <w:instrText xml:space="preserve"> PAGEREF _Toc19191069 \h </w:instrText>
        </w:r>
        <w:r w:rsidR="00CA3068">
          <w:rPr>
            <w:noProof/>
            <w:webHidden/>
          </w:rPr>
        </w:r>
        <w:r w:rsidR="00CA3068">
          <w:rPr>
            <w:noProof/>
            <w:webHidden/>
          </w:rPr>
          <w:fldChar w:fldCharType="separate"/>
        </w:r>
        <w:r w:rsidR="00CA3068">
          <w:rPr>
            <w:noProof/>
            <w:webHidden/>
          </w:rPr>
          <w:t>87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70" w:history="1">
        <w:r w:rsidR="00CA3068" w:rsidRPr="005C13D9">
          <w:rPr>
            <w:rStyle w:val="Hyperlink"/>
            <w:noProof/>
          </w:rPr>
          <w:t>Private billing benchmarking: analysis of the 2012–18 database</w:t>
        </w:r>
        <w:r w:rsidR="00CA3068">
          <w:rPr>
            <w:noProof/>
            <w:webHidden/>
          </w:rPr>
          <w:tab/>
        </w:r>
        <w:r w:rsidR="00CA3068">
          <w:rPr>
            <w:noProof/>
            <w:webHidden/>
          </w:rPr>
          <w:fldChar w:fldCharType="begin"/>
        </w:r>
        <w:r w:rsidR="00CA3068">
          <w:rPr>
            <w:noProof/>
            <w:webHidden/>
          </w:rPr>
          <w:instrText xml:space="preserve"> PAGEREF _Toc19191070 \h </w:instrText>
        </w:r>
        <w:r w:rsidR="00CA3068">
          <w:rPr>
            <w:noProof/>
            <w:webHidden/>
          </w:rPr>
        </w:r>
        <w:r w:rsidR="00CA3068">
          <w:rPr>
            <w:noProof/>
            <w:webHidden/>
          </w:rPr>
          <w:fldChar w:fldCharType="separate"/>
        </w:r>
        <w:r w:rsidR="00CA3068">
          <w:rPr>
            <w:noProof/>
            <w:webHidden/>
          </w:rPr>
          <w:t>87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71" w:history="1">
        <w:r w:rsidR="00CA3068" w:rsidRPr="005C13D9">
          <w:rPr>
            <w:rStyle w:val="Hyperlink"/>
            <w:noProof/>
          </w:rPr>
          <w:t>Health Professionals And Support Services Award [MA000027]</w:t>
        </w:r>
        <w:r w:rsidR="00CA3068">
          <w:rPr>
            <w:noProof/>
            <w:webHidden/>
          </w:rPr>
          <w:tab/>
        </w:r>
        <w:r w:rsidR="00CA3068">
          <w:rPr>
            <w:noProof/>
            <w:webHidden/>
          </w:rPr>
          <w:fldChar w:fldCharType="begin"/>
        </w:r>
        <w:r w:rsidR="00CA3068">
          <w:rPr>
            <w:noProof/>
            <w:webHidden/>
          </w:rPr>
          <w:instrText xml:space="preserve"> PAGEREF _Toc19191071 \h </w:instrText>
        </w:r>
        <w:r w:rsidR="00CA3068">
          <w:rPr>
            <w:noProof/>
            <w:webHidden/>
          </w:rPr>
        </w:r>
        <w:r w:rsidR="00CA3068">
          <w:rPr>
            <w:noProof/>
            <w:webHidden/>
          </w:rPr>
          <w:fldChar w:fldCharType="separate"/>
        </w:r>
        <w:r w:rsidR="00CA3068">
          <w:rPr>
            <w:noProof/>
            <w:webHidden/>
          </w:rPr>
          <w:t>97</w:t>
        </w:r>
        <w:r w:rsidR="00CA3068">
          <w:rPr>
            <w:noProof/>
            <w:webHidden/>
          </w:rPr>
          <w:fldChar w:fldCharType="end"/>
        </w:r>
      </w:hyperlink>
    </w:p>
    <w:p w:rsidR="00CA3068" w:rsidRDefault="00700FF7">
      <w:pPr>
        <w:pStyle w:val="TOC2"/>
        <w:rPr>
          <w:rFonts w:asciiTheme="minorHAnsi" w:eastAsiaTheme="minorEastAsia" w:hAnsiTheme="minorHAnsi" w:cstheme="minorBidi"/>
          <w:i w:val="0"/>
          <w:iCs w:val="0"/>
          <w:noProof/>
          <w:sz w:val="22"/>
          <w:szCs w:val="22"/>
          <w:lang w:eastAsia="en-AU"/>
        </w:rPr>
      </w:pPr>
      <w:hyperlink w:anchor="_Toc19191072" w:history="1">
        <w:r w:rsidR="00CA3068" w:rsidRPr="005C13D9">
          <w:rPr>
            <w:rStyle w:val="Hyperlink"/>
            <w:noProof/>
          </w:rPr>
          <w:t>Additional details on general and endorsed psychologists</w:t>
        </w:r>
        <w:r w:rsidR="00CA3068">
          <w:rPr>
            <w:noProof/>
            <w:webHidden/>
          </w:rPr>
          <w:tab/>
        </w:r>
        <w:r w:rsidR="00CA3068">
          <w:rPr>
            <w:noProof/>
            <w:webHidden/>
          </w:rPr>
          <w:fldChar w:fldCharType="begin"/>
        </w:r>
        <w:r w:rsidR="00CA3068">
          <w:rPr>
            <w:noProof/>
            <w:webHidden/>
          </w:rPr>
          <w:instrText xml:space="preserve"> PAGEREF _Toc19191072 \h </w:instrText>
        </w:r>
        <w:r w:rsidR="00CA3068">
          <w:rPr>
            <w:noProof/>
            <w:webHidden/>
          </w:rPr>
        </w:r>
        <w:r w:rsidR="00CA3068">
          <w:rPr>
            <w:noProof/>
            <w:webHidden/>
          </w:rPr>
          <w:fldChar w:fldCharType="separate"/>
        </w:r>
        <w:r w:rsidR="00CA3068">
          <w:rPr>
            <w:noProof/>
            <w:webHidden/>
          </w:rPr>
          <w:t>98</w:t>
        </w:r>
        <w:r w:rsidR="00CA3068">
          <w:rPr>
            <w:noProof/>
            <w:webHidden/>
          </w:rPr>
          <w:fldChar w:fldCharType="end"/>
        </w:r>
      </w:hyperlink>
    </w:p>
    <w:p w:rsidR="00CA3068" w:rsidRDefault="00700FF7">
      <w:pPr>
        <w:pStyle w:val="TOC1"/>
        <w:rPr>
          <w:rFonts w:asciiTheme="minorHAnsi" w:eastAsiaTheme="minorEastAsia" w:hAnsiTheme="minorHAnsi" w:cstheme="minorBidi"/>
          <w:b w:val="0"/>
          <w:bCs w:val="0"/>
          <w:sz w:val="22"/>
          <w:szCs w:val="22"/>
          <w:lang w:eastAsia="en-AU"/>
        </w:rPr>
      </w:pPr>
      <w:hyperlink w:anchor="_Toc19191073" w:history="1">
        <w:r w:rsidR="00CA3068" w:rsidRPr="005C13D9">
          <w:rPr>
            <w:rStyle w:val="Hyperlink"/>
          </w:rPr>
          <w:t>Glossary and Abbreviations</w:t>
        </w:r>
        <w:r w:rsidR="00CA3068">
          <w:rPr>
            <w:webHidden/>
          </w:rPr>
          <w:tab/>
        </w:r>
        <w:r w:rsidR="00CA3068">
          <w:rPr>
            <w:webHidden/>
          </w:rPr>
          <w:fldChar w:fldCharType="begin"/>
        </w:r>
        <w:r w:rsidR="00CA3068">
          <w:rPr>
            <w:webHidden/>
          </w:rPr>
          <w:instrText xml:space="preserve"> PAGEREF _Toc19191073 \h </w:instrText>
        </w:r>
        <w:r w:rsidR="00CA3068">
          <w:rPr>
            <w:webHidden/>
          </w:rPr>
        </w:r>
        <w:r w:rsidR="00CA3068">
          <w:rPr>
            <w:webHidden/>
          </w:rPr>
          <w:fldChar w:fldCharType="separate"/>
        </w:r>
        <w:r w:rsidR="00CA3068">
          <w:rPr>
            <w:webHidden/>
          </w:rPr>
          <w:t>99</w:t>
        </w:r>
        <w:r w:rsidR="00CA3068">
          <w:rPr>
            <w:webHidden/>
          </w:rPr>
          <w:fldChar w:fldCharType="end"/>
        </w:r>
      </w:hyperlink>
    </w:p>
    <w:p w:rsidR="00B44CFB" w:rsidRPr="006C6B4D" w:rsidRDefault="00DC2783" w:rsidP="00B44CFB">
      <w:pPr>
        <w:rPr>
          <w:lang w:eastAsia="ja-JP"/>
        </w:rPr>
        <w:sectPr w:rsidR="00B44CFB" w:rsidRPr="006C6B4D" w:rsidSect="00283FFC">
          <w:footerReference w:type="first" r:id="rId11"/>
          <w:pgSz w:w="11907" w:h="16839" w:code="9"/>
          <w:pgMar w:top="1440" w:right="1440" w:bottom="1440" w:left="1440" w:header="709" w:footer="709" w:gutter="0"/>
          <w:cols w:space="708"/>
          <w:titlePg/>
          <w:docGrid w:linePitch="360"/>
        </w:sectPr>
      </w:pPr>
      <w:r w:rsidRPr="006C6B4D">
        <w:rPr>
          <w:lang w:eastAsia="ja-JP"/>
        </w:rPr>
        <w:fldChar w:fldCharType="end"/>
      </w:r>
      <w:bookmarkStart w:id="3" w:name="_Toc526233516"/>
      <w:bookmarkStart w:id="4" w:name="_Toc533084567"/>
      <w:bookmarkStart w:id="5" w:name="_Toc535274944"/>
    </w:p>
    <w:p w:rsidR="008920B3" w:rsidRPr="006C6B4D" w:rsidRDefault="008920B3" w:rsidP="008920B3">
      <w:pPr>
        <w:pStyle w:val="Heading1"/>
        <w:numPr>
          <w:ilvl w:val="0"/>
          <w:numId w:val="0"/>
        </w:numPr>
      </w:pPr>
      <w:bookmarkStart w:id="6" w:name="_Toc19191031"/>
      <w:r w:rsidRPr="006C6B4D">
        <w:t>List of Exhibits</w:t>
      </w:r>
      <w:bookmarkEnd w:id="6"/>
      <w:r w:rsidRPr="006C6B4D">
        <w:t xml:space="preserve"> </w:t>
      </w:r>
    </w:p>
    <w:p w:rsidR="00942F80" w:rsidRDefault="00ED401C">
      <w:pPr>
        <w:pStyle w:val="TableofFigures"/>
        <w:tabs>
          <w:tab w:val="right" w:leader="dot" w:pos="9017"/>
        </w:tabs>
        <w:rPr>
          <w:rFonts w:asciiTheme="minorHAnsi" w:eastAsiaTheme="minorEastAsia" w:hAnsiTheme="minorHAnsi" w:cstheme="minorBidi"/>
          <w:noProof/>
          <w:sz w:val="22"/>
          <w:szCs w:val="22"/>
          <w:lang w:eastAsia="en-AU"/>
        </w:rPr>
      </w:pPr>
      <w:r w:rsidRPr="006C6B4D">
        <w:fldChar w:fldCharType="begin"/>
      </w:r>
      <w:r w:rsidRPr="006C6B4D">
        <w:instrText xml:space="preserve"> TOC \h \z \c "Exhibit" </w:instrText>
      </w:r>
      <w:r w:rsidRPr="006C6B4D">
        <w:fldChar w:fldCharType="separate"/>
      </w:r>
      <w:hyperlink w:anchor="_Toc19171813" w:history="1">
        <w:r w:rsidR="00942F80" w:rsidRPr="00A46CDF">
          <w:rPr>
            <w:rStyle w:val="Hyperlink"/>
            <w:noProof/>
          </w:rPr>
          <w:t>Exhibit 1: Overview of allied health services in Australia</w:t>
        </w:r>
        <w:r w:rsidR="00942F80">
          <w:rPr>
            <w:noProof/>
            <w:webHidden/>
          </w:rPr>
          <w:tab/>
        </w:r>
        <w:r w:rsidR="00942F80">
          <w:rPr>
            <w:noProof/>
            <w:webHidden/>
          </w:rPr>
          <w:fldChar w:fldCharType="begin"/>
        </w:r>
        <w:r w:rsidR="00942F80">
          <w:rPr>
            <w:noProof/>
            <w:webHidden/>
          </w:rPr>
          <w:instrText xml:space="preserve"> PAGEREF _Toc19171813 \h </w:instrText>
        </w:r>
        <w:r w:rsidR="00942F80">
          <w:rPr>
            <w:noProof/>
            <w:webHidden/>
          </w:rPr>
        </w:r>
        <w:r w:rsidR="00942F80">
          <w:rPr>
            <w:noProof/>
            <w:webHidden/>
          </w:rPr>
          <w:fldChar w:fldCharType="separate"/>
        </w:r>
        <w:r w:rsidR="00942F80">
          <w:rPr>
            <w:noProof/>
            <w:webHidden/>
          </w:rPr>
          <w:t>27</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4" w:history="1">
        <w:r w:rsidR="00942F80" w:rsidRPr="00A46CDF">
          <w:rPr>
            <w:rStyle w:val="Hyperlink"/>
            <w:noProof/>
          </w:rPr>
          <w:t>Exhibit 2: Overview of registered allied health professionals in Australia</w:t>
        </w:r>
        <w:r w:rsidR="00942F80">
          <w:rPr>
            <w:noProof/>
            <w:webHidden/>
          </w:rPr>
          <w:tab/>
        </w:r>
        <w:r w:rsidR="00942F80">
          <w:rPr>
            <w:noProof/>
            <w:webHidden/>
          </w:rPr>
          <w:fldChar w:fldCharType="begin"/>
        </w:r>
        <w:r w:rsidR="00942F80">
          <w:rPr>
            <w:noProof/>
            <w:webHidden/>
          </w:rPr>
          <w:instrText xml:space="preserve"> PAGEREF _Toc19171814 \h </w:instrText>
        </w:r>
        <w:r w:rsidR="00942F80">
          <w:rPr>
            <w:noProof/>
            <w:webHidden/>
          </w:rPr>
        </w:r>
        <w:r w:rsidR="00942F80">
          <w:rPr>
            <w:noProof/>
            <w:webHidden/>
          </w:rPr>
          <w:fldChar w:fldCharType="separate"/>
        </w:r>
        <w:r w:rsidR="00942F80">
          <w:rPr>
            <w:noProof/>
            <w:webHidden/>
          </w:rPr>
          <w:t>28</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5" w:history="1">
        <w:r w:rsidR="00942F80" w:rsidRPr="00A46CDF">
          <w:rPr>
            <w:rStyle w:val="Hyperlink"/>
            <w:noProof/>
          </w:rPr>
          <w:t>Exhibit 3: Therapy Providers: Growth from 2016, and Density, by state, 2018</w:t>
        </w:r>
        <w:r w:rsidR="00942F80">
          <w:rPr>
            <w:noProof/>
            <w:webHidden/>
          </w:rPr>
          <w:tab/>
        </w:r>
        <w:r w:rsidR="00942F80">
          <w:rPr>
            <w:noProof/>
            <w:webHidden/>
          </w:rPr>
          <w:fldChar w:fldCharType="begin"/>
        </w:r>
        <w:r w:rsidR="00942F80">
          <w:rPr>
            <w:noProof/>
            <w:webHidden/>
          </w:rPr>
          <w:instrText xml:space="preserve"> PAGEREF _Toc19171815 \h </w:instrText>
        </w:r>
        <w:r w:rsidR="00942F80">
          <w:rPr>
            <w:noProof/>
            <w:webHidden/>
          </w:rPr>
        </w:r>
        <w:r w:rsidR="00942F80">
          <w:rPr>
            <w:noProof/>
            <w:webHidden/>
          </w:rPr>
          <w:fldChar w:fldCharType="separate"/>
        </w:r>
        <w:r w:rsidR="00942F80">
          <w:rPr>
            <w:noProof/>
            <w:webHidden/>
          </w:rPr>
          <w:t>29</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6" w:history="1">
        <w:r w:rsidR="00942F80" w:rsidRPr="00A46CDF">
          <w:rPr>
            <w:rStyle w:val="Hyperlink"/>
            <w:noProof/>
          </w:rPr>
          <w:t>Exhibit 4: Market concentration in NDIS therapy supports</w:t>
        </w:r>
        <w:r w:rsidR="00942F80">
          <w:rPr>
            <w:noProof/>
            <w:webHidden/>
          </w:rPr>
          <w:tab/>
        </w:r>
        <w:r w:rsidR="00942F80">
          <w:rPr>
            <w:noProof/>
            <w:webHidden/>
          </w:rPr>
          <w:fldChar w:fldCharType="begin"/>
        </w:r>
        <w:r w:rsidR="00942F80">
          <w:rPr>
            <w:noProof/>
            <w:webHidden/>
          </w:rPr>
          <w:instrText xml:space="preserve"> PAGEREF _Toc19171816 \h </w:instrText>
        </w:r>
        <w:r w:rsidR="00942F80">
          <w:rPr>
            <w:noProof/>
            <w:webHidden/>
          </w:rPr>
        </w:r>
        <w:r w:rsidR="00942F80">
          <w:rPr>
            <w:noProof/>
            <w:webHidden/>
          </w:rPr>
          <w:fldChar w:fldCharType="separate"/>
        </w:r>
        <w:r w:rsidR="00942F80">
          <w:rPr>
            <w:noProof/>
            <w:webHidden/>
          </w:rPr>
          <w:t>29</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7" w:history="1">
        <w:r w:rsidR="00942F80" w:rsidRPr="00A46CDF">
          <w:rPr>
            <w:rStyle w:val="Hyperlink"/>
            <w:noProof/>
          </w:rPr>
          <w:t>Exhibit 5: Price distribution of NDIS therapy claims</w:t>
        </w:r>
        <w:r w:rsidR="00942F80">
          <w:rPr>
            <w:noProof/>
            <w:webHidden/>
          </w:rPr>
          <w:tab/>
        </w:r>
        <w:r w:rsidR="00942F80">
          <w:rPr>
            <w:noProof/>
            <w:webHidden/>
          </w:rPr>
          <w:fldChar w:fldCharType="begin"/>
        </w:r>
        <w:r w:rsidR="00942F80">
          <w:rPr>
            <w:noProof/>
            <w:webHidden/>
          </w:rPr>
          <w:instrText xml:space="preserve"> PAGEREF _Toc19171817 \h </w:instrText>
        </w:r>
        <w:r w:rsidR="00942F80">
          <w:rPr>
            <w:noProof/>
            <w:webHidden/>
          </w:rPr>
        </w:r>
        <w:r w:rsidR="00942F80">
          <w:rPr>
            <w:noProof/>
            <w:webHidden/>
          </w:rPr>
          <w:fldChar w:fldCharType="separate"/>
        </w:r>
        <w:r w:rsidR="00942F80">
          <w:rPr>
            <w:noProof/>
            <w:webHidden/>
          </w:rPr>
          <w:t>30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8" w:history="1">
        <w:r w:rsidR="00942F80" w:rsidRPr="00A46CDF">
          <w:rPr>
            <w:rStyle w:val="Hyperlink"/>
            <w:noProof/>
          </w:rPr>
          <w:t>Exhibit 6: Price distribution of therapy claims by state</w:t>
        </w:r>
        <w:r w:rsidR="00942F80">
          <w:rPr>
            <w:noProof/>
            <w:webHidden/>
          </w:rPr>
          <w:tab/>
        </w:r>
        <w:r w:rsidR="00942F80">
          <w:rPr>
            <w:noProof/>
            <w:webHidden/>
          </w:rPr>
          <w:fldChar w:fldCharType="begin"/>
        </w:r>
        <w:r w:rsidR="00942F80">
          <w:rPr>
            <w:noProof/>
            <w:webHidden/>
          </w:rPr>
          <w:instrText xml:space="preserve"> PAGEREF _Toc19171818 \h </w:instrText>
        </w:r>
        <w:r w:rsidR="00942F80">
          <w:rPr>
            <w:noProof/>
            <w:webHidden/>
          </w:rPr>
        </w:r>
        <w:r w:rsidR="00942F80">
          <w:rPr>
            <w:noProof/>
            <w:webHidden/>
          </w:rPr>
          <w:fldChar w:fldCharType="separate"/>
        </w:r>
        <w:r w:rsidR="00942F80">
          <w:rPr>
            <w:noProof/>
            <w:webHidden/>
          </w:rPr>
          <w:t>30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19" w:history="1">
        <w:r w:rsidR="00942F80" w:rsidRPr="00A46CDF">
          <w:rPr>
            <w:rStyle w:val="Hyperlink"/>
            <w:noProof/>
          </w:rPr>
          <w:t>Exhibit 7: Standard consultation rates by therapy type by insurance scheme</w:t>
        </w:r>
        <w:r w:rsidR="00942F80">
          <w:rPr>
            <w:noProof/>
            <w:webHidden/>
          </w:rPr>
          <w:tab/>
        </w:r>
        <w:r w:rsidR="00942F80">
          <w:rPr>
            <w:noProof/>
            <w:webHidden/>
          </w:rPr>
          <w:fldChar w:fldCharType="begin"/>
        </w:r>
        <w:r w:rsidR="00942F80">
          <w:rPr>
            <w:noProof/>
            <w:webHidden/>
          </w:rPr>
          <w:instrText xml:space="preserve"> PAGEREF _Toc19171819 \h </w:instrText>
        </w:r>
        <w:r w:rsidR="00942F80">
          <w:rPr>
            <w:noProof/>
            <w:webHidden/>
          </w:rPr>
        </w:r>
        <w:r w:rsidR="00942F80">
          <w:rPr>
            <w:noProof/>
            <w:webHidden/>
          </w:rPr>
          <w:fldChar w:fldCharType="separate"/>
        </w:r>
        <w:r w:rsidR="00942F80">
          <w:rPr>
            <w:noProof/>
            <w:webHidden/>
          </w:rPr>
          <w:t>45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0" w:history="1">
        <w:r w:rsidR="00942F80" w:rsidRPr="00A46CDF">
          <w:rPr>
            <w:rStyle w:val="Hyperlink"/>
            <w:noProof/>
          </w:rPr>
          <w:t>Exhibit 8: Average billing rates: by therapy type</w:t>
        </w:r>
        <w:r w:rsidR="00942F80">
          <w:rPr>
            <w:noProof/>
            <w:webHidden/>
          </w:rPr>
          <w:tab/>
        </w:r>
        <w:r w:rsidR="00942F80">
          <w:rPr>
            <w:noProof/>
            <w:webHidden/>
          </w:rPr>
          <w:fldChar w:fldCharType="begin"/>
        </w:r>
        <w:r w:rsidR="00942F80">
          <w:rPr>
            <w:noProof/>
            <w:webHidden/>
          </w:rPr>
          <w:instrText xml:space="preserve"> PAGEREF _Toc19171820 \h </w:instrText>
        </w:r>
        <w:r w:rsidR="00942F80">
          <w:rPr>
            <w:noProof/>
            <w:webHidden/>
          </w:rPr>
        </w:r>
        <w:r w:rsidR="00942F80">
          <w:rPr>
            <w:noProof/>
            <w:webHidden/>
          </w:rPr>
          <w:fldChar w:fldCharType="separate"/>
        </w:r>
        <w:r w:rsidR="00942F80">
          <w:rPr>
            <w:noProof/>
            <w:webHidden/>
          </w:rPr>
          <w:t>49</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1" w:history="1">
        <w:r w:rsidR="00942F80" w:rsidRPr="00A46CDF">
          <w:rPr>
            <w:rStyle w:val="Hyperlink"/>
            <w:noProof/>
          </w:rPr>
          <w:t>Exhibit 9: Average billing rates: clinical and non-clinical psychology</w:t>
        </w:r>
        <w:r w:rsidR="00942F80">
          <w:rPr>
            <w:noProof/>
            <w:webHidden/>
          </w:rPr>
          <w:tab/>
        </w:r>
        <w:r w:rsidR="00942F80">
          <w:rPr>
            <w:noProof/>
            <w:webHidden/>
          </w:rPr>
          <w:fldChar w:fldCharType="begin"/>
        </w:r>
        <w:r w:rsidR="00942F80">
          <w:rPr>
            <w:noProof/>
            <w:webHidden/>
          </w:rPr>
          <w:instrText xml:space="preserve"> PAGEREF _Toc19171821 \h </w:instrText>
        </w:r>
        <w:r w:rsidR="00942F80">
          <w:rPr>
            <w:noProof/>
            <w:webHidden/>
          </w:rPr>
        </w:r>
        <w:r w:rsidR="00942F80">
          <w:rPr>
            <w:noProof/>
            <w:webHidden/>
          </w:rPr>
          <w:fldChar w:fldCharType="separate"/>
        </w:r>
        <w:r w:rsidR="00942F80">
          <w:rPr>
            <w:noProof/>
            <w:webHidden/>
          </w:rPr>
          <w:t>50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2" w:history="1">
        <w:r w:rsidR="00942F80" w:rsidRPr="00A46CDF">
          <w:rPr>
            <w:rStyle w:val="Hyperlink"/>
            <w:noProof/>
          </w:rPr>
          <w:t>Exhibit 10: Average billing rate: standard and initial consultations</w:t>
        </w:r>
        <w:r w:rsidR="00942F80">
          <w:rPr>
            <w:noProof/>
            <w:webHidden/>
          </w:rPr>
          <w:tab/>
        </w:r>
        <w:r w:rsidR="00942F80">
          <w:rPr>
            <w:noProof/>
            <w:webHidden/>
          </w:rPr>
          <w:fldChar w:fldCharType="begin"/>
        </w:r>
        <w:r w:rsidR="00942F80">
          <w:rPr>
            <w:noProof/>
            <w:webHidden/>
          </w:rPr>
          <w:instrText xml:space="preserve"> PAGEREF _Toc19171822 \h </w:instrText>
        </w:r>
        <w:r w:rsidR="00942F80">
          <w:rPr>
            <w:noProof/>
            <w:webHidden/>
          </w:rPr>
        </w:r>
        <w:r w:rsidR="00942F80">
          <w:rPr>
            <w:noProof/>
            <w:webHidden/>
          </w:rPr>
          <w:fldChar w:fldCharType="separate"/>
        </w:r>
        <w:r w:rsidR="00942F80">
          <w:rPr>
            <w:noProof/>
            <w:webHidden/>
          </w:rPr>
          <w:t>51</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3" w:history="1">
        <w:r w:rsidR="00942F80" w:rsidRPr="00A46CDF">
          <w:rPr>
            <w:rStyle w:val="Hyperlink"/>
            <w:noProof/>
          </w:rPr>
          <w:t>Exhibit 11: Average billing rates: in-centre and in-community consultations</w:t>
        </w:r>
        <w:r w:rsidR="00942F80">
          <w:rPr>
            <w:noProof/>
            <w:webHidden/>
          </w:rPr>
          <w:tab/>
        </w:r>
        <w:r w:rsidR="00942F80">
          <w:rPr>
            <w:noProof/>
            <w:webHidden/>
          </w:rPr>
          <w:fldChar w:fldCharType="begin"/>
        </w:r>
        <w:r w:rsidR="00942F80">
          <w:rPr>
            <w:noProof/>
            <w:webHidden/>
          </w:rPr>
          <w:instrText xml:space="preserve"> PAGEREF _Toc19171823 \h </w:instrText>
        </w:r>
        <w:r w:rsidR="00942F80">
          <w:rPr>
            <w:noProof/>
            <w:webHidden/>
          </w:rPr>
        </w:r>
        <w:r w:rsidR="00942F80">
          <w:rPr>
            <w:noProof/>
            <w:webHidden/>
          </w:rPr>
          <w:fldChar w:fldCharType="separate"/>
        </w:r>
        <w:r w:rsidR="00942F80">
          <w:rPr>
            <w:noProof/>
            <w:webHidden/>
          </w:rPr>
          <w:t>52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4" w:history="1">
        <w:r w:rsidR="00942F80" w:rsidRPr="00A46CDF">
          <w:rPr>
            <w:rStyle w:val="Hyperlink"/>
            <w:noProof/>
          </w:rPr>
          <w:t>Exhibit 12: Average billing rates: standard in-centre consultations and non-direct services</w:t>
        </w:r>
        <w:r w:rsidR="00942F80">
          <w:rPr>
            <w:noProof/>
            <w:webHidden/>
          </w:rPr>
          <w:tab/>
        </w:r>
        <w:r w:rsidR="00942F80">
          <w:rPr>
            <w:noProof/>
            <w:webHidden/>
          </w:rPr>
          <w:fldChar w:fldCharType="begin"/>
        </w:r>
        <w:r w:rsidR="00942F80">
          <w:rPr>
            <w:noProof/>
            <w:webHidden/>
          </w:rPr>
          <w:instrText xml:space="preserve"> PAGEREF _Toc19171824 \h </w:instrText>
        </w:r>
        <w:r w:rsidR="00942F80">
          <w:rPr>
            <w:noProof/>
            <w:webHidden/>
          </w:rPr>
        </w:r>
        <w:r w:rsidR="00942F80">
          <w:rPr>
            <w:noProof/>
            <w:webHidden/>
          </w:rPr>
          <w:fldChar w:fldCharType="separate"/>
        </w:r>
        <w:r w:rsidR="00942F80">
          <w:rPr>
            <w:noProof/>
            <w:webHidden/>
          </w:rPr>
          <w:t>52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5" w:history="1">
        <w:r w:rsidR="00942F80" w:rsidRPr="00A46CDF">
          <w:rPr>
            <w:rStyle w:val="Hyperlink"/>
            <w:noProof/>
          </w:rPr>
          <w:t>Exhibit 13: Average billing rates: standard in-centre consultations by state</w:t>
        </w:r>
        <w:r w:rsidR="00942F80">
          <w:rPr>
            <w:noProof/>
            <w:webHidden/>
          </w:rPr>
          <w:tab/>
        </w:r>
        <w:r w:rsidR="00942F80">
          <w:rPr>
            <w:noProof/>
            <w:webHidden/>
          </w:rPr>
          <w:fldChar w:fldCharType="begin"/>
        </w:r>
        <w:r w:rsidR="00942F80">
          <w:rPr>
            <w:noProof/>
            <w:webHidden/>
          </w:rPr>
          <w:instrText xml:space="preserve"> PAGEREF _Toc19171825 \h </w:instrText>
        </w:r>
        <w:r w:rsidR="00942F80">
          <w:rPr>
            <w:noProof/>
            <w:webHidden/>
          </w:rPr>
        </w:r>
        <w:r w:rsidR="00942F80">
          <w:rPr>
            <w:noProof/>
            <w:webHidden/>
          </w:rPr>
          <w:fldChar w:fldCharType="separate"/>
        </w:r>
        <w:r w:rsidR="00942F80">
          <w:rPr>
            <w:noProof/>
            <w:webHidden/>
          </w:rPr>
          <w:t>53</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6" w:history="1">
        <w:r w:rsidR="00942F80" w:rsidRPr="00A46CDF">
          <w:rPr>
            <w:rStyle w:val="Hyperlink"/>
            <w:noProof/>
          </w:rPr>
          <w:t>Exhibit 14: Distribution of billing rates: psychology and other therapies</w:t>
        </w:r>
        <w:r w:rsidR="00942F80">
          <w:rPr>
            <w:noProof/>
            <w:webHidden/>
          </w:rPr>
          <w:tab/>
        </w:r>
        <w:r w:rsidR="00942F80">
          <w:rPr>
            <w:noProof/>
            <w:webHidden/>
          </w:rPr>
          <w:fldChar w:fldCharType="begin"/>
        </w:r>
        <w:r w:rsidR="00942F80">
          <w:rPr>
            <w:noProof/>
            <w:webHidden/>
          </w:rPr>
          <w:instrText xml:space="preserve"> PAGEREF _Toc19171826 \h </w:instrText>
        </w:r>
        <w:r w:rsidR="00942F80">
          <w:rPr>
            <w:noProof/>
            <w:webHidden/>
          </w:rPr>
        </w:r>
        <w:r w:rsidR="00942F80">
          <w:rPr>
            <w:noProof/>
            <w:webHidden/>
          </w:rPr>
          <w:fldChar w:fldCharType="separate"/>
        </w:r>
        <w:r w:rsidR="00942F80">
          <w:rPr>
            <w:noProof/>
            <w:webHidden/>
          </w:rPr>
          <w:t>55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7" w:history="1">
        <w:r w:rsidR="00942F80" w:rsidRPr="00A46CDF">
          <w:rPr>
            <w:rStyle w:val="Hyperlink"/>
            <w:noProof/>
          </w:rPr>
          <w:t>Exhibit 15: Cumulative frequency chart for therapy billing rates (excluding psychology)</w:t>
        </w:r>
        <w:r w:rsidR="00942F80">
          <w:rPr>
            <w:noProof/>
            <w:webHidden/>
          </w:rPr>
          <w:tab/>
        </w:r>
        <w:r w:rsidR="00942F80">
          <w:rPr>
            <w:noProof/>
            <w:webHidden/>
          </w:rPr>
          <w:fldChar w:fldCharType="begin"/>
        </w:r>
        <w:r w:rsidR="00942F80">
          <w:rPr>
            <w:noProof/>
            <w:webHidden/>
          </w:rPr>
          <w:instrText xml:space="preserve"> PAGEREF _Toc19171827 \h </w:instrText>
        </w:r>
        <w:r w:rsidR="00942F80">
          <w:rPr>
            <w:noProof/>
            <w:webHidden/>
          </w:rPr>
        </w:r>
        <w:r w:rsidR="00942F80">
          <w:rPr>
            <w:noProof/>
            <w:webHidden/>
          </w:rPr>
          <w:fldChar w:fldCharType="separate"/>
        </w:r>
        <w:r w:rsidR="00942F80">
          <w:rPr>
            <w:noProof/>
            <w:webHidden/>
          </w:rPr>
          <w:t>55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8" w:history="1">
        <w:r w:rsidR="00942F80" w:rsidRPr="00A46CDF">
          <w:rPr>
            <w:rStyle w:val="Hyperlink"/>
            <w:noProof/>
          </w:rPr>
          <w:t>Exhibit 16: Comparison of rates for therapy assistants from comparable insurance schemes and private billing benchmarks</w:t>
        </w:r>
        <w:r w:rsidR="00942F80">
          <w:rPr>
            <w:noProof/>
            <w:webHidden/>
          </w:rPr>
          <w:tab/>
        </w:r>
        <w:r w:rsidR="00942F80">
          <w:rPr>
            <w:noProof/>
            <w:webHidden/>
          </w:rPr>
          <w:fldChar w:fldCharType="begin"/>
        </w:r>
        <w:r w:rsidR="00942F80">
          <w:rPr>
            <w:noProof/>
            <w:webHidden/>
          </w:rPr>
          <w:instrText xml:space="preserve"> PAGEREF _Toc19171828 \h </w:instrText>
        </w:r>
        <w:r w:rsidR="00942F80">
          <w:rPr>
            <w:noProof/>
            <w:webHidden/>
          </w:rPr>
        </w:r>
        <w:r w:rsidR="00942F80">
          <w:rPr>
            <w:noProof/>
            <w:webHidden/>
          </w:rPr>
          <w:fldChar w:fldCharType="separate"/>
        </w:r>
        <w:r w:rsidR="00942F80">
          <w:rPr>
            <w:noProof/>
            <w:webHidden/>
          </w:rPr>
          <w:t>61</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29" w:history="1">
        <w:r w:rsidR="00942F80" w:rsidRPr="00A46CDF">
          <w:rPr>
            <w:rStyle w:val="Hyperlink"/>
            <w:noProof/>
          </w:rPr>
          <w:t>Exhibit 17: Minimum and maximum therapy assistant wage rates from the national award and different state government and provider EBAs</w:t>
        </w:r>
        <w:r w:rsidR="00942F80">
          <w:rPr>
            <w:noProof/>
            <w:webHidden/>
          </w:rPr>
          <w:tab/>
        </w:r>
        <w:r w:rsidR="00942F80">
          <w:rPr>
            <w:noProof/>
            <w:webHidden/>
          </w:rPr>
          <w:fldChar w:fldCharType="begin"/>
        </w:r>
        <w:r w:rsidR="00942F80">
          <w:rPr>
            <w:noProof/>
            <w:webHidden/>
          </w:rPr>
          <w:instrText xml:space="preserve"> PAGEREF _Toc19171829 \h </w:instrText>
        </w:r>
        <w:r w:rsidR="00942F80">
          <w:rPr>
            <w:noProof/>
            <w:webHidden/>
          </w:rPr>
        </w:r>
        <w:r w:rsidR="00942F80">
          <w:rPr>
            <w:noProof/>
            <w:webHidden/>
          </w:rPr>
          <w:fldChar w:fldCharType="separate"/>
        </w:r>
        <w:r w:rsidR="00942F80">
          <w:rPr>
            <w:noProof/>
            <w:webHidden/>
          </w:rPr>
          <w:t>63</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0" w:history="1">
        <w:r w:rsidR="00942F80" w:rsidRPr="00A46CDF">
          <w:rPr>
            <w:rStyle w:val="Hyperlink"/>
            <w:noProof/>
          </w:rPr>
          <w:t>Exhibit 18: Estimated bottom-up cost rates for therapy assistants</w:t>
        </w:r>
        <w:r w:rsidR="00942F80">
          <w:rPr>
            <w:noProof/>
            <w:webHidden/>
          </w:rPr>
          <w:tab/>
        </w:r>
        <w:r w:rsidR="00942F80">
          <w:rPr>
            <w:noProof/>
            <w:webHidden/>
          </w:rPr>
          <w:fldChar w:fldCharType="begin"/>
        </w:r>
        <w:r w:rsidR="00942F80">
          <w:rPr>
            <w:noProof/>
            <w:webHidden/>
          </w:rPr>
          <w:instrText xml:space="preserve"> PAGEREF _Toc19171830 \h </w:instrText>
        </w:r>
        <w:r w:rsidR="00942F80">
          <w:rPr>
            <w:noProof/>
            <w:webHidden/>
          </w:rPr>
        </w:r>
        <w:r w:rsidR="00942F80">
          <w:rPr>
            <w:noProof/>
            <w:webHidden/>
          </w:rPr>
          <w:fldChar w:fldCharType="separate"/>
        </w:r>
        <w:r w:rsidR="00942F80">
          <w:rPr>
            <w:noProof/>
            <w:webHidden/>
          </w:rPr>
          <w:t>64</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1" w:history="1">
        <w:r w:rsidR="00942F80" w:rsidRPr="00A46CDF">
          <w:rPr>
            <w:rStyle w:val="Hyperlink"/>
            <w:noProof/>
          </w:rPr>
          <w:t>Exhibit 19: Distribution of private billing rates for psychology and all other therapies</w:t>
        </w:r>
        <w:r w:rsidR="00942F80">
          <w:rPr>
            <w:noProof/>
            <w:webHidden/>
          </w:rPr>
          <w:tab/>
        </w:r>
        <w:r w:rsidR="00942F80">
          <w:rPr>
            <w:noProof/>
            <w:webHidden/>
          </w:rPr>
          <w:fldChar w:fldCharType="begin"/>
        </w:r>
        <w:r w:rsidR="00942F80">
          <w:rPr>
            <w:noProof/>
            <w:webHidden/>
          </w:rPr>
          <w:instrText xml:space="preserve"> PAGEREF _Toc19171831 \h </w:instrText>
        </w:r>
        <w:r w:rsidR="00942F80">
          <w:rPr>
            <w:noProof/>
            <w:webHidden/>
          </w:rPr>
        </w:r>
        <w:r w:rsidR="00942F80">
          <w:rPr>
            <w:noProof/>
            <w:webHidden/>
          </w:rPr>
          <w:fldChar w:fldCharType="separate"/>
        </w:r>
        <w:r w:rsidR="00942F80">
          <w:rPr>
            <w:noProof/>
            <w:webHidden/>
          </w:rPr>
          <w:t>87</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2" w:history="1">
        <w:r w:rsidR="00942F80" w:rsidRPr="00A46CDF">
          <w:rPr>
            <w:rStyle w:val="Hyperlink"/>
            <w:noProof/>
          </w:rPr>
          <w:t>Exhibit 20: Average price per hour for standard in-clinic consultations by therapy type (2012 to 2018 database)</w:t>
        </w:r>
        <w:r w:rsidR="00942F80">
          <w:rPr>
            <w:noProof/>
            <w:webHidden/>
          </w:rPr>
          <w:tab/>
        </w:r>
        <w:r w:rsidR="00942F80">
          <w:rPr>
            <w:noProof/>
            <w:webHidden/>
          </w:rPr>
          <w:fldChar w:fldCharType="begin"/>
        </w:r>
        <w:r w:rsidR="00942F80">
          <w:rPr>
            <w:noProof/>
            <w:webHidden/>
          </w:rPr>
          <w:instrText xml:space="preserve"> PAGEREF _Toc19171832 \h </w:instrText>
        </w:r>
        <w:r w:rsidR="00942F80">
          <w:rPr>
            <w:noProof/>
            <w:webHidden/>
          </w:rPr>
        </w:r>
        <w:r w:rsidR="00942F80">
          <w:rPr>
            <w:noProof/>
            <w:webHidden/>
          </w:rPr>
          <w:fldChar w:fldCharType="separate"/>
        </w:r>
        <w:r w:rsidR="00942F80">
          <w:rPr>
            <w:noProof/>
            <w:webHidden/>
          </w:rPr>
          <w:t>90</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3" w:history="1">
        <w:r w:rsidR="00942F80" w:rsidRPr="00A46CDF">
          <w:rPr>
            <w:rStyle w:val="Hyperlink"/>
            <w:noProof/>
          </w:rPr>
          <w:t>Exhibit 21: Average price per hour for in-clinic standard and initial consultations (2012 to 2018 database)</w:t>
        </w:r>
        <w:r w:rsidR="00942F80">
          <w:rPr>
            <w:noProof/>
            <w:webHidden/>
          </w:rPr>
          <w:tab/>
        </w:r>
        <w:r w:rsidR="00942F80">
          <w:rPr>
            <w:noProof/>
            <w:webHidden/>
          </w:rPr>
          <w:fldChar w:fldCharType="begin"/>
        </w:r>
        <w:r w:rsidR="00942F80">
          <w:rPr>
            <w:noProof/>
            <w:webHidden/>
          </w:rPr>
          <w:instrText xml:space="preserve"> PAGEREF _Toc19171833 \h </w:instrText>
        </w:r>
        <w:r w:rsidR="00942F80">
          <w:rPr>
            <w:noProof/>
            <w:webHidden/>
          </w:rPr>
        </w:r>
        <w:r w:rsidR="00942F80">
          <w:rPr>
            <w:noProof/>
            <w:webHidden/>
          </w:rPr>
          <w:fldChar w:fldCharType="separate"/>
        </w:r>
        <w:r w:rsidR="00942F80">
          <w:rPr>
            <w:noProof/>
            <w:webHidden/>
          </w:rPr>
          <w:t>91</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4" w:history="1">
        <w:r w:rsidR="00942F80" w:rsidRPr="00A46CDF">
          <w:rPr>
            <w:rStyle w:val="Hyperlink"/>
            <w:noProof/>
          </w:rPr>
          <w:t>Exhibit 22: Average price per hour for in-clinic and in-community consultations (2012 to 2018 database)</w:t>
        </w:r>
        <w:r w:rsidR="00942F80">
          <w:rPr>
            <w:noProof/>
            <w:webHidden/>
          </w:rPr>
          <w:tab/>
        </w:r>
        <w:r w:rsidR="00942F80">
          <w:rPr>
            <w:noProof/>
            <w:webHidden/>
          </w:rPr>
          <w:fldChar w:fldCharType="begin"/>
        </w:r>
        <w:r w:rsidR="00942F80">
          <w:rPr>
            <w:noProof/>
            <w:webHidden/>
          </w:rPr>
          <w:instrText xml:space="preserve"> PAGEREF _Toc19171834 \h </w:instrText>
        </w:r>
        <w:r w:rsidR="00942F80">
          <w:rPr>
            <w:noProof/>
            <w:webHidden/>
          </w:rPr>
        </w:r>
        <w:r w:rsidR="00942F80">
          <w:rPr>
            <w:noProof/>
            <w:webHidden/>
          </w:rPr>
          <w:fldChar w:fldCharType="separate"/>
        </w:r>
        <w:r w:rsidR="00942F80">
          <w:rPr>
            <w:noProof/>
            <w:webHidden/>
          </w:rPr>
          <w:t>92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5" w:history="1">
        <w:r w:rsidR="00942F80" w:rsidRPr="00A46CDF">
          <w:rPr>
            <w:rStyle w:val="Hyperlink"/>
            <w:noProof/>
          </w:rPr>
          <w:t>Exhibit 23: Average price per hour for standard in-clinic consultations and non-direct supports (2012 to 2018 database)</w:t>
        </w:r>
        <w:r w:rsidR="00942F80">
          <w:rPr>
            <w:noProof/>
            <w:webHidden/>
          </w:rPr>
          <w:tab/>
        </w:r>
        <w:r w:rsidR="00942F80">
          <w:rPr>
            <w:noProof/>
            <w:webHidden/>
          </w:rPr>
          <w:fldChar w:fldCharType="begin"/>
        </w:r>
        <w:r w:rsidR="00942F80">
          <w:rPr>
            <w:noProof/>
            <w:webHidden/>
          </w:rPr>
          <w:instrText xml:space="preserve"> PAGEREF _Toc19171835 \h </w:instrText>
        </w:r>
        <w:r w:rsidR="00942F80">
          <w:rPr>
            <w:noProof/>
            <w:webHidden/>
          </w:rPr>
        </w:r>
        <w:r w:rsidR="00942F80">
          <w:rPr>
            <w:noProof/>
            <w:webHidden/>
          </w:rPr>
          <w:fldChar w:fldCharType="separate"/>
        </w:r>
        <w:r w:rsidR="00942F80">
          <w:rPr>
            <w:noProof/>
            <w:webHidden/>
          </w:rPr>
          <w:t>92</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6" w:history="1">
        <w:r w:rsidR="00942F80" w:rsidRPr="00A46CDF">
          <w:rPr>
            <w:rStyle w:val="Hyperlink"/>
            <w:noProof/>
          </w:rPr>
          <w:t>Exhibit 24: Average price per hour for standard in-clinic consultations by state (2012 to 2018 database)</w:t>
        </w:r>
        <w:r w:rsidR="00942F80">
          <w:rPr>
            <w:noProof/>
            <w:webHidden/>
          </w:rPr>
          <w:tab/>
        </w:r>
        <w:r w:rsidR="00942F80">
          <w:rPr>
            <w:noProof/>
            <w:webHidden/>
          </w:rPr>
          <w:fldChar w:fldCharType="begin"/>
        </w:r>
        <w:r w:rsidR="00942F80">
          <w:rPr>
            <w:noProof/>
            <w:webHidden/>
          </w:rPr>
          <w:instrText xml:space="preserve"> PAGEREF _Toc19171836 \h </w:instrText>
        </w:r>
        <w:r w:rsidR="00942F80">
          <w:rPr>
            <w:noProof/>
            <w:webHidden/>
          </w:rPr>
        </w:r>
        <w:r w:rsidR="00942F80">
          <w:rPr>
            <w:noProof/>
            <w:webHidden/>
          </w:rPr>
          <w:fldChar w:fldCharType="separate"/>
        </w:r>
        <w:r w:rsidR="00942F80">
          <w:rPr>
            <w:noProof/>
            <w:webHidden/>
          </w:rPr>
          <w:t>93</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7" w:history="1">
        <w:r w:rsidR="00942F80" w:rsidRPr="00A46CDF">
          <w:rPr>
            <w:rStyle w:val="Hyperlink"/>
            <w:noProof/>
          </w:rPr>
          <w:t>Exhibit 25: Distribution of standard in-clinic consultation rates for psychology and other therapies (2012 to 2018 database)</w:t>
        </w:r>
        <w:r w:rsidR="00942F80">
          <w:rPr>
            <w:noProof/>
            <w:webHidden/>
          </w:rPr>
          <w:tab/>
        </w:r>
        <w:r w:rsidR="00942F80">
          <w:rPr>
            <w:noProof/>
            <w:webHidden/>
          </w:rPr>
          <w:fldChar w:fldCharType="begin"/>
        </w:r>
        <w:r w:rsidR="00942F80">
          <w:rPr>
            <w:noProof/>
            <w:webHidden/>
          </w:rPr>
          <w:instrText xml:space="preserve"> PAGEREF _Toc19171837 \h </w:instrText>
        </w:r>
        <w:r w:rsidR="00942F80">
          <w:rPr>
            <w:noProof/>
            <w:webHidden/>
          </w:rPr>
        </w:r>
        <w:r w:rsidR="00942F80">
          <w:rPr>
            <w:noProof/>
            <w:webHidden/>
          </w:rPr>
          <w:fldChar w:fldCharType="separate"/>
        </w:r>
        <w:r w:rsidR="00942F80">
          <w:rPr>
            <w:noProof/>
            <w:webHidden/>
          </w:rPr>
          <w:t>94</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8" w:history="1">
        <w:r w:rsidR="00942F80" w:rsidRPr="00A46CDF">
          <w:rPr>
            <w:rStyle w:val="Hyperlink"/>
            <w:noProof/>
          </w:rPr>
          <w:t>Exhibit 26: Distribution of Occupational therapy rates</w:t>
        </w:r>
        <w:r w:rsidR="00942F80">
          <w:rPr>
            <w:noProof/>
            <w:webHidden/>
          </w:rPr>
          <w:tab/>
        </w:r>
        <w:r w:rsidR="00942F80">
          <w:rPr>
            <w:noProof/>
            <w:webHidden/>
          </w:rPr>
          <w:fldChar w:fldCharType="begin"/>
        </w:r>
        <w:r w:rsidR="00942F80">
          <w:rPr>
            <w:noProof/>
            <w:webHidden/>
          </w:rPr>
          <w:instrText xml:space="preserve"> PAGEREF _Toc19171838 \h </w:instrText>
        </w:r>
        <w:r w:rsidR="00942F80">
          <w:rPr>
            <w:noProof/>
            <w:webHidden/>
          </w:rPr>
        </w:r>
        <w:r w:rsidR="00942F80">
          <w:rPr>
            <w:noProof/>
            <w:webHidden/>
          </w:rPr>
          <w:fldChar w:fldCharType="separate"/>
        </w:r>
        <w:r w:rsidR="00942F80">
          <w:rPr>
            <w:noProof/>
            <w:webHidden/>
          </w:rPr>
          <w:t>94</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39" w:history="1">
        <w:r w:rsidR="00942F80" w:rsidRPr="00A46CDF">
          <w:rPr>
            <w:rStyle w:val="Hyperlink"/>
            <w:noProof/>
          </w:rPr>
          <w:t>Exhibit 27: Distribution of Speech pathology rates</w:t>
        </w:r>
        <w:r w:rsidR="00942F80">
          <w:rPr>
            <w:noProof/>
            <w:webHidden/>
          </w:rPr>
          <w:tab/>
        </w:r>
        <w:r w:rsidR="00942F80">
          <w:rPr>
            <w:noProof/>
            <w:webHidden/>
          </w:rPr>
          <w:fldChar w:fldCharType="begin"/>
        </w:r>
        <w:r w:rsidR="00942F80">
          <w:rPr>
            <w:noProof/>
            <w:webHidden/>
          </w:rPr>
          <w:instrText xml:space="preserve"> PAGEREF _Toc19171839 \h </w:instrText>
        </w:r>
        <w:r w:rsidR="00942F80">
          <w:rPr>
            <w:noProof/>
            <w:webHidden/>
          </w:rPr>
        </w:r>
        <w:r w:rsidR="00942F80">
          <w:rPr>
            <w:noProof/>
            <w:webHidden/>
          </w:rPr>
          <w:fldChar w:fldCharType="separate"/>
        </w:r>
        <w:r w:rsidR="00942F80">
          <w:rPr>
            <w:noProof/>
            <w:webHidden/>
          </w:rPr>
          <w:t>95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40" w:history="1">
        <w:r w:rsidR="00942F80" w:rsidRPr="00A46CDF">
          <w:rPr>
            <w:rStyle w:val="Hyperlink"/>
            <w:noProof/>
          </w:rPr>
          <w:t>Exhibit 28: Distribution of psychology rates (not including clinical psychology rates)</w:t>
        </w:r>
        <w:r w:rsidR="00942F80">
          <w:rPr>
            <w:noProof/>
            <w:webHidden/>
          </w:rPr>
          <w:tab/>
        </w:r>
        <w:r w:rsidR="00942F80">
          <w:rPr>
            <w:noProof/>
            <w:webHidden/>
          </w:rPr>
          <w:fldChar w:fldCharType="begin"/>
        </w:r>
        <w:r w:rsidR="00942F80">
          <w:rPr>
            <w:noProof/>
            <w:webHidden/>
          </w:rPr>
          <w:instrText xml:space="preserve"> PAGEREF _Toc19171840 \h </w:instrText>
        </w:r>
        <w:r w:rsidR="00942F80">
          <w:rPr>
            <w:noProof/>
            <w:webHidden/>
          </w:rPr>
        </w:r>
        <w:r w:rsidR="00942F80">
          <w:rPr>
            <w:noProof/>
            <w:webHidden/>
          </w:rPr>
          <w:fldChar w:fldCharType="separate"/>
        </w:r>
        <w:r w:rsidR="00942F80">
          <w:rPr>
            <w:noProof/>
            <w:webHidden/>
          </w:rPr>
          <w:t>95</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41" w:history="1">
        <w:r w:rsidR="00942F80" w:rsidRPr="00A46CDF">
          <w:rPr>
            <w:rStyle w:val="Hyperlink"/>
            <w:noProof/>
          </w:rPr>
          <w:t>Exhibit 29: Distribution of physiotherapy rates</w:t>
        </w:r>
        <w:r w:rsidR="00942F80">
          <w:rPr>
            <w:noProof/>
            <w:webHidden/>
          </w:rPr>
          <w:tab/>
        </w:r>
        <w:r w:rsidR="00942F80">
          <w:rPr>
            <w:noProof/>
            <w:webHidden/>
          </w:rPr>
          <w:fldChar w:fldCharType="begin"/>
        </w:r>
        <w:r w:rsidR="00942F80">
          <w:rPr>
            <w:noProof/>
            <w:webHidden/>
          </w:rPr>
          <w:instrText xml:space="preserve"> PAGEREF _Toc19171841 \h </w:instrText>
        </w:r>
        <w:r w:rsidR="00942F80">
          <w:rPr>
            <w:noProof/>
            <w:webHidden/>
          </w:rPr>
        </w:r>
        <w:r w:rsidR="00942F80">
          <w:rPr>
            <w:noProof/>
            <w:webHidden/>
          </w:rPr>
          <w:fldChar w:fldCharType="separate"/>
        </w:r>
        <w:r w:rsidR="00942F80">
          <w:rPr>
            <w:noProof/>
            <w:webHidden/>
          </w:rPr>
          <w:t>96</w:t>
        </w:r>
        <w:r w:rsidR="00942F80">
          <w:rPr>
            <w:noProof/>
            <w:webHidden/>
          </w:rPr>
          <w:fldChar w:fldCharType="end"/>
        </w:r>
      </w:hyperlink>
    </w:p>
    <w:p w:rsidR="00942F80"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1842" w:history="1">
        <w:r w:rsidR="00942F80" w:rsidRPr="00A46CDF">
          <w:rPr>
            <w:rStyle w:val="Hyperlink"/>
            <w:noProof/>
          </w:rPr>
          <w:t>Exhibit 30: Distribution of rates for other therapies</w:t>
        </w:r>
        <w:r w:rsidR="00942F80">
          <w:rPr>
            <w:noProof/>
            <w:webHidden/>
          </w:rPr>
          <w:tab/>
        </w:r>
        <w:r w:rsidR="00942F80">
          <w:rPr>
            <w:noProof/>
            <w:webHidden/>
          </w:rPr>
          <w:fldChar w:fldCharType="begin"/>
        </w:r>
        <w:r w:rsidR="00942F80">
          <w:rPr>
            <w:noProof/>
            <w:webHidden/>
          </w:rPr>
          <w:instrText xml:space="preserve"> PAGEREF _Toc19171842 \h </w:instrText>
        </w:r>
        <w:r w:rsidR="00942F80">
          <w:rPr>
            <w:noProof/>
            <w:webHidden/>
          </w:rPr>
        </w:r>
        <w:r w:rsidR="00942F80">
          <w:rPr>
            <w:noProof/>
            <w:webHidden/>
          </w:rPr>
          <w:fldChar w:fldCharType="separate"/>
        </w:r>
        <w:r w:rsidR="00942F80">
          <w:rPr>
            <w:noProof/>
            <w:webHidden/>
          </w:rPr>
          <w:t>96</w:t>
        </w:r>
        <w:r w:rsidR="00942F80">
          <w:rPr>
            <w:noProof/>
            <w:webHidden/>
          </w:rPr>
          <w:fldChar w:fldCharType="end"/>
        </w:r>
      </w:hyperlink>
    </w:p>
    <w:p w:rsidR="00ED401C" w:rsidRPr="006C6B4D" w:rsidRDefault="00ED401C">
      <w:pPr>
        <w:spacing w:before="0" w:after="160" w:line="259" w:lineRule="auto"/>
        <w:rPr>
          <w:color w:val="6A2875"/>
          <w:sz w:val="44"/>
        </w:rPr>
      </w:pPr>
      <w:r w:rsidRPr="006C6B4D">
        <w:fldChar w:fldCharType="end"/>
      </w:r>
    </w:p>
    <w:p w:rsidR="00CA7A99" w:rsidRPr="006C6B4D" w:rsidRDefault="00CA7A99" w:rsidP="000B76E5">
      <w:pPr>
        <w:pStyle w:val="Heading1"/>
        <w:pageBreakBefore w:val="0"/>
        <w:numPr>
          <w:ilvl w:val="0"/>
          <w:numId w:val="0"/>
        </w:numPr>
      </w:pPr>
      <w:bookmarkStart w:id="7" w:name="_Toc19191032"/>
      <w:r w:rsidRPr="006C6B4D">
        <w:t>List of Tables</w:t>
      </w:r>
      <w:bookmarkEnd w:id="7"/>
      <w:r w:rsidRPr="006C6B4D">
        <w:t xml:space="preserve"> </w:t>
      </w:r>
    </w:p>
    <w:p w:rsidR="00C31E78" w:rsidRDefault="00CA7A99">
      <w:pPr>
        <w:pStyle w:val="TableofFigures"/>
        <w:tabs>
          <w:tab w:val="right" w:leader="dot" w:pos="9017"/>
        </w:tabs>
        <w:rPr>
          <w:rFonts w:asciiTheme="minorHAnsi" w:eastAsiaTheme="minorEastAsia" w:hAnsiTheme="minorHAnsi" w:cstheme="minorBidi"/>
          <w:noProof/>
          <w:sz w:val="22"/>
          <w:szCs w:val="22"/>
          <w:lang w:eastAsia="en-AU"/>
        </w:rPr>
      </w:pPr>
      <w:r w:rsidRPr="006C6B4D">
        <w:fldChar w:fldCharType="begin"/>
      </w:r>
      <w:r w:rsidRPr="006C6B4D">
        <w:instrText xml:space="preserve"> TOC \h \z \c "Table" </w:instrText>
      </w:r>
      <w:r w:rsidRPr="006C6B4D">
        <w:fldChar w:fldCharType="separate"/>
      </w:r>
      <w:hyperlink w:anchor="_Toc19172352" w:history="1">
        <w:r w:rsidR="00C31E78" w:rsidRPr="00535D62">
          <w:rPr>
            <w:rStyle w:val="Hyperlink"/>
            <w:noProof/>
          </w:rPr>
          <w:t>Table 1: Registration groups and support items for therapy services</w:t>
        </w:r>
        <w:r w:rsidR="00C31E78">
          <w:rPr>
            <w:noProof/>
            <w:webHidden/>
          </w:rPr>
          <w:tab/>
        </w:r>
        <w:r w:rsidR="00C31E78">
          <w:rPr>
            <w:noProof/>
            <w:webHidden/>
          </w:rPr>
          <w:fldChar w:fldCharType="begin"/>
        </w:r>
        <w:r w:rsidR="00C31E78">
          <w:rPr>
            <w:noProof/>
            <w:webHidden/>
          </w:rPr>
          <w:instrText xml:space="preserve"> PAGEREF _Toc19172352 \h </w:instrText>
        </w:r>
        <w:r w:rsidR="00C31E78">
          <w:rPr>
            <w:noProof/>
            <w:webHidden/>
          </w:rPr>
        </w:r>
        <w:r w:rsidR="00C31E78">
          <w:rPr>
            <w:noProof/>
            <w:webHidden/>
          </w:rPr>
          <w:fldChar w:fldCharType="separate"/>
        </w:r>
        <w:r w:rsidR="00C31E78">
          <w:rPr>
            <w:noProof/>
            <w:webHidden/>
          </w:rPr>
          <w:t>7</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3" w:history="1">
        <w:r w:rsidR="00C31E78" w:rsidRPr="00535D62">
          <w:rPr>
            <w:rStyle w:val="Hyperlink"/>
            <w:noProof/>
          </w:rPr>
          <w:t>Table 2: Registration groups and support items for therapy services</w:t>
        </w:r>
        <w:r w:rsidR="00C31E78">
          <w:rPr>
            <w:noProof/>
            <w:webHidden/>
          </w:rPr>
          <w:tab/>
        </w:r>
        <w:r w:rsidR="00C31E78">
          <w:rPr>
            <w:noProof/>
            <w:webHidden/>
          </w:rPr>
          <w:fldChar w:fldCharType="begin"/>
        </w:r>
        <w:r w:rsidR="00C31E78">
          <w:rPr>
            <w:noProof/>
            <w:webHidden/>
          </w:rPr>
          <w:instrText xml:space="preserve"> PAGEREF _Toc19172353 \h </w:instrText>
        </w:r>
        <w:r w:rsidR="00C31E78">
          <w:rPr>
            <w:noProof/>
            <w:webHidden/>
          </w:rPr>
        </w:r>
        <w:r w:rsidR="00C31E78">
          <w:rPr>
            <w:noProof/>
            <w:webHidden/>
          </w:rPr>
          <w:fldChar w:fldCharType="separate"/>
        </w:r>
        <w:r w:rsidR="00C31E78">
          <w:rPr>
            <w:noProof/>
            <w:webHidden/>
          </w:rPr>
          <w:t>26</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4" w:history="1">
        <w:r w:rsidR="00C31E78" w:rsidRPr="00535D62">
          <w:rPr>
            <w:rStyle w:val="Hyperlink"/>
            <w:noProof/>
          </w:rPr>
          <w:t>Table 3: Size of NDIS Therapy markets</w:t>
        </w:r>
        <w:r w:rsidR="00C31E78">
          <w:rPr>
            <w:noProof/>
            <w:webHidden/>
          </w:rPr>
          <w:tab/>
        </w:r>
        <w:r w:rsidR="00C31E78">
          <w:rPr>
            <w:noProof/>
            <w:webHidden/>
          </w:rPr>
          <w:fldChar w:fldCharType="begin"/>
        </w:r>
        <w:r w:rsidR="00C31E78">
          <w:rPr>
            <w:noProof/>
            <w:webHidden/>
          </w:rPr>
          <w:instrText xml:space="preserve"> PAGEREF _Toc19172354 \h </w:instrText>
        </w:r>
        <w:r w:rsidR="00C31E78">
          <w:rPr>
            <w:noProof/>
            <w:webHidden/>
          </w:rPr>
        </w:r>
        <w:r w:rsidR="00C31E78">
          <w:rPr>
            <w:noProof/>
            <w:webHidden/>
          </w:rPr>
          <w:fldChar w:fldCharType="separate"/>
        </w:r>
        <w:r w:rsidR="00C31E78">
          <w:rPr>
            <w:noProof/>
            <w:webHidden/>
          </w:rPr>
          <w:t>28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5" w:history="1">
        <w:r w:rsidR="00C31E78" w:rsidRPr="00535D62">
          <w:rPr>
            <w:rStyle w:val="Hyperlink"/>
            <w:noProof/>
          </w:rPr>
          <w:t>Table 4: List of organisations consulted during the therapy review</w:t>
        </w:r>
        <w:r w:rsidR="00C31E78">
          <w:rPr>
            <w:noProof/>
            <w:webHidden/>
          </w:rPr>
          <w:tab/>
        </w:r>
        <w:r w:rsidR="00C31E78">
          <w:rPr>
            <w:noProof/>
            <w:webHidden/>
          </w:rPr>
          <w:fldChar w:fldCharType="begin"/>
        </w:r>
        <w:r w:rsidR="00C31E78">
          <w:rPr>
            <w:noProof/>
            <w:webHidden/>
          </w:rPr>
          <w:instrText xml:space="preserve"> PAGEREF _Toc19172355 \h </w:instrText>
        </w:r>
        <w:r w:rsidR="00C31E78">
          <w:rPr>
            <w:noProof/>
            <w:webHidden/>
          </w:rPr>
        </w:r>
        <w:r w:rsidR="00C31E78">
          <w:rPr>
            <w:noProof/>
            <w:webHidden/>
          </w:rPr>
          <w:fldChar w:fldCharType="separate"/>
        </w:r>
        <w:r w:rsidR="00C31E78">
          <w:rPr>
            <w:noProof/>
            <w:webHidden/>
          </w:rPr>
          <w:t>31</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6" w:history="1">
        <w:r w:rsidR="00C31E78" w:rsidRPr="00535D62">
          <w:rPr>
            <w:rStyle w:val="Hyperlink"/>
            <w:noProof/>
          </w:rPr>
          <w:t>Table 5: Findings from NDS survey on workforce challenges</w:t>
        </w:r>
        <w:r w:rsidR="00C31E78">
          <w:rPr>
            <w:noProof/>
            <w:webHidden/>
          </w:rPr>
          <w:tab/>
        </w:r>
        <w:r w:rsidR="00C31E78">
          <w:rPr>
            <w:noProof/>
            <w:webHidden/>
          </w:rPr>
          <w:fldChar w:fldCharType="begin"/>
        </w:r>
        <w:r w:rsidR="00C31E78">
          <w:rPr>
            <w:noProof/>
            <w:webHidden/>
          </w:rPr>
          <w:instrText xml:space="preserve"> PAGEREF _Toc19172356 \h </w:instrText>
        </w:r>
        <w:r w:rsidR="00C31E78">
          <w:rPr>
            <w:noProof/>
            <w:webHidden/>
          </w:rPr>
        </w:r>
        <w:r w:rsidR="00C31E78">
          <w:rPr>
            <w:noProof/>
            <w:webHidden/>
          </w:rPr>
          <w:fldChar w:fldCharType="separate"/>
        </w:r>
        <w:r w:rsidR="00C31E78">
          <w:rPr>
            <w:noProof/>
            <w:webHidden/>
          </w:rPr>
          <w:t>35</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7" w:history="1">
        <w:r w:rsidR="00C31E78" w:rsidRPr="00535D62">
          <w:rPr>
            <w:rStyle w:val="Hyperlink"/>
            <w:noProof/>
          </w:rPr>
          <w:t>Table 6: Comparison of NDIS price caps versus prices in other schemes</w:t>
        </w:r>
        <w:r w:rsidR="00C31E78">
          <w:rPr>
            <w:noProof/>
            <w:webHidden/>
          </w:rPr>
          <w:tab/>
        </w:r>
        <w:r w:rsidR="00C31E78">
          <w:rPr>
            <w:noProof/>
            <w:webHidden/>
          </w:rPr>
          <w:fldChar w:fldCharType="begin"/>
        </w:r>
        <w:r w:rsidR="00C31E78">
          <w:rPr>
            <w:noProof/>
            <w:webHidden/>
          </w:rPr>
          <w:instrText xml:space="preserve"> PAGEREF _Toc19172357 \h </w:instrText>
        </w:r>
        <w:r w:rsidR="00C31E78">
          <w:rPr>
            <w:noProof/>
            <w:webHidden/>
          </w:rPr>
        </w:r>
        <w:r w:rsidR="00C31E78">
          <w:rPr>
            <w:noProof/>
            <w:webHidden/>
          </w:rPr>
          <w:fldChar w:fldCharType="separate"/>
        </w:r>
        <w:r w:rsidR="00C31E78">
          <w:rPr>
            <w:noProof/>
            <w:webHidden/>
          </w:rPr>
          <w:t>46</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8" w:history="1">
        <w:r w:rsidR="00C31E78" w:rsidRPr="00535D62">
          <w:rPr>
            <w:rStyle w:val="Hyperlink"/>
            <w:noProof/>
          </w:rPr>
          <w:t>Table 7: Distribution of 2018 private billing database by type therapy by state</w:t>
        </w:r>
        <w:r w:rsidR="00C31E78">
          <w:rPr>
            <w:noProof/>
            <w:webHidden/>
          </w:rPr>
          <w:tab/>
        </w:r>
        <w:r w:rsidR="00C31E78">
          <w:rPr>
            <w:noProof/>
            <w:webHidden/>
          </w:rPr>
          <w:fldChar w:fldCharType="begin"/>
        </w:r>
        <w:r w:rsidR="00C31E78">
          <w:rPr>
            <w:noProof/>
            <w:webHidden/>
          </w:rPr>
          <w:instrText xml:space="preserve"> PAGEREF _Toc19172358 \h </w:instrText>
        </w:r>
        <w:r w:rsidR="00C31E78">
          <w:rPr>
            <w:noProof/>
            <w:webHidden/>
          </w:rPr>
        </w:r>
        <w:r w:rsidR="00C31E78">
          <w:rPr>
            <w:noProof/>
            <w:webHidden/>
          </w:rPr>
          <w:fldChar w:fldCharType="separate"/>
        </w:r>
        <w:r w:rsidR="00C31E78">
          <w:rPr>
            <w:noProof/>
            <w:webHidden/>
          </w:rPr>
          <w:t>48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59" w:history="1">
        <w:r w:rsidR="00C31E78" w:rsidRPr="00535D62">
          <w:rPr>
            <w:rStyle w:val="Hyperlink"/>
            <w:noProof/>
          </w:rPr>
          <w:t>Table 8: Distribution of 2018 private billing database by type therapy by state (standard in-centre consultations only)</w:t>
        </w:r>
        <w:r w:rsidR="00C31E78">
          <w:rPr>
            <w:noProof/>
            <w:webHidden/>
          </w:rPr>
          <w:tab/>
        </w:r>
        <w:r w:rsidR="00C31E78">
          <w:rPr>
            <w:noProof/>
            <w:webHidden/>
          </w:rPr>
          <w:fldChar w:fldCharType="begin"/>
        </w:r>
        <w:r w:rsidR="00C31E78">
          <w:rPr>
            <w:noProof/>
            <w:webHidden/>
          </w:rPr>
          <w:instrText xml:space="preserve"> PAGEREF _Toc19172359 \h </w:instrText>
        </w:r>
        <w:r w:rsidR="00C31E78">
          <w:rPr>
            <w:noProof/>
            <w:webHidden/>
          </w:rPr>
        </w:r>
        <w:r w:rsidR="00C31E78">
          <w:rPr>
            <w:noProof/>
            <w:webHidden/>
          </w:rPr>
          <w:fldChar w:fldCharType="separate"/>
        </w:r>
        <w:r w:rsidR="00C31E78">
          <w:rPr>
            <w:noProof/>
            <w:webHidden/>
          </w:rPr>
          <w:t>48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0" w:history="1">
        <w:r w:rsidR="00C31E78" w:rsidRPr="00535D62">
          <w:rPr>
            <w:rStyle w:val="Hyperlink"/>
            <w:noProof/>
          </w:rPr>
          <w:t>Table 9: Average duration of private billing consultations by therapy type</w:t>
        </w:r>
        <w:r w:rsidR="00C31E78">
          <w:rPr>
            <w:noProof/>
            <w:webHidden/>
          </w:rPr>
          <w:tab/>
        </w:r>
        <w:r w:rsidR="00C31E78">
          <w:rPr>
            <w:noProof/>
            <w:webHidden/>
          </w:rPr>
          <w:fldChar w:fldCharType="begin"/>
        </w:r>
        <w:r w:rsidR="00C31E78">
          <w:rPr>
            <w:noProof/>
            <w:webHidden/>
          </w:rPr>
          <w:instrText xml:space="preserve"> PAGEREF _Toc19172360 \h </w:instrText>
        </w:r>
        <w:r w:rsidR="00C31E78">
          <w:rPr>
            <w:noProof/>
            <w:webHidden/>
          </w:rPr>
        </w:r>
        <w:r w:rsidR="00C31E78">
          <w:rPr>
            <w:noProof/>
            <w:webHidden/>
          </w:rPr>
          <w:fldChar w:fldCharType="separate"/>
        </w:r>
        <w:r w:rsidR="00C31E78">
          <w:rPr>
            <w:noProof/>
            <w:webHidden/>
          </w:rPr>
          <w:t>49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1" w:history="1">
        <w:r w:rsidR="00C31E78" w:rsidRPr="00535D62">
          <w:rPr>
            <w:rStyle w:val="Hyperlink"/>
            <w:noProof/>
          </w:rPr>
          <w:t>Table 10: Price distribution by therapy type and jurisdiction</w:t>
        </w:r>
        <w:r w:rsidR="00C31E78">
          <w:rPr>
            <w:noProof/>
            <w:webHidden/>
          </w:rPr>
          <w:tab/>
        </w:r>
        <w:r w:rsidR="00C31E78">
          <w:rPr>
            <w:noProof/>
            <w:webHidden/>
          </w:rPr>
          <w:fldChar w:fldCharType="begin"/>
        </w:r>
        <w:r w:rsidR="00C31E78">
          <w:rPr>
            <w:noProof/>
            <w:webHidden/>
          </w:rPr>
          <w:instrText xml:space="preserve"> PAGEREF _Toc19172361 \h </w:instrText>
        </w:r>
        <w:r w:rsidR="00C31E78">
          <w:rPr>
            <w:noProof/>
            <w:webHidden/>
          </w:rPr>
        </w:r>
        <w:r w:rsidR="00C31E78">
          <w:rPr>
            <w:noProof/>
            <w:webHidden/>
          </w:rPr>
          <w:fldChar w:fldCharType="separate"/>
        </w:r>
        <w:r w:rsidR="00C31E78">
          <w:rPr>
            <w:noProof/>
            <w:webHidden/>
          </w:rPr>
          <w:t>54</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2" w:history="1">
        <w:r w:rsidR="00C31E78" w:rsidRPr="00535D62">
          <w:rPr>
            <w:rStyle w:val="Hyperlink"/>
            <w:noProof/>
          </w:rPr>
          <w:t>Table 11: Levels and wage rates for therapists under awards and EBAs</w:t>
        </w:r>
        <w:r w:rsidR="00C31E78">
          <w:rPr>
            <w:noProof/>
            <w:webHidden/>
          </w:rPr>
          <w:tab/>
        </w:r>
        <w:r w:rsidR="00C31E78">
          <w:rPr>
            <w:noProof/>
            <w:webHidden/>
          </w:rPr>
          <w:fldChar w:fldCharType="begin"/>
        </w:r>
        <w:r w:rsidR="00C31E78">
          <w:rPr>
            <w:noProof/>
            <w:webHidden/>
          </w:rPr>
          <w:instrText xml:space="preserve"> PAGEREF _Toc19172362 \h </w:instrText>
        </w:r>
        <w:r w:rsidR="00C31E78">
          <w:rPr>
            <w:noProof/>
            <w:webHidden/>
          </w:rPr>
        </w:r>
        <w:r w:rsidR="00C31E78">
          <w:rPr>
            <w:noProof/>
            <w:webHidden/>
          </w:rPr>
          <w:fldChar w:fldCharType="separate"/>
        </w:r>
        <w:r w:rsidR="00C31E78">
          <w:rPr>
            <w:noProof/>
            <w:webHidden/>
          </w:rPr>
          <w:t>57</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3" w:history="1">
        <w:r w:rsidR="00C31E78" w:rsidRPr="00535D62">
          <w:rPr>
            <w:rStyle w:val="Hyperlink"/>
            <w:noProof/>
          </w:rPr>
          <w:t>Table 12: Estimated bottom-up cost rates for therapy by compensation scheme and efficiency scenario</w:t>
        </w:r>
        <w:r w:rsidR="00C31E78">
          <w:rPr>
            <w:noProof/>
            <w:webHidden/>
          </w:rPr>
          <w:tab/>
        </w:r>
        <w:r w:rsidR="00C31E78">
          <w:rPr>
            <w:noProof/>
            <w:webHidden/>
          </w:rPr>
          <w:fldChar w:fldCharType="begin"/>
        </w:r>
        <w:r w:rsidR="00C31E78">
          <w:rPr>
            <w:noProof/>
            <w:webHidden/>
          </w:rPr>
          <w:instrText xml:space="preserve"> PAGEREF _Toc19172363 \h </w:instrText>
        </w:r>
        <w:r w:rsidR="00C31E78">
          <w:rPr>
            <w:noProof/>
            <w:webHidden/>
          </w:rPr>
        </w:r>
        <w:r w:rsidR="00C31E78">
          <w:rPr>
            <w:noProof/>
            <w:webHidden/>
          </w:rPr>
          <w:fldChar w:fldCharType="separate"/>
        </w:r>
        <w:r w:rsidR="00C31E78">
          <w:rPr>
            <w:noProof/>
            <w:webHidden/>
          </w:rPr>
          <w:t>59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4" w:history="1">
        <w:r w:rsidR="00C31E78" w:rsidRPr="00535D62">
          <w:rPr>
            <w:rStyle w:val="Hyperlink"/>
            <w:noProof/>
          </w:rPr>
          <w:t>Table 13: Victorian framework for allied health assistants (AHA)</w:t>
        </w:r>
        <w:r w:rsidR="00C31E78">
          <w:rPr>
            <w:noProof/>
            <w:webHidden/>
          </w:rPr>
          <w:tab/>
        </w:r>
        <w:r w:rsidR="00C31E78">
          <w:rPr>
            <w:noProof/>
            <w:webHidden/>
          </w:rPr>
          <w:fldChar w:fldCharType="begin"/>
        </w:r>
        <w:r w:rsidR="00C31E78">
          <w:rPr>
            <w:noProof/>
            <w:webHidden/>
          </w:rPr>
          <w:instrText xml:space="preserve"> PAGEREF _Toc19172364 \h </w:instrText>
        </w:r>
        <w:r w:rsidR="00C31E78">
          <w:rPr>
            <w:noProof/>
            <w:webHidden/>
          </w:rPr>
        </w:r>
        <w:r w:rsidR="00C31E78">
          <w:rPr>
            <w:noProof/>
            <w:webHidden/>
          </w:rPr>
          <w:fldChar w:fldCharType="separate"/>
        </w:r>
        <w:r w:rsidR="00C31E78">
          <w:rPr>
            <w:noProof/>
            <w:webHidden/>
          </w:rPr>
          <w:t>62</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5" w:history="1">
        <w:r w:rsidR="00C31E78" w:rsidRPr="00535D62">
          <w:rPr>
            <w:rStyle w:val="Hyperlink"/>
            <w:noProof/>
          </w:rPr>
          <w:t>Table 14: Rationales for setting therapy price caps at various points of the private market distribution</w:t>
        </w:r>
        <w:r w:rsidR="00C31E78">
          <w:rPr>
            <w:noProof/>
            <w:webHidden/>
          </w:rPr>
          <w:tab/>
        </w:r>
        <w:r w:rsidR="00C31E78">
          <w:rPr>
            <w:noProof/>
            <w:webHidden/>
          </w:rPr>
          <w:fldChar w:fldCharType="begin"/>
        </w:r>
        <w:r w:rsidR="00C31E78">
          <w:rPr>
            <w:noProof/>
            <w:webHidden/>
          </w:rPr>
          <w:instrText xml:space="preserve"> PAGEREF _Toc19172365 \h </w:instrText>
        </w:r>
        <w:r w:rsidR="00C31E78">
          <w:rPr>
            <w:noProof/>
            <w:webHidden/>
          </w:rPr>
        </w:r>
        <w:r w:rsidR="00C31E78">
          <w:rPr>
            <w:noProof/>
            <w:webHidden/>
          </w:rPr>
          <w:fldChar w:fldCharType="separate"/>
        </w:r>
        <w:r w:rsidR="00C31E78">
          <w:rPr>
            <w:noProof/>
            <w:webHidden/>
          </w:rPr>
          <w:t>68</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6" w:history="1">
        <w:r w:rsidR="00C31E78" w:rsidRPr="00535D62">
          <w:rPr>
            <w:rStyle w:val="Hyperlink"/>
            <w:noProof/>
          </w:rPr>
          <w:t>Table 15: Illustrative pricing structure for therapy assistants</w:t>
        </w:r>
        <w:r w:rsidR="00C31E78">
          <w:rPr>
            <w:noProof/>
            <w:webHidden/>
          </w:rPr>
          <w:tab/>
        </w:r>
        <w:r w:rsidR="00C31E78">
          <w:rPr>
            <w:noProof/>
            <w:webHidden/>
          </w:rPr>
          <w:fldChar w:fldCharType="begin"/>
        </w:r>
        <w:r w:rsidR="00C31E78">
          <w:rPr>
            <w:noProof/>
            <w:webHidden/>
          </w:rPr>
          <w:instrText xml:space="preserve"> PAGEREF _Toc19172366 \h </w:instrText>
        </w:r>
        <w:r w:rsidR="00C31E78">
          <w:rPr>
            <w:noProof/>
            <w:webHidden/>
          </w:rPr>
        </w:r>
        <w:r w:rsidR="00C31E78">
          <w:rPr>
            <w:noProof/>
            <w:webHidden/>
          </w:rPr>
          <w:fldChar w:fldCharType="separate"/>
        </w:r>
        <w:r w:rsidR="00C31E78">
          <w:rPr>
            <w:noProof/>
            <w:webHidden/>
          </w:rPr>
          <w:t>80</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7" w:history="1">
        <w:r w:rsidR="00C31E78" w:rsidRPr="00535D62">
          <w:rPr>
            <w:rStyle w:val="Hyperlink"/>
            <w:noProof/>
          </w:rPr>
          <w:t>Table 16: Distribution of data points from the entire benchmarking database by therapy type and state (2012 to 2018 database)</w:t>
        </w:r>
        <w:r w:rsidR="00C31E78">
          <w:rPr>
            <w:noProof/>
            <w:webHidden/>
          </w:rPr>
          <w:tab/>
        </w:r>
        <w:r w:rsidR="00C31E78">
          <w:rPr>
            <w:noProof/>
            <w:webHidden/>
          </w:rPr>
          <w:fldChar w:fldCharType="begin"/>
        </w:r>
        <w:r w:rsidR="00C31E78">
          <w:rPr>
            <w:noProof/>
            <w:webHidden/>
          </w:rPr>
          <w:instrText xml:space="preserve"> PAGEREF _Toc19172367 \h </w:instrText>
        </w:r>
        <w:r w:rsidR="00C31E78">
          <w:rPr>
            <w:noProof/>
            <w:webHidden/>
          </w:rPr>
        </w:r>
        <w:r w:rsidR="00C31E78">
          <w:rPr>
            <w:noProof/>
            <w:webHidden/>
          </w:rPr>
          <w:fldChar w:fldCharType="separate"/>
        </w:r>
        <w:r w:rsidR="00C31E78">
          <w:rPr>
            <w:noProof/>
            <w:webHidden/>
          </w:rPr>
          <w:t>89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8" w:history="1">
        <w:r w:rsidR="00C31E78" w:rsidRPr="00535D62">
          <w:rPr>
            <w:rStyle w:val="Hyperlink"/>
            <w:noProof/>
          </w:rPr>
          <w:t>Table 17: Distribution of standard in-clinic consultation rates by therapy type and state (2012 to 2018 database)</w:t>
        </w:r>
        <w:r w:rsidR="00C31E78">
          <w:rPr>
            <w:noProof/>
            <w:webHidden/>
          </w:rPr>
          <w:tab/>
        </w:r>
        <w:r w:rsidR="00C31E78">
          <w:rPr>
            <w:noProof/>
            <w:webHidden/>
          </w:rPr>
          <w:fldChar w:fldCharType="begin"/>
        </w:r>
        <w:r w:rsidR="00C31E78">
          <w:rPr>
            <w:noProof/>
            <w:webHidden/>
          </w:rPr>
          <w:instrText xml:space="preserve"> PAGEREF _Toc19172368 \h </w:instrText>
        </w:r>
        <w:r w:rsidR="00C31E78">
          <w:rPr>
            <w:noProof/>
            <w:webHidden/>
          </w:rPr>
        </w:r>
        <w:r w:rsidR="00C31E78">
          <w:rPr>
            <w:noProof/>
            <w:webHidden/>
          </w:rPr>
          <w:fldChar w:fldCharType="separate"/>
        </w:r>
        <w:r w:rsidR="00C31E78">
          <w:rPr>
            <w:noProof/>
            <w:webHidden/>
          </w:rPr>
          <w:t>89</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69" w:history="1">
        <w:r w:rsidR="00C31E78" w:rsidRPr="00535D62">
          <w:rPr>
            <w:rStyle w:val="Hyperlink"/>
            <w:noProof/>
          </w:rPr>
          <w:t>Table 18: Health professionals and support services award</w:t>
        </w:r>
        <w:r w:rsidR="00C31E78">
          <w:rPr>
            <w:noProof/>
            <w:webHidden/>
          </w:rPr>
          <w:tab/>
        </w:r>
        <w:r w:rsidR="00C31E78">
          <w:rPr>
            <w:noProof/>
            <w:webHidden/>
          </w:rPr>
          <w:fldChar w:fldCharType="begin"/>
        </w:r>
        <w:r w:rsidR="00C31E78">
          <w:rPr>
            <w:noProof/>
            <w:webHidden/>
          </w:rPr>
          <w:instrText xml:space="preserve"> PAGEREF _Toc19172369 \h </w:instrText>
        </w:r>
        <w:r w:rsidR="00C31E78">
          <w:rPr>
            <w:noProof/>
            <w:webHidden/>
          </w:rPr>
        </w:r>
        <w:r w:rsidR="00C31E78">
          <w:rPr>
            <w:noProof/>
            <w:webHidden/>
          </w:rPr>
          <w:fldChar w:fldCharType="separate"/>
        </w:r>
        <w:r w:rsidR="00C31E78">
          <w:rPr>
            <w:noProof/>
            <w:webHidden/>
          </w:rPr>
          <w:t>97</w:t>
        </w:r>
        <w:r w:rsidR="00C31E78">
          <w:rPr>
            <w:noProof/>
            <w:webHidden/>
          </w:rPr>
          <w:fldChar w:fldCharType="end"/>
        </w:r>
      </w:hyperlink>
    </w:p>
    <w:p w:rsidR="00C31E78" w:rsidRDefault="00700FF7">
      <w:pPr>
        <w:pStyle w:val="TableofFigures"/>
        <w:tabs>
          <w:tab w:val="right" w:leader="dot" w:pos="9017"/>
        </w:tabs>
        <w:rPr>
          <w:rFonts w:asciiTheme="minorHAnsi" w:eastAsiaTheme="minorEastAsia" w:hAnsiTheme="minorHAnsi" w:cstheme="minorBidi"/>
          <w:noProof/>
          <w:sz w:val="22"/>
          <w:szCs w:val="22"/>
          <w:lang w:eastAsia="en-AU"/>
        </w:rPr>
      </w:pPr>
      <w:hyperlink w:anchor="_Toc19172370" w:history="1">
        <w:r w:rsidR="00C31E78" w:rsidRPr="00535D62">
          <w:rPr>
            <w:rStyle w:val="Hyperlink"/>
            <w:noProof/>
          </w:rPr>
          <w:t>Table 19: Number of endorsements held</w:t>
        </w:r>
        <w:r w:rsidR="00C31E78">
          <w:rPr>
            <w:noProof/>
            <w:webHidden/>
          </w:rPr>
          <w:tab/>
        </w:r>
        <w:r w:rsidR="00C31E78">
          <w:rPr>
            <w:noProof/>
            <w:webHidden/>
          </w:rPr>
          <w:fldChar w:fldCharType="begin"/>
        </w:r>
        <w:r w:rsidR="00C31E78">
          <w:rPr>
            <w:noProof/>
            <w:webHidden/>
          </w:rPr>
          <w:instrText xml:space="preserve"> PAGEREF _Toc19172370 \h </w:instrText>
        </w:r>
        <w:r w:rsidR="00C31E78">
          <w:rPr>
            <w:noProof/>
            <w:webHidden/>
          </w:rPr>
        </w:r>
        <w:r w:rsidR="00C31E78">
          <w:rPr>
            <w:noProof/>
            <w:webHidden/>
          </w:rPr>
          <w:fldChar w:fldCharType="separate"/>
        </w:r>
        <w:r w:rsidR="00C31E78">
          <w:rPr>
            <w:noProof/>
            <w:webHidden/>
          </w:rPr>
          <w:t>98</w:t>
        </w:r>
        <w:r w:rsidR="00C31E78">
          <w:rPr>
            <w:noProof/>
            <w:webHidden/>
          </w:rPr>
          <w:fldChar w:fldCharType="end"/>
        </w:r>
      </w:hyperlink>
    </w:p>
    <w:p w:rsidR="00CA7A99" w:rsidRPr="006C6B4D" w:rsidRDefault="00CA7A99" w:rsidP="00AB0724">
      <w:pPr>
        <w:rPr>
          <w:color w:val="6A2875"/>
          <w:sz w:val="44"/>
        </w:rPr>
      </w:pPr>
      <w:r w:rsidRPr="006C6B4D">
        <w:fldChar w:fldCharType="end"/>
      </w:r>
      <w:r w:rsidRPr="006C6B4D">
        <w:br w:type="page"/>
      </w:r>
    </w:p>
    <w:p w:rsidR="000B76E5" w:rsidRDefault="000B76E5" w:rsidP="00AB0724">
      <w:pPr>
        <w:pStyle w:val="Heading1"/>
        <w:numPr>
          <w:ilvl w:val="0"/>
          <w:numId w:val="0"/>
        </w:numPr>
        <w:sectPr w:rsidR="000B76E5" w:rsidSect="00283FFC">
          <w:pgSz w:w="11907" w:h="16839" w:code="9"/>
          <w:pgMar w:top="1440" w:right="1440" w:bottom="1440" w:left="1440" w:header="709" w:footer="709" w:gutter="0"/>
          <w:cols w:space="708"/>
          <w:titlePg/>
          <w:docGrid w:linePitch="360"/>
        </w:sectPr>
      </w:pPr>
    </w:p>
    <w:p w:rsidR="00915F9D" w:rsidRPr="006C6B4D" w:rsidRDefault="00661471" w:rsidP="00AB0724">
      <w:pPr>
        <w:pStyle w:val="Heading1"/>
        <w:numPr>
          <w:ilvl w:val="0"/>
          <w:numId w:val="0"/>
        </w:numPr>
      </w:pPr>
      <w:bookmarkStart w:id="8" w:name="_Toc19191033"/>
      <w:r w:rsidRPr="006C6B4D">
        <w:t xml:space="preserve">Executive </w:t>
      </w:r>
      <w:r w:rsidR="00951070" w:rsidRPr="006C6B4D">
        <w:t>s</w:t>
      </w:r>
      <w:r w:rsidRPr="006C6B4D">
        <w:t>ummary</w:t>
      </w:r>
      <w:bookmarkEnd w:id="3"/>
      <w:bookmarkEnd w:id="4"/>
      <w:bookmarkEnd w:id="5"/>
      <w:bookmarkEnd w:id="8"/>
      <w:r w:rsidRPr="006C6B4D">
        <w:t xml:space="preserve"> </w:t>
      </w:r>
    </w:p>
    <w:p w:rsidR="006223BD" w:rsidRPr="006C6B4D" w:rsidRDefault="00600166" w:rsidP="00AB0724">
      <w:pPr>
        <w:pStyle w:val="Heading2"/>
        <w:numPr>
          <w:ilvl w:val="0"/>
          <w:numId w:val="0"/>
        </w:numPr>
      </w:pPr>
      <w:bookmarkStart w:id="9" w:name="_Toc19191034"/>
      <w:r w:rsidRPr="00126538">
        <w:rPr>
          <w:caps w:val="0"/>
        </w:rPr>
        <w:t>Context and Background</w:t>
      </w:r>
      <w:bookmarkEnd w:id="9"/>
      <w:r w:rsidRPr="006C6B4D">
        <w:rPr>
          <w:caps w:val="0"/>
        </w:rPr>
        <w:t xml:space="preserve"> </w:t>
      </w:r>
    </w:p>
    <w:p w:rsidR="00AA5C0B" w:rsidRPr="006C6B4D" w:rsidRDefault="00CF1D68" w:rsidP="009A5067">
      <w:r w:rsidRPr="006C6B4D">
        <w:t>The National Disability Insurance Scheme (NDIS) has been established to support people with disability to achieve their goals, to help them to realise their full potential, to participate in and contribute to society, and to exercise choice and control</w:t>
      </w:r>
      <w:r w:rsidR="009A5067" w:rsidRPr="006C6B4D">
        <w:t xml:space="preserve"> over their lives and futures. </w:t>
      </w:r>
    </w:p>
    <w:p w:rsidR="00AA5C0B" w:rsidRPr="006C6B4D" w:rsidRDefault="00CF1D68" w:rsidP="00AA5C0B">
      <w:r w:rsidRPr="006C6B4D">
        <w:t>Therapy services are among the crucial supports available to</w:t>
      </w:r>
      <w:r w:rsidR="009A5067" w:rsidRPr="006C6B4D">
        <w:t xml:space="preserve"> NDIS participants.</w:t>
      </w:r>
      <w:r w:rsidR="00AA5C0B" w:rsidRPr="006C6B4D">
        <w:t xml:space="preserve"> In the NDIS, therapists (including nurses) deliver supports under five provider registration groups: </w:t>
      </w:r>
    </w:p>
    <w:p w:rsidR="00AA5C0B" w:rsidRPr="006C6B4D" w:rsidRDefault="00AA5C0B" w:rsidP="00AA5C0B">
      <w:pPr>
        <w:pStyle w:val="01squarebullet"/>
      </w:pPr>
      <w:r w:rsidRPr="006C6B4D">
        <w:t>Therapeutic Supports</w:t>
      </w:r>
    </w:p>
    <w:p w:rsidR="00AA5C0B" w:rsidRPr="006C6B4D" w:rsidRDefault="00AA5C0B" w:rsidP="00AA5C0B">
      <w:pPr>
        <w:pStyle w:val="01squarebullet"/>
      </w:pPr>
      <w:r w:rsidRPr="006C6B4D">
        <w:t>Early Intervention Supports for Early Childhood (Early Childhood Supports)</w:t>
      </w:r>
    </w:p>
    <w:p w:rsidR="00AA5C0B" w:rsidRPr="006C6B4D" w:rsidRDefault="00AA5C0B" w:rsidP="00AA5C0B">
      <w:pPr>
        <w:pStyle w:val="01squarebullet"/>
      </w:pPr>
      <w:r w:rsidRPr="006C6B4D">
        <w:t>Specialist Positive Behaviour Support</w:t>
      </w:r>
    </w:p>
    <w:p w:rsidR="00AA5C0B" w:rsidRPr="006C6B4D" w:rsidRDefault="00AA5C0B" w:rsidP="00AA5C0B">
      <w:pPr>
        <w:pStyle w:val="01squarebullet"/>
      </w:pPr>
      <w:r w:rsidRPr="006C6B4D">
        <w:t>Community Nursing Care</w:t>
      </w:r>
    </w:p>
    <w:p w:rsidR="00AA5C0B" w:rsidRPr="006C6B4D" w:rsidRDefault="00AA5C0B" w:rsidP="00AA5C0B">
      <w:pPr>
        <w:pStyle w:val="01squarebullet"/>
      </w:pPr>
      <w:r w:rsidRPr="006C6B4D">
        <w:t>Custom Prostheses and Orthoses</w:t>
      </w:r>
    </w:p>
    <w:p w:rsidR="00AA5C0B" w:rsidRPr="006C6B4D" w:rsidRDefault="00AA5C0B" w:rsidP="00AA5C0B">
      <w:r w:rsidRPr="006C6B4D">
        <w:t>As</w:t>
      </w:r>
      <w:r w:rsidR="00066E0D">
        <w:t xml:space="preserve"> Table 1</w:t>
      </w:r>
      <w:r w:rsidRPr="006C6B4D">
        <w:t xml:space="preserve"> shows, </w:t>
      </w:r>
      <w:r w:rsidR="000C22B6">
        <w:t>eighteen (</w:t>
      </w:r>
      <w:r w:rsidRPr="006C6B4D">
        <w:t>18</w:t>
      </w:r>
      <w:r w:rsidR="000C22B6">
        <w:t>)</w:t>
      </w:r>
      <w:r w:rsidRPr="006C6B4D">
        <w:t xml:space="preserve"> support items are delivered by therapists (including nurses) in the NDIS.</w:t>
      </w:r>
      <w:r w:rsidR="00D7066A">
        <w:rPr>
          <w:rStyle w:val="FootnoteReference"/>
        </w:rPr>
        <w:footnoteReference w:id="1"/>
      </w:r>
    </w:p>
    <w:p w:rsidR="00AA5C0B" w:rsidRPr="00600166" w:rsidRDefault="00600166" w:rsidP="00AA5C0B">
      <w:pPr>
        <w:pStyle w:val="Caption"/>
        <w:rPr>
          <w:sz w:val="22"/>
        </w:rPr>
      </w:pPr>
      <w:bookmarkStart w:id="10" w:name="_Toc19172352"/>
      <w:r w:rsidRPr="00126538">
        <w:rPr>
          <w:caps w:val="0"/>
          <w:sz w:val="22"/>
        </w:rPr>
        <w:t xml:space="preserve">Table </w:t>
      </w:r>
      <w:r w:rsidR="00AA5C0B" w:rsidRPr="00126538">
        <w:rPr>
          <w:sz w:val="22"/>
        </w:rPr>
        <w:fldChar w:fldCharType="begin"/>
      </w:r>
      <w:r w:rsidR="00AA5C0B" w:rsidRPr="00126538">
        <w:rPr>
          <w:sz w:val="22"/>
        </w:rPr>
        <w:instrText xml:space="preserve"> SEQ Table \* ARABIC </w:instrText>
      </w:r>
      <w:r w:rsidR="00AA5C0B" w:rsidRPr="00126538">
        <w:rPr>
          <w:sz w:val="22"/>
        </w:rPr>
        <w:fldChar w:fldCharType="separate"/>
      </w:r>
      <w:r w:rsidRPr="00126538">
        <w:rPr>
          <w:caps w:val="0"/>
          <w:noProof/>
          <w:sz w:val="22"/>
        </w:rPr>
        <w:t>1</w:t>
      </w:r>
      <w:r w:rsidR="00AA5C0B" w:rsidRPr="00126538">
        <w:rPr>
          <w:sz w:val="22"/>
        </w:rPr>
        <w:fldChar w:fldCharType="end"/>
      </w:r>
      <w:r w:rsidRPr="00126538">
        <w:rPr>
          <w:caps w:val="0"/>
          <w:sz w:val="22"/>
        </w:rPr>
        <w:t>: Registration Groups And Support Items For Therapy Services</w:t>
      </w:r>
      <w:bookmarkEnd w:id="10"/>
    </w:p>
    <w:tbl>
      <w:tblPr>
        <w:tblStyle w:val="LightShading-Accent41"/>
        <w:tblW w:w="5000" w:type="pct"/>
        <w:tblCellMar>
          <w:left w:w="0" w:type="dxa"/>
          <w:right w:w="0" w:type="dxa"/>
        </w:tblCellMar>
        <w:tblLook w:val="0420" w:firstRow="1" w:lastRow="0" w:firstColumn="0" w:lastColumn="0" w:noHBand="0" w:noVBand="1"/>
      </w:tblPr>
      <w:tblGrid>
        <w:gridCol w:w="2410"/>
        <w:gridCol w:w="2389"/>
        <w:gridCol w:w="3069"/>
        <w:gridCol w:w="1159"/>
      </w:tblGrid>
      <w:tr w:rsidR="00CB5CB8" w:rsidRPr="006C6B4D" w:rsidTr="00CB5CB8">
        <w:trPr>
          <w:cnfStyle w:val="100000000000" w:firstRow="1" w:lastRow="0" w:firstColumn="0" w:lastColumn="0" w:oddVBand="0" w:evenVBand="0" w:oddHBand="0" w:evenHBand="0" w:firstRowFirstColumn="0" w:firstRowLastColumn="0" w:lastRowFirstColumn="0" w:lastRowLastColumn="0"/>
          <w:tblHeader/>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b w:val="0"/>
                <w:szCs w:val="22"/>
              </w:rPr>
            </w:pPr>
            <w:bookmarkStart w:id="11" w:name="ColumnTitle_2"/>
            <w:r w:rsidRPr="00600166">
              <w:rPr>
                <w:rFonts w:asciiTheme="minorHAnsi" w:hAnsiTheme="minorHAnsi" w:cstheme="minorHAnsi"/>
                <w:szCs w:val="22"/>
              </w:rPr>
              <w:t>Support Category</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b w:val="0"/>
                <w:szCs w:val="22"/>
              </w:rPr>
            </w:pPr>
            <w:r w:rsidRPr="00600166">
              <w:rPr>
                <w:rFonts w:asciiTheme="minorHAnsi" w:hAnsiTheme="minorHAnsi" w:cstheme="minorHAnsi"/>
                <w:szCs w:val="22"/>
              </w:rPr>
              <w:t>Registration Group</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b w:val="0"/>
                <w:szCs w:val="22"/>
              </w:rPr>
            </w:pPr>
            <w:r w:rsidRPr="00600166">
              <w:rPr>
                <w:rFonts w:asciiTheme="minorHAnsi" w:hAnsiTheme="minorHAnsi" w:cstheme="minorHAnsi"/>
                <w:szCs w:val="22"/>
              </w:rPr>
              <w:t>Support Item</w:t>
            </w:r>
          </w:p>
        </w:tc>
        <w:tc>
          <w:tcPr>
            <w:tcW w:w="1159" w:type="dxa"/>
          </w:tcPr>
          <w:p w:rsidR="00CB5CB8" w:rsidRPr="00600166" w:rsidRDefault="00D7066A" w:rsidP="00EF6034">
            <w:pPr>
              <w:pStyle w:val="ListParagraph"/>
              <w:spacing w:before="60"/>
              <w:ind w:left="0"/>
              <w:contextualSpacing w:val="0"/>
              <w:jc w:val="right"/>
              <w:rPr>
                <w:rFonts w:asciiTheme="minorHAnsi" w:hAnsiTheme="minorHAnsi" w:cstheme="minorHAnsi"/>
                <w:b w:val="0"/>
                <w:szCs w:val="22"/>
              </w:rPr>
            </w:pPr>
            <w:r w:rsidRPr="00600166">
              <w:rPr>
                <w:rFonts w:asciiTheme="minorHAnsi" w:hAnsiTheme="minorHAnsi" w:cstheme="minorHAnsi"/>
                <w:szCs w:val="22"/>
              </w:rPr>
              <w:t xml:space="preserve">2018-19 </w:t>
            </w:r>
            <w:r w:rsidR="00CB5CB8" w:rsidRPr="00600166">
              <w:rPr>
                <w:rFonts w:asciiTheme="minorHAnsi" w:hAnsiTheme="minorHAnsi" w:cstheme="minorHAnsi"/>
                <w:szCs w:val="22"/>
              </w:rPr>
              <w:t>Price</w:t>
            </w:r>
            <w:r w:rsidR="000C22B6" w:rsidRPr="00600166">
              <w:rPr>
                <w:rFonts w:asciiTheme="minorHAnsi" w:hAnsiTheme="minorHAnsi" w:cstheme="minorHAnsi"/>
                <w:szCs w:val="22"/>
              </w:rPr>
              <w:t xml:space="preserve"> Limit</w:t>
            </w:r>
          </w:p>
        </w:tc>
      </w:tr>
      <w:bookmarkEnd w:id="11"/>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Finding and keeping a job</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Employment Related Assessment and Counselling</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Nursing Care</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Individual Assessment And Support By A Nurse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$97.78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Nursing Care</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Nursing Care For Continence Aid</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$97.78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Custom Prostheses and Orthoses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Selection and/or manufacturing of customised or wearable technology.</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$164.91</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Early Childhood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Specialised Group Early Childhood Interventions – Maximum Group of Four</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$60.92</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Early Childhood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Capacity Building Supports for Early Childhood</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Early Childhood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Transdisciplinary Early Childhood Intervention</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None</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Counselling Group – Group of Three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$50.98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Individual Counselling</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$152.95</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Group Therapy – Group of Three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$59.76</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Community Engagement Assistance</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$42.59</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Individual Assessment, Therapy and/or Training (Includes Assistive Technology)</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$179.26</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Multidisciplinary Team</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None </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daily living skills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Therapy Assistants</w:t>
            </w:r>
            <w:r w:rsidRPr="00600166">
              <w:rPr>
                <w:rFonts w:asciiTheme="minorHAnsi" w:hAnsiTheme="minorHAnsi" w:cstheme="minorHAnsi"/>
                <w:sz w:val="22"/>
                <w:szCs w:val="22"/>
              </w:rPr>
              <w:br/>
              <w:t>(Level 1)</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$45.66</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health and wellbeing</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Dietician Consultation and Diet Plan Development</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health and wellbeing</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Therapeutic Supports</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Dietician Group Session – Group of 3</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$60.92</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relationships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Specialist Positive Behaviour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Specialist Behavioural Intervention Support</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$200.58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410"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Improved relationships</w:t>
            </w:r>
          </w:p>
        </w:tc>
        <w:tc>
          <w:tcPr>
            <w:tcW w:w="238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Specialist Positive Behaviour Support</w:t>
            </w:r>
          </w:p>
        </w:tc>
        <w:tc>
          <w:tcPr>
            <w:tcW w:w="3069" w:type="dxa"/>
          </w:tcPr>
          <w:p w:rsidR="00CB5CB8" w:rsidRPr="00600166" w:rsidRDefault="00CB5CB8" w:rsidP="00EF6034">
            <w:pPr>
              <w:pStyle w:val="ListParagraph"/>
              <w:spacing w:before="60"/>
              <w:ind w:left="0"/>
              <w:contextualSpacing w:val="0"/>
              <w:rPr>
                <w:rFonts w:asciiTheme="minorHAnsi" w:hAnsiTheme="minorHAnsi" w:cstheme="minorHAnsi"/>
                <w:sz w:val="22"/>
                <w:szCs w:val="22"/>
              </w:rPr>
            </w:pPr>
            <w:r w:rsidRPr="00600166">
              <w:rPr>
                <w:rFonts w:asciiTheme="minorHAnsi" w:hAnsiTheme="minorHAnsi" w:cstheme="minorHAnsi"/>
                <w:sz w:val="22"/>
                <w:szCs w:val="22"/>
              </w:rPr>
              <w:t>Behaviour Management Plan Incl. Training in Behaviour Management Strategies</w:t>
            </w:r>
          </w:p>
        </w:tc>
        <w:tc>
          <w:tcPr>
            <w:tcW w:w="1159" w:type="dxa"/>
          </w:tcPr>
          <w:p w:rsidR="00CB5CB8" w:rsidRPr="00600166" w:rsidRDefault="00CB5CB8" w:rsidP="00EF6034">
            <w:pPr>
              <w:pStyle w:val="ListParagraph"/>
              <w:spacing w:before="60"/>
              <w:ind w:left="0"/>
              <w:contextualSpacing w:val="0"/>
              <w:jc w:val="right"/>
              <w:rPr>
                <w:rFonts w:asciiTheme="minorHAnsi" w:hAnsiTheme="minorHAnsi" w:cstheme="minorHAnsi"/>
                <w:sz w:val="22"/>
                <w:szCs w:val="22"/>
              </w:rPr>
            </w:pPr>
            <w:r w:rsidRPr="00600166">
              <w:rPr>
                <w:rFonts w:asciiTheme="minorHAnsi" w:hAnsiTheme="minorHAnsi" w:cstheme="minorHAnsi"/>
                <w:sz w:val="22"/>
                <w:szCs w:val="22"/>
              </w:rPr>
              <w:t>$182.74</w:t>
            </w:r>
          </w:p>
        </w:tc>
      </w:tr>
    </w:tbl>
    <w:p w:rsidR="00EF6034" w:rsidRDefault="00CF1D68" w:rsidP="00CF1D68">
      <w:r w:rsidRPr="006C6B4D">
        <w:t xml:space="preserve">The National Disability Insurance Agency (NDIA) sets </w:t>
      </w:r>
      <w:r w:rsidR="00E272D9">
        <w:t xml:space="preserve">price </w:t>
      </w:r>
      <w:r w:rsidR="000C22B6">
        <w:t>caps</w:t>
      </w:r>
      <w:r w:rsidRPr="006C6B4D">
        <w:t xml:space="preserve"> for certain NDIS supports to ensure that NDIS participants obtain reasonable value from their support packages.</w:t>
      </w:r>
    </w:p>
    <w:p w:rsidR="009A5067" w:rsidRPr="006C6B4D" w:rsidRDefault="00EF6034" w:rsidP="00CF1D68">
      <w:r>
        <w:t>I</w:t>
      </w:r>
      <w:r w:rsidR="00CF1D68" w:rsidRPr="006C6B4D">
        <w:t>n June 2017, the NDIA Board engaged McKinsey &amp; Company to undertake an Independent Pricing Review (IPR). The final IPR report, which was delivered to the NDIA on 14 February 2018, contained 25 recommendations. Recommendations 17 to 21 directly related to therapy services</w:t>
      </w:r>
      <w:r w:rsidR="009A5067" w:rsidRPr="006C6B4D">
        <w:t xml:space="preserve">. </w:t>
      </w:r>
      <w:r w:rsidR="00CF1D68" w:rsidRPr="006C6B4D">
        <w:t>IPR Recommendations 19 to 21 w</w:t>
      </w:r>
      <w:r w:rsidR="009A5067" w:rsidRPr="006C6B4D">
        <w:t>ere implemented on 1 July 2018.</w:t>
      </w:r>
    </w:p>
    <w:p w:rsidR="00CF1D68" w:rsidRPr="006C6B4D" w:rsidRDefault="00CF1D68" w:rsidP="00CF1D68">
      <w:r w:rsidRPr="006C6B4D">
        <w:t xml:space="preserve">Following the release of the IPR’s recommendations, therapy providers raised a number of concerns about the proposed approach, including whether the proposed arrangements were appropriate for remote and very remote areas and for all types of therapy. To address these concerns, the </w:t>
      </w:r>
      <w:r w:rsidR="00205D67">
        <w:t xml:space="preserve">Board of the NDIA has requested that the </w:t>
      </w:r>
      <w:r w:rsidRPr="006C6B4D">
        <w:t xml:space="preserve">NDIA undertake a comprehensive review of the </w:t>
      </w:r>
      <w:r w:rsidR="00E272D9">
        <w:t>price cap</w:t>
      </w:r>
      <w:r w:rsidRPr="006C6B4D">
        <w:t xml:space="preserve"> arrangements and other market settings for therapy services.</w:t>
      </w:r>
      <w:r w:rsidR="00D7066A">
        <w:t xml:space="preserve"> </w:t>
      </w:r>
      <w:r w:rsidR="00205D67">
        <w:t>This required the acquisition of significant additional data.</w:t>
      </w:r>
    </w:p>
    <w:p w:rsidR="00CF1D68" w:rsidRPr="006C6B4D" w:rsidRDefault="00CF1D68" w:rsidP="00EF6034">
      <w:r w:rsidRPr="006C6B4D">
        <w:t xml:space="preserve">The Review of Therapy </w:t>
      </w:r>
      <w:r w:rsidR="000C22B6">
        <w:t>Pricing Arrangements</w:t>
      </w:r>
      <w:r w:rsidRPr="006C6B4D">
        <w:t xml:space="preserve"> (</w:t>
      </w:r>
      <w:r w:rsidR="000C22B6">
        <w:t xml:space="preserve">‘the </w:t>
      </w:r>
      <w:r w:rsidRPr="006C6B4D">
        <w:t>Therapy Review</w:t>
      </w:r>
      <w:r w:rsidR="000C22B6">
        <w:t>’</w:t>
      </w:r>
      <w:r w:rsidRPr="006C6B4D">
        <w:t xml:space="preserve">) was asked to examine, through research and consultation with industry, community and government stakeholders, whether existing price controls and other market settings under the NDIS, including the recommendations of the </w:t>
      </w:r>
      <w:r w:rsidR="009864DA">
        <w:t>IPR</w:t>
      </w:r>
      <w:r w:rsidRPr="006C6B4D">
        <w:t>, are appropriate in relation to therapy s</w:t>
      </w:r>
      <w:r w:rsidR="00EF6034">
        <w:t xml:space="preserve">ervices or should be modified. </w:t>
      </w:r>
      <w:r w:rsidRPr="006C6B4D">
        <w:t>In particular, the Therapy Review was asked to:</w:t>
      </w:r>
    </w:p>
    <w:p w:rsidR="00CF1D68" w:rsidRPr="006C6B4D" w:rsidRDefault="00CF1D68" w:rsidP="00CF1D68">
      <w:pPr>
        <w:pStyle w:val="01squarebullet"/>
      </w:pPr>
      <w:r w:rsidRPr="006C6B4D">
        <w:t>examine the nature of the market for therapy services, including the extent to which the market is made up of distinct segments, including in thin and undersupplied markets and in regional and remote areas;</w:t>
      </w:r>
    </w:p>
    <w:p w:rsidR="00CF1D68" w:rsidRPr="006C6B4D" w:rsidRDefault="00CF1D68" w:rsidP="00CF1D68">
      <w:pPr>
        <w:pStyle w:val="01squarebullet"/>
      </w:pPr>
      <w:r w:rsidRPr="006C6B4D">
        <w:t>undertake detailed benchmarking for both therapy supports and therapy assistants versus both relevant comparable schemes and private mainstream markets;</w:t>
      </w:r>
    </w:p>
    <w:p w:rsidR="00CF1D68" w:rsidRPr="006C6B4D" w:rsidRDefault="00CF1D68" w:rsidP="00CF1D68">
      <w:pPr>
        <w:pStyle w:val="01squarebullet"/>
      </w:pPr>
      <w:r w:rsidRPr="006C6B4D">
        <w:t>examine the extent of competition in the market for therapy services, and whether segments of the therapy services market are ready to trial price deregulation</w:t>
      </w:r>
      <w:r w:rsidR="009B5394">
        <w:t>; and</w:t>
      </w:r>
    </w:p>
    <w:p w:rsidR="00CF1D68" w:rsidRPr="006C6B4D" w:rsidRDefault="00CF1D68" w:rsidP="00CF1D68">
      <w:pPr>
        <w:pStyle w:val="01squarebullet"/>
      </w:pPr>
      <w:r w:rsidRPr="006C6B4D">
        <w:t>make recommendations on:</w:t>
      </w:r>
    </w:p>
    <w:p w:rsidR="00CF1D68" w:rsidRPr="006C6B4D" w:rsidRDefault="00CF1D68" w:rsidP="00CF1D68">
      <w:pPr>
        <w:pStyle w:val="02dash"/>
      </w:pPr>
      <w:r w:rsidRPr="006C6B4D">
        <w:t>the appropriate price control arrangements for therapy services in the NDIS;</w:t>
      </w:r>
    </w:p>
    <w:p w:rsidR="00CF1D68" w:rsidRPr="006C6B4D" w:rsidRDefault="00CF1D68" w:rsidP="00CF1D68">
      <w:pPr>
        <w:pStyle w:val="02dash"/>
      </w:pPr>
      <w:r w:rsidRPr="006C6B4D">
        <w:t>options to encourage the development of innovative support offerings by providers of therapy services in the NDIS; and</w:t>
      </w:r>
    </w:p>
    <w:p w:rsidR="00CF1D68" w:rsidRPr="006C6B4D" w:rsidRDefault="00CF1D68" w:rsidP="00CF1D68">
      <w:pPr>
        <w:pStyle w:val="02dash"/>
      </w:pPr>
      <w:r w:rsidRPr="006C6B4D">
        <w:t xml:space="preserve">market interventions, other than </w:t>
      </w:r>
      <w:r w:rsidR="00E272D9">
        <w:t>price cap</w:t>
      </w:r>
      <w:r w:rsidRPr="006C6B4D">
        <w:t>s, that may have positive impacts on the market for therapy services in the NDIS.</w:t>
      </w:r>
    </w:p>
    <w:p w:rsidR="00CF1D68" w:rsidRPr="006C6B4D" w:rsidRDefault="00CF1D68" w:rsidP="00CF1D68">
      <w:pPr>
        <w:pStyle w:val="01squarebullet"/>
        <w:numPr>
          <w:ilvl w:val="0"/>
          <w:numId w:val="0"/>
        </w:numPr>
      </w:pPr>
      <w:r w:rsidRPr="006C6B4D">
        <w:t xml:space="preserve">In framing its recommendations, the Therapy Review was required to be cognisant of the objectives and principles of the NDIS, as set out in the </w:t>
      </w:r>
      <w:r w:rsidRPr="006C6B4D">
        <w:rPr>
          <w:i/>
        </w:rPr>
        <w:t>National Disability Insurance Scheme Act 2013</w:t>
      </w:r>
      <w:r w:rsidRPr="006C6B4D">
        <w:t>, including that the NDIS should:</w:t>
      </w:r>
    </w:p>
    <w:p w:rsidR="00CF1D68" w:rsidRPr="006C6B4D" w:rsidRDefault="00AA5C0B" w:rsidP="00CF1D68">
      <w:pPr>
        <w:pStyle w:val="01squarebullet"/>
      </w:pPr>
      <w:r w:rsidRPr="006C6B4D">
        <w:t>s</w:t>
      </w:r>
      <w:r w:rsidR="00CF1D68" w:rsidRPr="006C6B4D">
        <w:t>upport the independence and social and economic participation of people with</w:t>
      </w:r>
      <w:r w:rsidRPr="006C6B4D">
        <w:t xml:space="preserve"> disability;</w:t>
      </w:r>
    </w:p>
    <w:p w:rsidR="00CF1D68" w:rsidRPr="006C6B4D" w:rsidRDefault="00AA5C0B" w:rsidP="00CF1D68">
      <w:pPr>
        <w:pStyle w:val="01squarebullet"/>
      </w:pPr>
      <w:r w:rsidRPr="006C6B4D">
        <w:t>e</w:t>
      </w:r>
      <w:r w:rsidR="00CF1D68" w:rsidRPr="006C6B4D">
        <w:t>nable people with disability to exercise choice and control in the pursuit of their goals and the planning</w:t>
      </w:r>
      <w:r w:rsidRPr="006C6B4D">
        <w:t xml:space="preserve"> and delivery of their supports;</w:t>
      </w:r>
    </w:p>
    <w:p w:rsidR="00CF1D68" w:rsidRPr="006C6B4D" w:rsidRDefault="00AA5C0B" w:rsidP="00CF1D68">
      <w:pPr>
        <w:pStyle w:val="01squarebullet"/>
      </w:pPr>
      <w:r w:rsidRPr="006C6B4D">
        <w:t>f</w:t>
      </w:r>
      <w:r w:rsidR="00CF1D68" w:rsidRPr="006C6B4D">
        <w:t>acilitate the development of a nationally consistent approach to the access to, and the planning and funding of, supp</w:t>
      </w:r>
      <w:r w:rsidRPr="006C6B4D">
        <w:t>orts for people with disability;</w:t>
      </w:r>
    </w:p>
    <w:p w:rsidR="00CF1D68" w:rsidRPr="006C6B4D" w:rsidRDefault="00AA5C0B" w:rsidP="00CF1D68">
      <w:pPr>
        <w:pStyle w:val="01squarebullet"/>
      </w:pPr>
      <w:r w:rsidRPr="006C6B4D">
        <w:t>p</w:t>
      </w:r>
      <w:r w:rsidR="00CF1D68" w:rsidRPr="006C6B4D">
        <w:t>romote the provision of high quality and innovative supports that enable people with disability to maximise independent lifestyles and f</w:t>
      </w:r>
      <w:r w:rsidRPr="006C6B4D">
        <w:t>ull inclusion in the community;</w:t>
      </w:r>
    </w:p>
    <w:p w:rsidR="00CF1D68" w:rsidRPr="006C6B4D" w:rsidRDefault="00AA5C0B" w:rsidP="00CF1D68">
      <w:pPr>
        <w:pStyle w:val="01squarebullet"/>
      </w:pPr>
      <w:r w:rsidRPr="006C6B4D">
        <w:t>a</w:t>
      </w:r>
      <w:r w:rsidR="00CF1D68" w:rsidRPr="006C6B4D">
        <w:t>dopt an insurance-based approach, informed by actuarial analysis, to the provision and funding of supp</w:t>
      </w:r>
      <w:r w:rsidRPr="006C6B4D">
        <w:t>orts for people with disability; and</w:t>
      </w:r>
    </w:p>
    <w:p w:rsidR="00CF1D68" w:rsidRPr="006C6B4D" w:rsidRDefault="00AA5C0B" w:rsidP="00CF1D68">
      <w:pPr>
        <w:pStyle w:val="01squarebullet"/>
      </w:pPr>
      <w:r w:rsidRPr="006C6B4D">
        <w:t>b</w:t>
      </w:r>
      <w:r w:rsidR="00CF1D68" w:rsidRPr="006C6B4D">
        <w:t>e financially sustainable.</w:t>
      </w:r>
    </w:p>
    <w:p w:rsidR="0013746A" w:rsidRPr="006C6B4D" w:rsidRDefault="00CF1D68" w:rsidP="0013746A">
      <w:r w:rsidRPr="006C6B4D">
        <w:t>The Therapy Review commen</w:t>
      </w:r>
      <w:r w:rsidR="0013746A" w:rsidRPr="006C6B4D">
        <w:t xml:space="preserve">ced in December 2018. A total of 29 consultation meetings were conducted across Australia, covering 52 organisations and over 125 individuals. Some 32 submissions were also received from the sector. Detailed </w:t>
      </w:r>
      <w:r w:rsidR="00205D67">
        <w:t xml:space="preserve">additional </w:t>
      </w:r>
      <w:r w:rsidR="0013746A" w:rsidRPr="006C6B4D">
        <w:t>benchmarking information and other evidence was also gathered and analysed to better understand the factors influencing the cost and price of therapy services in Australia.</w:t>
      </w:r>
      <w:r w:rsidR="00D7066A">
        <w:t xml:space="preserve"> </w:t>
      </w:r>
    </w:p>
    <w:p w:rsidR="0013746A" w:rsidRPr="006C6B4D" w:rsidRDefault="0013746A" w:rsidP="0013746A">
      <w:pPr>
        <w:pStyle w:val="01squarebullet"/>
      </w:pPr>
      <w:r w:rsidRPr="006C6B4D">
        <w:rPr>
          <w:b/>
        </w:rPr>
        <w:t>Comparable insurance schemes:</w:t>
      </w:r>
      <w:r w:rsidRPr="006C6B4D">
        <w:t xml:space="preserve"> Following the IPR recommendation to differentiate price levels based on comparable schemes, price structures and price levels from seven comparable insurance schemes from across Australia were analysed and benchmarked. In addition, detailed consultations were conducted with three schemes: the Victorian Transport Accident Commission, ComCare and iCare NSW.</w:t>
      </w:r>
    </w:p>
    <w:p w:rsidR="0013746A" w:rsidRPr="006C6B4D" w:rsidRDefault="0013746A" w:rsidP="0013746A">
      <w:pPr>
        <w:pStyle w:val="01squarebullet"/>
      </w:pPr>
      <w:r w:rsidRPr="006C6B4D">
        <w:rPr>
          <w:b/>
        </w:rPr>
        <w:t>Private billing rates for therapy (2018):</w:t>
      </w:r>
      <w:r w:rsidRPr="006C6B4D">
        <w:t xml:space="preserve"> To test whether participants are getting value for money, and to understand price levels for comparable alternative supports, private billing data on therapy services from around Australia were benchmarked, collecting 2,293 unique 2018 price points.</w:t>
      </w:r>
    </w:p>
    <w:p w:rsidR="0013746A" w:rsidRPr="006C6B4D" w:rsidRDefault="0013746A" w:rsidP="0013746A">
      <w:pPr>
        <w:pStyle w:val="01squarebullet"/>
      </w:pPr>
      <w:r w:rsidRPr="006C6B4D">
        <w:rPr>
          <w:b/>
        </w:rPr>
        <w:t>Awards and EBAs:</w:t>
      </w:r>
      <w:r w:rsidRPr="006C6B4D">
        <w:t xml:space="preserve"> To understand wage factors, which typically </w:t>
      </w:r>
      <w:r w:rsidRPr="006C6B4D">
        <w:rPr>
          <w:color w:val="000000" w:themeColor="text1"/>
        </w:rPr>
        <w:t xml:space="preserve">account for 70–80 per cent of the cost of delivering therapy supports, nine allied health professional award structures and salary levels from around Australia were benchmarked, as </w:t>
      </w:r>
      <w:r w:rsidRPr="006C6B4D">
        <w:t xml:space="preserve">well as </w:t>
      </w:r>
      <w:r w:rsidRPr="006C6B4D">
        <w:rPr>
          <w:color w:val="000000" w:themeColor="text1"/>
        </w:rPr>
        <w:t xml:space="preserve">48 different </w:t>
      </w:r>
      <w:r w:rsidRPr="006C6B4D">
        <w:t xml:space="preserve">provider EBAs. </w:t>
      </w:r>
    </w:p>
    <w:p w:rsidR="00CF1D68" w:rsidRPr="006C6B4D" w:rsidRDefault="00205D67" w:rsidP="00CF1D68">
      <w:pPr>
        <w:pStyle w:val="01squarebullet"/>
      </w:pPr>
      <w:r>
        <w:rPr>
          <w:b/>
        </w:rPr>
        <w:t>Bottom-up cost</w:t>
      </w:r>
      <w:r w:rsidR="0013746A" w:rsidRPr="006C6B4D">
        <w:rPr>
          <w:b/>
        </w:rPr>
        <w:t xml:space="preserve"> analysis: </w:t>
      </w:r>
      <w:r w:rsidR="0013746A" w:rsidRPr="006C6B4D">
        <w:t>Bottom-up cost models were also built to understand the potential benchmark efficient price for delivering an hour of therapy by a registered therapist and by a therapy assistant.</w:t>
      </w:r>
    </w:p>
    <w:p w:rsidR="00CF1D68" w:rsidRPr="006C6B4D" w:rsidRDefault="00CF1D68" w:rsidP="00CF1D68">
      <w:r w:rsidRPr="006C6B4D">
        <w:t xml:space="preserve">This </w:t>
      </w:r>
      <w:r w:rsidR="00C02781">
        <w:t>R</w:t>
      </w:r>
      <w:r w:rsidRPr="006C6B4D">
        <w:t>eport sets out the findings and recommendation of the Therapy Review.</w:t>
      </w:r>
    </w:p>
    <w:p w:rsidR="006223BD" w:rsidRPr="006C6B4D" w:rsidRDefault="00600166" w:rsidP="00AB0724">
      <w:pPr>
        <w:pStyle w:val="Heading2"/>
        <w:numPr>
          <w:ilvl w:val="0"/>
          <w:numId w:val="0"/>
        </w:numPr>
      </w:pPr>
      <w:bookmarkStart w:id="12" w:name="_Toc19191035"/>
      <w:r w:rsidRPr="006C6B4D">
        <w:rPr>
          <w:caps w:val="0"/>
        </w:rPr>
        <w:t>Findings On Market Conditions</w:t>
      </w:r>
      <w:bookmarkEnd w:id="12"/>
    </w:p>
    <w:p w:rsidR="00F938FD" w:rsidRPr="006C6B4D" w:rsidRDefault="00600166" w:rsidP="00AB0724">
      <w:r w:rsidRPr="00126538">
        <w:rPr>
          <w:b/>
        </w:rPr>
        <w:t>Finding</w:t>
      </w:r>
      <w:r w:rsidR="00F938FD" w:rsidRPr="00126538">
        <w:rPr>
          <w:b/>
        </w:rPr>
        <w:t xml:space="preserve"> 2</w:t>
      </w:r>
      <w:r w:rsidR="00F938FD" w:rsidRPr="006C6B4D">
        <w:rPr>
          <w:b/>
        </w:rPr>
        <w:t xml:space="preserve">.1: </w:t>
      </w:r>
      <w:r w:rsidR="00F938FD" w:rsidRPr="006C6B4D">
        <w:t xml:space="preserve">The NDIS accounts for an estimated 2.4 </w:t>
      </w:r>
      <w:r w:rsidR="00C70233" w:rsidRPr="006C6B4D">
        <w:t>per cent</w:t>
      </w:r>
      <w:r w:rsidR="00F938FD" w:rsidRPr="006C6B4D">
        <w:t xml:space="preserve"> of Australia’s established national therapy market, suggesting that it has limited capacity to influence market prices for </w:t>
      </w:r>
      <w:r w:rsidR="007D5896" w:rsidRPr="006C6B4D">
        <w:t>therapy services</w:t>
      </w:r>
      <w:r w:rsidR="00F938FD" w:rsidRPr="006C6B4D">
        <w:t xml:space="preserve"> and is instead a “price taker”.</w:t>
      </w:r>
    </w:p>
    <w:p w:rsidR="00C66D5E" w:rsidRPr="006C6B4D" w:rsidRDefault="00600166" w:rsidP="00B940C5">
      <w:pPr>
        <w:pStyle w:val="21minor"/>
        <w:rPr>
          <w:b w:val="0"/>
        </w:rPr>
      </w:pPr>
      <w:r w:rsidRPr="00126538">
        <w:t>Finding</w:t>
      </w:r>
      <w:r w:rsidR="009A5067" w:rsidRPr="006C6B4D">
        <w:t xml:space="preserve"> 2.2</w:t>
      </w:r>
      <w:r w:rsidR="00C66D5E" w:rsidRPr="006C6B4D">
        <w:t xml:space="preserve">: </w:t>
      </w:r>
      <w:r w:rsidR="00C66D5E" w:rsidRPr="006C6B4D">
        <w:rPr>
          <w:b w:val="0"/>
        </w:rPr>
        <w:t xml:space="preserve">There </w:t>
      </w:r>
      <w:r w:rsidR="00CE27A0" w:rsidRPr="006C6B4D">
        <w:rPr>
          <w:b w:val="0"/>
        </w:rPr>
        <w:t>are</w:t>
      </w:r>
      <w:r w:rsidR="00C66D5E" w:rsidRPr="006C6B4D">
        <w:rPr>
          <w:b w:val="0"/>
        </w:rPr>
        <w:t xml:space="preserve"> early </w:t>
      </w:r>
      <w:r w:rsidR="00290677" w:rsidRPr="006C6B4D">
        <w:rPr>
          <w:b w:val="0"/>
        </w:rPr>
        <w:t xml:space="preserve">signs </w:t>
      </w:r>
      <w:r w:rsidR="00C66D5E" w:rsidRPr="006C6B4D">
        <w:rPr>
          <w:b w:val="0"/>
        </w:rPr>
        <w:t xml:space="preserve">of </w:t>
      </w:r>
      <w:r w:rsidR="00CE27A0" w:rsidRPr="006C6B4D">
        <w:rPr>
          <w:b w:val="0"/>
        </w:rPr>
        <w:t xml:space="preserve">some </w:t>
      </w:r>
      <w:r w:rsidR="00C66D5E" w:rsidRPr="006C6B4D">
        <w:rPr>
          <w:b w:val="0"/>
        </w:rPr>
        <w:t>competition in</w:t>
      </w:r>
      <w:r w:rsidR="00896C3B" w:rsidRPr="006C6B4D">
        <w:rPr>
          <w:b w:val="0"/>
        </w:rPr>
        <w:t xml:space="preserve"> the</w:t>
      </w:r>
      <w:r w:rsidR="00C66D5E" w:rsidRPr="006C6B4D">
        <w:rPr>
          <w:b w:val="0"/>
        </w:rPr>
        <w:t xml:space="preserve"> </w:t>
      </w:r>
      <w:r w:rsidR="00290677" w:rsidRPr="006C6B4D">
        <w:rPr>
          <w:b w:val="0"/>
        </w:rPr>
        <w:t>therapy</w:t>
      </w:r>
      <w:r w:rsidR="00896C3B" w:rsidRPr="006C6B4D">
        <w:rPr>
          <w:b w:val="0"/>
        </w:rPr>
        <w:t xml:space="preserve"> market</w:t>
      </w:r>
      <w:r w:rsidR="00A9528C" w:rsidRPr="006C6B4D">
        <w:rPr>
          <w:b w:val="0"/>
        </w:rPr>
        <w:t>.</w:t>
      </w:r>
    </w:p>
    <w:p w:rsidR="002E4281" w:rsidRPr="006C6B4D" w:rsidRDefault="002E4281" w:rsidP="0013746A">
      <w:pPr>
        <w:pStyle w:val="01squarebullet"/>
      </w:pPr>
      <w:r w:rsidRPr="006C6B4D">
        <w:t>The number of NDIS registered therapy providers has grown rapidly, from 1,917 in September 2016 to 8,200 in June 2018.</w:t>
      </w:r>
    </w:p>
    <w:p w:rsidR="002E4281" w:rsidRPr="006C6B4D" w:rsidRDefault="00712B2A" w:rsidP="0013746A">
      <w:pPr>
        <w:pStyle w:val="01squarebullet"/>
      </w:pPr>
      <w:r w:rsidRPr="006C6B4D">
        <w:t>The</w:t>
      </w:r>
      <w:r w:rsidR="002E4281" w:rsidRPr="006C6B4D">
        <w:t xml:space="preserve"> market share of the largest therapy providers </w:t>
      </w:r>
      <w:r w:rsidR="0013746A" w:rsidRPr="006C6B4D">
        <w:t>h</w:t>
      </w:r>
      <w:r w:rsidR="002E4281" w:rsidRPr="006C6B4D">
        <w:t>as declined significantly over the last five years, from 34 per</w:t>
      </w:r>
      <w:r w:rsidR="005E3D6D">
        <w:t xml:space="preserve"> </w:t>
      </w:r>
      <w:r w:rsidR="002E4281" w:rsidRPr="006C6B4D">
        <w:t>cent in 2013-14 to 25 per cent in 2017-18.</w:t>
      </w:r>
    </w:p>
    <w:p w:rsidR="002E4281" w:rsidRPr="006C6B4D" w:rsidRDefault="002E4281" w:rsidP="0013746A">
      <w:pPr>
        <w:pStyle w:val="01squarebullet"/>
      </w:pPr>
      <w:r w:rsidRPr="006C6B4D">
        <w:t xml:space="preserve">In addition, around 30 per cent of claims are estimated to have been charged below the </w:t>
      </w:r>
      <w:r w:rsidR="00E272D9">
        <w:t>price cap</w:t>
      </w:r>
      <w:r w:rsidRPr="006C6B4D">
        <w:t xml:space="preserve"> in 2017–18. This suggests greater competition in therapy services than in other areas of the NDIS, as the distribution of claims in therapy services is more variable than in attendant care supports, where a larger share of providers are charging at the </w:t>
      </w:r>
      <w:r w:rsidR="00E272D9">
        <w:t>price cap</w:t>
      </w:r>
      <w:r w:rsidRPr="006C6B4D">
        <w:t>.</w:t>
      </w:r>
    </w:p>
    <w:p w:rsidR="0013427E" w:rsidRPr="006C6B4D" w:rsidRDefault="00600166" w:rsidP="001D60FB">
      <w:pPr>
        <w:pStyle w:val="Heading2"/>
        <w:numPr>
          <w:ilvl w:val="0"/>
          <w:numId w:val="0"/>
        </w:numPr>
      </w:pPr>
      <w:bookmarkStart w:id="13" w:name="_Toc19191036"/>
      <w:r w:rsidRPr="00126538">
        <w:rPr>
          <w:caps w:val="0"/>
        </w:rPr>
        <w:t>Findings From Sector Consultation</w:t>
      </w:r>
      <w:bookmarkEnd w:id="13"/>
    </w:p>
    <w:p w:rsidR="00910A1D" w:rsidRPr="006C6B4D" w:rsidRDefault="00600166" w:rsidP="005B7DF8">
      <w:pPr>
        <w:pStyle w:val="21minor"/>
      </w:pPr>
      <w:r w:rsidRPr="00126538">
        <w:t>Finding</w:t>
      </w:r>
      <w:r w:rsidR="00910A1D" w:rsidRPr="006C6B4D">
        <w:t xml:space="preserve"> </w:t>
      </w:r>
      <w:r w:rsidR="00CE417C" w:rsidRPr="006C6B4D">
        <w:t>3</w:t>
      </w:r>
      <w:r w:rsidR="00910A1D" w:rsidRPr="006C6B4D">
        <w:t xml:space="preserve">.1: </w:t>
      </w:r>
      <w:r w:rsidR="004A16B5" w:rsidRPr="006C6B4D">
        <w:rPr>
          <w:b w:val="0"/>
        </w:rPr>
        <w:t xml:space="preserve">While there is no conclusive evidence of supply shortages, there was large variation in </w:t>
      </w:r>
      <w:r w:rsidR="000E4DC8" w:rsidRPr="006C6B4D">
        <w:rPr>
          <w:b w:val="0"/>
        </w:rPr>
        <w:t xml:space="preserve">reported </w:t>
      </w:r>
      <w:r w:rsidR="004A16B5" w:rsidRPr="006C6B4D">
        <w:rPr>
          <w:b w:val="0"/>
        </w:rPr>
        <w:t>provider financial performance</w:t>
      </w:r>
      <w:r w:rsidR="00B83853" w:rsidRPr="006C6B4D">
        <w:rPr>
          <w:b w:val="0"/>
        </w:rPr>
        <w:t>.</w:t>
      </w:r>
      <w:r w:rsidR="004A16B5" w:rsidRPr="006C6B4D">
        <w:rPr>
          <w:b w:val="0"/>
        </w:rPr>
        <w:t xml:space="preserve"> </w:t>
      </w:r>
      <w:r w:rsidR="00B83853" w:rsidRPr="006C6B4D">
        <w:rPr>
          <w:b w:val="0"/>
        </w:rPr>
        <w:t>T</w:t>
      </w:r>
      <w:r w:rsidR="00ED096D" w:rsidRPr="006C6B4D">
        <w:rPr>
          <w:b w:val="0"/>
        </w:rPr>
        <w:t xml:space="preserve">he majority </w:t>
      </w:r>
      <w:r w:rsidR="00B83853" w:rsidRPr="006C6B4D">
        <w:rPr>
          <w:b w:val="0"/>
        </w:rPr>
        <w:t>report</w:t>
      </w:r>
      <w:r w:rsidR="00C94A54" w:rsidRPr="006C6B4D">
        <w:rPr>
          <w:b w:val="0"/>
        </w:rPr>
        <w:t>ed</w:t>
      </w:r>
      <w:r w:rsidR="00B83853" w:rsidRPr="006C6B4D">
        <w:rPr>
          <w:b w:val="0"/>
        </w:rPr>
        <w:t xml:space="preserve"> </w:t>
      </w:r>
      <w:r w:rsidR="004A16B5" w:rsidRPr="006C6B4D">
        <w:rPr>
          <w:b w:val="0"/>
        </w:rPr>
        <w:t>financial loss</w:t>
      </w:r>
      <w:r w:rsidR="00B83853" w:rsidRPr="006C6B4D">
        <w:rPr>
          <w:b w:val="0"/>
        </w:rPr>
        <w:t>es</w:t>
      </w:r>
      <w:r w:rsidR="004A16B5" w:rsidRPr="006C6B4D">
        <w:rPr>
          <w:b w:val="0"/>
        </w:rPr>
        <w:t xml:space="preserve"> or</w:t>
      </w:r>
      <w:r w:rsidR="00B83853" w:rsidRPr="006C6B4D">
        <w:rPr>
          <w:b w:val="0"/>
        </w:rPr>
        <w:t xml:space="preserve"> </w:t>
      </w:r>
      <w:r w:rsidR="00C94A54" w:rsidRPr="006C6B4D">
        <w:rPr>
          <w:b w:val="0"/>
        </w:rPr>
        <w:t>were</w:t>
      </w:r>
      <w:r w:rsidR="004A16B5" w:rsidRPr="006C6B4D">
        <w:rPr>
          <w:b w:val="0"/>
        </w:rPr>
        <w:t xml:space="preserve"> </w:t>
      </w:r>
      <w:r w:rsidR="00B83853" w:rsidRPr="006C6B4D">
        <w:rPr>
          <w:b w:val="0"/>
        </w:rPr>
        <w:t>just</w:t>
      </w:r>
      <w:r w:rsidR="004A16B5" w:rsidRPr="006C6B4D">
        <w:rPr>
          <w:b w:val="0"/>
        </w:rPr>
        <w:t xml:space="preserve"> breaking even and </w:t>
      </w:r>
      <w:r w:rsidR="00C94A54" w:rsidRPr="006C6B4D">
        <w:rPr>
          <w:b w:val="0"/>
        </w:rPr>
        <w:t>were</w:t>
      </w:r>
      <w:r w:rsidR="00B83853" w:rsidRPr="006C6B4D">
        <w:rPr>
          <w:b w:val="0"/>
        </w:rPr>
        <w:t xml:space="preserve"> </w:t>
      </w:r>
      <w:r w:rsidR="004A16B5" w:rsidRPr="006C6B4D">
        <w:rPr>
          <w:b w:val="0"/>
        </w:rPr>
        <w:t>strongly opposed to any price reduction</w:t>
      </w:r>
      <w:r w:rsidR="00B83853" w:rsidRPr="006C6B4D">
        <w:rPr>
          <w:b w:val="0"/>
        </w:rPr>
        <w:t>. A</w:t>
      </w:r>
      <w:r w:rsidR="00ED096D" w:rsidRPr="006C6B4D">
        <w:rPr>
          <w:b w:val="0"/>
        </w:rPr>
        <w:t xml:space="preserve"> minority </w:t>
      </w:r>
      <w:r w:rsidR="00B83853" w:rsidRPr="006C6B4D">
        <w:rPr>
          <w:b w:val="0"/>
        </w:rPr>
        <w:t>report</w:t>
      </w:r>
      <w:r w:rsidR="00C94A54" w:rsidRPr="006C6B4D">
        <w:rPr>
          <w:b w:val="0"/>
        </w:rPr>
        <w:t>ed</w:t>
      </w:r>
      <w:r w:rsidR="004A16B5" w:rsidRPr="006C6B4D">
        <w:rPr>
          <w:b w:val="0"/>
        </w:rPr>
        <w:t xml:space="preserve"> health</w:t>
      </w:r>
      <w:r w:rsidR="005D6944" w:rsidRPr="006C6B4D">
        <w:rPr>
          <w:b w:val="0"/>
        </w:rPr>
        <w:t>y</w:t>
      </w:r>
      <w:r w:rsidR="004A16B5" w:rsidRPr="006C6B4D">
        <w:rPr>
          <w:b w:val="0"/>
        </w:rPr>
        <w:t xml:space="preserve"> or sustainable margins.</w:t>
      </w:r>
      <w:r w:rsidR="004A16B5" w:rsidRPr="006C6B4D">
        <w:t xml:space="preserve"> </w:t>
      </w:r>
    </w:p>
    <w:p w:rsidR="00E418FB" w:rsidRPr="006C6B4D" w:rsidRDefault="00E418FB" w:rsidP="005B7DF8">
      <w:pPr>
        <w:pStyle w:val="01squarebullet"/>
      </w:pPr>
      <w:r w:rsidRPr="006C6B4D">
        <w:t xml:space="preserve">Commonly cited drivers of financial operating losses included low </w:t>
      </w:r>
      <w:r w:rsidR="00E50DB4" w:rsidRPr="006C6B4D">
        <w:t>billable hours</w:t>
      </w:r>
      <w:r w:rsidRPr="006C6B4D">
        <w:t xml:space="preserve"> </w:t>
      </w:r>
      <w:r w:rsidR="00713152" w:rsidRPr="006C6B4D">
        <w:t xml:space="preserve">for </w:t>
      </w:r>
      <w:r w:rsidRPr="006C6B4D">
        <w:t>therapists</w:t>
      </w:r>
      <w:r w:rsidR="003F7F17" w:rsidRPr="006C6B4D">
        <w:t>, as well as</w:t>
      </w:r>
      <w:r w:rsidRPr="006C6B4D">
        <w:t xml:space="preserve"> a significant increase in administrative costs du</w:t>
      </w:r>
      <w:r w:rsidR="00933E4D" w:rsidRPr="006C6B4D">
        <w:t>ring the transition to the NDIS</w:t>
      </w:r>
      <w:r w:rsidR="00FD0A92" w:rsidRPr="006C6B4D">
        <w:t>.</w:t>
      </w:r>
      <w:r w:rsidR="00D7066A">
        <w:t xml:space="preserve"> </w:t>
      </w:r>
    </w:p>
    <w:p w:rsidR="00E418FB" w:rsidRPr="006C6B4D" w:rsidRDefault="00E418FB" w:rsidP="005B7DF8">
      <w:pPr>
        <w:pStyle w:val="01squarebullet"/>
      </w:pPr>
      <w:r w:rsidRPr="006C6B4D">
        <w:t xml:space="preserve">However, a </w:t>
      </w:r>
      <w:r w:rsidR="00D82869" w:rsidRPr="006C6B4D">
        <w:t xml:space="preserve">minority </w:t>
      </w:r>
      <w:r w:rsidRPr="006C6B4D">
        <w:t xml:space="preserve">of providers reported </w:t>
      </w:r>
      <w:r w:rsidR="00F65895" w:rsidRPr="006C6B4D">
        <w:t xml:space="preserve">that their business was </w:t>
      </w:r>
      <w:r w:rsidRPr="006C6B4D">
        <w:t xml:space="preserve">sustainable under current </w:t>
      </w:r>
      <w:r w:rsidR="00E272D9">
        <w:t>price cap</w:t>
      </w:r>
      <w:r w:rsidR="00087BFA" w:rsidRPr="006C6B4D">
        <w:t>s</w:t>
      </w:r>
      <w:r w:rsidR="005E19A8" w:rsidRPr="006C6B4D">
        <w:t>. O</w:t>
      </w:r>
      <w:r w:rsidRPr="006C6B4D">
        <w:t xml:space="preserve">ne provider confidently asserted that they believe it </w:t>
      </w:r>
      <w:r w:rsidR="00BA5FC8" w:rsidRPr="006C6B4D">
        <w:t xml:space="preserve">is </w:t>
      </w:r>
      <w:r w:rsidRPr="006C6B4D">
        <w:t xml:space="preserve">possible </w:t>
      </w:r>
      <w:r w:rsidR="00FD0A92" w:rsidRPr="006C6B4D">
        <w:t xml:space="preserve">for an efficient provider </w:t>
      </w:r>
      <w:r w:rsidRPr="006C6B4D">
        <w:t xml:space="preserve">to make large margins under the current </w:t>
      </w:r>
      <w:r w:rsidR="00E272D9">
        <w:t>price cap</w:t>
      </w:r>
      <w:r w:rsidR="00087BFA" w:rsidRPr="006C6B4D">
        <w:t>s</w:t>
      </w:r>
      <w:r w:rsidRPr="006C6B4D">
        <w:t xml:space="preserve">. </w:t>
      </w:r>
    </w:p>
    <w:p w:rsidR="00E418FB" w:rsidRPr="006C6B4D" w:rsidRDefault="00E418FB" w:rsidP="005B7DF8">
      <w:pPr>
        <w:pStyle w:val="01squarebullet"/>
      </w:pPr>
      <w:r w:rsidRPr="006C6B4D">
        <w:t xml:space="preserve">Most providers indicated that they were struggling to recruit and retain qualified workers and that, as a result, they were </w:t>
      </w:r>
      <w:r w:rsidR="00313F3C" w:rsidRPr="006C6B4D">
        <w:t xml:space="preserve">finding it difficult </w:t>
      </w:r>
      <w:r w:rsidRPr="006C6B4D">
        <w:t xml:space="preserve">to keep up with the growing demand for </w:t>
      </w:r>
      <w:r w:rsidR="00032F20" w:rsidRPr="006C6B4D">
        <w:t>therapy services</w:t>
      </w:r>
      <w:r w:rsidRPr="006C6B4D">
        <w:t xml:space="preserve">. </w:t>
      </w:r>
    </w:p>
    <w:p w:rsidR="00910A1D" w:rsidRPr="006C6B4D" w:rsidRDefault="00600166" w:rsidP="00B940C5">
      <w:pPr>
        <w:pStyle w:val="21minor"/>
      </w:pPr>
      <w:r w:rsidRPr="00126538">
        <w:t>Finding</w:t>
      </w:r>
      <w:r w:rsidR="00910A1D" w:rsidRPr="006C6B4D">
        <w:t xml:space="preserve"> </w:t>
      </w:r>
      <w:r w:rsidR="00CE417C" w:rsidRPr="006C6B4D">
        <w:t>3</w:t>
      </w:r>
      <w:r w:rsidR="00910A1D" w:rsidRPr="006C6B4D">
        <w:t xml:space="preserve">.2: </w:t>
      </w:r>
      <w:r w:rsidR="00910A1D" w:rsidRPr="006C6B4D">
        <w:rPr>
          <w:b w:val="0"/>
        </w:rPr>
        <w:t xml:space="preserve">Providers </w:t>
      </w:r>
      <w:r w:rsidR="00E67BC3" w:rsidRPr="006C6B4D">
        <w:rPr>
          <w:b w:val="0"/>
        </w:rPr>
        <w:t xml:space="preserve">reported </w:t>
      </w:r>
      <w:r w:rsidR="00D3279E" w:rsidRPr="006C6B4D">
        <w:rPr>
          <w:b w:val="0"/>
        </w:rPr>
        <w:t xml:space="preserve">that they are carrying some </w:t>
      </w:r>
      <w:r w:rsidR="00D82869" w:rsidRPr="006C6B4D">
        <w:rPr>
          <w:b w:val="0"/>
        </w:rPr>
        <w:t xml:space="preserve">additional </w:t>
      </w:r>
      <w:r w:rsidR="00D3279E" w:rsidRPr="006C6B4D">
        <w:rPr>
          <w:b w:val="0"/>
        </w:rPr>
        <w:t xml:space="preserve">costs that </w:t>
      </w:r>
      <w:r w:rsidR="00D82869" w:rsidRPr="006C6B4D">
        <w:rPr>
          <w:b w:val="0"/>
        </w:rPr>
        <w:t>they</w:t>
      </w:r>
      <w:r w:rsidR="00E52713" w:rsidRPr="006C6B4D">
        <w:rPr>
          <w:b w:val="0"/>
        </w:rPr>
        <w:t xml:space="preserve"> do not</w:t>
      </w:r>
      <w:r w:rsidR="00D82869" w:rsidRPr="006C6B4D">
        <w:rPr>
          <w:b w:val="0"/>
        </w:rPr>
        <w:t xml:space="preserve"> believe </w:t>
      </w:r>
      <w:r w:rsidR="00E52713" w:rsidRPr="006C6B4D">
        <w:rPr>
          <w:b w:val="0"/>
        </w:rPr>
        <w:t>can be</w:t>
      </w:r>
      <w:r w:rsidR="001553A7" w:rsidRPr="006C6B4D">
        <w:rPr>
          <w:b w:val="0"/>
        </w:rPr>
        <w:t xml:space="preserve"> fully recover</w:t>
      </w:r>
      <w:r w:rsidR="00E52713" w:rsidRPr="006C6B4D">
        <w:rPr>
          <w:b w:val="0"/>
        </w:rPr>
        <w:t>ed</w:t>
      </w:r>
      <w:r w:rsidR="001553A7" w:rsidRPr="006C6B4D">
        <w:rPr>
          <w:b w:val="0"/>
        </w:rPr>
        <w:t xml:space="preserve"> under the current </w:t>
      </w:r>
      <w:r w:rsidR="00E272D9">
        <w:rPr>
          <w:b w:val="0"/>
        </w:rPr>
        <w:t>price cap</w:t>
      </w:r>
      <w:r w:rsidR="00D82869" w:rsidRPr="006C6B4D">
        <w:rPr>
          <w:b w:val="0"/>
        </w:rPr>
        <w:t>s</w:t>
      </w:r>
      <w:r w:rsidR="00AE179A" w:rsidRPr="006C6B4D">
        <w:rPr>
          <w:b w:val="0"/>
        </w:rPr>
        <w:t>—</w:t>
      </w:r>
      <w:r w:rsidR="00D3279E" w:rsidRPr="006C6B4D">
        <w:rPr>
          <w:b w:val="0"/>
        </w:rPr>
        <w:t xml:space="preserve">for example, </w:t>
      </w:r>
      <w:r w:rsidR="00E67BC3" w:rsidRPr="006C6B4D">
        <w:rPr>
          <w:b w:val="0"/>
        </w:rPr>
        <w:t xml:space="preserve">induction costs </w:t>
      </w:r>
      <w:r w:rsidR="00DE4545" w:rsidRPr="006C6B4D">
        <w:rPr>
          <w:b w:val="0"/>
        </w:rPr>
        <w:t>for new workers entering the growing disability segment of therapy</w:t>
      </w:r>
      <w:r w:rsidR="00D3279E" w:rsidRPr="006C6B4D">
        <w:rPr>
          <w:b w:val="0"/>
        </w:rPr>
        <w:t>.</w:t>
      </w:r>
      <w:r w:rsidR="00D3279E" w:rsidRPr="006C6B4D">
        <w:t xml:space="preserve"> </w:t>
      </w:r>
    </w:p>
    <w:p w:rsidR="00910A1D" w:rsidRPr="006C6B4D" w:rsidRDefault="00600166" w:rsidP="00BC0491">
      <w:pPr>
        <w:pStyle w:val="21minor"/>
      </w:pPr>
      <w:r w:rsidRPr="00126538">
        <w:t>Finding</w:t>
      </w:r>
      <w:r w:rsidR="00910A1D" w:rsidRPr="006C6B4D">
        <w:t xml:space="preserve"> </w:t>
      </w:r>
      <w:r w:rsidR="00CE417C" w:rsidRPr="006C6B4D">
        <w:t>3</w:t>
      </w:r>
      <w:r w:rsidR="00910A1D" w:rsidRPr="006C6B4D">
        <w:t xml:space="preserve">.3: </w:t>
      </w:r>
      <w:r w:rsidR="00910A1D" w:rsidRPr="006C6B4D">
        <w:rPr>
          <w:b w:val="0"/>
        </w:rPr>
        <w:t>Consultations revealed broad support for a more differentiated set of therapeutic support</w:t>
      </w:r>
      <w:r w:rsidR="007D6453" w:rsidRPr="006C6B4D">
        <w:rPr>
          <w:b w:val="0"/>
        </w:rPr>
        <w:t xml:space="preserve"> line items</w:t>
      </w:r>
      <w:r w:rsidR="00910A1D" w:rsidRPr="006C6B4D">
        <w:rPr>
          <w:b w:val="0"/>
        </w:rPr>
        <w:t xml:space="preserve"> in the price catalogue</w:t>
      </w:r>
      <w:r w:rsidR="007D6453" w:rsidRPr="006C6B4D">
        <w:rPr>
          <w:b w:val="0"/>
        </w:rPr>
        <w:t xml:space="preserve"> (independent of any differentiation in actual </w:t>
      </w:r>
      <w:r w:rsidR="00E272D9">
        <w:rPr>
          <w:b w:val="0"/>
        </w:rPr>
        <w:t>price cap</w:t>
      </w:r>
      <w:r w:rsidR="007D6453" w:rsidRPr="006C6B4D">
        <w:rPr>
          <w:b w:val="0"/>
        </w:rPr>
        <w:t>s)</w:t>
      </w:r>
      <w:r w:rsidR="00910A1D" w:rsidRPr="006C6B4D">
        <w:rPr>
          <w:b w:val="0"/>
        </w:rPr>
        <w:t xml:space="preserve"> </w:t>
      </w:r>
      <w:r w:rsidR="00E179F6" w:rsidRPr="006C6B4D">
        <w:rPr>
          <w:b w:val="0"/>
        </w:rPr>
        <w:t xml:space="preserve">to </w:t>
      </w:r>
      <w:r w:rsidR="00910A1D" w:rsidRPr="006C6B4D">
        <w:rPr>
          <w:b w:val="0"/>
        </w:rPr>
        <w:t>better reflect the diverse nature of therapy supports offered under the NDIS, with some caveats.</w:t>
      </w:r>
    </w:p>
    <w:p w:rsidR="00E418FB" w:rsidRPr="006C6B4D" w:rsidRDefault="00E418FB" w:rsidP="00BC0491">
      <w:pPr>
        <w:pStyle w:val="01squarebullet"/>
      </w:pPr>
      <w:r w:rsidRPr="006C6B4D">
        <w:t xml:space="preserve">The sector agreed </w:t>
      </w:r>
      <w:r w:rsidR="00125B50" w:rsidRPr="006C6B4D">
        <w:t xml:space="preserve">that </w:t>
      </w:r>
      <w:r w:rsidRPr="006C6B4D">
        <w:t>greater differentiation in the price catalogue would be valuable for</w:t>
      </w:r>
      <w:r w:rsidR="00462836" w:rsidRPr="006C6B4D">
        <w:t xml:space="preserve"> the following purposes</w:t>
      </w:r>
      <w:r w:rsidRPr="006C6B4D">
        <w:t>: (1) data collection and planning, including develop</w:t>
      </w:r>
      <w:r w:rsidR="00663E35" w:rsidRPr="006C6B4D">
        <w:t>ing</w:t>
      </w:r>
      <w:r w:rsidRPr="006C6B4D">
        <w:t xml:space="preserve"> </w:t>
      </w:r>
      <w:r w:rsidR="00564D3C" w:rsidRPr="006C6B4D">
        <w:t xml:space="preserve">more granular </w:t>
      </w:r>
      <w:r w:rsidRPr="006C6B4D">
        <w:t>insight</w:t>
      </w:r>
      <w:r w:rsidR="00564D3C" w:rsidRPr="006C6B4D">
        <w:t>s</w:t>
      </w:r>
      <w:r w:rsidRPr="006C6B4D">
        <w:t xml:space="preserve"> into </w:t>
      </w:r>
      <w:r w:rsidR="00564D3C" w:rsidRPr="006C6B4D">
        <w:t xml:space="preserve">participant </w:t>
      </w:r>
      <w:r w:rsidRPr="006C6B4D">
        <w:t>demand for various services; (2) transparency in billing and invoicing; (3) appropriately recognising the value of (and legitimacy of billing for) less well-known services, especially non-direct</w:t>
      </w:r>
      <w:r w:rsidR="0003757F" w:rsidRPr="006C6B4D">
        <w:t xml:space="preserve"> services</w:t>
      </w:r>
      <w:r w:rsidR="0076106E" w:rsidRPr="006C6B4D">
        <w:t>;</w:t>
      </w:r>
      <w:r w:rsidR="00573971" w:rsidRPr="006C6B4D">
        <w:rPr>
          <w:rStyle w:val="FootnoteReference"/>
          <w:vertAlign w:val="superscript"/>
        </w:rPr>
        <w:footnoteReference w:id="2"/>
      </w:r>
      <w:r w:rsidR="00883158" w:rsidRPr="006C6B4D">
        <w:rPr>
          <w:vertAlign w:val="superscript"/>
        </w:rPr>
        <w:t xml:space="preserve"> </w:t>
      </w:r>
      <w:r w:rsidRPr="006C6B4D">
        <w:t xml:space="preserve">and (4) educating participants, their </w:t>
      </w:r>
      <w:r w:rsidR="00EF6034">
        <w:t>carers</w:t>
      </w:r>
      <w:r w:rsidRPr="006C6B4D">
        <w:t xml:space="preserve"> and planners on the full range of </w:t>
      </w:r>
      <w:r w:rsidR="00B727A0" w:rsidRPr="006C6B4D">
        <w:t xml:space="preserve">available </w:t>
      </w:r>
      <w:r w:rsidRPr="006C6B4D">
        <w:t>therapy supports.</w:t>
      </w:r>
    </w:p>
    <w:p w:rsidR="00E418FB" w:rsidRPr="006C6B4D" w:rsidRDefault="00E418FB" w:rsidP="00BC0491">
      <w:pPr>
        <w:pStyle w:val="01squarebullet"/>
      </w:pPr>
      <w:r w:rsidRPr="006C6B4D">
        <w:t xml:space="preserve">In particular, there was support for: (1) differentiating the price catalogue by type of therapy profession; and (2) adding </w:t>
      </w:r>
      <w:r w:rsidR="00732BDE" w:rsidRPr="006C6B4D">
        <w:t xml:space="preserve">a separate support </w:t>
      </w:r>
      <w:r w:rsidRPr="006C6B4D">
        <w:t xml:space="preserve">item for non-direct services. </w:t>
      </w:r>
    </w:p>
    <w:p w:rsidR="00E418FB" w:rsidRPr="006C6B4D" w:rsidRDefault="008B0F8E" w:rsidP="00BC0491">
      <w:pPr>
        <w:pStyle w:val="01squarebullet"/>
      </w:pPr>
      <w:r w:rsidRPr="006C6B4D">
        <w:t>This support came with m</w:t>
      </w:r>
      <w:r w:rsidR="00E418FB" w:rsidRPr="006C6B4D">
        <w:t>ajor caveats</w:t>
      </w:r>
      <w:r w:rsidR="00072962" w:rsidRPr="006C6B4D">
        <w:t>, however,</w:t>
      </w:r>
      <w:r w:rsidR="00E418FB" w:rsidRPr="006C6B4D">
        <w:t xml:space="preserve"> includ</w:t>
      </w:r>
      <w:r w:rsidR="00072962" w:rsidRPr="006C6B4D">
        <w:t>ing</w:t>
      </w:r>
      <w:r w:rsidR="00E418FB" w:rsidRPr="006C6B4D">
        <w:t>: (1) being mindful of the administrative burden that a longer price catalogue may impose, including whether the NDIS payment portal ha</w:t>
      </w:r>
      <w:r w:rsidR="007C34AD" w:rsidRPr="006C6B4D">
        <w:t>s</w:t>
      </w:r>
      <w:r w:rsidR="00E418FB" w:rsidRPr="006C6B4D">
        <w:t xml:space="preserve"> the capacity to handle a greater volume of items; (2) ensuring that greater differentiation in the price catalogue </w:t>
      </w:r>
      <w:r w:rsidR="00766E4F" w:rsidRPr="006C6B4D">
        <w:t xml:space="preserve">does </w:t>
      </w:r>
      <w:r w:rsidR="00E418FB" w:rsidRPr="006C6B4D">
        <w:t xml:space="preserve">not result in less flexibility in how support packages </w:t>
      </w:r>
      <w:r w:rsidR="00CD5714" w:rsidRPr="006C6B4D">
        <w:t xml:space="preserve">are </w:t>
      </w:r>
      <w:r w:rsidR="00E418FB" w:rsidRPr="006C6B4D">
        <w:t>expended (</w:t>
      </w:r>
      <w:r w:rsidR="00E51EF1" w:rsidRPr="006C6B4D">
        <w:t>for example</w:t>
      </w:r>
      <w:r w:rsidR="00E418FB" w:rsidRPr="006C6B4D">
        <w:t xml:space="preserve">, by prescribing or locking certain line items in the package); and (3) ensuring that the catalogue </w:t>
      </w:r>
      <w:r w:rsidR="00EE64F9" w:rsidRPr="006C6B4D">
        <w:t xml:space="preserve">is </w:t>
      </w:r>
      <w:r w:rsidR="00E418FB" w:rsidRPr="006C6B4D">
        <w:t>participant-centred and remain</w:t>
      </w:r>
      <w:r w:rsidR="00DF5A38" w:rsidRPr="006C6B4D">
        <w:t>s</w:t>
      </w:r>
      <w:r w:rsidR="00E418FB" w:rsidRPr="006C6B4D">
        <w:t xml:space="preserve"> flexible </w:t>
      </w:r>
      <w:r w:rsidR="0063778C" w:rsidRPr="006C6B4D">
        <w:t xml:space="preserve">enough </w:t>
      </w:r>
      <w:r w:rsidR="00E418FB" w:rsidRPr="006C6B4D">
        <w:t>to support best practice</w:t>
      </w:r>
      <w:r w:rsidR="00835E04" w:rsidRPr="006C6B4D">
        <w:t>.</w:t>
      </w:r>
      <w:r w:rsidR="00E418FB" w:rsidRPr="006C6B4D">
        <w:t xml:space="preserve"> </w:t>
      </w:r>
    </w:p>
    <w:p w:rsidR="00910A1D" w:rsidRPr="006C6B4D" w:rsidRDefault="00600166" w:rsidP="00BC0491">
      <w:pPr>
        <w:pStyle w:val="21minor"/>
      </w:pPr>
      <w:r w:rsidRPr="00126538">
        <w:t>Finding</w:t>
      </w:r>
      <w:r w:rsidR="00910A1D" w:rsidRPr="006C6B4D">
        <w:t xml:space="preserve"> </w:t>
      </w:r>
      <w:r w:rsidR="00CE417C" w:rsidRPr="006C6B4D">
        <w:t>3</w:t>
      </w:r>
      <w:r w:rsidR="00910A1D" w:rsidRPr="006C6B4D">
        <w:t xml:space="preserve">.4: </w:t>
      </w:r>
      <w:r w:rsidR="00910A1D" w:rsidRPr="006C6B4D">
        <w:rPr>
          <w:b w:val="0"/>
        </w:rPr>
        <w:t xml:space="preserve">Consultations </w:t>
      </w:r>
      <w:r w:rsidR="00C86F17" w:rsidRPr="006C6B4D">
        <w:rPr>
          <w:b w:val="0"/>
        </w:rPr>
        <w:t xml:space="preserve">revealed a general </w:t>
      </w:r>
      <w:r w:rsidR="002853C7" w:rsidRPr="006C6B4D">
        <w:rPr>
          <w:b w:val="0"/>
        </w:rPr>
        <w:t xml:space="preserve">aversion to </w:t>
      </w:r>
      <w:r w:rsidR="00C86F17" w:rsidRPr="006C6B4D">
        <w:rPr>
          <w:b w:val="0"/>
        </w:rPr>
        <w:t xml:space="preserve">differentiated </w:t>
      </w:r>
      <w:r w:rsidR="00E272D9">
        <w:rPr>
          <w:b w:val="0"/>
        </w:rPr>
        <w:t>price cap</w:t>
      </w:r>
      <w:r w:rsidR="00C86F17" w:rsidRPr="006C6B4D">
        <w:rPr>
          <w:b w:val="0"/>
        </w:rPr>
        <w:t xml:space="preserve">s for </w:t>
      </w:r>
      <w:r w:rsidR="00032F20" w:rsidRPr="006C6B4D">
        <w:rPr>
          <w:b w:val="0"/>
        </w:rPr>
        <w:t>therapy services</w:t>
      </w:r>
      <w:r w:rsidR="00C86F17" w:rsidRPr="006C6B4D">
        <w:rPr>
          <w:b w:val="0"/>
        </w:rPr>
        <w:t xml:space="preserve">, although there </w:t>
      </w:r>
      <w:r w:rsidR="000446A1" w:rsidRPr="006C6B4D">
        <w:rPr>
          <w:b w:val="0"/>
        </w:rPr>
        <w:t>were</w:t>
      </w:r>
      <w:r w:rsidR="00C86F17" w:rsidRPr="006C6B4D">
        <w:rPr>
          <w:b w:val="0"/>
        </w:rPr>
        <w:t xml:space="preserve"> mixed views </w:t>
      </w:r>
      <w:r w:rsidR="000446A1" w:rsidRPr="006C6B4D">
        <w:rPr>
          <w:b w:val="0"/>
        </w:rPr>
        <w:t>in some areas.</w:t>
      </w:r>
      <w:r w:rsidR="000446A1" w:rsidRPr="006C6B4D">
        <w:t xml:space="preserve"> </w:t>
      </w:r>
    </w:p>
    <w:p w:rsidR="00976F1E" w:rsidRPr="006C6B4D" w:rsidRDefault="00976F1E" w:rsidP="00BC0491">
      <w:pPr>
        <w:pStyle w:val="01squarebullet"/>
      </w:pPr>
      <w:r w:rsidRPr="006C6B4D">
        <w:rPr>
          <w:b/>
        </w:rPr>
        <w:t xml:space="preserve">Finding 3.4.1 – Current pricing </w:t>
      </w:r>
      <w:r w:rsidR="00875B06" w:rsidRPr="006C6B4D">
        <w:rPr>
          <w:b/>
        </w:rPr>
        <w:t xml:space="preserve">behaviour: </w:t>
      </w:r>
      <w:r w:rsidRPr="006C6B4D">
        <w:t xml:space="preserve">The majority of providers reported that they do not currently differentiate prices for therapy services, and that they charge at the NDIS </w:t>
      </w:r>
      <w:r w:rsidR="00E272D9">
        <w:t>price cap</w:t>
      </w:r>
      <w:r w:rsidRPr="006C6B4D">
        <w:t xml:space="preserve"> for all </w:t>
      </w:r>
      <w:r w:rsidR="00032F20" w:rsidRPr="006C6B4D">
        <w:t>therapy services</w:t>
      </w:r>
      <w:r w:rsidRPr="006C6B4D">
        <w:t xml:space="preserve">. </w:t>
      </w:r>
    </w:p>
    <w:p w:rsidR="00732BDE" w:rsidRPr="006C6B4D" w:rsidRDefault="000446A1" w:rsidP="00BC0491">
      <w:pPr>
        <w:pStyle w:val="01squarebullet"/>
      </w:pPr>
      <w:r w:rsidRPr="006C6B4D">
        <w:rPr>
          <w:b/>
        </w:rPr>
        <w:t>Finding 3.4.</w:t>
      </w:r>
      <w:r w:rsidR="00564D3C" w:rsidRPr="006C6B4D">
        <w:rPr>
          <w:b/>
        </w:rPr>
        <w:t>2</w:t>
      </w:r>
      <w:r w:rsidRPr="006C6B4D">
        <w:rPr>
          <w:b/>
        </w:rPr>
        <w:t xml:space="preserve"> </w:t>
      </w:r>
      <w:r w:rsidR="00E84E7F" w:rsidRPr="006C6B4D">
        <w:rPr>
          <w:b/>
        </w:rPr>
        <w:t xml:space="preserve">– </w:t>
      </w:r>
      <w:r w:rsidR="00872D62" w:rsidRPr="006C6B4D">
        <w:rPr>
          <w:b/>
        </w:rPr>
        <w:t>T</w:t>
      </w:r>
      <w:r w:rsidR="00163BC9" w:rsidRPr="006C6B4D">
        <w:rPr>
          <w:b/>
        </w:rPr>
        <w:t>herapy type (non-psychology)</w:t>
      </w:r>
      <w:r w:rsidRPr="006C6B4D">
        <w:rPr>
          <w:b/>
        </w:rPr>
        <w:t>:</w:t>
      </w:r>
      <w:r w:rsidRPr="006C6B4D">
        <w:t xml:space="preserve"> </w:t>
      </w:r>
      <w:r w:rsidR="005D6944" w:rsidRPr="006C6B4D">
        <w:t xml:space="preserve">The majority of </w:t>
      </w:r>
      <w:r w:rsidR="00732BDE" w:rsidRPr="006C6B4D">
        <w:t xml:space="preserve">providers </w:t>
      </w:r>
      <w:r w:rsidR="00875B06" w:rsidRPr="006C6B4D">
        <w:t>did not support price differentiat</w:t>
      </w:r>
      <w:r w:rsidR="001D60FB" w:rsidRPr="006C6B4D">
        <w:t xml:space="preserve">ion </w:t>
      </w:r>
      <w:r w:rsidR="00875B06" w:rsidRPr="006C6B4D">
        <w:t xml:space="preserve">based on type of therapy because </w:t>
      </w:r>
      <w:r w:rsidR="001D60FB" w:rsidRPr="006C6B4D">
        <w:t xml:space="preserve">identical wage rates in </w:t>
      </w:r>
      <w:r w:rsidR="00875B06" w:rsidRPr="006C6B4D">
        <w:t xml:space="preserve">most enterprise bargaining agreements (EBAs) and awards </w:t>
      </w:r>
      <w:r w:rsidR="0061304C" w:rsidRPr="006C6B4D">
        <w:t xml:space="preserve">mean </w:t>
      </w:r>
      <w:r w:rsidR="001D60FB" w:rsidRPr="006C6B4D">
        <w:t xml:space="preserve">that </w:t>
      </w:r>
      <w:r w:rsidR="00875B06" w:rsidRPr="006C6B4D">
        <w:t>input costs</w:t>
      </w:r>
      <w:r w:rsidR="001D60FB" w:rsidRPr="006C6B4D">
        <w:t xml:space="preserve"> </w:t>
      </w:r>
      <w:r w:rsidR="0061304C" w:rsidRPr="006C6B4D">
        <w:t>do</w:t>
      </w:r>
      <w:r w:rsidR="001D60FB" w:rsidRPr="006C6B4D">
        <w:t xml:space="preserve"> not vary by type of therapy. </w:t>
      </w:r>
    </w:p>
    <w:p w:rsidR="008D7DA6" w:rsidRPr="006C6B4D" w:rsidRDefault="00910A1D" w:rsidP="0013746A">
      <w:pPr>
        <w:pStyle w:val="01squarebullet"/>
      </w:pPr>
      <w:r w:rsidRPr="006C6B4D">
        <w:rPr>
          <w:b/>
        </w:rPr>
        <w:t xml:space="preserve">Finding </w:t>
      </w:r>
      <w:r w:rsidR="000446A1" w:rsidRPr="006C6B4D">
        <w:rPr>
          <w:b/>
        </w:rPr>
        <w:t>3</w:t>
      </w:r>
      <w:r w:rsidRPr="006C6B4D">
        <w:rPr>
          <w:b/>
        </w:rPr>
        <w:t>.4.</w:t>
      </w:r>
      <w:r w:rsidR="00564D3C" w:rsidRPr="006C6B4D">
        <w:rPr>
          <w:b/>
        </w:rPr>
        <w:t>3</w:t>
      </w:r>
      <w:r w:rsidR="000446A1" w:rsidRPr="006C6B4D">
        <w:rPr>
          <w:b/>
        </w:rPr>
        <w:t xml:space="preserve"> </w:t>
      </w:r>
      <w:r w:rsidR="00872D62" w:rsidRPr="006C6B4D">
        <w:rPr>
          <w:b/>
        </w:rPr>
        <w:t>– T</w:t>
      </w:r>
      <w:r w:rsidRPr="006C6B4D">
        <w:rPr>
          <w:b/>
        </w:rPr>
        <w:t>herapy type</w:t>
      </w:r>
      <w:r w:rsidR="002F754B" w:rsidRPr="006C6B4D">
        <w:rPr>
          <w:b/>
        </w:rPr>
        <w:t xml:space="preserve"> (psychology)</w:t>
      </w:r>
      <w:r w:rsidRPr="006C6B4D">
        <w:rPr>
          <w:b/>
        </w:rPr>
        <w:t>:</w:t>
      </w:r>
      <w:r w:rsidRPr="006C6B4D">
        <w:t xml:space="preserve"> </w:t>
      </w:r>
      <w:r w:rsidR="008D7DA6" w:rsidRPr="006C6B4D">
        <w:t>Providers noted that</w:t>
      </w:r>
      <w:r w:rsidR="00AA3404" w:rsidRPr="006C6B4D">
        <w:t xml:space="preserve"> while</w:t>
      </w:r>
      <w:r w:rsidR="008D7DA6" w:rsidRPr="006C6B4D">
        <w:t xml:space="preserve"> most</w:t>
      </w:r>
      <w:r w:rsidR="000149DE" w:rsidRPr="006C6B4D">
        <w:t xml:space="preserve"> </w:t>
      </w:r>
      <w:r w:rsidR="008D7DA6" w:rsidRPr="006C6B4D">
        <w:t>EBAs and awards do not differentiate by therapy type</w:t>
      </w:r>
      <w:r w:rsidR="00115276" w:rsidRPr="006C6B4D">
        <w:t>,</w:t>
      </w:r>
      <w:r w:rsidR="008D7DA6" w:rsidRPr="006C6B4D">
        <w:t xml:space="preserve"> </w:t>
      </w:r>
      <w:r w:rsidR="001D60FB" w:rsidRPr="006C6B4D">
        <w:t xml:space="preserve">average </w:t>
      </w:r>
      <w:r w:rsidR="008D7DA6" w:rsidRPr="006C6B4D">
        <w:t xml:space="preserve">rates for psychologists tend to be higher </w:t>
      </w:r>
      <w:r w:rsidR="001D60FB" w:rsidRPr="006C6B4D">
        <w:t xml:space="preserve">in practice </w:t>
      </w:r>
      <w:r w:rsidR="008D7DA6" w:rsidRPr="006C6B4D">
        <w:t xml:space="preserve">due to a supply shortage. Some providers also noted that market prices for </w:t>
      </w:r>
      <w:r w:rsidR="008D7DA6" w:rsidRPr="006C6B4D">
        <w:rPr>
          <w:i/>
        </w:rPr>
        <w:t xml:space="preserve">clinical </w:t>
      </w:r>
      <w:r w:rsidR="008D7DA6" w:rsidRPr="006C6B4D">
        <w:t xml:space="preserve">psychologists are higher still, reflecting higher </w:t>
      </w:r>
      <w:r w:rsidR="00E272D9">
        <w:t>price cap</w:t>
      </w:r>
      <w:r w:rsidR="008D7DA6" w:rsidRPr="006C6B4D">
        <w:t>s in many government schemes. For example, the</w:t>
      </w:r>
      <w:r w:rsidR="00AA5C0B" w:rsidRPr="006C6B4D">
        <w:t xml:space="preserve"> Medicare Benefits Scheme </w:t>
      </w:r>
      <w:r w:rsidR="008D7DA6" w:rsidRPr="006C6B4D">
        <w:t xml:space="preserve">rebate for clinical psychologists is higher (by </w:t>
      </w:r>
      <w:r w:rsidR="002F09A2" w:rsidRPr="006C6B4D">
        <w:t xml:space="preserve">around </w:t>
      </w:r>
      <w:r w:rsidR="008D7DA6" w:rsidRPr="006C6B4D">
        <w:t>$40 per hour)</w:t>
      </w:r>
      <w:r w:rsidR="00B50BC9" w:rsidRPr="006C6B4D">
        <w:t xml:space="preserve"> than for</w:t>
      </w:r>
      <w:r w:rsidR="00EF6034">
        <w:t xml:space="preserve"> other </w:t>
      </w:r>
      <w:r w:rsidR="008D7DA6" w:rsidRPr="006C6B4D">
        <w:t>psychologist</w:t>
      </w:r>
      <w:r w:rsidR="00EF6034">
        <w:t>s</w:t>
      </w:r>
      <w:r w:rsidR="008D7DA6" w:rsidRPr="006C6B4D">
        <w:t>.</w:t>
      </w:r>
      <w:r w:rsidR="00D7066A">
        <w:t xml:space="preserve"> </w:t>
      </w:r>
    </w:p>
    <w:p w:rsidR="008D7DA6" w:rsidRPr="006C6B4D" w:rsidRDefault="00910A1D" w:rsidP="0013746A">
      <w:pPr>
        <w:pStyle w:val="01squarebullet"/>
      </w:pPr>
      <w:r w:rsidRPr="006C6B4D">
        <w:rPr>
          <w:b/>
        </w:rPr>
        <w:t xml:space="preserve">Finding </w:t>
      </w:r>
      <w:r w:rsidR="000446A1" w:rsidRPr="006C6B4D">
        <w:rPr>
          <w:b/>
        </w:rPr>
        <w:t>3</w:t>
      </w:r>
      <w:r w:rsidRPr="006C6B4D">
        <w:rPr>
          <w:b/>
        </w:rPr>
        <w:t>.4.</w:t>
      </w:r>
      <w:r w:rsidR="00564D3C" w:rsidRPr="006C6B4D">
        <w:rPr>
          <w:b/>
        </w:rPr>
        <w:t>4</w:t>
      </w:r>
      <w:r w:rsidR="000446A1" w:rsidRPr="006C6B4D">
        <w:rPr>
          <w:b/>
        </w:rPr>
        <w:t xml:space="preserve"> </w:t>
      </w:r>
      <w:r w:rsidR="00463BB5" w:rsidRPr="006C6B4D">
        <w:rPr>
          <w:b/>
        </w:rPr>
        <w:t xml:space="preserve">– </w:t>
      </w:r>
      <w:r w:rsidR="00872D62" w:rsidRPr="006C6B4D">
        <w:rPr>
          <w:b/>
        </w:rPr>
        <w:t>T</w:t>
      </w:r>
      <w:r w:rsidR="00AA3404" w:rsidRPr="006C6B4D">
        <w:rPr>
          <w:b/>
        </w:rPr>
        <w:t>herapy type (</w:t>
      </w:r>
      <w:r w:rsidR="008D7DA6" w:rsidRPr="006C6B4D">
        <w:rPr>
          <w:b/>
        </w:rPr>
        <w:t>behaviour support</w:t>
      </w:r>
      <w:r w:rsidR="00AA3404" w:rsidRPr="006C6B4D">
        <w:rPr>
          <w:b/>
        </w:rPr>
        <w:t xml:space="preserve">): </w:t>
      </w:r>
      <w:r w:rsidR="00AA3404" w:rsidRPr="006C6B4D">
        <w:t xml:space="preserve">Providers noted that behaviour supports are </w:t>
      </w:r>
      <w:r w:rsidR="00097421" w:rsidRPr="006C6B4D">
        <w:t>delivered</w:t>
      </w:r>
      <w:r w:rsidR="00AA3404" w:rsidRPr="006C6B4D">
        <w:t xml:space="preserve"> by psychologists or other highly trained behavioural specialists, who are often paid at the highest rate. They also highlighted that registration for behavioural supports </w:t>
      </w:r>
      <w:r w:rsidR="00681ADE" w:rsidRPr="006C6B4D">
        <w:t>imposes an</w:t>
      </w:r>
      <w:r w:rsidR="00AA3404" w:rsidRPr="006C6B4D">
        <w:t xml:space="preserve"> additional administrative burden and </w:t>
      </w:r>
      <w:r w:rsidR="00D53730" w:rsidRPr="006C6B4D">
        <w:t xml:space="preserve">additional </w:t>
      </w:r>
      <w:r w:rsidR="00AA3404" w:rsidRPr="006C6B4D">
        <w:t xml:space="preserve">expenses </w:t>
      </w:r>
      <w:r w:rsidR="00D53730" w:rsidRPr="006C6B4D">
        <w:t>(</w:t>
      </w:r>
      <w:r w:rsidR="00AA3404" w:rsidRPr="006C6B4D">
        <w:t xml:space="preserve">compared to </w:t>
      </w:r>
      <w:r w:rsidR="007D5896" w:rsidRPr="006C6B4D">
        <w:t>therapy services</w:t>
      </w:r>
      <w:r w:rsidR="00D53730" w:rsidRPr="006C6B4D">
        <w:t>)</w:t>
      </w:r>
      <w:r w:rsidR="00AA3404" w:rsidRPr="006C6B4D">
        <w:t xml:space="preserve">, which should be reflected in a higher rate. </w:t>
      </w:r>
    </w:p>
    <w:p w:rsidR="00910A1D" w:rsidRPr="006C6B4D" w:rsidRDefault="00BA2F78" w:rsidP="0013746A">
      <w:pPr>
        <w:pStyle w:val="01squarebullet"/>
      </w:pPr>
      <w:r w:rsidRPr="006C6B4D">
        <w:rPr>
          <w:b/>
        </w:rPr>
        <w:t>Finding 3.4.</w:t>
      </w:r>
      <w:r w:rsidR="00564D3C" w:rsidRPr="006C6B4D">
        <w:rPr>
          <w:b/>
        </w:rPr>
        <w:t>5</w:t>
      </w:r>
      <w:r w:rsidRPr="006C6B4D">
        <w:rPr>
          <w:b/>
        </w:rPr>
        <w:t xml:space="preserve"> – </w:t>
      </w:r>
      <w:r w:rsidR="00872D62" w:rsidRPr="006C6B4D">
        <w:rPr>
          <w:b/>
        </w:rPr>
        <w:t>D</w:t>
      </w:r>
      <w:r w:rsidR="00910A1D" w:rsidRPr="006C6B4D">
        <w:rPr>
          <w:b/>
        </w:rPr>
        <w:t xml:space="preserve">irect </w:t>
      </w:r>
      <w:r w:rsidR="00463BB5" w:rsidRPr="006C6B4D">
        <w:rPr>
          <w:b/>
        </w:rPr>
        <w:t>versus</w:t>
      </w:r>
      <w:r w:rsidR="00910A1D" w:rsidRPr="006C6B4D">
        <w:rPr>
          <w:b/>
        </w:rPr>
        <w:t xml:space="preserve"> non-direct</w:t>
      </w:r>
      <w:r w:rsidR="000446A1" w:rsidRPr="006C6B4D">
        <w:rPr>
          <w:b/>
        </w:rPr>
        <w:t xml:space="preserve"> services</w:t>
      </w:r>
      <w:r w:rsidRPr="006C6B4D">
        <w:rPr>
          <w:b/>
        </w:rPr>
        <w:t>:</w:t>
      </w:r>
      <w:r w:rsidR="00910A1D" w:rsidRPr="006C6B4D">
        <w:t xml:space="preserve"> </w:t>
      </w:r>
      <w:r w:rsidR="002659F1" w:rsidRPr="006C6B4D">
        <w:t>T</w:t>
      </w:r>
      <w:r w:rsidR="00910A1D" w:rsidRPr="006C6B4D">
        <w:t xml:space="preserve">here was strong consensus that </w:t>
      </w:r>
      <w:r w:rsidR="00E272D9">
        <w:t>price cap</w:t>
      </w:r>
      <w:r w:rsidR="00910A1D" w:rsidRPr="006C6B4D">
        <w:t xml:space="preserve">s for non-direct services should be the same as </w:t>
      </w:r>
      <w:r w:rsidR="00B711C3" w:rsidRPr="006C6B4D">
        <w:t xml:space="preserve">for </w:t>
      </w:r>
      <w:r w:rsidR="00910A1D" w:rsidRPr="006C6B4D">
        <w:t>direct services</w:t>
      </w:r>
      <w:r w:rsidR="00F033DC" w:rsidRPr="006C6B4D">
        <w:t>,</w:t>
      </w:r>
      <w:r w:rsidR="00910A1D" w:rsidRPr="006C6B4D">
        <w:t xml:space="preserve"> </w:t>
      </w:r>
      <w:r w:rsidR="00F033DC" w:rsidRPr="006C6B4D">
        <w:t xml:space="preserve">as </w:t>
      </w:r>
      <w:r w:rsidR="00910A1D" w:rsidRPr="006C6B4D">
        <w:t xml:space="preserve">these services </w:t>
      </w:r>
      <w:r w:rsidR="00731545" w:rsidRPr="006C6B4D">
        <w:t xml:space="preserve">are </w:t>
      </w:r>
      <w:r w:rsidR="00910A1D" w:rsidRPr="006C6B4D">
        <w:t>of equal value and the time cost</w:t>
      </w:r>
      <w:r w:rsidR="002F09A2" w:rsidRPr="006C6B4D">
        <w:t xml:space="preserve"> of the therapist</w:t>
      </w:r>
      <w:r w:rsidR="00910A1D" w:rsidRPr="006C6B4D">
        <w:t xml:space="preserve"> </w:t>
      </w:r>
      <w:r w:rsidR="00436AEE" w:rsidRPr="006C6B4D">
        <w:t xml:space="preserve">is </w:t>
      </w:r>
      <w:r w:rsidR="00910A1D" w:rsidRPr="006C6B4D">
        <w:t xml:space="preserve">the same. </w:t>
      </w:r>
    </w:p>
    <w:p w:rsidR="00910A1D" w:rsidRPr="006C6B4D" w:rsidRDefault="00910A1D" w:rsidP="0013746A">
      <w:pPr>
        <w:pStyle w:val="01squarebullet"/>
      </w:pPr>
      <w:r w:rsidRPr="006C6B4D">
        <w:rPr>
          <w:b/>
        </w:rPr>
        <w:t xml:space="preserve">Finding </w:t>
      </w:r>
      <w:r w:rsidR="000446A1" w:rsidRPr="006C6B4D">
        <w:rPr>
          <w:b/>
        </w:rPr>
        <w:t>3</w:t>
      </w:r>
      <w:r w:rsidRPr="006C6B4D">
        <w:rPr>
          <w:b/>
        </w:rPr>
        <w:t>.4.</w:t>
      </w:r>
      <w:r w:rsidR="00564D3C" w:rsidRPr="006C6B4D">
        <w:rPr>
          <w:b/>
        </w:rPr>
        <w:t>6</w:t>
      </w:r>
      <w:r w:rsidRPr="006C6B4D">
        <w:rPr>
          <w:b/>
        </w:rPr>
        <w:t xml:space="preserve"> </w:t>
      </w:r>
      <w:r w:rsidR="00872D62" w:rsidRPr="006C6B4D">
        <w:rPr>
          <w:b/>
        </w:rPr>
        <w:t>– I</w:t>
      </w:r>
      <w:r w:rsidRPr="006C6B4D">
        <w:rPr>
          <w:b/>
        </w:rPr>
        <w:t xml:space="preserve">n-centre </w:t>
      </w:r>
      <w:r w:rsidR="00F93F5F" w:rsidRPr="006C6B4D">
        <w:rPr>
          <w:b/>
        </w:rPr>
        <w:t>vers</w:t>
      </w:r>
      <w:r w:rsidR="001E7631" w:rsidRPr="006C6B4D">
        <w:rPr>
          <w:b/>
        </w:rPr>
        <w:t>us</w:t>
      </w:r>
      <w:r w:rsidR="00F93F5F" w:rsidRPr="006C6B4D">
        <w:rPr>
          <w:b/>
        </w:rPr>
        <w:t xml:space="preserve"> </w:t>
      </w:r>
      <w:r w:rsidRPr="006C6B4D">
        <w:rPr>
          <w:b/>
        </w:rPr>
        <w:t>in-community</w:t>
      </w:r>
      <w:r w:rsidR="006A1691" w:rsidRPr="006C6B4D">
        <w:rPr>
          <w:b/>
        </w:rPr>
        <w:t xml:space="preserve"> services</w:t>
      </w:r>
      <w:r w:rsidR="00AC0819" w:rsidRPr="006C6B4D">
        <w:rPr>
          <w:b/>
        </w:rPr>
        <w:t>:</w:t>
      </w:r>
      <w:r w:rsidR="002F09A2" w:rsidRPr="006C6B4D">
        <w:rPr>
          <w:rStyle w:val="FootnoteReference"/>
          <w:b/>
        </w:rPr>
        <w:footnoteReference w:id="3"/>
      </w:r>
      <w:r w:rsidRPr="006C6B4D">
        <w:t xml:space="preserve"> </w:t>
      </w:r>
      <w:r w:rsidR="00B430D6" w:rsidRPr="006C6B4D">
        <w:t xml:space="preserve">There were mixed </w:t>
      </w:r>
      <w:r w:rsidRPr="006C6B4D">
        <w:t>views</w:t>
      </w:r>
      <w:r w:rsidR="005E57C8" w:rsidRPr="006C6B4D">
        <w:t xml:space="preserve"> </w:t>
      </w:r>
      <w:r w:rsidRPr="006C6B4D">
        <w:t xml:space="preserve">on whether </w:t>
      </w:r>
      <w:r w:rsidR="00E272D9">
        <w:t>price cap</w:t>
      </w:r>
      <w:r w:rsidR="00A231D7" w:rsidRPr="006C6B4D">
        <w:t xml:space="preserve">s should be </w:t>
      </w:r>
      <w:r w:rsidRPr="006C6B4D">
        <w:t>differentiate</w:t>
      </w:r>
      <w:r w:rsidR="000B7F18" w:rsidRPr="006C6B4D">
        <w:t>d</w:t>
      </w:r>
      <w:r w:rsidRPr="006C6B4D">
        <w:t xml:space="preserve"> for in-centre </w:t>
      </w:r>
      <w:r w:rsidR="00032F20" w:rsidRPr="006C6B4D">
        <w:t>therapy services</w:t>
      </w:r>
      <w:r w:rsidR="00FD675B" w:rsidRPr="006C6B4D">
        <w:t xml:space="preserve"> </w:t>
      </w:r>
      <w:r w:rsidR="009152A4" w:rsidRPr="006C6B4D">
        <w:t>and</w:t>
      </w:r>
      <w:r w:rsidRPr="006C6B4D">
        <w:t xml:space="preserve"> in-community </w:t>
      </w:r>
      <w:r w:rsidR="00032F20" w:rsidRPr="006C6B4D">
        <w:t>therapy services</w:t>
      </w:r>
      <w:r w:rsidRPr="006C6B4D">
        <w:t>. Some providers argued that in-community</w:t>
      </w:r>
      <w:r w:rsidR="008028BA" w:rsidRPr="006C6B4D">
        <w:t xml:space="preserve"> services</w:t>
      </w:r>
      <w:r w:rsidRPr="006C6B4D">
        <w:t xml:space="preserve">, which they believe </w:t>
      </w:r>
      <w:r w:rsidR="00FD675B" w:rsidRPr="006C6B4D">
        <w:t xml:space="preserve">align with </w:t>
      </w:r>
      <w:r w:rsidRPr="006C6B4D">
        <w:t xml:space="preserve">best practice, </w:t>
      </w:r>
      <w:r w:rsidR="00266728" w:rsidRPr="006C6B4D">
        <w:t xml:space="preserve">involve </w:t>
      </w:r>
      <w:r w:rsidRPr="006C6B4D">
        <w:t xml:space="preserve">higher costs and </w:t>
      </w:r>
      <w:r w:rsidR="00F7084D" w:rsidRPr="006C6B4D">
        <w:t xml:space="preserve">are </w:t>
      </w:r>
      <w:r w:rsidRPr="006C6B4D">
        <w:t>currently</w:t>
      </w:r>
      <w:r w:rsidR="00266728" w:rsidRPr="006C6B4D">
        <w:t xml:space="preserve"> being</w:t>
      </w:r>
      <w:r w:rsidRPr="006C6B4D">
        <w:t xml:space="preserve"> disincentivi</w:t>
      </w:r>
      <w:r w:rsidR="00535CE4" w:rsidRPr="006C6B4D">
        <w:t>s</w:t>
      </w:r>
      <w:r w:rsidRPr="006C6B4D">
        <w:t xml:space="preserve">ed under the </w:t>
      </w:r>
      <w:r w:rsidR="002659F1" w:rsidRPr="006C6B4D">
        <w:t>NDIS</w:t>
      </w:r>
      <w:r w:rsidRPr="006C6B4D">
        <w:t>. Other providers argued that in-centre</w:t>
      </w:r>
      <w:r w:rsidR="006229FB" w:rsidRPr="006C6B4D">
        <w:t xml:space="preserve"> </w:t>
      </w:r>
      <w:r w:rsidR="00D16C7C" w:rsidRPr="006C6B4D">
        <w:t>services</w:t>
      </w:r>
      <w:r w:rsidRPr="006C6B4D">
        <w:t xml:space="preserve"> </w:t>
      </w:r>
      <w:r w:rsidR="006229FB" w:rsidRPr="006C6B4D">
        <w:t xml:space="preserve">are </w:t>
      </w:r>
      <w:r w:rsidRPr="006C6B4D">
        <w:t xml:space="preserve">just as costly </w:t>
      </w:r>
      <w:r w:rsidR="00385356" w:rsidRPr="006C6B4D">
        <w:t xml:space="preserve">to provide, </w:t>
      </w:r>
      <w:r w:rsidRPr="006C6B4D">
        <w:t xml:space="preserve">once upfront fixed costs and rent </w:t>
      </w:r>
      <w:r w:rsidR="0055479A" w:rsidRPr="006C6B4D">
        <w:t xml:space="preserve">have been </w:t>
      </w:r>
      <w:r w:rsidR="00EE398A" w:rsidRPr="006C6B4D">
        <w:t xml:space="preserve">factored </w:t>
      </w:r>
      <w:r w:rsidRPr="006C6B4D">
        <w:t>in</w:t>
      </w:r>
      <w:r w:rsidR="006D3736" w:rsidRPr="006C6B4D">
        <w:t>to</w:t>
      </w:r>
      <w:r w:rsidR="00EE398A" w:rsidRPr="006C6B4D">
        <w:t xml:space="preserve"> the hourly rate</w:t>
      </w:r>
      <w:r w:rsidRPr="006C6B4D">
        <w:t xml:space="preserve">. Ultimately, no conclusive evidence was provided </w:t>
      </w:r>
      <w:r w:rsidR="0074063D" w:rsidRPr="006C6B4D">
        <w:t>to</w:t>
      </w:r>
      <w:r w:rsidR="00B70A4D" w:rsidRPr="006C6B4D">
        <w:t xml:space="preserve"> demonstrate </w:t>
      </w:r>
      <w:r w:rsidRPr="006C6B4D">
        <w:t xml:space="preserve">that in-community </w:t>
      </w:r>
      <w:r w:rsidR="00FA399D" w:rsidRPr="006C6B4D">
        <w:t xml:space="preserve">services have </w:t>
      </w:r>
      <w:r w:rsidRPr="006C6B4D">
        <w:t>higher administrative costs.</w:t>
      </w:r>
      <w:r w:rsidR="00D7066A">
        <w:t xml:space="preserve">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7</w:t>
      </w:r>
      <w:r w:rsidRPr="006C6B4D">
        <w:rPr>
          <w:b/>
        </w:rPr>
        <w:t xml:space="preserve"> </w:t>
      </w:r>
      <w:r w:rsidR="00872D62" w:rsidRPr="006C6B4D">
        <w:rPr>
          <w:b/>
        </w:rPr>
        <w:t>– I</w:t>
      </w:r>
      <w:r w:rsidRPr="006C6B4D">
        <w:rPr>
          <w:b/>
        </w:rPr>
        <w:t xml:space="preserve">nitial </w:t>
      </w:r>
      <w:r w:rsidR="00A80B90" w:rsidRPr="006C6B4D">
        <w:rPr>
          <w:b/>
        </w:rPr>
        <w:t xml:space="preserve">consultations </w:t>
      </w:r>
      <w:r w:rsidRPr="006C6B4D">
        <w:rPr>
          <w:b/>
        </w:rPr>
        <w:t>v</w:t>
      </w:r>
      <w:r w:rsidR="000D18CB" w:rsidRPr="006C6B4D">
        <w:rPr>
          <w:b/>
        </w:rPr>
        <w:t>ersus</w:t>
      </w:r>
      <w:r w:rsidRPr="006C6B4D">
        <w:rPr>
          <w:b/>
        </w:rPr>
        <w:t xml:space="preserve"> </w:t>
      </w:r>
      <w:r w:rsidR="004107C8" w:rsidRPr="006C6B4D">
        <w:rPr>
          <w:b/>
        </w:rPr>
        <w:t xml:space="preserve">standard </w:t>
      </w:r>
      <w:r w:rsidR="00A80B90" w:rsidRPr="006C6B4D">
        <w:rPr>
          <w:b/>
        </w:rPr>
        <w:t>consultations</w:t>
      </w:r>
      <w:r w:rsidRPr="006C6B4D">
        <w:rPr>
          <w:b/>
        </w:rPr>
        <w:t>:</w:t>
      </w:r>
      <w:r w:rsidRPr="006C6B4D">
        <w:t xml:space="preserve"> There was broad consensus that initial consultations require more time (</w:t>
      </w:r>
      <w:r w:rsidR="003C5784" w:rsidRPr="006C6B4D">
        <w:t>for example,</w:t>
      </w:r>
      <w:r w:rsidRPr="006C6B4D">
        <w:t xml:space="preserve"> for report writing or </w:t>
      </w:r>
      <w:r w:rsidR="004046E6" w:rsidRPr="006C6B4D">
        <w:t xml:space="preserve">working as part of </w:t>
      </w:r>
      <w:r w:rsidR="00013AF8" w:rsidRPr="006C6B4D">
        <w:t xml:space="preserve">a </w:t>
      </w:r>
      <w:r w:rsidRPr="006C6B4D">
        <w:t>multidisciplinary team)</w:t>
      </w:r>
      <w:r w:rsidR="00006794" w:rsidRPr="006C6B4D">
        <w:t xml:space="preserve">. However, </w:t>
      </w:r>
      <w:r w:rsidR="00093981" w:rsidRPr="006C6B4D">
        <w:t>there was</w:t>
      </w:r>
      <w:r w:rsidR="00954560" w:rsidRPr="006C6B4D">
        <w:t xml:space="preserve"> also</w:t>
      </w:r>
      <w:r w:rsidR="00093981" w:rsidRPr="006C6B4D">
        <w:t xml:space="preserve"> consensus that </w:t>
      </w:r>
      <w:r w:rsidRPr="006C6B4D">
        <w:t xml:space="preserve">this could be managed </w:t>
      </w:r>
      <w:r w:rsidR="004A5892" w:rsidRPr="006C6B4D">
        <w:t xml:space="preserve">within </w:t>
      </w:r>
      <w:r w:rsidR="00EE398A" w:rsidRPr="006C6B4D">
        <w:t>existing price arrangements (i.e.</w:t>
      </w:r>
      <w:r w:rsidR="00AC0819" w:rsidRPr="006C6B4D">
        <w:t>,</w:t>
      </w:r>
      <w:r w:rsidR="00EE398A" w:rsidRPr="006C6B4D">
        <w:t xml:space="preserve"> the </w:t>
      </w:r>
      <w:r w:rsidRPr="006C6B4D">
        <w:t xml:space="preserve">time-based </w:t>
      </w:r>
      <w:r w:rsidR="00E272D9">
        <w:t>price cap</w:t>
      </w:r>
      <w:r w:rsidR="00EE398A" w:rsidRPr="006C6B4D">
        <w:t xml:space="preserve"> and separate billing for </w:t>
      </w:r>
      <w:r w:rsidRPr="006C6B4D">
        <w:t>non-direct</w:t>
      </w:r>
      <w:r w:rsidR="00EE398A" w:rsidRPr="006C6B4D">
        <w:t xml:space="preserve"> services).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8</w:t>
      </w:r>
      <w:r w:rsidRPr="006C6B4D">
        <w:rPr>
          <w:b/>
        </w:rPr>
        <w:t xml:space="preserve"> </w:t>
      </w:r>
      <w:r w:rsidR="00993FA2" w:rsidRPr="006C6B4D">
        <w:rPr>
          <w:b/>
        </w:rPr>
        <w:t xml:space="preserve">– </w:t>
      </w:r>
      <w:r w:rsidR="00872D62" w:rsidRPr="006C6B4D">
        <w:rPr>
          <w:b/>
        </w:rPr>
        <w:t>T</w:t>
      </w:r>
      <w:r w:rsidR="00683813" w:rsidRPr="006C6B4D">
        <w:rPr>
          <w:b/>
        </w:rPr>
        <w:t xml:space="preserve">herapist’s </w:t>
      </w:r>
      <w:r w:rsidR="0084303D" w:rsidRPr="006C6B4D">
        <w:rPr>
          <w:b/>
        </w:rPr>
        <w:t xml:space="preserve">level of </w:t>
      </w:r>
      <w:r w:rsidR="00993FA2" w:rsidRPr="006C6B4D">
        <w:rPr>
          <w:b/>
        </w:rPr>
        <w:t>e</w:t>
      </w:r>
      <w:r w:rsidRPr="006C6B4D">
        <w:rPr>
          <w:b/>
        </w:rPr>
        <w:t>xperience:</w:t>
      </w:r>
      <w:r w:rsidR="00C57F1B" w:rsidRPr="006C6B4D">
        <w:t xml:space="preserve"> I</w:t>
      </w:r>
      <w:r w:rsidRPr="006C6B4D">
        <w:t>n</w:t>
      </w:r>
      <w:r w:rsidR="00C57F1B" w:rsidRPr="006C6B4D">
        <w:t xml:space="preserve"> </w:t>
      </w:r>
      <w:r w:rsidRPr="006C6B4D">
        <w:t>principle</w:t>
      </w:r>
      <w:r w:rsidR="00C57F1B" w:rsidRPr="006C6B4D">
        <w:t>, there was</w:t>
      </w:r>
      <w:r w:rsidRPr="006C6B4D">
        <w:t xml:space="preserve"> support for </w:t>
      </w:r>
      <w:r w:rsidR="00025963" w:rsidRPr="006C6B4D">
        <w:t>differentiating</w:t>
      </w:r>
      <w:r w:rsidRPr="006C6B4D">
        <w:t xml:space="preserve"> </w:t>
      </w:r>
      <w:r w:rsidR="00E272D9">
        <w:t>price cap</w:t>
      </w:r>
      <w:r w:rsidRPr="006C6B4D">
        <w:t xml:space="preserve">s </w:t>
      </w:r>
      <w:r w:rsidR="00991A33" w:rsidRPr="006C6B4D">
        <w:t>based on the</w:t>
      </w:r>
      <w:r w:rsidR="00770F08" w:rsidRPr="006C6B4D">
        <w:t xml:space="preserve"> therapist’s level of</w:t>
      </w:r>
      <w:r w:rsidR="00991A33" w:rsidRPr="006C6B4D">
        <w:t xml:space="preserve"> </w:t>
      </w:r>
      <w:r w:rsidRPr="006C6B4D">
        <w:t xml:space="preserve">experience, but </w:t>
      </w:r>
      <w:r w:rsidR="00131297" w:rsidRPr="006C6B4D">
        <w:t xml:space="preserve">there was also </w:t>
      </w:r>
      <w:r w:rsidRPr="006C6B4D">
        <w:t>strong s</w:t>
      </w:r>
      <w:r w:rsidR="003D1B1B" w:rsidRPr="006C6B4D">
        <w:t>c</w:t>
      </w:r>
      <w:r w:rsidRPr="006C6B4D">
        <w:t xml:space="preserve">epticism that </w:t>
      </w:r>
      <w:r w:rsidR="00830D9A" w:rsidRPr="006C6B4D">
        <w:t>this</w:t>
      </w:r>
      <w:r w:rsidRPr="006C6B4D">
        <w:t xml:space="preserve"> could be implemented in practice</w:t>
      </w:r>
      <w:r w:rsidR="001224F9" w:rsidRPr="006C6B4D">
        <w:t>,</w:t>
      </w:r>
      <w:r w:rsidRPr="006C6B4D">
        <w:t xml:space="preserve"> given the absence of a standard industry award.</w:t>
      </w:r>
      <w:r w:rsidR="00D7066A">
        <w:t xml:space="preserve">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9</w:t>
      </w:r>
      <w:r w:rsidR="00564B19" w:rsidRPr="006C6B4D">
        <w:rPr>
          <w:b/>
        </w:rPr>
        <w:t xml:space="preserve"> –</w:t>
      </w:r>
      <w:r w:rsidRPr="006C6B4D">
        <w:rPr>
          <w:b/>
        </w:rPr>
        <w:t xml:space="preserve"> </w:t>
      </w:r>
      <w:r w:rsidR="00872D62" w:rsidRPr="006C6B4D">
        <w:rPr>
          <w:b/>
        </w:rPr>
        <w:t>R</w:t>
      </w:r>
      <w:r w:rsidR="000441FD" w:rsidRPr="006C6B4D">
        <w:rPr>
          <w:b/>
        </w:rPr>
        <w:t xml:space="preserve">emote </w:t>
      </w:r>
      <w:r w:rsidR="00564B19" w:rsidRPr="006C6B4D">
        <w:rPr>
          <w:b/>
        </w:rPr>
        <w:t>versus</w:t>
      </w:r>
      <w:r w:rsidR="000441FD" w:rsidRPr="006C6B4D">
        <w:rPr>
          <w:b/>
        </w:rPr>
        <w:t xml:space="preserve"> non-remote</w:t>
      </w:r>
      <w:r w:rsidR="009C5DAB" w:rsidRPr="006C6B4D">
        <w:rPr>
          <w:b/>
        </w:rPr>
        <w:t xml:space="preserve"> service</w:t>
      </w:r>
      <w:r w:rsidR="00420205" w:rsidRPr="006C6B4D">
        <w:rPr>
          <w:b/>
        </w:rPr>
        <w:t>s</w:t>
      </w:r>
      <w:r w:rsidR="000441FD" w:rsidRPr="006C6B4D">
        <w:rPr>
          <w:b/>
        </w:rPr>
        <w:t xml:space="preserve">: </w:t>
      </w:r>
      <w:r w:rsidRPr="006C6B4D">
        <w:t xml:space="preserve">Providers operating in remote and very remote areas noted the higher costs associated with delivering services in </w:t>
      </w:r>
      <w:r w:rsidR="00250377" w:rsidRPr="006C6B4D">
        <w:t xml:space="preserve">these </w:t>
      </w:r>
      <w:r w:rsidRPr="006C6B4D">
        <w:t>areas due to</w:t>
      </w:r>
      <w:r w:rsidR="009228D0" w:rsidRPr="006C6B4D">
        <w:t>:</w:t>
      </w:r>
      <w:r w:rsidRPr="006C6B4D">
        <w:t xml:space="preserve"> (</w:t>
      </w:r>
      <w:r w:rsidR="00E861A8" w:rsidRPr="006C6B4D">
        <w:t>1</w:t>
      </w:r>
      <w:r w:rsidRPr="006C6B4D">
        <w:t xml:space="preserve">) </w:t>
      </w:r>
      <w:r w:rsidR="00DC6D4A" w:rsidRPr="006C6B4D">
        <w:t xml:space="preserve">the </w:t>
      </w:r>
      <w:r w:rsidRPr="006C6B4D">
        <w:t xml:space="preserve">thinness of </w:t>
      </w:r>
      <w:r w:rsidR="00DB551A" w:rsidRPr="006C6B4D">
        <w:t xml:space="preserve">the </w:t>
      </w:r>
      <w:r w:rsidRPr="006C6B4D">
        <w:t>market</w:t>
      </w:r>
      <w:r w:rsidR="00EC0B77" w:rsidRPr="006C6B4D">
        <w:t>,</w:t>
      </w:r>
      <w:r w:rsidRPr="006C6B4D">
        <w:t xml:space="preserve"> </w:t>
      </w:r>
      <w:r w:rsidR="00093981" w:rsidRPr="006C6B4D">
        <w:t xml:space="preserve">resulting in </w:t>
      </w:r>
      <w:r w:rsidRPr="006C6B4D">
        <w:t>unpredictable demand; (</w:t>
      </w:r>
      <w:r w:rsidR="00126950" w:rsidRPr="006C6B4D">
        <w:t>2</w:t>
      </w:r>
      <w:r w:rsidRPr="006C6B4D">
        <w:t xml:space="preserve">) </w:t>
      </w:r>
      <w:r w:rsidR="00F632C3" w:rsidRPr="006C6B4D">
        <w:t xml:space="preserve">the need for </w:t>
      </w:r>
      <w:r w:rsidRPr="006C6B4D">
        <w:t xml:space="preserve">higher wages to attract therapists; </w:t>
      </w:r>
      <w:r w:rsidR="00126950" w:rsidRPr="006C6B4D">
        <w:t xml:space="preserve">and </w:t>
      </w:r>
      <w:r w:rsidRPr="006C6B4D">
        <w:t>(</w:t>
      </w:r>
      <w:r w:rsidR="00126950" w:rsidRPr="006C6B4D">
        <w:t>3</w:t>
      </w:r>
      <w:r w:rsidRPr="006C6B4D">
        <w:t>) longer travel times</w:t>
      </w:r>
      <w:r w:rsidR="00093981" w:rsidRPr="006C6B4D">
        <w:t xml:space="preserve">. </w:t>
      </w:r>
    </w:p>
    <w:p w:rsidR="00910A1D" w:rsidRPr="006C6B4D" w:rsidRDefault="00910A1D" w:rsidP="0013746A">
      <w:pPr>
        <w:pStyle w:val="01squarebullet"/>
      </w:pPr>
      <w:r w:rsidRPr="006C6B4D">
        <w:rPr>
          <w:b/>
        </w:rPr>
        <w:t xml:space="preserve">Finding </w:t>
      </w:r>
      <w:r w:rsidR="006A1691" w:rsidRPr="006C6B4D">
        <w:rPr>
          <w:b/>
        </w:rPr>
        <w:t>3</w:t>
      </w:r>
      <w:r w:rsidRPr="006C6B4D">
        <w:rPr>
          <w:b/>
        </w:rPr>
        <w:t>.4.</w:t>
      </w:r>
      <w:r w:rsidR="00564D3C" w:rsidRPr="006C6B4D">
        <w:rPr>
          <w:b/>
        </w:rPr>
        <w:t>10</w:t>
      </w:r>
      <w:r w:rsidRPr="006C6B4D">
        <w:rPr>
          <w:b/>
        </w:rPr>
        <w:t xml:space="preserve"> </w:t>
      </w:r>
      <w:r w:rsidR="00872D62" w:rsidRPr="006C6B4D">
        <w:rPr>
          <w:b/>
        </w:rPr>
        <w:t>– A</w:t>
      </w:r>
      <w:r w:rsidR="006A1691" w:rsidRPr="006C6B4D">
        <w:rPr>
          <w:b/>
        </w:rPr>
        <w:t>fter</w:t>
      </w:r>
      <w:r w:rsidR="00F4098E" w:rsidRPr="006C6B4D">
        <w:rPr>
          <w:b/>
        </w:rPr>
        <w:t>-</w:t>
      </w:r>
      <w:r w:rsidR="006A1691" w:rsidRPr="006C6B4D">
        <w:rPr>
          <w:b/>
        </w:rPr>
        <w:t>hours services:</w:t>
      </w:r>
      <w:r w:rsidR="006A1691" w:rsidRPr="006C6B4D">
        <w:t xml:space="preserve"> </w:t>
      </w:r>
      <w:r w:rsidRPr="006C6B4D">
        <w:t xml:space="preserve">Some providers </w:t>
      </w:r>
      <w:r w:rsidR="00B50286" w:rsidRPr="006C6B4D">
        <w:t xml:space="preserve">noted that there </w:t>
      </w:r>
      <w:r w:rsidR="00782338" w:rsidRPr="006C6B4D">
        <w:t xml:space="preserve">is </w:t>
      </w:r>
      <w:r w:rsidR="00B50286" w:rsidRPr="006C6B4D">
        <w:t xml:space="preserve">growing demand for after-hours services and </w:t>
      </w:r>
      <w:r w:rsidRPr="006C6B4D">
        <w:t xml:space="preserve">proposed a differentiated weekend or after-hours rate to account for higher wages </w:t>
      </w:r>
      <w:r w:rsidR="0043567C" w:rsidRPr="006C6B4D">
        <w:t xml:space="preserve">paid </w:t>
      </w:r>
      <w:r w:rsidRPr="006C6B4D">
        <w:t>at these times under EBAs</w:t>
      </w:r>
      <w:r w:rsidR="00B50286" w:rsidRPr="006C6B4D">
        <w:t>.</w:t>
      </w:r>
    </w:p>
    <w:p w:rsidR="00E67BC3" w:rsidRPr="006C6B4D" w:rsidRDefault="00600166" w:rsidP="00BC0491">
      <w:pPr>
        <w:pStyle w:val="21minor"/>
        <w:rPr>
          <w:b w:val="0"/>
        </w:rPr>
      </w:pPr>
      <w:r w:rsidRPr="00126538">
        <w:t>Finding</w:t>
      </w:r>
      <w:r w:rsidRPr="006C6B4D">
        <w:t xml:space="preserve"> </w:t>
      </w:r>
      <w:r w:rsidR="00CE417C" w:rsidRPr="006C6B4D">
        <w:t>3</w:t>
      </w:r>
      <w:r w:rsidR="00910A1D" w:rsidRPr="006C6B4D">
        <w:t xml:space="preserve">.5: </w:t>
      </w:r>
      <w:r w:rsidR="00910A1D" w:rsidRPr="006C6B4D">
        <w:rPr>
          <w:b w:val="0"/>
        </w:rPr>
        <w:t>Consultation</w:t>
      </w:r>
      <w:r w:rsidR="00814EBA" w:rsidRPr="006C6B4D">
        <w:rPr>
          <w:b w:val="0"/>
        </w:rPr>
        <w:t>s</w:t>
      </w:r>
      <w:r w:rsidR="00910A1D" w:rsidRPr="006C6B4D">
        <w:rPr>
          <w:b w:val="0"/>
        </w:rPr>
        <w:t xml:space="preserve"> revealed variable</w:t>
      </w:r>
      <w:r w:rsidR="00B50286" w:rsidRPr="006C6B4D">
        <w:rPr>
          <w:b w:val="0"/>
        </w:rPr>
        <w:t xml:space="preserve"> but declining use </w:t>
      </w:r>
      <w:r w:rsidR="00910A1D" w:rsidRPr="006C6B4D">
        <w:rPr>
          <w:b w:val="0"/>
        </w:rPr>
        <w:t xml:space="preserve">of </w:t>
      </w:r>
      <w:r w:rsidR="0063351D" w:rsidRPr="006C6B4D">
        <w:rPr>
          <w:b w:val="0"/>
        </w:rPr>
        <w:t>t</w:t>
      </w:r>
      <w:r w:rsidR="00910A1D" w:rsidRPr="006C6B4D">
        <w:rPr>
          <w:b w:val="0"/>
        </w:rPr>
        <w:t xml:space="preserve">herapy </w:t>
      </w:r>
      <w:r w:rsidR="0063351D" w:rsidRPr="006C6B4D">
        <w:rPr>
          <w:b w:val="0"/>
        </w:rPr>
        <w:t>a</w:t>
      </w:r>
      <w:r w:rsidR="00910A1D" w:rsidRPr="006C6B4D">
        <w:rPr>
          <w:b w:val="0"/>
        </w:rPr>
        <w:t>ssistants by providers</w:t>
      </w:r>
      <w:r w:rsidR="00377A44" w:rsidRPr="006C6B4D">
        <w:rPr>
          <w:b w:val="0"/>
        </w:rPr>
        <w:t>,</w:t>
      </w:r>
      <w:r w:rsidR="00B50286" w:rsidRPr="006C6B4D">
        <w:rPr>
          <w:b w:val="0"/>
        </w:rPr>
        <w:t xml:space="preserve"> due to the current low </w:t>
      </w:r>
      <w:r w:rsidR="00E272D9">
        <w:rPr>
          <w:b w:val="0"/>
        </w:rPr>
        <w:t>price cap</w:t>
      </w:r>
      <w:r w:rsidR="00B50286" w:rsidRPr="006C6B4D">
        <w:rPr>
          <w:b w:val="0"/>
        </w:rPr>
        <w:t xml:space="preserve">. There </w:t>
      </w:r>
      <w:r w:rsidR="00803B9F" w:rsidRPr="006C6B4D">
        <w:rPr>
          <w:b w:val="0"/>
        </w:rPr>
        <w:t xml:space="preserve">is </w:t>
      </w:r>
      <w:r w:rsidR="00910A1D" w:rsidRPr="006C6B4D">
        <w:rPr>
          <w:b w:val="0"/>
        </w:rPr>
        <w:t xml:space="preserve">overwhelming support for introducing a higher </w:t>
      </w:r>
      <w:r w:rsidR="00E272D9">
        <w:rPr>
          <w:b w:val="0"/>
        </w:rPr>
        <w:t>price cap</w:t>
      </w:r>
      <w:r w:rsidR="00872D62" w:rsidRPr="006C6B4D">
        <w:rPr>
          <w:b w:val="0"/>
        </w:rPr>
        <w:t xml:space="preserve"> </w:t>
      </w:r>
      <w:r w:rsidR="00910A1D" w:rsidRPr="006C6B4D">
        <w:rPr>
          <w:b w:val="0"/>
        </w:rPr>
        <w:t xml:space="preserve">tier for more qualified </w:t>
      </w:r>
      <w:r w:rsidR="00E16D0E" w:rsidRPr="006C6B4D">
        <w:rPr>
          <w:b w:val="0"/>
        </w:rPr>
        <w:t>t</w:t>
      </w:r>
      <w:r w:rsidR="00910A1D" w:rsidRPr="006C6B4D">
        <w:rPr>
          <w:b w:val="0"/>
        </w:rPr>
        <w:t xml:space="preserve">herapy </w:t>
      </w:r>
      <w:r w:rsidR="00E16D0E" w:rsidRPr="006C6B4D">
        <w:rPr>
          <w:b w:val="0"/>
        </w:rPr>
        <w:t>a</w:t>
      </w:r>
      <w:r w:rsidR="00910A1D" w:rsidRPr="006C6B4D">
        <w:rPr>
          <w:b w:val="0"/>
        </w:rPr>
        <w:t>ssistants</w:t>
      </w:r>
      <w:r w:rsidR="00B50286" w:rsidRPr="006C6B4D">
        <w:rPr>
          <w:b w:val="0"/>
        </w:rPr>
        <w:t>.</w:t>
      </w:r>
    </w:p>
    <w:p w:rsidR="007C0BE0" w:rsidRPr="006C6B4D" w:rsidRDefault="00600166" w:rsidP="00BC0491">
      <w:pPr>
        <w:pStyle w:val="21minor"/>
      </w:pPr>
      <w:r w:rsidRPr="00126538">
        <w:t>Finding</w:t>
      </w:r>
      <w:r w:rsidRPr="006C6B4D">
        <w:t xml:space="preserve"> </w:t>
      </w:r>
      <w:r w:rsidR="00E67BC3" w:rsidRPr="006C6B4D">
        <w:t xml:space="preserve">3.6: </w:t>
      </w:r>
      <w:r w:rsidR="00E67BC3" w:rsidRPr="006C6B4D">
        <w:rPr>
          <w:b w:val="0"/>
        </w:rPr>
        <w:t xml:space="preserve">Consultations revealed mixed views on when the </w:t>
      </w:r>
      <w:r w:rsidR="007C0BE0" w:rsidRPr="006C6B4D">
        <w:rPr>
          <w:b w:val="0"/>
        </w:rPr>
        <w:t xml:space="preserve">NDIS </w:t>
      </w:r>
      <w:r w:rsidR="00E67BC3" w:rsidRPr="006C6B4D">
        <w:rPr>
          <w:b w:val="0"/>
        </w:rPr>
        <w:t xml:space="preserve">therapy </w:t>
      </w:r>
      <w:r w:rsidR="007C0BE0" w:rsidRPr="006C6B4D">
        <w:rPr>
          <w:b w:val="0"/>
        </w:rPr>
        <w:t xml:space="preserve">segment may be </w:t>
      </w:r>
      <w:r w:rsidR="00E67BC3" w:rsidRPr="006C6B4D">
        <w:rPr>
          <w:b w:val="0"/>
        </w:rPr>
        <w:t xml:space="preserve">ready for </w:t>
      </w:r>
      <w:r w:rsidR="007C0BE0" w:rsidRPr="006C6B4D">
        <w:rPr>
          <w:b w:val="0"/>
        </w:rPr>
        <w:t xml:space="preserve">price </w:t>
      </w:r>
      <w:r w:rsidR="00E67BC3" w:rsidRPr="006C6B4D">
        <w:rPr>
          <w:b w:val="0"/>
        </w:rPr>
        <w:t>deregulation</w:t>
      </w:r>
      <w:r w:rsidR="000B1E29" w:rsidRPr="006C6B4D">
        <w:rPr>
          <w:b w:val="0"/>
        </w:rPr>
        <w:t>.</w:t>
      </w:r>
      <w:r w:rsidR="00D3279E" w:rsidRPr="006C6B4D">
        <w:rPr>
          <w:b w:val="0"/>
        </w:rPr>
        <w:t xml:space="preserve"> </w:t>
      </w:r>
      <w:r w:rsidR="000B1E29" w:rsidRPr="006C6B4D">
        <w:rPr>
          <w:b w:val="0"/>
        </w:rPr>
        <w:t>T</w:t>
      </w:r>
      <w:r w:rsidR="00D3279E" w:rsidRPr="006C6B4D">
        <w:rPr>
          <w:b w:val="0"/>
        </w:rPr>
        <w:t>he majority</w:t>
      </w:r>
      <w:r w:rsidR="00B344FB" w:rsidRPr="006C6B4D">
        <w:rPr>
          <w:b w:val="0"/>
        </w:rPr>
        <w:t xml:space="preserve"> of </w:t>
      </w:r>
      <w:r w:rsidR="001E4608" w:rsidRPr="006C6B4D">
        <w:rPr>
          <w:b w:val="0"/>
        </w:rPr>
        <w:t>participants</w:t>
      </w:r>
      <w:r w:rsidR="00D3279E" w:rsidRPr="006C6B4D">
        <w:rPr>
          <w:b w:val="0"/>
        </w:rPr>
        <w:t xml:space="preserve"> </w:t>
      </w:r>
      <w:r w:rsidR="007C0BE0" w:rsidRPr="006C6B4D">
        <w:rPr>
          <w:b w:val="0"/>
        </w:rPr>
        <w:t>indicat</w:t>
      </w:r>
      <w:r w:rsidR="00B344FB" w:rsidRPr="006C6B4D">
        <w:rPr>
          <w:b w:val="0"/>
        </w:rPr>
        <w:t>ed</w:t>
      </w:r>
      <w:r w:rsidR="007C0BE0" w:rsidRPr="006C6B4D">
        <w:rPr>
          <w:b w:val="0"/>
        </w:rPr>
        <w:t xml:space="preserve"> </w:t>
      </w:r>
      <w:r w:rsidR="00D3279E" w:rsidRPr="006C6B4D">
        <w:rPr>
          <w:b w:val="0"/>
        </w:rPr>
        <w:t>that more time was needed</w:t>
      </w:r>
      <w:r w:rsidR="00555FD6" w:rsidRPr="006C6B4D">
        <w:rPr>
          <w:b w:val="0"/>
        </w:rPr>
        <w:t>,</w:t>
      </w:r>
      <w:r w:rsidR="00430FEA" w:rsidRPr="006C6B4D">
        <w:rPr>
          <w:b w:val="0"/>
        </w:rPr>
        <w:t xml:space="preserve"> given</w:t>
      </w:r>
      <w:r w:rsidR="00446E23" w:rsidRPr="006C6B4D">
        <w:rPr>
          <w:b w:val="0"/>
        </w:rPr>
        <w:t xml:space="preserve"> that</w:t>
      </w:r>
      <w:r w:rsidR="00430FEA" w:rsidRPr="006C6B4D">
        <w:rPr>
          <w:b w:val="0"/>
        </w:rPr>
        <w:t xml:space="preserve"> most</w:t>
      </w:r>
      <w:r w:rsidR="00D8271A" w:rsidRPr="006C6B4D">
        <w:rPr>
          <w:b w:val="0"/>
        </w:rPr>
        <w:t xml:space="preserve"> providers</w:t>
      </w:r>
      <w:r w:rsidR="00430FEA" w:rsidRPr="006C6B4D">
        <w:rPr>
          <w:b w:val="0"/>
        </w:rPr>
        <w:t xml:space="preserve"> </w:t>
      </w:r>
      <w:r w:rsidR="009A525A" w:rsidRPr="006C6B4D">
        <w:rPr>
          <w:b w:val="0"/>
        </w:rPr>
        <w:t xml:space="preserve">are </w:t>
      </w:r>
      <w:r w:rsidR="00430FEA" w:rsidRPr="006C6B4D">
        <w:rPr>
          <w:b w:val="0"/>
        </w:rPr>
        <w:t xml:space="preserve">still transitioning to the </w:t>
      </w:r>
      <w:r w:rsidR="00110DF9" w:rsidRPr="006C6B4D">
        <w:rPr>
          <w:b w:val="0"/>
        </w:rPr>
        <w:t>NDIS</w:t>
      </w:r>
      <w:r w:rsidR="00E67BC3" w:rsidRPr="006C6B4D">
        <w:rPr>
          <w:b w:val="0"/>
        </w:rPr>
        <w:t>.</w:t>
      </w:r>
    </w:p>
    <w:p w:rsidR="0013427E" w:rsidRPr="006C6B4D" w:rsidRDefault="00600166" w:rsidP="00BC0491">
      <w:pPr>
        <w:pStyle w:val="Heading2"/>
        <w:numPr>
          <w:ilvl w:val="0"/>
          <w:numId w:val="0"/>
        </w:numPr>
      </w:pPr>
      <w:bookmarkStart w:id="14" w:name="_Toc19191037"/>
      <w:r w:rsidRPr="00126538">
        <w:rPr>
          <w:caps w:val="0"/>
        </w:rPr>
        <w:t>Findings from Therapy Benchmarking</w:t>
      </w:r>
      <w:bookmarkEnd w:id="14"/>
      <w:r w:rsidRPr="006C6B4D">
        <w:rPr>
          <w:caps w:val="0"/>
        </w:rPr>
        <w:t xml:space="preserve"> </w:t>
      </w:r>
    </w:p>
    <w:p w:rsidR="003D0F4B" w:rsidRPr="006C6B4D" w:rsidRDefault="003D0F4B" w:rsidP="00BC0491">
      <w:pPr>
        <w:pStyle w:val="Heading3"/>
        <w:numPr>
          <w:ilvl w:val="0"/>
          <w:numId w:val="0"/>
        </w:numPr>
      </w:pPr>
      <w:r w:rsidRPr="006C6B4D">
        <w:t xml:space="preserve">Findings from comparable insurance schemes </w:t>
      </w:r>
    </w:p>
    <w:p w:rsidR="00F41509" w:rsidRPr="006C6B4D" w:rsidRDefault="00600166" w:rsidP="00BC0491">
      <w:pPr>
        <w:pStyle w:val="21minor"/>
      </w:pPr>
      <w:r w:rsidRPr="00126538">
        <w:t>Finding</w:t>
      </w:r>
      <w:r w:rsidR="00F41509" w:rsidRPr="006C6B4D">
        <w:t xml:space="preserve"> </w:t>
      </w:r>
      <w:r w:rsidR="00CE417C" w:rsidRPr="006C6B4D">
        <w:t>4</w:t>
      </w:r>
      <w:r w:rsidR="00F41509" w:rsidRPr="006C6B4D">
        <w:t xml:space="preserve">.1: </w:t>
      </w:r>
      <w:r w:rsidR="00F41509" w:rsidRPr="006C6B4D">
        <w:rPr>
          <w:b w:val="0"/>
        </w:rPr>
        <w:t xml:space="preserve">The majority of comparable insurance schemes appear to base prices on </w:t>
      </w:r>
      <w:r w:rsidR="002F6A4F" w:rsidRPr="006C6B4D">
        <w:rPr>
          <w:b w:val="0"/>
        </w:rPr>
        <w:t xml:space="preserve">prevailing </w:t>
      </w:r>
      <w:r w:rsidR="00F41509" w:rsidRPr="006C6B4D">
        <w:rPr>
          <w:b w:val="0"/>
        </w:rPr>
        <w:t>market</w:t>
      </w:r>
      <w:r w:rsidR="002F6A4F" w:rsidRPr="006C6B4D">
        <w:rPr>
          <w:b w:val="0"/>
        </w:rPr>
        <w:t xml:space="preserve"> rates.</w:t>
      </w:r>
      <w:r w:rsidR="002F6A4F" w:rsidRPr="006C6B4D">
        <w:t xml:space="preserve"> </w:t>
      </w:r>
    </w:p>
    <w:p w:rsidR="009F2761" w:rsidRPr="006C6B4D" w:rsidRDefault="00600166" w:rsidP="00BC0491">
      <w:pPr>
        <w:pStyle w:val="21minor"/>
      </w:pPr>
      <w:r w:rsidRPr="00126538">
        <w:t>Finding</w:t>
      </w:r>
      <w:r w:rsidRPr="006C6B4D">
        <w:t xml:space="preserve"> </w:t>
      </w:r>
      <w:r w:rsidR="009F2761" w:rsidRPr="006C6B4D">
        <w:t xml:space="preserve">4.2: </w:t>
      </w:r>
      <w:r w:rsidR="009F2761" w:rsidRPr="006C6B4D">
        <w:rPr>
          <w:b w:val="0"/>
        </w:rPr>
        <w:t xml:space="preserve">Unlike the NDIS, the majority of comparable insurance schemes do not appear to set </w:t>
      </w:r>
      <w:r w:rsidR="00E272D9">
        <w:rPr>
          <w:b w:val="0"/>
        </w:rPr>
        <w:t>price cap</w:t>
      </w:r>
      <w:r w:rsidR="009F2761" w:rsidRPr="006C6B4D">
        <w:rPr>
          <w:b w:val="0"/>
        </w:rPr>
        <w:t>s. Instead, they set reference prices that form the basis for negotiation with providers.</w:t>
      </w:r>
    </w:p>
    <w:p w:rsidR="00F41509" w:rsidRPr="006C6B4D" w:rsidRDefault="00600166" w:rsidP="00BC0491">
      <w:pPr>
        <w:pStyle w:val="21minor"/>
      </w:pPr>
      <w:r w:rsidRPr="00126538">
        <w:t>Finding</w:t>
      </w:r>
      <w:r w:rsidR="00F41509" w:rsidRPr="006C6B4D">
        <w:t xml:space="preserve"> </w:t>
      </w:r>
      <w:r w:rsidR="00CE417C" w:rsidRPr="006C6B4D">
        <w:t>4</w:t>
      </w:r>
      <w:r w:rsidR="00F41509" w:rsidRPr="006C6B4D">
        <w:t xml:space="preserve">.3: </w:t>
      </w:r>
      <w:r w:rsidR="00F41509" w:rsidRPr="006C6B4D">
        <w:rPr>
          <w:b w:val="0"/>
        </w:rPr>
        <w:t xml:space="preserve">Unlike the NDIS, the majority of comparable insurance schemes have separate line items in their </w:t>
      </w:r>
      <w:r w:rsidR="008642A5" w:rsidRPr="006C6B4D">
        <w:rPr>
          <w:b w:val="0"/>
        </w:rPr>
        <w:t xml:space="preserve">price </w:t>
      </w:r>
      <w:r w:rsidR="00F41509" w:rsidRPr="006C6B4D">
        <w:rPr>
          <w:b w:val="0"/>
        </w:rPr>
        <w:t xml:space="preserve">catalogue based on </w:t>
      </w:r>
      <w:r w:rsidR="0091728D" w:rsidRPr="006C6B4D">
        <w:rPr>
          <w:b w:val="0"/>
        </w:rPr>
        <w:t xml:space="preserve">the </w:t>
      </w:r>
      <w:r w:rsidR="00F41509" w:rsidRPr="006C6B4D">
        <w:rPr>
          <w:b w:val="0"/>
        </w:rPr>
        <w:t>type of: (1) therapy; and (2) service.</w:t>
      </w:r>
      <w:r w:rsidR="00D7066A">
        <w:t xml:space="preserve"> </w:t>
      </w:r>
    </w:p>
    <w:p w:rsidR="00F41509" w:rsidRPr="006C6B4D" w:rsidRDefault="00600166" w:rsidP="00BC0491">
      <w:pPr>
        <w:pStyle w:val="21minor"/>
      </w:pPr>
      <w:r w:rsidRPr="00126538">
        <w:t>Finding</w:t>
      </w:r>
      <w:r w:rsidRPr="006C6B4D">
        <w:t xml:space="preserve"> </w:t>
      </w:r>
      <w:r w:rsidR="00CE417C" w:rsidRPr="006C6B4D">
        <w:t>4</w:t>
      </w:r>
      <w:r w:rsidR="00F41509" w:rsidRPr="006C6B4D">
        <w:t xml:space="preserve">.4: </w:t>
      </w:r>
      <w:r w:rsidR="00F41509" w:rsidRPr="006C6B4D">
        <w:rPr>
          <w:b w:val="0"/>
        </w:rPr>
        <w:t xml:space="preserve">The majority of comparable insurance schemes do </w:t>
      </w:r>
      <w:r w:rsidR="00416E25" w:rsidRPr="006C6B4D">
        <w:rPr>
          <w:b w:val="0"/>
        </w:rPr>
        <w:t xml:space="preserve">not </w:t>
      </w:r>
      <w:r w:rsidR="00F41509" w:rsidRPr="006C6B4D">
        <w:rPr>
          <w:b w:val="0"/>
        </w:rPr>
        <w:t xml:space="preserve">have separate line items in their </w:t>
      </w:r>
      <w:r w:rsidR="008642A5" w:rsidRPr="006C6B4D">
        <w:rPr>
          <w:b w:val="0"/>
        </w:rPr>
        <w:t xml:space="preserve">price </w:t>
      </w:r>
      <w:r w:rsidR="00F41509" w:rsidRPr="006C6B4D">
        <w:rPr>
          <w:b w:val="0"/>
        </w:rPr>
        <w:t>catalogue based on: (1) complexity</w:t>
      </w:r>
      <w:r w:rsidR="008642A5" w:rsidRPr="006C6B4D">
        <w:rPr>
          <w:b w:val="0"/>
        </w:rPr>
        <w:t xml:space="preserve"> of participant</w:t>
      </w:r>
      <w:r w:rsidR="00F41509" w:rsidRPr="006C6B4D">
        <w:rPr>
          <w:b w:val="0"/>
        </w:rPr>
        <w:t xml:space="preserve">; (2) </w:t>
      </w:r>
      <w:r w:rsidR="009E352F" w:rsidRPr="006C6B4D">
        <w:rPr>
          <w:b w:val="0"/>
        </w:rPr>
        <w:t xml:space="preserve">therapist </w:t>
      </w:r>
      <w:r w:rsidR="00F41509" w:rsidRPr="006C6B4D">
        <w:rPr>
          <w:b w:val="0"/>
        </w:rPr>
        <w:t>experience levels; or (3) geography.</w:t>
      </w:r>
      <w:r w:rsidR="00D7066A">
        <w:t xml:space="preserve"> </w:t>
      </w:r>
    </w:p>
    <w:p w:rsidR="00F41509" w:rsidRPr="006C6B4D" w:rsidRDefault="00600166" w:rsidP="00BC0491">
      <w:pPr>
        <w:pStyle w:val="21minor"/>
      </w:pPr>
      <w:r w:rsidRPr="00126538">
        <w:t>Finding</w:t>
      </w:r>
      <w:r w:rsidR="00F41509" w:rsidRPr="006C6B4D">
        <w:t xml:space="preserve"> </w:t>
      </w:r>
      <w:r w:rsidR="00CE417C" w:rsidRPr="006C6B4D">
        <w:t>4</w:t>
      </w:r>
      <w:r w:rsidR="00F41509" w:rsidRPr="006C6B4D">
        <w:t xml:space="preserve">.5: </w:t>
      </w:r>
      <w:r w:rsidR="00F41509" w:rsidRPr="006C6B4D">
        <w:rPr>
          <w:b w:val="0"/>
        </w:rPr>
        <w:t>The majority of comparable insurance schemes differentiate prices based on</w:t>
      </w:r>
      <w:r w:rsidR="00D56DC1" w:rsidRPr="006C6B4D">
        <w:rPr>
          <w:b w:val="0"/>
        </w:rPr>
        <w:t xml:space="preserve"> the</w:t>
      </w:r>
      <w:r w:rsidR="00F41509" w:rsidRPr="006C6B4D">
        <w:rPr>
          <w:b w:val="0"/>
        </w:rPr>
        <w:t xml:space="preserve"> type of therap</w:t>
      </w:r>
      <w:r w:rsidR="00031B6D" w:rsidRPr="006C6B4D">
        <w:rPr>
          <w:b w:val="0"/>
        </w:rPr>
        <w:t>y</w:t>
      </w:r>
      <w:r w:rsidR="008642A5" w:rsidRPr="006C6B4D">
        <w:rPr>
          <w:b w:val="0"/>
        </w:rPr>
        <w:t xml:space="preserve"> profession</w:t>
      </w:r>
      <w:r w:rsidR="00D44E37" w:rsidRPr="006C6B4D">
        <w:rPr>
          <w:b w:val="0"/>
        </w:rPr>
        <w:t>.</w:t>
      </w:r>
      <w:r w:rsidR="00F41509" w:rsidRPr="006C6B4D">
        <w:rPr>
          <w:b w:val="0"/>
        </w:rPr>
        <w:t xml:space="preserve"> </w:t>
      </w:r>
      <w:r w:rsidR="00DA3758" w:rsidRPr="006C6B4D">
        <w:rPr>
          <w:b w:val="0"/>
        </w:rPr>
        <w:t>I</w:t>
      </w:r>
      <w:r w:rsidR="00F41509" w:rsidRPr="006C6B4D">
        <w:rPr>
          <w:b w:val="0"/>
        </w:rPr>
        <w:t>n all such cases, the price for psycholog</w:t>
      </w:r>
      <w:r w:rsidR="00031B6D" w:rsidRPr="006C6B4D">
        <w:rPr>
          <w:b w:val="0"/>
        </w:rPr>
        <w:t>ical</w:t>
      </w:r>
      <w:r w:rsidR="00F41509" w:rsidRPr="006C6B4D">
        <w:rPr>
          <w:b w:val="0"/>
        </w:rPr>
        <w:t xml:space="preserve"> </w:t>
      </w:r>
      <w:r w:rsidR="00031B6D" w:rsidRPr="006C6B4D">
        <w:rPr>
          <w:b w:val="0"/>
        </w:rPr>
        <w:t>therapy</w:t>
      </w:r>
      <w:r w:rsidR="00A33068" w:rsidRPr="006C6B4D">
        <w:rPr>
          <w:b w:val="0"/>
        </w:rPr>
        <w:t xml:space="preserve"> </w:t>
      </w:r>
      <w:r w:rsidR="00F41509" w:rsidRPr="006C6B4D">
        <w:rPr>
          <w:b w:val="0"/>
        </w:rPr>
        <w:t>is higher</w:t>
      </w:r>
      <w:r w:rsidR="0088189D" w:rsidRPr="006C6B4D">
        <w:rPr>
          <w:b w:val="0"/>
        </w:rPr>
        <w:t xml:space="preserve"> than </w:t>
      </w:r>
      <w:r w:rsidR="007D715A" w:rsidRPr="006C6B4D">
        <w:rPr>
          <w:b w:val="0"/>
        </w:rPr>
        <w:t xml:space="preserve">for </w:t>
      </w:r>
      <w:r w:rsidR="0088189D" w:rsidRPr="006C6B4D">
        <w:rPr>
          <w:b w:val="0"/>
        </w:rPr>
        <w:t>other types of therapy</w:t>
      </w:r>
      <w:r w:rsidR="00F41509" w:rsidRPr="006C6B4D">
        <w:rPr>
          <w:b w:val="0"/>
        </w:rPr>
        <w:t>.</w:t>
      </w:r>
      <w:r w:rsidR="00D7066A">
        <w:t xml:space="preserve"> </w:t>
      </w:r>
    </w:p>
    <w:p w:rsidR="00F41509" w:rsidRPr="006C6B4D" w:rsidRDefault="00600166" w:rsidP="00BC0491">
      <w:pPr>
        <w:pStyle w:val="21minor"/>
      </w:pPr>
      <w:r w:rsidRPr="00126538">
        <w:t>Finding</w:t>
      </w:r>
      <w:r w:rsidR="0046625D" w:rsidRPr="006C6B4D">
        <w:t xml:space="preserve"> </w:t>
      </w:r>
      <w:r w:rsidR="00CE417C" w:rsidRPr="006C6B4D">
        <w:t>4</w:t>
      </w:r>
      <w:r w:rsidR="00F41509" w:rsidRPr="006C6B4D">
        <w:t xml:space="preserve">.6: </w:t>
      </w:r>
      <w:r w:rsidR="00F41509" w:rsidRPr="006C6B4D">
        <w:rPr>
          <w:b w:val="0"/>
        </w:rPr>
        <w:t xml:space="preserve">The majority of comparable schemes </w:t>
      </w:r>
      <w:r w:rsidR="00B45B67" w:rsidRPr="006C6B4D">
        <w:rPr>
          <w:b w:val="0"/>
        </w:rPr>
        <w:t>d</w:t>
      </w:r>
      <w:r w:rsidR="00F41509" w:rsidRPr="006C6B4D">
        <w:rPr>
          <w:b w:val="0"/>
        </w:rPr>
        <w:t xml:space="preserve">o </w:t>
      </w:r>
      <w:r w:rsidR="00E50FF9" w:rsidRPr="006C6B4D">
        <w:rPr>
          <w:b w:val="0"/>
        </w:rPr>
        <w:t xml:space="preserve">not </w:t>
      </w:r>
      <w:r w:rsidR="00F41509" w:rsidRPr="006C6B4D">
        <w:rPr>
          <w:b w:val="0"/>
        </w:rPr>
        <w:t xml:space="preserve">differentiate hourly prices based on </w:t>
      </w:r>
      <w:r w:rsidR="00D3076A" w:rsidRPr="006C6B4D">
        <w:rPr>
          <w:b w:val="0"/>
        </w:rPr>
        <w:t xml:space="preserve">the </w:t>
      </w:r>
      <w:r w:rsidR="00F41509" w:rsidRPr="006C6B4D">
        <w:rPr>
          <w:b w:val="0"/>
        </w:rPr>
        <w:t>type of service</w:t>
      </w:r>
      <w:r w:rsidR="00876AA7" w:rsidRPr="006C6B4D">
        <w:rPr>
          <w:b w:val="0"/>
        </w:rPr>
        <w:t>—</w:t>
      </w:r>
      <w:r w:rsidR="00B45B67" w:rsidRPr="006C6B4D">
        <w:rPr>
          <w:b w:val="0"/>
        </w:rPr>
        <w:t>i.e.</w:t>
      </w:r>
      <w:r w:rsidR="007A69C3" w:rsidRPr="006C6B4D">
        <w:rPr>
          <w:b w:val="0"/>
        </w:rPr>
        <w:t>,</w:t>
      </w:r>
      <w:r w:rsidR="00B45B67" w:rsidRPr="006C6B4D">
        <w:rPr>
          <w:b w:val="0"/>
        </w:rPr>
        <w:t xml:space="preserve"> initial </w:t>
      </w:r>
      <w:r w:rsidR="00487CDB" w:rsidRPr="006C6B4D">
        <w:rPr>
          <w:b w:val="0"/>
        </w:rPr>
        <w:t>v</w:t>
      </w:r>
      <w:r w:rsidR="005211C6" w:rsidRPr="006C6B4D">
        <w:rPr>
          <w:b w:val="0"/>
        </w:rPr>
        <w:t>ersus</w:t>
      </w:r>
      <w:r w:rsidR="00B45B67" w:rsidRPr="006C6B4D">
        <w:rPr>
          <w:b w:val="0"/>
        </w:rPr>
        <w:t xml:space="preserve"> standard consultation</w:t>
      </w:r>
      <w:r w:rsidR="00E216BF" w:rsidRPr="006C6B4D">
        <w:rPr>
          <w:b w:val="0"/>
        </w:rPr>
        <w:t>s</w:t>
      </w:r>
      <w:r w:rsidR="00B45B67" w:rsidRPr="006C6B4D">
        <w:rPr>
          <w:b w:val="0"/>
        </w:rPr>
        <w:t>, in-</w:t>
      </w:r>
      <w:r w:rsidR="00DB26A1" w:rsidRPr="006C6B4D">
        <w:rPr>
          <w:b w:val="0"/>
        </w:rPr>
        <w:t>centre</w:t>
      </w:r>
      <w:r w:rsidR="00B45B67" w:rsidRPr="006C6B4D">
        <w:rPr>
          <w:b w:val="0"/>
        </w:rPr>
        <w:t xml:space="preserve"> </w:t>
      </w:r>
      <w:r w:rsidR="005211C6" w:rsidRPr="006C6B4D">
        <w:rPr>
          <w:b w:val="0"/>
        </w:rPr>
        <w:t>versus</w:t>
      </w:r>
      <w:r w:rsidR="00B45B67" w:rsidRPr="006C6B4D">
        <w:rPr>
          <w:b w:val="0"/>
        </w:rPr>
        <w:t xml:space="preserve"> in-community services</w:t>
      </w:r>
      <w:r w:rsidR="00BC6222" w:rsidRPr="006C6B4D">
        <w:rPr>
          <w:b w:val="0"/>
        </w:rPr>
        <w:t>,</w:t>
      </w:r>
      <w:r w:rsidR="00B45B67" w:rsidRPr="006C6B4D">
        <w:rPr>
          <w:b w:val="0"/>
        </w:rPr>
        <w:t xml:space="preserve"> and </w:t>
      </w:r>
      <w:r w:rsidR="00487CDB" w:rsidRPr="006C6B4D">
        <w:rPr>
          <w:b w:val="0"/>
        </w:rPr>
        <w:t xml:space="preserve">direct </w:t>
      </w:r>
      <w:r w:rsidR="005211C6" w:rsidRPr="006C6B4D">
        <w:rPr>
          <w:b w:val="0"/>
        </w:rPr>
        <w:t>versus</w:t>
      </w:r>
      <w:r w:rsidR="00487CDB" w:rsidRPr="006C6B4D">
        <w:rPr>
          <w:b w:val="0"/>
        </w:rPr>
        <w:t xml:space="preserve"> </w:t>
      </w:r>
      <w:r w:rsidR="00140C4F" w:rsidRPr="006C6B4D">
        <w:rPr>
          <w:b w:val="0"/>
        </w:rPr>
        <w:t>non-</w:t>
      </w:r>
      <w:r w:rsidR="00487CDB" w:rsidRPr="006C6B4D">
        <w:rPr>
          <w:b w:val="0"/>
        </w:rPr>
        <w:t>direct services</w:t>
      </w:r>
      <w:r w:rsidR="00F41509" w:rsidRPr="006C6B4D">
        <w:rPr>
          <w:b w:val="0"/>
        </w:rPr>
        <w:t>.</w:t>
      </w:r>
      <w:r w:rsidR="00D7066A">
        <w:t xml:space="preserve"> </w:t>
      </w:r>
    </w:p>
    <w:p w:rsidR="00FE09FB" w:rsidRPr="006C6B4D" w:rsidRDefault="00600166" w:rsidP="00BC0491">
      <w:pPr>
        <w:pStyle w:val="21minor"/>
      </w:pPr>
      <w:r w:rsidRPr="00126538">
        <w:t>Finding</w:t>
      </w:r>
      <w:r w:rsidRPr="006C6B4D">
        <w:t xml:space="preserve"> </w:t>
      </w:r>
      <w:r w:rsidR="00CE417C" w:rsidRPr="006C6B4D">
        <w:t>4</w:t>
      </w:r>
      <w:r w:rsidR="00F41509" w:rsidRPr="006C6B4D">
        <w:t xml:space="preserve">.7: </w:t>
      </w:r>
      <w:r w:rsidR="00F41509" w:rsidRPr="006C6B4D">
        <w:rPr>
          <w:b w:val="0"/>
        </w:rPr>
        <w:t xml:space="preserve">NDIS prices are, on average, comparable to </w:t>
      </w:r>
      <w:r w:rsidR="006D1EAD" w:rsidRPr="006C6B4D">
        <w:rPr>
          <w:b w:val="0"/>
        </w:rPr>
        <w:t>the prices</w:t>
      </w:r>
      <w:r w:rsidR="002548C1" w:rsidRPr="006C6B4D">
        <w:rPr>
          <w:b w:val="0"/>
        </w:rPr>
        <w:t xml:space="preserve"> of </w:t>
      </w:r>
      <w:r w:rsidR="00F41509" w:rsidRPr="006C6B4D">
        <w:rPr>
          <w:b w:val="0"/>
        </w:rPr>
        <w:t>other insurance schemes</w:t>
      </w:r>
      <w:r w:rsidR="00294CCD" w:rsidRPr="006C6B4D">
        <w:rPr>
          <w:b w:val="0"/>
        </w:rPr>
        <w:t>. However,</w:t>
      </w:r>
      <w:r w:rsidR="00F41509" w:rsidRPr="006C6B4D">
        <w:rPr>
          <w:b w:val="0"/>
        </w:rPr>
        <w:t xml:space="preserve"> the</w:t>
      </w:r>
      <w:r w:rsidR="00EC13C4" w:rsidRPr="006C6B4D">
        <w:rPr>
          <w:b w:val="0"/>
        </w:rPr>
        <w:t>se</w:t>
      </w:r>
      <w:r w:rsidR="00F41509" w:rsidRPr="006C6B4D">
        <w:rPr>
          <w:b w:val="0"/>
        </w:rPr>
        <w:t xml:space="preserve"> average</w:t>
      </w:r>
      <w:r w:rsidR="00F028B8" w:rsidRPr="006C6B4D">
        <w:rPr>
          <w:b w:val="0"/>
        </w:rPr>
        <w:t>s</w:t>
      </w:r>
      <w:r w:rsidR="00F41509" w:rsidRPr="006C6B4D">
        <w:rPr>
          <w:b w:val="0"/>
        </w:rPr>
        <w:t xml:space="preserve"> disguise two key difference</w:t>
      </w:r>
      <w:r w:rsidR="00076220" w:rsidRPr="006C6B4D">
        <w:rPr>
          <w:b w:val="0"/>
        </w:rPr>
        <w:t>s</w:t>
      </w:r>
      <w:r w:rsidR="00F41509" w:rsidRPr="006C6B4D">
        <w:rPr>
          <w:b w:val="0"/>
        </w:rPr>
        <w:t>: (1) NDIS psychology rates</w:t>
      </w:r>
      <w:r w:rsidR="007F4CE6" w:rsidRPr="006C6B4D">
        <w:rPr>
          <w:b w:val="0"/>
        </w:rPr>
        <w:t xml:space="preserve"> </w:t>
      </w:r>
      <w:r w:rsidR="00F41509" w:rsidRPr="006C6B4D">
        <w:rPr>
          <w:b w:val="0"/>
        </w:rPr>
        <w:t>are typically lower than</w:t>
      </w:r>
      <w:r w:rsidR="00294CCD" w:rsidRPr="006C6B4D">
        <w:rPr>
          <w:b w:val="0"/>
        </w:rPr>
        <w:t xml:space="preserve"> those of</w:t>
      </w:r>
      <w:r w:rsidR="00F41509" w:rsidRPr="006C6B4D">
        <w:rPr>
          <w:b w:val="0"/>
        </w:rPr>
        <w:t xml:space="preserve"> other schemes; and (2) NDIS non-psychology rates are typically higher, although this may reflect </w:t>
      </w:r>
      <w:r w:rsidR="004E7EFC" w:rsidRPr="006C6B4D">
        <w:rPr>
          <w:b w:val="0"/>
        </w:rPr>
        <w:t xml:space="preserve">the fact </w:t>
      </w:r>
      <w:r w:rsidR="00F41509" w:rsidRPr="006C6B4D">
        <w:rPr>
          <w:b w:val="0"/>
        </w:rPr>
        <w:t>that the NDIS set</w:t>
      </w:r>
      <w:r w:rsidR="0006428A" w:rsidRPr="006C6B4D">
        <w:rPr>
          <w:b w:val="0"/>
        </w:rPr>
        <w:t>s</w:t>
      </w:r>
      <w:r w:rsidR="00F41509" w:rsidRPr="006C6B4D">
        <w:rPr>
          <w:b w:val="0"/>
        </w:rPr>
        <w:t xml:space="preserve"> </w:t>
      </w:r>
      <w:r w:rsidR="00E272D9">
        <w:rPr>
          <w:b w:val="0"/>
        </w:rPr>
        <w:t>price cap</w:t>
      </w:r>
      <w:r w:rsidR="00F41509" w:rsidRPr="006C6B4D">
        <w:rPr>
          <w:b w:val="0"/>
        </w:rPr>
        <w:t>s while other schemes set reference prices.</w:t>
      </w:r>
      <w:r w:rsidR="00D7066A">
        <w:t xml:space="preserve"> </w:t>
      </w:r>
    </w:p>
    <w:p w:rsidR="00E50FF9" w:rsidRPr="006C6B4D" w:rsidRDefault="00E50FF9" w:rsidP="001D60FB">
      <w:pPr>
        <w:pStyle w:val="Heading3"/>
        <w:numPr>
          <w:ilvl w:val="0"/>
          <w:numId w:val="0"/>
        </w:numPr>
      </w:pPr>
      <w:r w:rsidRPr="006C6B4D">
        <w:t xml:space="preserve">Findings from private billing benchmarking </w:t>
      </w:r>
    </w:p>
    <w:p w:rsidR="00F41509" w:rsidRPr="006C6B4D" w:rsidRDefault="00600166" w:rsidP="00B940C5">
      <w:pPr>
        <w:pStyle w:val="21minor"/>
      </w:pPr>
      <w:r w:rsidRPr="00126538">
        <w:t>Finding</w:t>
      </w:r>
      <w:r w:rsidRPr="006C6B4D">
        <w:t xml:space="preserve"> </w:t>
      </w:r>
      <w:r w:rsidR="00CE417C" w:rsidRPr="006C6B4D">
        <w:t>4</w:t>
      </w:r>
      <w:r w:rsidR="00F41509" w:rsidRPr="006C6B4D">
        <w:t xml:space="preserve">.8: </w:t>
      </w:r>
      <w:r w:rsidR="00E51CE0" w:rsidRPr="006C6B4D">
        <w:rPr>
          <w:b w:val="0"/>
        </w:rPr>
        <w:t>At a national level, o</w:t>
      </w:r>
      <w:r w:rsidR="00F41509" w:rsidRPr="006C6B4D">
        <w:rPr>
          <w:b w:val="0"/>
        </w:rPr>
        <w:t xml:space="preserve">nly private </w:t>
      </w:r>
      <w:r w:rsidR="00DE1875" w:rsidRPr="006C6B4D">
        <w:rPr>
          <w:b w:val="0"/>
        </w:rPr>
        <w:t xml:space="preserve">market </w:t>
      </w:r>
      <w:r w:rsidR="00F41509" w:rsidRPr="006C6B4D">
        <w:rPr>
          <w:b w:val="0"/>
        </w:rPr>
        <w:t>prices for psychology are meaningfully different</w:t>
      </w:r>
      <w:r w:rsidR="003B2044" w:rsidRPr="006C6B4D">
        <w:rPr>
          <w:b w:val="0"/>
        </w:rPr>
        <w:t xml:space="preserve"> in a statistical sense</w:t>
      </w:r>
      <w:r w:rsidR="00DD763A" w:rsidRPr="006C6B4D">
        <w:rPr>
          <w:b w:val="0"/>
        </w:rPr>
        <w:t xml:space="preserve"> (at a higher rate)</w:t>
      </w:r>
      <w:r w:rsidR="00F41509" w:rsidRPr="006C6B4D">
        <w:rPr>
          <w:b w:val="0"/>
        </w:rPr>
        <w:t xml:space="preserve"> from</w:t>
      </w:r>
      <w:r w:rsidR="00DD763A" w:rsidRPr="006C6B4D">
        <w:rPr>
          <w:b w:val="0"/>
        </w:rPr>
        <w:t xml:space="preserve"> prices for</w:t>
      </w:r>
      <w:r w:rsidR="00F41509" w:rsidRPr="006C6B4D">
        <w:rPr>
          <w:b w:val="0"/>
        </w:rPr>
        <w:t xml:space="preserve"> other types of therapy</w:t>
      </w:r>
      <w:r w:rsidR="007B5247" w:rsidRPr="006C6B4D">
        <w:rPr>
          <w:b w:val="0"/>
        </w:rPr>
        <w:t>.</w:t>
      </w:r>
    </w:p>
    <w:p w:rsidR="003B2044" w:rsidRPr="006C6B4D" w:rsidRDefault="00600166" w:rsidP="00B940C5">
      <w:pPr>
        <w:pStyle w:val="21minor"/>
      </w:pPr>
      <w:r w:rsidRPr="00126538">
        <w:t>Finding</w:t>
      </w:r>
      <w:r w:rsidR="003B2044" w:rsidRPr="006C6B4D">
        <w:t xml:space="preserve"> 4.9: </w:t>
      </w:r>
      <w:r w:rsidR="00484C1E" w:rsidRPr="006C6B4D">
        <w:rPr>
          <w:b w:val="0"/>
        </w:rPr>
        <w:t>A d</w:t>
      </w:r>
      <w:r w:rsidR="003B2044" w:rsidRPr="006C6B4D">
        <w:rPr>
          <w:b w:val="0"/>
        </w:rPr>
        <w:t xml:space="preserve">eep dive </w:t>
      </w:r>
      <w:r w:rsidR="00706284" w:rsidRPr="006C6B4D">
        <w:rPr>
          <w:b w:val="0"/>
        </w:rPr>
        <w:t xml:space="preserve">into </w:t>
      </w:r>
      <w:r w:rsidR="00484C1E" w:rsidRPr="006C6B4D">
        <w:rPr>
          <w:b w:val="0"/>
        </w:rPr>
        <w:t>psychology</w:t>
      </w:r>
      <w:r w:rsidR="003B2044" w:rsidRPr="006C6B4D">
        <w:rPr>
          <w:b w:val="0"/>
        </w:rPr>
        <w:t xml:space="preserve"> </w:t>
      </w:r>
      <w:r w:rsidR="00F52E1F" w:rsidRPr="006C6B4D">
        <w:rPr>
          <w:b w:val="0"/>
        </w:rPr>
        <w:t xml:space="preserve">also </w:t>
      </w:r>
      <w:r w:rsidR="003B2044" w:rsidRPr="006C6B4D">
        <w:rPr>
          <w:b w:val="0"/>
        </w:rPr>
        <w:t xml:space="preserve">revealed a </w:t>
      </w:r>
      <w:r w:rsidR="00484C1E" w:rsidRPr="006C6B4D">
        <w:rPr>
          <w:b w:val="0"/>
        </w:rPr>
        <w:t>meaningful</w:t>
      </w:r>
      <w:r w:rsidR="003B2044" w:rsidRPr="006C6B4D">
        <w:rPr>
          <w:b w:val="0"/>
        </w:rPr>
        <w:t xml:space="preserve"> statistical difference </w:t>
      </w:r>
      <w:r w:rsidR="00484C1E" w:rsidRPr="006C6B4D">
        <w:rPr>
          <w:b w:val="0"/>
        </w:rPr>
        <w:t xml:space="preserve">between clinical and non-clinical psychology, with </w:t>
      </w:r>
      <w:r w:rsidR="00D219FC" w:rsidRPr="006C6B4D">
        <w:rPr>
          <w:b w:val="0"/>
        </w:rPr>
        <w:t xml:space="preserve">average </w:t>
      </w:r>
      <w:r w:rsidR="00484C1E" w:rsidRPr="006C6B4D">
        <w:rPr>
          <w:b w:val="0"/>
        </w:rPr>
        <w:t xml:space="preserve">clinical psychology prices </w:t>
      </w:r>
      <w:r w:rsidR="007D3464" w:rsidRPr="006C6B4D">
        <w:rPr>
          <w:b w:val="0"/>
        </w:rPr>
        <w:t xml:space="preserve">higher by </w:t>
      </w:r>
      <w:r w:rsidR="00484C1E" w:rsidRPr="006C6B4D">
        <w:rPr>
          <w:b w:val="0"/>
        </w:rPr>
        <w:t>a</w:t>
      </w:r>
      <w:r w:rsidR="00D219FC" w:rsidRPr="006C6B4D">
        <w:rPr>
          <w:b w:val="0"/>
        </w:rPr>
        <w:t xml:space="preserve">lmost </w:t>
      </w:r>
      <w:r w:rsidR="00484C1E" w:rsidRPr="006C6B4D">
        <w:rPr>
          <w:b w:val="0"/>
        </w:rPr>
        <w:t>$</w:t>
      </w:r>
      <w:r w:rsidR="00D219FC" w:rsidRPr="006C6B4D">
        <w:rPr>
          <w:b w:val="0"/>
        </w:rPr>
        <w:t>50</w:t>
      </w:r>
      <w:r w:rsidR="00484C1E" w:rsidRPr="006C6B4D">
        <w:rPr>
          <w:b w:val="0"/>
        </w:rPr>
        <w:t xml:space="preserve"> per hour.</w:t>
      </w:r>
      <w:r w:rsidR="00D7066A">
        <w:rPr>
          <w:b w:val="0"/>
        </w:rPr>
        <w:t xml:space="preserve"> </w:t>
      </w:r>
    </w:p>
    <w:p w:rsidR="00F41509" w:rsidRPr="006C6B4D" w:rsidRDefault="00600166" w:rsidP="00B940C5">
      <w:pPr>
        <w:pStyle w:val="21minor"/>
      </w:pPr>
      <w:r w:rsidRPr="00126538">
        <w:t>Finding</w:t>
      </w:r>
      <w:r w:rsidR="00503EED" w:rsidRPr="006C6B4D">
        <w:t xml:space="preserve"> </w:t>
      </w:r>
      <w:r w:rsidR="00CE417C" w:rsidRPr="006C6B4D">
        <w:t>4</w:t>
      </w:r>
      <w:r w:rsidR="00F41509" w:rsidRPr="006C6B4D">
        <w:t>.</w:t>
      </w:r>
      <w:r w:rsidR="003B2044" w:rsidRPr="006C6B4D">
        <w:t>10</w:t>
      </w:r>
      <w:r w:rsidR="00F41509" w:rsidRPr="006C6B4D">
        <w:t xml:space="preserve">: </w:t>
      </w:r>
      <w:r w:rsidR="00712B2A" w:rsidRPr="006C6B4D">
        <w:rPr>
          <w:b w:val="0"/>
        </w:rPr>
        <w:t>S</w:t>
      </w:r>
      <w:r w:rsidR="00B3518A" w:rsidRPr="006C6B4D">
        <w:rPr>
          <w:b w:val="0"/>
        </w:rPr>
        <w:t>tatistical analysis did not reveal</w:t>
      </w:r>
      <w:r w:rsidR="00F957D8" w:rsidRPr="006C6B4D">
        <w:rPr>
          <w:b w:val="0"/>
        </w:rPr>
        <w:t xml:space="preserve"> </w:t>
      </w:r>
      <w:r w:rsidR="00F41509" w:rsidRPr="006C6B4D">
        <w:rPr>
          <w:b w:val="0"/>
        </w:rPr>
        <w:t>conclusive evidence of any meaningful difference</w:t>
      </w:r>
      <w:r w:rsidR="00DB356A" w:rsidRPr="006C6B4D">
        <w:rPr>
          <w:b w:val="0"/>
        </w:rPr>
        <w:t>s</w:t>
      </w:r>
      <w:r w:rsidR="00F41509" w:rsidRPr="006C6B4D">
        <w:rPr>
          <w:b w:val="0"/>
        </w:rPr>
        <w:t xml:space="preserve"> in private </w:t>
      </w:r>
      <w:r w:rsidR="00DB356A" w:rsidRPr="006C6B4D">
        <w:rPr>
          <w:b w:val="0"/>
        </w:rPr>
        <w:t xml:space="preserve">market </w:t>
      </w:r>
      <w:r w:rsidR="00F41509" w:rsidRPr="006C6B4D">
        <w:rPr>
          <w:b w:val="0"/>
        </w:rPr>
        <w:t xml:space="preserve">prices </w:t>
      </w:r>
      <w:r w:rsidR="00B6035F" w:rsidRPr="006C6B4D">
        <w:rPr>
          <w:b w:val="0"/>
        </w:rPr>
        <w:t xml:space="preserve">based on the </w:t>
      </w:r>
      <w:r w:rsidR="00F41509" w:rsidRPr="006C6B4D">
        <w:rPr>
          <w:b w:val="0"/>
        </w:rPr>
        <w:t>type of service</w:t>
      </w:r>
      <w:r w:rsidR="00487CDB" w:rsidRPr="006C6B4D">
        <w:rPr>
          <w:b w:val="0"/>
        </w:rPr>
        <w:t>—i.e., initial v</w:t>
      </w:r>
      <w:r w:rsidR="00D60E13" w:rsidRPr="006C6B4D">
        <w:rPr>
          <w:b w:val="0"/>
        </w:rPr>
        <w:t>ersus</w:t>
      </w:r>
      <w:r w:rsidR="00487CDB" w:rsidRPr="006C6B4D">
        <w:rPr>
          <w:b w:val="0"/>
        </w:rPr>
        <w:t xml:space="preserve"> standard consultation, in-centre </w:t>
      </w:r>
      <w:r w:rsidR="00D60E13" w:rsidRPr="006C6B4D">
        <w:rPr>
          <w:b w:val="0"/>
        </w:rPr>
        <w:t>versus</w:t>
      </w:r>
      <w:r w:rsidR="00487CDB" w:rsidRPr="006C6B4D">
        <w:rPr>
          <w:b w:val="0"/>
        </w:rPr>
        <w:t xml:space="preserve"> in-community services, and direct </w:t>
      </w:r>
      <w:r w:rsidR="00D60E13" w:rsidRPr="006C6B4D">
        <w:rPr>
          <w:b w:val="0"/>
        </w:rPr>
        <w:t>versus</w:t>
      </w:r>
      <w:r w:rsidR="00487CDB" w:rsidRPr="006C6B4D">
        <w:rPr>
          <w:b w:val="0"/>
        </w:rPr>
        <w:t xml:space="preserve"> </w:t>
      </w:r>
      <w:r w:rsidR="0090567D" w:rsidRPr="006C6B4D">
        <w:rPr>
          <w:b w:val="0"/>
        </w:rPr>
        <w:t>non-</w:t>
      </w:r>
      <w:r w:rsidR="00487CDB" w:rsidRPr="006C6B4D">
        <w:rPr>
          <w:b w:val="0"/>
        </w:rPr>
        <w:t>direct services.</w:t>
      </w:r>
      <w:r w:rsidR="00D7066A">
        <w:rPr>
          <w:b w:val="0"/>
        </w:rPr>
        <w:t xml:space="preserve"> </w:t>
      </w:r>
    </w:p>
    <w:p w:rsidR="00C62142" w:rsidRPr="006C6B4D" w:rsidRDefault="00600166" w:rsidP="00712B2A">
      <w:pPr>
        <w:pStyle w:val="21minor"/>
        <w:rPr>
          <w:b w:val="0"/>
        </w:rPr>
      </w:pPr>
      <w:r w:rsidRPr="00126538">
        <w:t>Finding</w:t>
      </w:r>
      <w:r w:rsidRPr="006C6B4D">
        <w:t xml:space="preserve"> </w:t>
      </w:r>
      <w:r w:rsidR="00CE417C" w:rsidRPr="006C6B4D">
        <w:t>4</w:t>
      </w:r>
      <w:r w:rsidR="00F41509" w:rsidRPr="006C6B4D">
        <w:t>.1</w:t>
      </w:r>
      <w:r w:rsidR="003B2044" w:rsidRPr="006C6B4D">
        <w:t>1</w:t>
      </w:r>
      <w:r w:rsidR="00F41509" w:rsidRPr="006C6B4D">
        <w:t xml:space="preserve">: </w:t>
      </w:r>
      <w:r w:rsidR="009D5E83" w:rsidRPr="006C6B4D">
        <w:rPr>
          <w:b w:val="0"/>
        </w:rPr>
        <w:t>Statistical analysis did not reveal</w:t>
      </w:r>
      <w:r w:rsidR="00F957D8" w:rsidRPr="006C6B4D">
        <w:rPr>
          <w:b w:val="0"/>
        </w:rPr>
        <w:t xml:space="preserve"> conclusive evidence of </w:t>
      </w:r>
      <w:r w:rsidR="00F41509" w:rsidRPr="006C6B4D">
        <w:rPr>
          <w:b w:val="0"/>
        </w:rPr>
        <w:t xml:space="preserve">any meaningful </w:t>
      </w:r>
      <w:r w:rsidR="00F957D8" w:rsidRPr="006C6B4D">
        <w:rPr>
          <w:b w:val="0"/>
        </w:rPr>
        <w:t>d</w:t>
      </w:r>
      <w:r w:rsidR="00F41509" w:rsidRPr="006C6B4D">
        <w:rPr>
          <w:b w:val="0"/>
        </w:rPr>
        <w:t>ifference</w:t>
      </w:r>
      <w:r w:rsidR="00503C2E" w:rsidRPr="006C6B4D">
        <w:rPr>
          <w:b w:val="0"/>
        </w:rPr>
        <w:t>s</w:t>
      </w:r>
      <w:r w:rsidR="00F41509" w:rsidRPr="006C6B4D">
        <w:rPr>
          <w:b w:val="0"/>
        </w:rPr>
        <w:t xml:space="preserve"> in private </w:t>
      </w:r>
      <w:r w:rsidR="00503C2E" w:rsidRPr="006C6B4D">
        <w:rPr>
          <w:b w:val="0"/>
        </w:rPr>
        <w:t xml:space="preserve">market </w:t>
      </w:r>
      <w:r w:rsidR="00F41509" w:rsidRPr="006C6B4D">
        <w:rPr>
          <w:b w:val="0"/>
        </w:rPr>
        <w:t>prices by state</w:t>
      </w:r>
      <w:r w:rsidR="006044CD" w:rsidRPr="006C6B4D">
        <w:rPr>
          <w:b w:val="0"/>
        </w:rPr>
        <w:t xml:space="preserve"> or </w:t>
      </w:r>
      <w:r w:rsidR="00F41509" w:rsidRPr="006C6B4D">
        <w:rPr>
          <w:b w:val="0"/>
        </w:rPr>
        <w:t>territory</w:t>
      </w:r>
      <w:r w:rsidR="00E51CE0" w:rsidRPr="006C6B4D">
        <w:rPr>
          <w:b w:val="0"/>
        </w:rPr>
        <w:t>, but there were data limitations in some of the smaller jurisdictions (South Australia, Western Australia, Tasmania, and the Northern Territory)</w:t>
      </w:r>
      <w:r w:rsidR="000E152F" w:rsidRPr="006C6B4D">
        <w:rPr>
          <w:b w:val="0"/>
        </w:rPr>
        <w:t>.</w:t>
      </w:r>
      <w:r w:rsidR="00712B2A" w:rsidRPr="006C6B4D">
        <w:rPr>
          <w:b w:val="0"/>
        </w:rPr>
        <w:t xml:space="preserve"> There is some evidence that billing rates for psychology and physiotherapy are distributed differently in the </w:t>
      </w:r>
      <w:r w:rsidR="00D7066A">
        <w:rPr>
          <w:b w:val="0"/>
        </w:rPr>
        <w:t>more concentrated</w:t>
      </w:r>
      <w:r w:rsidR="00712B2A" w:rsidRPr="006C6B4D">
        <w:rPr>
          <w:b w:val="0"/>
        </w:rPr>
        <w:t xml:space="preserve"> </w:t>
      </w:r>
      <w:r w:rsidR="00D7066A">
        <w:rPr>
          <w:b w:val="0"/>
        </w:rPr>
        <w:t>jurisdictions</w:t>
      </w:r>
      <w:r w:rsidR="00D7066A" w:rsidRPr="006C6B4D">
        <w:rPr>
          <w:b w:val="0"/>
        </w:rPr>
        <w:t xml:space="preserve"> </w:t>
      </w:r>
      <w:r w:rsidR="00712B2A" w:rsidRPr="006C6B4D">
        <w:rPr>
          <w:b w:val="0"/>
        </w:rPr>
        <w:t>(New South Wales, Victoria, Queensland and the Australian Capital Territory)</w:t>
      </w:r>
      <w:r w:rsidR="00D7066A">
        <w:rPr>
          <w:b w:val="0"/>
        </w:rPr>
        <w:t xml:space="preserve"> than in the other</w:t>
      </w:r>
      <w:r w:rsidR="00D7066A" w:rsidRPr="006C6B4D">
        <w:rPr>
          <w:b w:val="0"/>
        </w:rPr>
        <w:t xml:space="preserve"> jurisdictions (Western Australia, South Australia, Tasmania and the Northern Territory</w:t>
      </w:r>
      <w:r w:rsidR="00D7066A">
        <w:rPr>
          <w:b w:val="0"/>
        </w:rPr>
        <w:t>)</w:t>
      </w:r>
      <w:r w:rsidR="00712B2A" w:rsidRPr="006C6B4D">
        <w:rPr>
          <w:b w:val="0"/>
        </w:rPr>
        <w:t xml:space="preserve">. </w:t>
      </w:r>
    </w:p>
    <w:p w:rsidR="00FE09FB" w:rsidRPr="006C6B4D" w:rsidRDefault="00600166" w:rsidP="00BC0491">
      <w:pPr>
        <w:pStyle w:val="21minor"/>
      </w:pPr>
      <w:r w:rsidRPr="00126538">
        <w:t>Finding</w:t>
      </w:r>
      <w:r w:rsidR="00503EED" w:rsidRPr="006C6B4D">
        <w:t xml:space="preserve"> </w:t>
      </w:r>
      <w:r w:rsidR="00CE417C" w:rsidRPr="006C6B4D">
        <w:t>4</w:t>
      </w:r>
      <w:r w:rsidR="00F41509" w:rsidRPr="006C6B4D">
        <w:t>.1</w:t>
      </w:r>
      <w:r w:rsidR="00712B2A" w:rsidRPr="006C6B4D">
        <w:t>2</w:t>
      </w:r>
      <w:r w:rsidR="00F41509" w:rsidRPr="006C6B4D">
        <w:t xml:space="preserve">: </w:t>
      </w:r>
      <w:r w:rsidR="00E9376D" w:rsidRPr="006C6B4D">
        <w:rPr>
          <w:b w:val="0"/>
        </w:rPr>
        <w:t xml:space="preserve">A comparison of </w:t>
      </w:r>
      <w:r w:rsidR="00240E00" w:rsidRPr="006C6B4D">
        <w:rPr>
          <w:b w:val="0"/>
        </w:rPr>
        <w:t xml:space="preserve">the </w:t>
      </w:r>
      <w:r w:rsidR="00EE1133" w:rsidRPr="006C6B4D">
        <w:rPr>
          <w:b w:val="0"/>
        </w:rPr>
        <w:t xml:space="preserve">existing </w:t>
      </w:r>
      <w:r w:rsidR="00E9376D" w:rsidRPr="006C6B4D">
        <w:rPr>
          <w:b w:val="0"/>
        </w:rPr>
        <w:t>NDIS</w:t>
      </w:r>
      <w:r w:rsidR="00EE1133" w:rsidRPr="006C6B4D">
        <w:rPr>
          <w:b w:val="0"/>
        </w:rPr>
        <w:t xml:space="preserve"> </w:t>
      </w:r>
      <w:r w:rsidR="00E272D9">
        <w:rPr>
          <w:b w:val="0"/>
        </w:rPr>
        <w:t>price cap</w:t>
      </w:r>
      <w:r w:rsidR="00240E00" w:rsidRPr="006C6B4D">
        <w:rPr>
          <w:b w:val="0"/>
        </w:rPr>
        <w:t xml:space="preserve"> for therapy (</w:t>
      </w:r>
      <w:r w:rsidR="002C1B5F" w:rsidRPr="006C6B4D">
        <w:rPr>
          <w:b w:val="0"/>
        </w:rPr>
        <w:t>$179</w:t>
      </w:r>
      <w:r w:rsidR="002C1B5F" w:rsidRPr="006C6B4D">
        <w:t>.</w:t>
      </w:r>
      <w:r w:rsidR="002C1B5F" w:rsidRPr="006C6B4D">
        <w:rPr>
          <w:b w:val="0"/>
        </w:rPr>
        <w:t xml:space="preserve">26 </w:t>
      </w:r>
      <w:r w:rsidR="00240E00" w:rsidRPr="006C6B4D">
        <w:rPr>
          <w:b w:val="0"/>
        </w:rPr>
        <w:t xml:space="preserve">per hour) </w:t>
      </w:r>
      <w:r w:rsidR="0066539A" w:rsidRPr="006C6B4D">
        <w:rPr>
          <w:b w:val="0"/>
        </w:rPr>
        <w:t xml:space="preserve">and </w:t>
      </w:r>
      <w:r w:rsidR="00E9376D" w:rsidRPr="006C6B4D">
        <w:rPr>
          <w:b w:val="0"/>
        </w:rPr>
        <w:t xml:space="preserve">private billing </w:t>
      </w:r>
      <w:r w:rsidR="00EE1133" w:rsidRPr="006C6B4D">
        <w:rPr>
          <w:b w:val="0"/>
        </w:rPr>
        <w:t xml:space="preserve">rates </w:t>
      </w:r>
      <w:r w:rsidR="00E9376D" w:rsidRPr="006C6B4D">
        <w:rPr>
          <w:b w:val="0"/>
        </w:rPr>
        <w:t xml:space="preserve">indicates that </w:t>
      </w:r>
      <w:r w:rsidR="00240E00" w:rsidRPr="006C6B4D">
        <w:rPr>
          <w:b w:val="0"/>
        </w:rPr>
        <w:t>the</w:t>
      </w:r>
      <w:r w:rsidR="007D3464" w:rsidRPr="006C6B4D">
        <w:rPr>
          <w:b w:val="0"/>
        </w:rPr>
        <w:t xml:space="preserve"> </w:t>
      </w:r>
      <w:r w:rsidR="00F41509" w:rsidRPr="006C6B4D">
        <w:rPr>
          <w:b w:val="0"/>
        </w:rPr>
        <w:t xml:space="preserve">NDIS </w:t>
      </w:r>
      <w:r w:rsidR="00E272D9">
        <w:rPr>
          <w:b w:val="0"/>
        </w:rPr>
        <w:t>price cap</w:t>
      </w:r>
      <w:r w:rsidR="007D3464" w:rsidRPr="006C6B4D">
        <w:rPr>
          <w:b w:val="0"/>
        </w:rPr>
        <w:t xml:space="preserve"> is </w:t>
      </w:r>
      <w:r w:rsidR="00E9376D" w:rsidRPr="006C6B4D">
        <w:rPr>
          <w:b w:val="0"/>
        </w:rPr>
        <w:t>equal to or greater than 70 per</w:t>
      </w:r>
      <w:r w:rsidR="00E51CE0" w:rsidRPr="006C6B4D">
        <w:rPr>
          <w:b w:val="0"/>
        </w:rPr>
        <w:t xml:space="preserve"> </w:t>
      </w:r>
      <w:r w:rsidR="00E9376D" w:rsidRPr="006C6B4D">
        <w:rPr>
          <w:b w:val="0"/>
        </w:rPr>
        <w:t>cent of</w:t>
      </w:r>
      <w:r w:rsidR="00EE1133" w:rsidRPr="006C6B4D">
        <w:rPr>
          <w:b w:val="0"/>
        </w:rPr>
        <w:t xml:space="preserve"> private non-psychology rates</w:t>
      </w:r>
      <w:r w:rsidR="00240E00" w:rsidRPr="006C6B4D">
        <w:rPr>
          <w:b w:val="0"/>
        </w:rPr>
        <w:t xml:space="preserve"> (i.e.</w:t>
      </w:r>
      <w:r w:rsidR="007E736F" w:rsidRPr="006C6B4D">
        <w:rPr>
          <w:b w:val="0"/>
        </w:rPr>
        <w:t>,</w:t>
      </w:r>
      <w:r w:rsidR="00240E00" w:rsidRPr="006C6B4D">
        <w:rPr>
          <w:b w:val="0"/>
        </w:rPr>
        <w:t xml:space="preserve"> at the </w:t>
      </w:r>
      <w:r w:rsidR="00EF6034">
        <w:rPr>
          <w:b w:val="0"/>
        </w:rPr>
        <w:t>70</w:t>
      </w:r>
      <w:r w:rsidR="00EF6034" w:rsidRPr="00EF6034">
        <w:rPr>
          <w:b w:val="0"/>
          <w:vertAlign w:val="superscript"/>
        </w:rPr>
        <w:t>th</w:t>
      </w:r>
      <w:r w:rsidR="00EF6034">
        <w:rPr>
          <w:b w:val="0"/>
        </w:rPr>
        <w:t xml:space="preserve"> </w:t>
      </w:r>
      <w:r w:rsidR="004B0F37" w:rsidRPr="006C6B4D">
        <w:rPr>
          <w:b w:val="0"/>
        </w:rPr>
        <w:t>percentile</w:t>
      </w:r>
      <w:r w:rsidR="00240E00" w:rsidRPr="006C6B4D">
        <w:rPr>
          <w:b w:val="0"/>
        </w:rPr>
        <w:t>)</w:t>
      </w:r>
      <w:r w:rsidR="00296C36" w:rsidRPr="006C6B4D">
        <w:rPr>
          <w:b w:val="0"/>
        </w:rPr>
        <w:t>,</w:t>
      </w:r>
      <w:r w:rsidR="00EE1133" w:rsidRPr="006C6B4D">
        <w:rPr>
          <w:b w:val="0"/>
        </w:rPr>
        <w:t xml:space="preserve"> and equal to or greater than </w:t>
      </w:r>
      <w:r w:rsidR="00F41509" w:rsidRPr="006C6B4D">
        <w:rPr>
          <w:b w:val="0"/>
        </w:rPr>
        <w:t>50 per</w:t>
      </w:r>
      <w:r w:rsidR="00E51CE0" w:rsidRPr="006C6B4D">
        <w:rPr>
          <w:b w:val="0"/>
        </w:rPr>
        <w:t xml:space="preserve"> </w:t>
      </w:r>
      <w:r w:rsidR="00F41509" w:rsidRPr="006C6B4D">
        <w:rPr>
          <w:b w:val="0"/>
        </w:rPr>
        <w:t>cent of private psycholog</w:t>
      </w:r>
      <w:r w:rsidR="00EE1133" w:rsidRPr="006C6B4D">
        <w:rPr>
          <w:b w:val="0"/>
        </w:rPr>
        <w:t>y rates</w:t>
      </w:r>
      <w:r w:rsidR="00240E00" w:rsidRPr="006C6B4D">
        <w:rPr>
          <w:b w:val="0"/>
        </w:rPr>
        <w:t xml:space="preserve"> (i.e.</w:t>
      </w:r>
      <w:r w:rsidR="0055667C" w:rsidRPr="006C6B4D">
        <w:rPr>
          <w:b w:val="0"/>
        </w:rPr>
        <w:t>,</w:t>
      </w:r>
      <w:r w:rsidR="00240E00" w:rsidRPr="006C6B4D">
        <w:rPr>
          <w:b w:val="0"/>
        </w:rPr>
        <w:t xml:space="preserve"> at the 50</w:t>
      </w:r>
      <w:r w:rsidR="00317F87" w:rsidRPr="00EF6034">
        <w:rPr>
          <w:b w:val="0"/>
          <w:vertAlign w:val="superscript"/>
        </w:rPr>
        <w:t>th</w:t>
      </w:r>
      <w:r w:rsidR="00EF6034">
        <w:rPr>
          <w:b w:val="0"/>
        </w:rPr>
        <w:t xml:space="preserve"> </w:t>
      </w:r>
      <w:r w:rsidR="004B0F37" w:rsidRPr="006C6B4D">
        <w:rPr>
          <w:b w:val="0"/>
        </w:rPr>
        <w:t>percentile</w:t>
      </w:r>
      <w:r w:rsidR="00240E00" w:rsidRPr="006C6B4D">
        <w:rPr>
          <w:b w:val="0"/>
        </w:rPr>
        <w:t>)</w:t>
      </w:r>
      <w:r w:rsidR="00EE1133" w:rsidRPr="006C6B4D">
        <w:rPr>
          <w:b w:val="0"/>
        </w:rPr>
        <w:t>.</w:t>
      </w:r>
      <w:r w:rsidR="007D3464" w:rsidRPr="006C6B4D">
        <w:rPr>
          <w:b w:val="0"/>
        </w:rPr>
        <w:t xml:space="preserve"> </w:t>
      </w:r>
      <w:r w:rsidR="00240E00" w:rsidRPr="006C6B4D">
        <w:rPr>
          <w:b w:val="0"/>
        </w:rPr>
        <w:t xml:space="preserve">The </w:t>
      </w:r>
      <w:r w:rsidR="007D3464" w:rsidRPr="006C6B4D">
        <w:rPr>
          <w:b w:val="0"/>
        </w:rPr>
        <w:t xml:space="preserve">NDIS </w:t>
      </w:r>
      <w:r w:rsidR="00E272D9">
        <w:rPr>
          <w:b w:val="0"/>
        </w:rPr>
        <w:t>price cap</w:t>
      </w:r>
      <w:r w:rsidR="007D3464" w:rsidRPr="006C6B4D">
        <w:rPr>
          <w:b w:val="0"/>
        </w:rPr>
        <w:t xml:space="preserve"> is </w:t>
      </w:r>
      <w:r w:rsidR="00240E00" w:rsidRPr="006C6B4D">
        <w:rPr>
          <w:b w:val="0"/>
        </w:rPr>
        <w:t xml:space="preserve">equal to </w:t>
      </w:r>
      <w:r w:rsidR="002F77EE" w:rsidRPr="006C6B4D">
        <w:rPr>
          <w:b w:val="0"/>
        </w:rPr>
        <w:t xml:space="preserve">or </w:t>
      </w:r>
      <w:r w:rsidR="00240E00" w:rsidRPr="006C6B4D">
        <w:rPr>
          <w:b w:val="0"/>
        </w:rPr>
        <w:t>greater than 5 per</w:t>
      </w:r>
      <w:r w:rsidR="00E51CE0" w:rsidRPr="006C6B4D">
        <w:rPr>
          <w:b w:val="0"/>
        </w:rPr>
        <w:t xml:space="preserve"> </w:t>
      </w:r>
      <w:r w:rsidR="00240E00" w:rsidRPr="006C6B4D">
        <w:rPr>
          <w:b w:val="0"/>
        </w:rPr>
        <w:t xml:space="preserve">cent of </w:t>
      </w:r>
      <w:r w:rsidR="007D3464" w:rsidRPr="006C6B4D">
        <w:rPr>
          <w:b w:val="0"/>
        </w:rPr>
        <w:t>market rates for clinical psychology</w:t>
      </w:r>
      <w:r w:rsidR="00240E00" w:rsidRPr="006C6B4D">
        <w:rPr>
          <w:b w:val="0"/>
        </w:rPr>
        <w:t xml:space="preserve"> (i.e.</w:t>
      </w:r>
      <w:r w:rsidR="001A1D20" w:rsidRPr="006C6B4D">
        <w:rPr>
          <w:b w:val="0"/>
        </w:rPr>
        <w:t>,</w:t>
      </w:r>
      <w:r w:rsidR="00240E00" w:rsidRPr="006C6B4D">
        <w:rPr>
          <w:b w:val="0"/>
        </w:rPr>
        <w:t xml:space="preserve"> at the</w:t>
      </w:r>
      <w:r w:rsidR="00317F87" w:rsidRPr="006C6B4D">
        <w:rPr>
          <w:b w:val="0"/>
        </w:rPr>
        <w:t xml:space="preserve"> fifth</w:t>
      </w:r>
      <w:r w:rsidR="00240E00" w:rsidRPr="006C6B4D">
        <w:rPr>
          <w:b w:val="0"/>
        </w:rPr>
        <w:t xml:space="preserve"> </w:t>
      </w:r>
      <w:r w:rsidR="004B0F37" w:rsidRPr="006C6B4D">
        <w:rPr>
          <w:b w:val="0"/>
        </w:rPr>
        <w:t>percentile</w:t>
      </w:r>
      <w:r w:rsidR="00240E00" w:rsidRPr="006C6B4D">
        <w:rPr>
          <w:b w:val="0"/>
        </w:rPr>
        <w:t>)</w:t>
      </w:r>
      <w:r w:rsidR="007D3464" w:rsidRPr="006C6B4D">
        <w:rPr>
          <w:b w:val="0"/>
        </w:rPr>
        <w:t>.</w:t>
      </w:r>
      <w:r w:rsidR="00D7066A">
        <w:t xml:space="preserve"> </w:t>
      </w:r>
    </w:p>
    <w:p w:rsidR="001E6AA3" w:rsidRPr="006C6B4D" w:rsidRDefault="001E6AA3" w:rsidP="001D60FB">
      <w:pPr>
        <w:pStyle w:val="Heading3"/>
        <w:numPr>
          <w:ilvl w:val="0"/>
          <w:numId w:val="0"/>
        </w:numPr>
      </w:pPr>
      <w:r w:rsidRPr="006C6B4D">
        <w:t xml:space="preserve">Findings from benchmarking awards/EBAs and </w:t>
      </w:r>
      <w:r w:rsidR="00040BEB">
        <w:t>bottom-up cost</w:t>
      </w:r>
      <w:r w:rsidRPr="006C6B4D">
        <w:t xml:space="preserve"> analysis </w:t>
      </w:r>
    </w:p>
    <w:p w:rsidR="00F41509" w:rsidRPr="006C6B4D" w:rsidRDefault="00600166" w:rsidP="00BC0491">
      <w:pPr>
        <w:pStyle w:val="21minor"/>
      </w:pPr>
      <w:r w:rsidRPr="00126538">
        <w:t>Finding</w:t>
      </w:r>
      <w:r w:rsidR="009624E7" w:rsidRPr="006C6B4D">
        <w:t xml:space="preserve"> </w:t>
      </w:r>
      <w:r w:rsidR="00CE417C" w:rsidRPr="006C6B4D">
        <w:t>4</w:t>
      </w:r>
      <w:r w:rsidR="00F41509" w:rsidRPr="006C6B4D">
        <w:t>.</w:t>
      </w:r>
      <w:r w:rsidR="00712B2A" w:rsidRPr="006C6B4D">
        <w:t>13</w:t>
      </w:r>
      <w:r w:rsidR="00F41509" w:rsidRPr="006C6B4D">
        <w:t xml:space="preserve">: </w:t>
      </w:r>
      <w:r w:rsidR="00F41509" w:rsidRPr="006C6B4D">
        <w:rPr>
          <w:b w:val="0"/>
        </w:rPr>
        <w:t>Unlike attendant care, there is no commonly used standard award in the therapy sector</w:t>
      </w:r>
      <w:r w:rsidR="001E6AA3" w:rsidRPr="006C6B4D">
        <w:rPr>
          <w:b w:val="0"/>
        </w:rPr>
        <w:t xml:space="preserve">. This </w:t>
      </w:r>
      <w:r w:rsidR="00F41509" w:rsidRPr="006C6B4D">
        <w:rPr>
          <w:b w:val="0"/>
        </w:rPr>
        <w:t>makes it difficult to develop a</w:t>
      </w:r>
      <w:r w:rsidR="00665A6F" w:rsidRPr="006C6B4D">
        <w:rPr>
          <w:b w:val="0"/>
        </w:rPr>
        <w:t>n accurate</w:t>
      </w:r>
      <w:r w:rsidR="001E6AA3" w:rsidRPr="006C6B4D">
        <w:rPr>
          <w:b w:val="0"/>
        </w:rPr>
        <w:t xml:space="preserve"> </w:t>
      </w:r>
      <w:r w:rsidR="00F41509" w:rsidRPr="006C6B4D">
        <w:rPr>
          <w:b w:val="0"/>
        </w:rPr>
        <w:t xml:space="preserve">picture of the distribution </w:t>
      </w:r>
      <w:r w:rsidR="001E6AA3" w:rsidRPr="006C6B4D">
        <w:rPr>
          <w:b w:val="0"/>
        </w:rPr>
        <w:t>of wage</w:t>
      </w:r>
      <w:r w:rsidR="00F41509" w:rsidRPr="006C6B4D">
        <w:rPr>
          <w:b w:val="0"/>
        </w:rPr>
        <w:t xml:space="preserve"> rates faced by therapy providers</w:t>
      </w:r>
      <w:r w:rsidR="001E6AA3" w:rsidRPr="006C6B4D">
        <w:rPr>
          <w:b w:val="0"/>
        </w:rPr>
        <w:t>.</w:t>
      </w:r>
      <w:r w:rsidR="001E6AA3" w:rsidRPr="006C6B4D">
        <w:t xml:space="preserve"> </w:t>
      </w:r>
    </w:p>
    <w:p w:rsidR="00F41509" w:rsidRPr="006C6B4D" w:rsidRDefault="00600166" w:rsidP="00BC0491">
      <w:pPr>
        <w:pStyle w:val="21minor"/>
      </w:pPr>
      <w:r w:rsidRPr="00126538">
        <w:t>Finding</w:t>
      </w:r>
      <w:r w:rsidR="009624E7" w:rsidRPr="006C6B4D">
        <w:t xml:space="preserve"> </w:t>
      </w:r>
      <w:r w:rsidR="00CE417C" w:rsidRPr="006C6B4D">
        <w:t>4</w:t>
      </w:r>
      <w:r w:rsidR="00F41509" w:rsidRPr="006C6B4D">
        <w:t>.1</w:t>
      </w:r>
      <w:r w:rsidR="00712B2A" w:rsidRPr="006C6B4D">
        <w:t>4</w:t>
      </w:r>
      <w:r w:rsidR="00F41509" w:rsidRPr="006C6B4D">
        <w:t xml:space="preserve">: </w:t>
      </w:r>
      <w:r w:rsidR="00F41509" w:rsidRPr="006C6B4D">
        <w:rPr>
          <w:b w:val="0"/>
        </w:rPr>
        <w:t xml:space="preserve">Given the lack of </w:t>
      </w:r>
      <w:r w:rsidR="006218A3" w:rsidRPr="006C6B4D">
        <w:rPr>
          <w:b w:val="0"/>
        </w:rPr>
        <w:t xml:space="preserve">a </w:t>
      </w:r>
      <w:r w:rsidR="00F41509" w:rsidRPr="006C6B4D">
        <w:rPr>
          <w:b w:val="0"/>
        </w:rPr>
        <w:t xml:space="preserve">common standard award in the therapy sector, </w:t>
      </w:r>
      <w:r w:rsidR="00040BEB">
        <w:rPr>
          <w:b w:val="0"/>
        </w:rPr>
        <w:t>bottom-up cost</w:t>
      </w:r>
      <w:r w:rsidR="00F41509" w:rsidRPr="006C6B4D">
        <w:rPr>
          <w:b w:val="0"/>
        </w:rPr>
        <w:t xml:space="preserve"> </w:t>
      </w:r>
      <w:r w:rsidR="001E6AA3" w:rsidRPr="006C6B4D">
        <w:rPr>
          <w:b w:val="0"/>
        </w:rPr>
        <w:t>analysis generates a very wide range of estimates on the efficient hourly price of therapy supports.</w:t>
      </w:r>
      <w:r w:rsidR="008D37D5" w:rsidRPr="006C6B4D">
        <w:rPr>
          <w:b w:val="0"/>
        </w:rPr>
        <w:t xml:space="preserve"> </w:t>
      </w:r>
      <w:r w:rsidR="00416C16" w:rsidRPr="006C6B4D">
        <w:rPr>
          <w:b w:val="0"/>
        </w:rPr>
        <w:t xml:space="preserve">However, even </w:t>
      </w:r>
      <w:r w:rsidR="006C244C" w:rsidRPr="006C6B4D">
        <w:rPr>
          <w:b w:val="0"/>
        </w:rPr>
        <w:t xml:space="preserve">based on the </w:t>
      </w:r>
      <w:r w:rsidR="00DD32BA" w:rsidRPr="006C6B4D">
        <w:rPr>
          <w:b w:val="0"/>
        </w:rPr>
        <w:t xml:space="preserve">highest </w:t>
      </w:r>
      <w:r w:rsidR="006C244C" w:rsidRPr="006C6B4D">
        <w:rPr>
          <w:b w:val="0"/>
        </w:rPr>
        <w:t xml:space="preserve">wages </w:t>
      </w:r>
      <w:r w:rsidR="00DD32BA" w:rsidRPr="006C6B4D">
        <w:rPr>
          <w:b w:val="0"/>
        </w:rPr>
        <w:t xml:space="preserve">found </w:t>
      </w:r>
      <w:r w:rsidR="006C244C" w:rsidRPr="006C6B4D">
        <w:rPr>
          <w:b w:val="0"/>
        </w:rPr>
        <w:t xml:space="preserve">in </w:t>
      </w:r>
      <w:r w:rsidR="00DD32BA" w:rsidRPr="006C6B4D">
        <w:rPr>
          <w:b w:val="0"/>
        </w:rPr>
        <w:t>an</w:t>
      </w:r>
      <w:r w:rsidR="006C244C" w:rsidRPr="006C6B4D">
        <w:rPr>
          <w:b w:val="0"/>
        </w:rPr>
        <w:t xml:space="preserve"> EBA, the current </w:t>
      </w:r>
      <w:r w:rsidR="00E272D9">
        <w:rPr>
          <w:b w:val="0"/>
        </w:rPr>
        <w:t>price cap</w:t>
      </w:r>
      <w:r w:rsidR="006C244C" w:rsidRPr="006C6B4D">
        <w:rPr>
          <w:b w:val="0"/>
        </w:rPr>
        <w:t xml:space="preserve"> for therapy should allow </w:t>
      </w:r>
      <w:r w:rsidR="00416C16" w:rsidRPr="006C6B4D">
        <w:rPr>
          <w:b w:val="0"/>
        </w:rPr>
        <w:t>providers to operate profitably with overheads as high as 25</w:t>
      </w:r>
      <w:r w:rsidR="006C244C" w:rsidRPr="006C6B4D">
        <w:rPr>
          <w:b w:val="0"/>
        </w:rPr>
        <w:t xml:space="preserve"> per</w:t>
      </w:r>
      <w:r w:rsidR="00BF2123" w:rsidRPr="006C6B4D">
        <w:rPr>
          <w:b w:val="0"/>
        </w:rPr>
        <w:t xml:space="preserve"> </w:t>
      </w:r>
      <w:r w:rsidR="006C244C" w:rsidRPr="006C6B4D">
        <w:rPr>
          <w:b w:val="0"/>
        </w:rPr>
        <w:t xml:space="preserve">cent </w:t>
      </w:r>
      <w:r w:rsidR="00416C16" w:rsidRPr="006C6B4D">
        <w:rPr>
          <w:b w:val="0"/>
        </w:rPr>
        <w:t xml:space="preserve">and </w:t>
      </w:r>
      <w:r w:rsidR="006C244C" w:rsidRPr="006C6B4D">
        <w:rPr>
          <w:b w:val="0"/>
        </w:rPr>
        <w:t xml:space="preserve">billable therapist </w:t>
      </w:r>
      <w:r w:rsidR="00416C16" w:rsidRPr="006C6B4D">
        <w:rPr>
          <w:b w:val="0"/>
        </w:rPr>
        <w:t>utilisation as low as 66</w:t>
      </w:r>
      <w:r w:rsidR="006C244C" w:rsidRPr="006C6B4D">
        <w:rPr>
          <w:b w:val="0"/>
        </w:rPr>
        <w:t xml:space="preserve"> per</w:t>
      </w:r>
      <w:r w:rsidR="00BF2123" w:rsidRPr="006C6B4D">
        <w:rPr>
          <w:b w:val="0"/>
        </w:rPr>
        <w:t xml:space="preserve"> </w:t>
      </w:r>
      <w:r w:rsidR="006C244C" w:rsidRPr="006C6B4D">
        <w:rPr>
          <w:b w:val="0"/>
        </w:rPr>
        <w:t>cent</w:t>
      </w:r>
      <w:r w:rsidR="00416C16" w:rsidRPr="006C6B4D">
        <w:rPr>
          <w:b w:val="0"/>
        </w:rPr>
        <w:t>.</w:t>
      </w:r>
    </w:p>
    <w:p w:rsidR="00A9214A" w:rsidRPr="006C6B4D" w:rsidRDefault="00600166" w:rsidP="001D60FB">
      <w:pPr>
        <w:pStyle w:val="Heading2"/>
        <w:numPr>
          <w:ilvl w:val="0"/>
          <w:numId w:val="0"/>
        </w:numPr>
      </w:pPr>
      <w:bookmarkStart w:id="15" w:name="_Toc19191038"/>
      <w:r w:rsidRPr="00126538">
        <w:rPr>
          <w:caps w:val="0"/>
        </w:rPr>
        <w:t>Findings From Therapy Assistant Benchmarking</w:t>
      </w:r>
      <w:bookmarkEnd w:id="15"/>
      <w:r w:rsidRPr="006C6B4D">
        <w:rPr>
          <w:caps w:val="0"/>
        </w:rPr>
        <w:t xml:space="preserve"> </w:t>
      </w:r>
    </w:p>
    <w:p w:rsidR="001E6AA3" w:rsidRPr="006C6B4D" w:rsidRDefault="001E6AA3" w:rsidP="00BC0491">
      <w:r w:rsidRPr="006C6B4D">
        <w:t xml:space="preserve">The </w:t>
      </w:r>
      <w:r w:rsidR="00173701" w:rsidRPr="006C6B4D">
        <w:t>Therapy Review</w:t>
      </w:r>
      <w:r w:rsidRPr="006C6B4D">
        <w:t xml:space="preserve"> undertook identical detailed benchmarking and evidence gathering to better understand the factors influencing the cost and price of therapy assistant services in Australia.</w:t>
      </w:r>
      <w:r w:rsidR="00D7066A">
        <w:t xml:space="preserve"> </w:t>
      </w:r>
    </w:p>
    <w:p w:rsidR="00AB0A77" w:rsidRPr="006C6B4D" w:rsidRDefault="00600166" w:rsidP="00BC0491">
      <w:pPr>
        <w:pStyle w:val="21minor"/>
      </w:pPr>
      <w:r w:rsidRPr="00126538">
        <w:t>Finding</w:t>
      </w:r>
      <w:r w:rsidR="00AB0A77" w:rsidRPr="006C6B4D">
        <w:t xml:space="preserve"> 5.1: </w:t>
      </w:r>
      <w:r w:rsidR="00AB0A77" w:rsidRPr="006C6B4D">
        <w:rPr>
          <w:b w:val="0"/>
        </w:rPr>
        <w:t xml:space="preserve">The current NDIA therapy assistant </w:t>
      </w:r>
      <w:r w:rsidR="00E272D9">
        <w:rPr>
          <w:b w:val="0"/>
        </w:rPr>
        <w:t>price cap</w:t>
      </w:r>
      <w:r w:rsidR="00AB0A77" w:rsidRPr="006C6B4D">
        <w:rPr>
          <w:b w:val="0"/>
        </w:rPr>
        <w:t xml:space="preserve"> of $4</w:t>
      </w:r>
      <w:r w:rsidR="00CB5CB8">
        <w:rPr>
          <w:b w:val="0"/>
        </w:rPr>
        <w:t xml:space="preserve">5.66 per hour is lower than </w:t>
      </w:r>
      <w:r w:rsidR="00C53D59" w:rsidRPr="006C6B4D">
        <w:rPr>
          <w:b w:val="0"/>
        </w:rPr>
        <w:t xml:space="preserve">the </w:t>
      </w:r>
      <w:r w:rsidR="00AB0A77" w:rsidRPr="006C6B4D">
        <w:rPr>
          <w:b w:val="0"/>
        </w:rPr>
        <w:t xml:space="preserve">NDIS standard attendant care </w:t>
      </w:r>
      <w:r w:rsidR="00E272D9">
        <w:rPr>
          <w:b w:val="0"/>
        </w:rPr>
        <w:t>price cap</w:t>
      </w:r>
      <w:r w:rsidR="00AB0A77" w:rsidRPr="006C6B4D">
        <w:rPr>
          <w:b w:val="0"/>
        </w:rPr>
        <w:t xml:space="preserve"> and the median private billing rate.</w:t>
      </w:r>
    </w:p>
    <w:p w:rsidR="00AB0A77" w:rsidRPr="006C6B4D" w:rsidRDefault="00600166" w:rsidP="00BC0491">
      <w:pPr>
        <w:pStyle w:val="21minor"/>
      </w:pPr>
      <w:r w:rsidRPr="00126538">
        <w:t>Finding</w:t>
      </w:r>
      <w:r w:rsidRPr="006C6B4D">
        <w:t xml:space="preserve"> </w:t>
      </w:r>
      <w:r w:rsidR="00AB0A77" w:rsidRPr="006C6B4D">
        <w:t xml:space="preserve">5.2: </w:t>
      </w:r>
      <w:r w:rsidR="00AB0A77" w:rsidRPr="006C6B4D">
        <w:rPr>
          <w:b w:val="0"/>
        </w:rPr>
        <w:t>Despite the</w:t>
      </w:r>
      <w:r w:rsidR="00CB5CB8">
        <w:rPr>
          <w:b w:val="0"/>
        </w:rPr>
        <w:t xml:space="preserve"> existence of</w:t>
      </w:r>
      <w:r w:rsidR="00AB0A77" w:rsidRPr="006C6B4D">
        <w:rPr>
          <w:b w:val="0"/>
        </w:rPr>
        <w:t xml:space="preserve"> national and state frameworks, there is currently no standardised definition of therapy assistants across Australia in terms of qualifications and activities.</w:t>
      </w:r>
    </w:p>
    <w:p w:rsidR="00AB0A77" w:rsidRPr="006C6B4D" w:rsidRDefault="00600166" w:rsidP="00BC0491">
      <w:pPr>
        <w:pStyle w:val="21minor"/>
      </w:pPr>
      <w:r w:rsidRPr="00126538">
        <w:t>Finding</w:t>
      </w:r>
      <w:r w:rsidRPr="006C6B4D">
        <w:t xml:space="preserve"> </w:t>
      </w:r>
      <w:r w:rsidR="00AB0A77" w:rsidRPr="006C6B4D">
        <w:t xml:space="preserve">5.3: </w:t>
      </w:r>
      <w:r w:rsidR="00040BEB">
        <w:rPr>
          <w:b w:val="0"/>
        </w:rPr>
        <w:t>Bottom-up cost</w:t>
      </w:r>
      <w:r w:rsidR="00AB0A77" w:rsidRPr="006C6B4D">
        <w:rPr>
          <w:b w:val="0"/>
        </w:rPr>
        <w:t xml:space="preserve"> analysis (based on an efficient provider model) estimates that the minimum rate for an entry-level therapy assistant is</w:t>
      </w:r>
      <w:r w:rsidR="00AA5C0B" w:rsidRPr="006C6B4D">
        <w:rPr>
          <w:b w:val="0"/>
        </w:rPr>
        <w:t xml:space="preserve"> </w:t>
      </w:r>
      <w:r w:rsidR="00AA5C0B" w:rsidRPr="006C6B4D">
        <w:rPr>
          <w:b w:val="0"/>
          <w:color w:val="auto"/>
        </w:rPr>
        <w:t>about</w:t>
      </w:r>
      <w:r w:rsidR="00AB0A77" w:rsidRPr="006C6B4D">
        <w:rPr>
          <w:b w:val="0"/>
          <w:color w:val="auto"/>
        </w:rPr>
        <w:t xml:space="preserve"> $55 per hour, and that the maximum rate for a highly skilled therapy assistant is $83 per hour.</w:t>
      </w:r>
      <w:r w:rsidR="00AB0A77" w:rsidRPr="006C6B4D">
        <w:rPr>
          <w:color w:val="auto"/>
        </w:rPr>
        <w:t xml:space="preserve"> </w:t>
      </w:r>
    </w:p>
    <w:p w:rsidR="0013427E" w:rsidRPr="006C6B4D" w:rsidRDefault="00600166" w:rsidP="001D60FB">
      <w:pPr>
        <w:pStyle w:val="Heading2"/>
        <w:numPr>
          <w:ilvl w:val="0"/>
          <w:numId w:val="0"/>
        </w:numPr>
      </w:pPr>
      <w:bookmarkStart w:id="16" w:name="_Toc19191039"/>
      <w:r w:rsidRPr="00126538">
        <w:rPr>
          <w:caps w:val="0"/>
        </w:rPr>
        <w:t>Price-Related Recommendations</w:t>
      </w:r>
      <w:bookmarkEnd w:id="16"/>
      <w:r w:rsidRPr="006C6B4D">
        <w:rPr>
          <w:caps w:val="0"/>
        </w:rPr>
        <w:t xml:space="preserve"> </w:t>
      </w:r>
    </w:p>
    <w:p w:rsidR="0013427E" w:rsidRPr="006C6B4D" w:rsidRDefault="00032F20" w:rsidP="00C56F8D">
      <w:r w:rsidRPr="006C6B4D">
        <w:t>On the basis of the evidence on market conditions and the sector consultations and benchmarking analysis outlined above, and in line with the principles of the</w:t>
      </w:r>
      <w:r w:rsidRPr="006C6B4D">
        <w:rPr>
          <w:i/>
        </w:rPr>
        <w:t xml:space="preserve"> National Disability Insurance Scheme Act 2013</w:t>
      </w:r>
      <w:r w:rsidRPr="006C6B4D">
        <w:t>, including that a funded support must represent “value for money in that the costs of the support are reasonable, relative to both the benefits achieved and the cost of alternative support”, t</w:t>
      </w:r>
      <w:r w:rsidR="0013427E" w:rsidRPr="006C6B4D">
        <w:t xml:space="preserve">he Therapy Review has identified </w:t>
      </w:r>
      <w:r w:rsidR="00E43603" w:rsidRPr="006C6B4D">
        <w:t xml:space="preserve">13 </w:t>
      </w:r>
      <w:r w:rsidR="0013427E" w:rsidRPr="006C6B4D">
        <w:t xml:space="preserve">key </w:t>
      </w:r>
      <w:r w:rsidR="003F0833" w:rsidRPr="006C6B4D">
        <w:t>recommendations</w:t>
      </w:r>
      <w:r w:rsidR="0013427E" w:rsidRPr="006C6B4D">
        <w:t xml:space="preserve"> related to the price structure and </w:t>
      </w:r>
      <w:r w:rsidR="00E272D9">
        <w:t>price cap</w:t>
      </w:r>
      <w:r w:rsidR="00087BFA" w:rsidRPr="006C6B4D">
        <w:t>s</w:t>
      </w:r>
      <w:r w:rsidR="0013427E" w:rsidRPr="006C6B4D">
        <w:t xml:space="preserve"> </w:t>
      </w:r>
      <w:r w:rsidR="00D168BC" w:rsidRPr="006C6B4D">
        <w:t xml:space="preserve">for </w:t>
      </w:r>
      <w:r w:rsidRPr="006C6B4D">
        <w:t>therapy services</w:t>
      </w:r>
      <w:r w:rsidR="0013427E" w:rsidRPr="006C6B4D">
        <w:t xml:space="preserve"> under the NDIS.</w:t>
      </w:r>
    </w:p>
    <w:p w:rsidR="000F234A" w:rsidRPr="006C6B4D" w:rsidRDefault="00600166" w:rsidP="00B940C5">
      <w:pPr>
        <w:pStyle w:val="21minor"/>
      </w:pPr>
      <w:r w:rsidRPr="00126538">
        <w:t>Recommendation</w:t>
      </w:r>
      <w:r w:rsidRPr="006C6B4D">
        <w:t xml:space="preserve"> </w:t>
      </w:r>
      <w:r w:rsidR="000F234A" w:rsidRPr="006C6B4D">
        <w:t xml:space="preserve">1: The NDIA should maintain </w:t>
      </w:r>
      <w:r w:rsidR="00E272D9">
        <w:t>price cap</w:t>
      </w:r>
      <w:r w:rsidR="000F234A" w:rsidRPr="006C6B4D">
        <w:t xml:space="preserve">s </w:t>
      </w:r>
      <w:r w:rsidR="00765B90" w:rsidRPr="006C6B4D">
        <w:t>on</w:t>
      </w:r>
      <w:r w:rsidR="0004089C" w:rsidRPr="006C6B4D">
        <w:t xml:space="preserve"> </w:t>
      </w:r>
      <w:r w:rsidR="007D5896" w:rsidRPr="006C6B4D">
        <w:t>therapy services</w:t>
      </w:r>
      <w:r w:rsidR="000F234A" w:rsidRPr="006C6B4D">
        <w:t xml:space="preserve"> </w:t>
      </w:r>
      <w:r w:rsidR="004A16B5" w:rsidRPr="006C6B4D">
        <w:t xml:space="preserve">at least </w:t>
      </w:r>
      <w:r w:rsidR="000F234A" w:rsidRPr="006C6B4D">
        <w:t xml:space="preserve">until the </w:t>
      </w:r>
      <w:r w:rsidR="00333988" w:rsidRPr="006C6B4D">
        <w:t xml:space="preserve">transition to the </w:t>
      </w:r>
      <w:r w:rsidR="00682661" w:rsidRPr="006C6B4D">
        <w:t xml:space="preserve">NDIS </w:t>
      </w:r>
      <w:r w:rsidR="00676784" w:rsidRPr="006C6B4D">
        <w:t>is complete</w:t>
      </w:r>
      <w:r w:rsidR="000F234A" w:rsidRPr="006C6B4D">
        <w:t xml:space="preserve"> and there is evidence that the distribution of </w:t>
      </w:r>
      <w:r w:rsidR="00D75F87" w:rsidRPr="006C6B4D">
        <w:t xml:space="preserve">NDIS </w:t>
      </w:r>
      <w:r w:rsidR="000F234A" w:rsidRPr="006C6B4D">
        <w:t xml:space="preserve">payment claims is broadly in line with the distribution of prices observed in the private billing market. </w:t>
      </w:r>
    </w:p>
    <w:p w:rsidR="000F234A" w:rsidRPr="006C6B4D" w:rsidRDefault="000F234A" w:rsidP="00C56F8D">
      <w:r w:rsidRPr="006C6B4D">
        <w:rPr>
          <w:b/>
        </w:rPr>
        <w:t xml:space="preserve">Rationale: </w:t>
      </w:r>
      <w:r w:rsidRPr="006C6B4D">
        <w:t xml:space="preserve">It is appropriate to maintain </w:t>
      </w:r>
      <w:r w:rsidR="00E272D9">
        <w:t>price cap</w:t>
      </w:r>
      <w:r w:rsidRPr="006C6B4D">
        <w:t xml:space="preserve">s on </w:t>
      </w:r>
      <w:r w:rsidR="007D5896" w:rsidRPr="006C6B4D">
        <w:t>therapy services</w:t>
      </w:r>
      <w:r w:rsidR="005B0050" w:rsidRPr="006C6B4D">
        <w:t xml:space="preserve"> at this time</w:t>
      </w:r>
      <w:r w:rsidR="00875A2E" w:rsidRPr="006C6B4D">
        <w:t>.</w:t>
      </w:r>
      <w:r w:rsidRPr="006C6B4D">
        <w:t xml:space="preserve"> </w:t>
      </w:r>
      <w:r w:rsidR="00875A2E" w:rsidRPr="006C6B4D">
        <w:t>T</w:t>
      </w:r>
      <w:r w:rsidRPr="006C6B4D">
        <w:t>he NDIS market remains in transition</w:t>
      </w:r>
      <w:r w:rsidR="00B2092A" w:rsidRPr="006C6B4D">
        <w:t>,</w:t>
      </w:r>
      <w:r w:rsidRPr="006C6B4D">
        <w:t xml:space="preserve"> and the level of competition in the segment</w:t>
      </w:r>
      <w:r w:rsidR="001956C1" w:rsidRPr="006C6B4D">
        <w:t>—</w:t>
      </w:r>
      <w:r w:rsidRPr="006C6B4D">
        <w:t xml:space="preserve">while greater than </w:t>
      </w:r>
      <w:r w:rsidR="004F5E25" w:rsidRPr="006C6B4D">
        <w:t xml:space="preserve">in </w:t>
      </w:r>
      <w:r w:rsidRPr="006C6B4D">
        <w:t>other NDIS segments</w:t>
      </w:r>
      <w:r w:rsidR="001956C1" w:rsidRPr="006C6B4D">
        <w:t>—</w:t>
      </w:r>
      <w:r w:rsidRPr="006C6B4D">
        <w:t>remains below that of the private market.</w:t>
      </w:r>
      <w:r w:rsidR="00D7066A">
        <w:t xml:space="preserve"> </w:t>
      </w:r>
    </w:p>
    <w:p w:rsidR="000F234A" w:rsidRPr="006C6B4D" w:rsidRDefault="000F234A" w:rsidP="00C56F8D">
      <w:pPr>
        <w:pStyle w:val="01squarebullet"/>
      </w:pPr>
      <w:r w:rsidRPr="006C6B4D">
        <w:t xml:space="preserve">While there are early signs of some competition in the NDIS market for </w:t>
      </w:r>
      <w:r w:rsidR="007D5896" w:rsidRPr="006C6B4D">
        <w:t>therapy services</w:t>
      </w:r>
      <w:r w:rsidRPr="006C6B4D">
        <w:t>, a</w:t>
      </w:r>
      <w:r w:rsidR="00C37A1B" w:rsidRPr="006C6B4D">
        <w:t xml:space="preserve">round 70 </w:t>
      </w:r>
      <w:r w:rsidR="00C70233" w:rsidRPr="006C6B4D">
        <w:t>per cent</w:t>
      </w:r>
      <w:r w:rsidR="00C37A1B" w:rsidRPr="006C6B4D">
        <w:t xml:space="preserve"> of </w:t>
      </w:r>
      <w:r w:rsidRPr="006C6B4D">
        <w:t xml:space="preserve">claims continue to be made at the </w:t>
      </w:r>
      <w:r w:rsidR="00E272D9">
        <w:t>price cap</w:t>
      </w:r>
      <w:r w:rsidR="00210D3D" w:rsidRPr="006C6B4D">
        <w:t>.</w:t>
      </w:r>
      <w:r w:rsidRPr="006C6B4D">
        <w:t xml:space="preserve"> </w:t>
      </w:r>
      <w:r w:rsidR="00210D3D" w:rsidRPr="006C6B4D">
        <w:t>T</w:t>
      </w:r>
      <w:r w:rsidRPr="006C6B4D">
        <w:t xml:space="preserve">he distribution of claims </w:t>
      </w:r>
      <w:r w:rsidR="00106358" w:rsidRPr="006C6B4D">
        <w:t xml:space="preserve">also </w:t>
      </w:r>
      <w:r w:rsidRPr="006C6B4D">
        <w:t xml:space="preserve">remains significantly different from </w:t>
      </w:r>
      <w:r w:rsidR="00C37A1B" w:rsidRPr="006C6B4D">
        <w:t xml:space="preserve">the </w:t>
      </w:r>
      <w:r w:rsidRPr="006C6B4D">
        <w:t>private market</w:t>
      </w:r>
      <w:r w:rsidR="002D5DDC" w:rsidRPr="006C6B4D">
        <w:t xml:space="preserve"> distribution</w:t>
      </w:r>
      <w:r w:rsidRPr="006C6B4D">
        <w:t xml:space="preserve">. </w:t>
      </w:r>
      <w:r w:rsidR="00CA0DE6" w:rsidRPr="006C6B4D">
        <w:t xml:space="preserve">The NDIA should avoid </w:t>
      </w:r>
      <w:r w:rsidRPr="006C6B4D">
        <w:t>deregulating prices</w:t>
      </w:r>
      <w:r w:rsidR="00FD62B2" w:rsidRPr="006C6B4D">
        <w:t xml:space="preserve"> until</w:t>
      </w:r>
      <w:r w:rsidRPr="006C6B4D">
        <w:t xml:space="preserve"> </w:t>
      </w:r>
      <w:r w:rsidR="00FD62B2" w:rsidRPr="006C6B4D">
        <w:t xml:space="preserve">the </w:t>
      </w:r>
      <w:r w:rsidRPr="006C6B4D">
        <w:t>distribution of claims in the NDIS-funded therapy market is broadly similar to private market</w:t>
      </w:r>
      <w:r w:rsidR="003859FA" w:rsidRPr="006C6B4D">
        <w:t xml:space="preserve"> distribution</w:t>
      </w:r>
      <w:r w:rsidR="00C37A1B" w:rsidRPr="006C6B4D">
        <w:t xml:space="preserve"> in order to promote value for money for participants</w:t>
      </w:r>
      <w:r w:rsidRPr="006C6B4D">
        <w:t xml:space="preserve">. </w:t>
      </w:r>
    </w:p>
    <w:p w:rsidR="000F234A" w:rsidRPr="006C6B4D" w:rsidRDefault="00E3434D" w:rsidP="00C56F8D">
      <w:pPr>
        <w:pStyle w:val="01squarebullet"/>
      </w:pPr>
      <w:r w:rsidRPr="006C6B4D">
        <w:t>The</w:t>
      </w:r>
      <w:r w:rsidR="000F234A" w:rsidRPr="006C6B4D">
        <w:t xml:space="preserve"> majority of organisations consulted</w:t>
      </w:r>
      <w:r w:rsidR="007B0E96" w:rsidRPr="006C6B4D">
        <w:t xml:space="preserve"> by the </w:t>
      </w:r>
      <w:r w:rsidR="00173701" w:rsidRPr="006C6B4D">
        <w:t>Therapy Review</w:t>
      </w:r>
      <w:r w:rsidR="000F234A" w:rsidRPr="006C6B4D">
        <w:t xml:space="preserve"> </w:t>
      </w:r>
      <w:r w:rsidR="009D0855" w:rsidRPr="006C6B4D">
        <w:t xml:space="preserve">do </w:t>
      </w:r>
      <w:r w:rsidR="000F234A" w:rsidRPr="006C6B4D">
        <w:t xml:space="preserve">not believe that the market </w:t>
      </w:r>
      <w:r w:rsidR="000C5C4F" w:rsidRPr="006C6B4D">
        <w:t xml:space="preserve">is </w:t>
      </w:r>
      <w:r w:rsidR="000F234A" w:rsidRPr="006C6B4D">
        <w:t xml:space="preserve">ready for price deregulation, not least because most segments and geographies under the NDIS </w:t>
      </w:r>
      <w:r w:rsidR="000D7574" w:rsidRPr="006C6B4D">
        <w:t xml:space="preserve">are still transitioning to the </w:t>
      </w:r>
      <w:r w:rsidR="00FC17AA">
        <w:t>S</w:t>
      </w:r>
      <w:r w:rsidR="000D7574" w:rsidRPr="006C6B4D">
        <w:t>cheme</w:t>
      </w:r>
      <w:r w:rsidR="000F234A" w:rsidRPr="006C6B4D">
        <w:t xml:space="preserve">. </w:t>
      </w:r>
    </w:p>
    <w:p w:rsidR="0048456E" w:rsidRPr="006C6B4D" w:rsidRDefault="00DF45EC" w:rsidP="00C56F8D">
      <w:pPr>
        <w:pStyle w:val="21minor"/>
      </w:pPr>
      <w:r w:rsidRPr="00126538">
        <w:t>Recommendation</w:t>
      </w:r>
      <w:r w:rsidRPr="006C6B4D">
        <w:t xml:space="preserve"> </w:t>
      </w:r>
      <w:r w:rsidR="0013746A" w:rsidRPr="006C6B4D">
        <w:t>2</w:t>
      </w:r>
      <w:r w:rsidR="004B0F37" w:rsidRPr="006C6B4D">
        <w:t xml:space="preserve">: The NDIA should set </w:t>
      </w:r>
      <w:r w:rsidR="00E272D9">
        <w:t>price cap</w:t>
      </w:r>
      <w:r w:rsidR="004B0F37" w:rsidRPr="006C6B4D">
        <w:t xml:space="preserve">s for </w:t>
      </w:r>
      <w:r w:rsidR="007D5896" w:rsidRPr="006C6B4D">
        <w:t>therapy services</w:t>
      </w:r>
      <w:r w:rsidR="004B0F37" w:rsidRPr="006C6B4D">
        <w:t xml:space="preserve"> primarily based on market prices and at the 75</w:t>
      </w:r>
      <w:r w:rsidR="004B0F37" w:rsidRPr="006C6B4D">
        <w:rPr>
          <w:vertAlign w:val="superscript"/>
        </w:rPr>
        <w:t>th</w:t>
      </w:r>
      <w:r w:rsidR="004B0F37" w:rsidRPr="006C6B4D">
        <w:t xml:space="preserve"> percentile of the observed private billing distribution.</w:t>
      </w:r>
    </w:p>
    <w:p w:rsidR="00114E56" w:rsidRPr="006C6B4D" w:rsidRDefault="00114E56" w:rsidP="00C56F8D">
      <w:r w:rsidRPr="006C6B4D">
        <w:rPr>
          <w:b/>
        </w:rPr>
        <w:t>Rationale:</w:t>
      </w:r>
      <w:r w:rsidRPr="006C6B4D">
        <w:t xml:space="preserve"> It is appropriate to </w:t>
      </w:r>
      <w:r w:rsidR="00032D22" w:rsidRPr="006C6B4D">
        <w:t>set</w:t>
      </w:r>
      <w:r w:rsidRPr="006C6B4D">
        <w:t xml:space="preserve"> </w:t>
      </w:r>
      <w:r w:rsidR="00E272D9">
        <w:t>price cap</w:t>
      </w:r>
      <w:r w:rsidRPr="006C6B4D">
        <w:t xml:space="preserve">s for </w:t>
      </w:r>
      <w:r w:rsidR="007D5896" w:rsidRPr="006C6B4D">
        <w:t>therapy services</w:t>
      </w:r>
      <w:r w:rsidRPr="006C6B4D">
        <w:t xml:space="preserve"> </w:t>
      </w:r>
      <w:r w:rsidR="00032D22" w:rsidRPr="006C6B4D">
        <w:t xml:space="preserve">towards </w:t>
      </w:r>
      <w:r w:rsidR="00C74B02" w:rsidRPr="006C6B4D">
        <w:t>the upper range of observed private market prices</w:t>
      </w:r>
      <w:r w:rsidR="005019BB" w:rsidRPr="006C6B4D">
        <w:t>,</w:t>
      </w:r>
      <w:r w:rsidR="00C74B02" w:rsidRPr="006C6B4D">
        <w:t xml:space="preserve"> given the </w:t>
      </w:r>
      <w:r w:rsidR="005D75C3" w:rsidRPr="006C6B4D">
        <w:t>NDIS’s lack of power to influence prices in the therapy market</w:t>
      </w:r>
      <w:r w:rsidR="00B551B2" w:rsidRPr="006C6B4D">
        <w:t>,</w:t>
      </w:r>
      <w:r w:rsidR="00B42B17" w:rsidRPr="006C6B4D">
        <w:t xml:space="preserve"> and in order</w:t>
      </w:r>
      <w:r w:rsidR="00B1761B" w:rsidRPr="006C6B4D">
        <w:t xml:space="preserve"> to</w:t>
      </w:r>
      <w:r w:rsidR="00B42B17" w:rsidRPr="006C6B4D">
        <w:t xml:space="preserve"> strike a balance between</w:t>
      </w:r>
      <w:r w:rsidR="00AD0F46" w:rsidRPr="006C6B4D">
        <w:t>:</w:t>
      </w:r>
      <w:r w:rsidR="00B42B17" w:rsidRPr="006C6B4D">
        <w:t xml:space="preserve"> </w:t>
      </w:r>
      <w:r w:rsidR="00AD0F46" w:rsidRPr="006C6B4D">
        <w:t xml:space="preserve">(1) </w:t>
      </w:r>
      <w:r w:rsidR="00B42B17" w:rsidRPr="006C6B4D">
        <w:t>ensuring participant</w:t>
      </w:r>
      <w:r w:rsidR="00FA3D02" w:rsidRPr="006C6B4D">
        <w:t>s’</w:t>
      </w:r>
      <w:r w:rsidR="00B42B17" w:rsidRPr="006C6B4D">
        <w:t xml:space="preserve"> ability to choose and fund different providers in the market</w:t>
      </w:r>
      <w:r w:rsidR="00E259FA" w:rsidRPr="006C6B4D">
        <w:t>;</w:t>
      </w:r>
      <w:r w:rsidR="00B42B17" w:rsidRPr="006C6B4D">
        <w:t xml:space="preserve"> and </w:t>
      </w:r>
      <w:r w:rsidR="00AD0F46" w:rsidRPr="006C6B4D">
        <w:t xml:space="preserve">(2) </w:t>
      </w:r>
      <w:r w:rsidR="00B42B17" w:rsidRPr="006C6B4D">
        <w:t>delivering value for money</w:t>
      </w:r>
      <w:r w:rsidR="005D75C3" w:rsidRPr="006C6B4D">
        <w:t>.</w:t>
      </w:r>
      <w:r w:rsidR="00D7066A">
        <w:t xml:space="preserve"> </w:t>
      </w:r>
    </w:p>
    <w:p w:rsidR="0048456E" w:rsidRPr="006C6B4D" w:rsidRDefault="0048456E" w:rsidP="007D5896">
      <w:pPr>
        <w:pStyle w:val="01squarebullet"/>
      </w:pPr>
      <w:r w:rsidRPr="006C6B4D">
        <w:t xml:space="preserve">The NDIS has limited capacity to influence market prices for </w:t>
      </w:r>
      <w:r w:rsidR="007D5896" w:rsidRPr="006C6B4D">
        <w:t>therapy services</w:t>
      </w:r>
      <w:r w:rsidRPr="006C6B4D">
        <w:t xml:space="preserve"> </w:t>
      </w:r>
      <w:r w:rsidR="00034145" w:rsidRPr="006C6B4D">
        <w:t xml:space="preserve">because </w:t>
      </w:r>
      <w:r w:rsidRPr="006C6B4D">
        <w:t xml:space="preserve">it accounts for </w:t>
      </w:r>
      <w:r w:rsidR="007D5896" w:rsidRPr="006C6B4D">
        <w:t>only</w:t>
      </w:r>
      <w:r w:rsidR="00FC7454" w:rsidRPr="006C6B4D">
        <w:t xml:space="preserve"> </w:t>
      </w:r>
      <w:r w:rsidR="00E65013" w:rsidRPr="006C6B4D">
        <w:t>2</w:t>
      </w:r>
      <w:r w:rsidR="007D5896" w:rsidRPr="006C6B4D">
        <w:t>.4</w:t>
      </w:r>
      <w:r w:rsidR="00E65013" w:rsidRPr="006C6B4D">
        <w:t xml:space="preserve"> </w:t>
      </w:r>
      <w:r w:rsidR="00C70233" w:rsidRPr="006C6B4D">
        <w:t>per cent</w:t>
      </w:r>
      <w:r w:rsidR="00E65013" w:rsidRPr="006C6B4D">
        <w:t xml:space="preserve"> </w:t>
      </w:r>
      <w:r w:rsidRPr="006C6B4D">
        <w:t xml:space="preserve">of Australia’s therapy market. </w:t>
      </w:r>
      <w:r w:rsidR="008F645B" w:rsidRPr="006C6B4D">
        <w:t>As a result</w:t>
      </w:r>
      <w:r w:rsidRPr="006C6B4D">
        <w:t xml:space="preserve">, the NDIS should set </w:t>
      </w:r>
      <w:r w:rsidR="00E272D9">
        <w:t>price cap</w:t>
      </w:r>
      <w:r w:rsidRPr="006C6B4D">
        <w:t>s based</w:t>
      </w:r>
      <w:r w:rsidR="001B7B31" w:rsidRPr="006C6B4D">
        <w:t xml:space="preserve"> primarily</w:t>
      </w:r>
      <w:r w:rsidRPr="006C6B4D">
        <w:t xml:space="preserve"> on observed market prices</w:t>
      </w:r>
      <w:r w:rsidR="00E57A51" w:rsidRPr="006C6B4D">
        <w:t>,</w:t>
      </w:r>
      <w:r w:rsidRPr="006C6B4D">
        <w:t xml:space="preserve"> and at a level that is sufficiently competitive to incentivise a significant share of private providers </w:t>
      </w:r>
      <w:r w:rsidR="007A3DF1" w:rsidRPr="006C6B4D">
        <w:t xml:space="preserve">to consider </w:t>
      </w:r>
      <w:r w:rsidRPr="006C6B4D">
        <w:t>serv</w:t>
      </w:r>
      <w:r w:rsidR="007A3DF1" w:rsidRPr="006C6B4D">
        <w:t xml:space="preserve">ing </w:t>
      </w:r>
      <w:r w:rsidRPr="006C6B4D">
        <w:t>NDIS participants (i.e.</w:t>
      </w:r>
      <w:r w:rsidR="002520C0" w:rsidRPr="006C6B4D">
        <w:t xml:space="preserve"> </w:t>
      </w:r>
      <w:r w:rsidRPr="006C6B4D">
        <w:t xml:space="preserve">to ensure sufficient </w:t>
      </w:r>
      <w:r w:rsidR="00140C4F" w:rsidRPr="006C6B4D">
        <w:t>choice</w:t>
      </w:r>
      <w:r w:rsidR="00373CD6" w:rsidRPr="006C6B4D">
        <w:t xml:space="preserve"> and</w:t>
      </w:r>
      <w:r w:rsidR="00140C4F" w:rsidRPr="006C6B4D">
        <w:t xml:space="preserve"> </w:t>
      </w:r>
      <w:r w:rsidRPr="006C6B4D">
        <w:t xml:space="preserve">supply). </w:t>
      </w:r>
    </w:p>
    <w:p w:rsidR="0048456E" w:rsidRPr="006C6B4D" w:rsidRDefault="0048456E" w:rsidP="00C56F8D">
      <w:pPr>
        <w:pStyle w:val="01squarebullet"/>
      </w:pPr>
      <w:r w:rsidRPr="006C6B4D">
        <w:t>Bottom-up cost estimates suggest that the benchmark efficient price may be significantly below observed market prices. However, these estimates are unreliable due to the lack of common industry wages</w:t>
      </w:r>
      <w:r w:rsidR="00FA4D65" w:rsidRPr="006C6B4D">
        <w:t>,</w:t>
      </w:r>
      <w:r w:rsidRPr="006C6B4D">
        <w:t xml:space="preserve"> as well as </w:t>
      </w:r>
      <w:r w:rsidR="007F3F87" w:rsidRPr="006C6B4D">
        <w:t xml:space="preserve">a wide range of </w:t>
      </w:r>
      <w:r w:rsidRPr="006C6B4D">
        <w:t xml:space="preserve">operational </w:t>
      </w:r>
      <w:r w:rsidR="00140C4F" w:rsidRPr="006C6B4D">
        <w:t xml:space="preserve">conditions and </w:t>
      </w:r>
      <w:r w:rsidR="007F3F87" w:rsidRPr="006C6B4D">
        <w:t xml:space="preserve">efficiency </w:t>
      </w:r>
      <w:r w:rsidRPr="006C6B4D">
        <w:t xml:space="preserve">among providers. Moreover, setting prices below the market rate could </w:t>
      </w:r>
      <w:r w:rsidR="007A3DF1" w:rsidRPr="006C6B4D">
        <w:t xml:space="preserve">increase the risk of future </w:t>
      </w:r>
      <w:r w:rsidRPr="006C6B4D">
        <w:t xml:space="preserve">supply shortages </w:t>
      </w:r>
      <w:r w:rsidR="00523940" w:rsidRPr="006C6B4D">
        <w:t xml:space="preserve">at a time when </w:t>
      </w:r>
      <w:r w:rsidRPr="006C6B4D">
        <w:t>private providers</w:t>
      </w:r>
      <w:r w:rsidR="00523940" w:rsidRPr="006C6B4D">
        <w:t xml:space="preserve"> need to be encouraged</w:t>
      </w:r>
      <w:r w:rsidRPr="006C6B4D">
        <w:t xml:space="preserve"> to enter the disability segment to address growing demand. </w:t>
      </w:r>
    </w:p>
    <w:p w:rsidR="0048456E" w:rsidRPr="006C6B4D" w:rsidRDefault="00AF4C28" w:rsidP="00C56F8D">
      <w:pPr>
        <w:pStyle w:val="01squarebullet"/>
      </w:pPr>
      <w:r w:rsidRPr="006C6B4D">
        <w:t>S</w:t>
      </w:r>
      <w:r w:rsidR="0048456E" w:rsidRPr="006C6B4D">
        <w:t xml:space="preserve">etting </w:t>
      </w:r>
      <w:r w:rsidR="00E272D9">
        <w:t>price cap</w:t>
      </w:r>
      <w:r w:rsidR="0048456E" w:rsidRPr="006C6B4D">
        <w:t xml:space="preserve">s </w:t>
      </w:r>
      <w:r w:rsidRPr="006C6B4D">
        <w:t xml:space="preserve">towards the upper range of observed private market prices could </w:t>
      </w:r>
      <w:r w:rsidR="00700D24" w:rsidRPr="006C6B4D">
        <w:t xml:space="preserve">therefore </w:t>
      </w:r>
      <w:r w:rsidRPr="006C6B4D">
        <w:t xml:space="preserve">be appropriate </w:t>
      </w:r>
      <w:r w:rsidR="008D7EBA" w:rsidRPr="006C6B4D">
        <w:t>in the short term</w:t>
      </w:r>
      <w:r w:rsidR="007D5896" w:rsidRPr="006C6B4D">
        <w:t xml:space="preserve">. </w:t>
      </w:r>
      <w:r w:rsidR="00E272D9">
        <w:t>Price cap</w:t>
      </w:r>
      <w:r w:rsidR="00060952" w:rsidRPr="006C6B4D">
        <w:t>s for therapy</w:t>
      </w:r>
      <w:r w:rsidR="007E4451" w:rsidRPr="006C6B4D">
        <w:t xml:space="preserve"> </w:t>
      </w:r>
      <w:r w:rsidR="00F6197C" w:rsidRPr="006C6B4D">
        <w:t xml:space="preserve">set </w:t>
      </w:r>
      <w:r w:rsidR="007E4451" w:rsidRPr="006C6B4D">
        <w:t xml:space="preserve">at the </w:t>
      </w:r>
      <w:r w:rsidR="002C01D6" w:rsidRPr="006C6B4D">
        <w:t xml:space="preserve">bottom of the </w:t>
      </w:r>
      <w:r w:rsidR="0048456E" w:rsidRPr="006C6B4D">
        <w:t xml:space="preserve">top </w:t>
      </w:r>
      <w:r w:rsidRPr="006C6B4D">
        <w:t>quartile</w:t>
      </w:r>
      <w:r w:rsidR="0048456E" w:rsidRPr="006C6B4D">
        <w:t xml:space="preserve"> (</w:t>
      </w:r>
      <w:r w:rsidR="002C01D6" w:rsidRPr="006C6B4D">
        <w:t>i.e.</w:t>
      </w:r>
      <w:r w:rsidR="00595187" w:rsidRPr="006C6B4D">
        <w:t>, the</w:t>
      </w:r>
      <w:r w:rsidR="002C01D6" w:rsidRPr="006C6B4D">
        <w:t xml:space="preserve"> </w:t>
      </w:r>
      <w:r w:rsidR="0048456E" w:rsidRPr="006C6B4D">
        <w:t>75</w:t>
      </w:r>
      <w:r w:rsidR="00DA4267" w:rsidRPr="006C6B4D">
        <w:rPr>
          <w:vertAlign w:val="superscript"/>
        </w:rPr>
        <w:t>th</w:t>
      </w:r>
      <w:r w:rsidR="007D5896" w:rsidRPr="006C6B4D">
        <w:t xml:space="preserve"> </w:t>
      </w:r>
      <w:r w:rsidR="004B0F37" w:rsidRPr="006C6B4D">
        <w:t>percentile</w:t>
      </w:r>
      <w:r w:rsidR="0048456E" w:rsidRPr="006C6B4D">
        <w:t>)</w:t>
      </w:r>
      <w:r w:rsidR="007E4451" w:rsidRPr="006C6B4D">
        <w:t xml:space="preserve"> would </w:t>
      </w:r>
      <w:r w:rsidR="00E914A4" w:rsidRPr="006C6B4D">
        <w:t>translate to</w:t>
      </w:r>
      <w:r w:rsidR="007E4451" w:rsidRPr="006C6B4D">
        <w:t xml:space="preserve"> $</w:t>
      </w:r>
      <w:r w:rsidR="004B0F37" w:rsidRPr="006C6B4D">
        <w:t>190</w:t>
      </w:r>
      <w:r w:rsidR="00252C91" w:rsidRPr="006C6B4D">
        <w:t xml:space="preserve"> per hour</w:t>
      </w:r>
      <w:r w:rsidR="00EA655F" w:rsidRPr="006C6B4D">
        <w:t>,</w:t>
      </w:r>
      <w:r w:rsidR="007E4451" w:rsidRPr="006C6B4D">
        <w:t xml:space="preserve"> based on the private billing data collected</w:t>
      </w:r>
      <w:r w:rsidR="00E51CBA" w:rsidRPr="006C6B4D">
        <w:t>. This</w:t>
      </w:r>
      <w:r w:rsidR="007E4451" w:rsidRPr="006C6B4D">
        <w:t xml:space="preserve"> is around </w:t>
      </w:r>
      <w:r w:rsidR="004B0F37" w:rsidRPr="006C6B4D">
        <w:t>$11</w:t>
      </w:r>
      <w:r w:rsidR="00252C91" w:rsidRPr="006C6B4D">
        <w:t xml:space="preserve"> </w:t>
      </w:r>
      <w:r w:rsidR="0039456B" w:rsidRPr="006C6B4D">
        <w:t>(</w:t>
      </w:r>
      <w:r w:rsidR="004B0F37" w:rsidRPr="006C6B4D">
        <w:t>or 6</w:t>
      </w:r>
      <w:r w:rsidR="00252C91" w:rsidRPr="006C6B4D">
        <w:t xml:space="preserve"> </w:t>
      </w:r>
      <w:r w:rsidR="00C70233" w:rsidRPr="006C6B4D">
        <w:t>per cent</w:t>
      </w:r>
      <w:r w:rsidR="0039456B" w:rsidRPr="006C6B4D">
        <w:t>)</w:t>
      </w:r>
      <w:r w:rsidR="00252C91" w:rsidRPr="006C6B4D">
        <w:t xml:space="preserve"> higher than the current </w:t>
      </w:r>
      <w:r w:rsidR="00E272D9">
        <w:t>price cap</w:t>
      </w:r>
      <w:r w:rsidR="00252C91" w:rsidRPr="006C6B4D">
        <w:t xml:space="preserve"> of </w:t>
      </w:r>
      <w:r w:rsidR="002C1B5F" w:rsidRPr="006C6B4D">
        <w:t xml:space="preserve">$179.26 </w:t>
      </w:r>
      <w:r w:rsidR="00252C91" w:rsidRPr="006C6B4D">
        <w:t>per hour</w:t>
      </w:r>
      <w:r w:rsidR="007D5896" w:rsidRPr="006C6B4D">
        <w:t xml:space="preserve"> that applies to the most commonly used support item for therapy services</w:t>
      </w:r>
      <w:r w:rsidR="00252C91" w:rsidRPr="006C6B4D">
        <w:t>.</w:t>
      </w:r>
    </w:p>
    <w:p w:rsidR="00336058" w:rsidRPr="006C6B4D" w:rsidRDefault="00336058" w:rsidP="00933E4D">
      <w:pPr>
        <w:pStyle w:val="01squarebullet"/>
      </w:pPr>
      <w:r w:rsidRPr="006C6B4D">
        <w:t xml:space="preserve">While comparable insurance schemes have lower rates for other therapy types, this may be a result </w:t>
      </w:r>
      <w:r w:rsidR="000928F3" w:rsidRPr="006C6B4D">
        <w:t xml:space="preserve">of </w:t>
      </w:r>
      <w:r w:rsidRPr="006C6B4D">
        <w:t>using their market power to negotiate and achieve a better price (confirmed in interviews with representatives of comparable schemes).</w:t>
      </w:r>
      <w:r w:rsidR="007D5896" w:rsidRPr="006C6B4D">
        <w:t xml:space="preserve"> </w:t>
      </w:r>
      <w:r w:rsidRPr="006C6B4D">
        <w:t>The NDIS is national in scale and caters to a more diverse set of participants</w:t>
      </w:r>
      <w:r w:rsidR="008374EA" w:rsidRPr="006C6B4D">
        <w:t xml:space="preserve"> than the competitive market. </w:t>
      </w:r>
      <w:r w:rsidR="00014FB5" w:rsidRPr="006C6B4D">
        <w:t>The NDIS</w:t>
      </w:r>
      <w:r w:rsidR="008374EA" w:rsidRPr="006C6B4D">
        <w:t xml:space="preserve"> also has</w:t>
      </w:r>
      <w:r w:rsidRPr="006C6B4D">
        <w:t xml:space="preserve"> </w:t>
      </w:r>
      <w:r w:rsidR="00504CE5" w:rsidRPr="006C6B4D">
        <w:t xml:space="preserve">a </w:t>
      </w:r>
      <w:r w:rsidRPr="006C6B4D">
        <w:t>different pricing philosophy</w:t>
      </w:r>
      <w:r w:rsidR="00504CE5" w:rsidRPr="006C6B4D">
        <w:t xml:space="preserve"> </w:t>
      </w:r>
      <w:r w:rsidR="00BA0FA6" w:rsidRPr="006C6B4D">
        <w:t>focused</w:t>
      </w:r>
      <w:r w:rsidR="00504CE5" w:rsidRPr="006C6B4D">
        <w:t xml:space="preserve"> on developing a competitive market</w:t>
      </w:r>
      <w:r w:rsidRPr="006C6B4D">
        <w:t xml:space="preserve">. </w:t>
      </w:r>
      <w:r w:rsidR="00AD2DB2" w:rsidRPr="006C6B4D">
        <w:t xml:space="preserve">For this reason, </w:t>
      </w:r>
      <w:r w:rsidR="00504CE5" w:rsidRPr="006C6B4D">
        <w:t xml:space="preserve">the </w:t>
      </w:r>
      <w:r w:rsidR="00544BA9" w:rsidRPr="006C6B4D">
        <w:t xml:space="preserve">Therapy </w:t>
      </w:r>
      <w:r w:rsidR="00504CE5" w:rsidRPr="006C6B4D">
        <w:t xml:space="preserve">Review does not recommend that </w:t>
      </w:r>
      <w:r w:rsidR="00AD2DB2" w:rsidRPr="006C6B4D">
        <w:t>t</w:t>
      </w:r>
      <w:r w:rsidRPr="006C6B4D">
        <w:t xml:space="preserve">he NDIA should use its market position to negotiate lower prices. </w:t>
      </w:r>
    </w:p>
    <w:p w:rsidR="007D5896" w:rsidRPr="006C6B4D" w:rsidRDefault="00DF45EC" w:rsidP="007D5896">
      <w:pPr>
        <w:rPr>
          <w:rFonts w:cs="Arial"/>
        </w:rPr>
      </w:pPr>
      <w:r w:rsidRPr="00126538">
        <w:rPr>
          <w:rFonts w:cs="Arial"/>
          <w:b/>
          <w:bCs/>
          <w:lang w:val="en-GB"/>
        </w:rPr>
        <w:t>Recommendation</w:t>
      </w:r>
      <w:r w:rsidR="00B10745" w:rsidRPr="006C6B4D">
        <w:rPr>
          <w:rFonts w:cs="Arial"/>
          <w:b/>
          <w:bCs/>
          <w:lang w:val="en-GB"/>
        </w:rPr>
        <w:t xml:space="preserve"> 3</w:t>
      </w:r>
      <w:r w:rsidR="007D5896" w:rsidRPr="006C6B4D">
        <w:rPr>
          <w:rFonts w:cs="Arial"/>
          <w:b/>
          <w:bCs/>
          <w:lang w:val="en-GB"/>
        </w:rPr>
        <w:t>:</w:t>
      </w:r>
      <w:r w:rsidR="007D5896" w:rsidRPr="006C6B4D">
        <w:rPr>
          <w:rFonts w:cs="Arial"/>
        </w:rPr>
        <w:t xml:space="preserve"> In line with the observed private billing distribution, the NDIA should introduce a number of new support items to replace the main therapeutic sup</w:t>
      </w:r>
      <w:r w:rsidR="00B10745" w:rsidRPr="006C6B4D">
        <w:rPr>
          <w:rFonts w:cs="Arial"/>
        </w:rPr>
        <w:t>port item (item 15_048_0128_1_3</w:t>
      </w:r>
      <w:r w:rsidR="007D5896" w:rsidRPr="006C6B4D">
        <w:rPr>
          <w:rFonts w:cs="Arial"/>
        </w:rPr>
        <w:t xml:space="preserve">) </w:t>
      </w:r>
      <w:r w:rsidR="00B10745" w:rsidRPr="006C6B4D">
        <w:rPr>
          <w:rFonts w:cs="Arial"/>
        </w:rPr>
        <w:t xml:space="preserve">and </w:t>
      </w:r>
      <w:r w:rsidR="007D5896" w:rsidRPr="006C6B4D">
        <w:rPr>
          <w:rFonts w:cs="Arial"/>
        </w:rPr>
        <w:t xml:space="preserve">set the </w:t>
      </w:r>
      <w:r w:rsidR="00E272D9">
        <w:rPr>
          <w:rFonts w:cs="Arial"/>
        </w:rPr>
        <w:t>price cap</w:t>
      </w:r>
      <w:r w:rsidR="007D5896" w:rsidRPr="006C6B4D">
        <w:rPr>
          <w:rFonts w:cs="Arial"/>
        </w:rPr>
        <w:t xml:space="preserve"> for those items as set out in the following Table in 2018-19 prices, with the </w:t>
      </w:r>
      <w:r w:rsidR="00E272D9">
        <w:rPr>
          <w:rFonts w:cs="Arial"/>
        </w:rPr>
        <w:t>price cap</w:t>
      </w:r>
      <w:r w:rsidR="007D5896" w:rsidRPr="006C6B4D">
        <w:rPr>
          <w:rFonts w:cs="Arial"/>
        </w:rPr>
        <w:t xml:space="preserve"> varying by:</w:t>
      </w:r>
    </w:p>
    <w:p w:rsidR="007D5896" w:rsidRPr="006C6B4D" w:rsidRDefault="004435C6" w:rsidP="002F7389">
      <w:pPr>
        <w:pStyle w:val="ListParagraph"/>
        <w:numPr>
          <w:ilvl w:val="0"/>
          <w:numId w:val="21"/>
        </w:numPr>
        <w:spacing w:before="0" w:after="120"/>
        <w:contextualSpacing w:val="0"/>
        <w:rPr>
          <w:rFonts w:cs="Arial"/>
        </w:rPr>
      </w:pPr>
      <w:r>
        <w:rPr>
          <w:rFonts w:cs="Arial"/>
        </w:rPr>
        <w:t>j</w:t>
      </w:r>
      <w:r w:rsidR="007D5896" w:rsidRPr="006C6B4D">
        <w:rPr>
          <w:rFonts w:cs="Arial"/>
        </w:rPr>
        <w:t xml:space="preserve">urisdiction – with a different </w:t>
      </w:r>
      <w:r w:rsidR="00E272D9">
        <w:rPr>
          <w:rFonts w:cs="Arial"/>
        </w:rPr>
        <w:t>price cap</w:t>
      </w:r>
      <w:r w:rsidR="007D5896" w:rsidRPr="006C6B4D">
        <w:rPr>
          <w:rFonts w:cs="Arial"/>
        </w:rPr>
        <w:t xml:space="preserve"> in </w:t>
      </w:r>
      <w:r w:rsidR="00605DDB">
        <w:rPr>
          <w:rFonts w:cs="Arial"/>
        </w:rPr>
        <w:t>the more concentrated jurisdictions (</w:t>
      </w:r>
      <w:r w:rsidR="007D5896" w:rsidRPr="006C6B4D">
        <w:rPr>
          <w:rFonts w:cs="Arial"/>
        </w:rPr>
        <w:t>New South Wales, Victoria, Queensland and the Australian Capital Territory</w:t>
      </w:r>
      <w:r w:rsidR="00605DDB">
        <w:rPr>
          <w:rFonts w:cs="Arial"/>
        </w:rPr>
        <w:t>)</w:t>
      </w:r>
      <w:r w:rsidR="007D5896" w:rsidRPr="006C6B4D">
        <w:rPr>
          <w:rFonts w:cs="Arial"/>
        </w:rPr>
        <w:t xml:space="preserve"> to the </w:t>
      </w:r>
      <w:r w:rsidR="00E272D9">
        <w:rPr>
          <w:rFonts w:cs="Arial"/>
        </w:rPr>
        <w:t>price cap</w:t>
      </w:r>
      <w:r w:rsidR="007D5896" w:rsidRPr="006C6B4D">
        <w:rPr>
          <w:rFonts w:cs="Arial"/>
        </w:rPr>
        <w:t xml:space="preserve"> </w:t>
      </w:r>
      <w:r w:rsidR="008C6500">
        <w:rPr>
          <w:rFonts w:cs="Arial"/>
        </w:rPr>
        <w:t xml:space="preserve">in </w:t>
      </w:r>
      <w:r w:rsidR="00605DDB">
        <w:rPr>
          <w:rFonts w:cs="Arial"/>
        </w:rPr>
        <w:t>the other jurisdictions (</w:t>
      </w:r>
      <w:r w:rsidR="007D5896" w:rsidRPr="006C6B4D">
        <w:rPr>
          <w:rFonts w:cs="Arial"/>
        </w:rPr>
        <w:t>Tasmania, South Australia, Western Australia and the Northern Territory</w:t>
      </w:r>
      <w:r w:rsidR="00605DDB">
        <w:rPr>
          <w:rFonts w:cs="Arial"/>
        </w:rPr>
        <w:t>)</w:t>
      </w:r>
      <w:r w:rsidR="007D5896" w:rsidRPr="006C6B4D">
        <w:rPr>
          <w:rFonts w:cs="Arial"/>
        </w:rPr>
        <w:t>; and</w:t>
      </w:r>
    </w:p>
    <w:p w:rsidR="007D5896" w:rsidRPr="006C6B4D" w:rsidRDefault="007D5896" w:rsidP="002F7389">
      <w:pPr>
        <w:pStyle w:val="ListParagraph"/>
        <w:numPr>
          <w:ilvl w:val="0"/>
          <w:numId w:val="21"/>
        </w:numPr>
        <w:spacing w:before="0" w:after="120"/>
        <w:contextualSpacing w:val="0"/>
        <w:rPr>
          <w:rFonts w:cs="Arial"/>
        </w:rPr>
      </w:pPr>
      <w:r w:rsidRPr="006C6B4D">
        <w:rPr>
          <w:rFonts w:cs="Arial"/>
        </w:rPr>
        <w:t xml:space="preserve">by type of therapy – with a different </w:t>
      </w:r>
      <w:r w:rsidR="00E272D9">
        <w:rPr>
          <w:rFonts w:cs="Arial"/>
        </w:rPr>
        <w:t>price cap</w:t>
      </w:r>
      <w:r w:rsidRPr="006C6B4D">
        <w:rPr>
          <w:rFonts w:cs="Arial"/>
        </w:rPr>
        <w:t xml:space="preserve"> for services provided by psychologists, physiotherapists and all other therapists.</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7D5896" w:rsidRPr="006C6B4D" w:rsidTr="00DF45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4" w:type="dxa"/>
          </w:tcPr>
          <w:p w:rsidR="007D5896" w:rsidRPr="006C6B4D" w:rsidRDefault="007D5896" w:rsidP="00CB5CB8">
            <w:pPr>
              <w:keepNext/>
              <w:spacing w:before="60"/>
              <w:rPr>
                <w:rFonts w:cs="Arial"/>
                <w:sz w:val="18"/>
                <w:szCs w:val="18"/>
              </w:rPr>
            </w:pPr>
            <w:bookmarkStart w:id="17" w:name="Title_3" w:colFirst="0" w:colLast="0"/>
          </w:p>
        </w:tc>
        <w:tc>
          <w:tcPr>
            <w:tcW w:w="2254" w:type="dxa"/>
          </w:tcPr>
          <w:p w:rsidR="007D5896" w:rsidRPr="006C6B4D" w:rsidRDefault="007D5896" w:rsidP="00CB5CB8">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7D5896" w:rsidRPr="006C6B4D" w:rsidRDefault="007D5896" w:rsidP="00CB5CB8">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7D5896" w:rsidRPr="006C6B4D" w:rsidRDefault="007D5896" w:rsidP="00CB5CB8">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bookmarkEnd w:id="17"/>
      <w:tr w:rsidR="007D5896"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7D5896" w:rsidRPr="006C6B4D" w:rsidRDefault="008C6500" w:rsidP="00CB5CB8">
            <w:pPr>
              <w:spacing w:before="60"/>
              <w:rPr>
                <w:rFonts w:cs="Arial"/>
                <w:szCs w:val="18"/>
              </w:rPr>
            </w:pPr>
            <w:r>
              <w:rPr>
                <w:rFonts w:cs="Arial"/>
                <w:szCs w:val="18"/>
              </w:rPr>
              <w:t>NSW, Vic, Qld, ACT</w:t>
            </w:r>
          </w:p>
        </w:tc>
        <w:tc>
          <w:tcPr>
            <w:tcW w:w="2254" w:type="dxa"/>
          </w:tcPr>
          <w:p w:rsidR="007D5896" w:rsidRPr="006C6B4D" w:rsidRDefault="007D5896"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$210</w:t>
            </w:r>
          </w:p>
        </w:tc>
        <w:tc>
          <w:tcPr>
            <w:tcW w:w="2254" w:type="dxa"/>
          </w:tcPr>
          <w:p w:rsidR="007D5896" w:rsidRPr="006C6B4D" w:rsidRDefault="007D5896"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c>
          <w:tcPr>
            <w:tcW w:w="2254" w:type="dxa"/>
          </w:tcPr>
          <w:p w:rsidR="007D5896" w:rsidRPr="006C6B4D" w:rsidRDefault="007D5896"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r>
      <w:tr w:rsidR="007D5896" w:rsidRPr="006C6B4D" w:rsidTr="00B10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7D5896" w:rsidRPr="006C6B4D" w:rsidRDefault="008C6500" w:rsidP="00CB5CB8">
            <w:pPr>
              <w:spacing w:before="60"/>
              <w:rPr>
                <w:rFonts w:cs="Arial"/>
                <w:szCs w:val="18"/>
              </w:rPr>
            </w:pPr>
            <w:r>
              <w:rPr>
                <w:rFonts w:cs="Arial"/>
                <w:szCs w:val="18"/>
              </w:rPr>
              <w:t>Tas, SA, WA, NT</w:t>
            </w:r>
          </w:p>
        </w:tc>
        <w:tc>
          <w:tcPr>
            <w:tcW w:w="2254" w:type="dxa"/>
          </w:tcPr>
          <w:p w:rsidR="007D5896" w:rsidRPr="006C6B4D" w:rsidRDefault="007D5896"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$230</w:t>
            </w:r>
          </w:p>
        </w:tc>
        <w:tc>
          <w:tcPr>
            <w:tcW w:w="2254" w:type="dxa"/>
          </w:tcPr>
          <w:p w:rsidR="007D5896" w:rsidRPr="006C6B4D" w:rsidRDefault="007D5896"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$220</w:t>
            </w:r>
          </w:p>
        </w:tc>
        <w:tc>
          <w:tcPr>
            <w:tcW w:w="2254" w:type="dxa"/>
          </w:tcPr>
          <w:p w:rsidR="007D5896" w:rsidRPr="006C6B4D" w:rsidRDefault="007D5896"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$190</w:t>
            </w:r>
          </w:p>
        </w:tc>
      </w:tr>
    </w:tbl>
    <w:p w:rsidR="000E721B" w:rsidRPr="006C6B4D" w:rsidRDefault="00B42B17" w:rsidP="00C56F8D">
      <w:pPr>
        <w:rPr>
          <w:b/>
        </w:rPr>
      </w:pPr>
      <w:r w:rsidRPr="006C6B4D">
        <w:rPr>
          <w:b/>
        </w:rPr>
        <w:t>Rationale</w:t>
      </w:r>
      <w:r w:rsidRPr="006C6B4D">
        <w:t>: Market benchmarking indica</w:t>
      </w:r>
      <w:r w:rsidR="000E721B" w:rsidRPr="006C6B4D">
        <w:t xml:space="preserve">ted a </w:t>
      </w:r>
      <w:r w:rsidR="00055C86" w:rsidRPr="006C6B4D">
        <w:t xml:space="preserve">large, </w:t>
      </w:r>
      <w:r w:rsidR="00504CE5" w:rsidRPr="006C6B4D">
        <w:t xml:space="preserve">statistically </w:t>
      </w:r>
      <w:r w:rsidR="000E721B" w:rsidRPr="006C6B4D">
        <w:t>robust divergence in market prices for psychology</w:t>
      </w:r>
      <w:r w:rsidR="000C2039" w:rsidRPr="006C6B4D">
        <w:t>,</w:t>
      </w:r>
      <w:r w:rsidR="00916A57" w:rsidRPr="006C6B4D">
        <w:t xml:space="preserve"> </w:t>
      </w:r>
      <w:r w:rsidR="00D52A9E" w:rsidRPr="006C6B4D">
        <w:t xml:space="preserve">compared to </w:t>
      </w:r>
      <w:r w:rsidR="00916A57" w:rsidRPr="006C6B4D">
        <w:t>all other types of therapy</w:t>
      </w:r>
      <w:r w:rsidR="000E721B" w:rsidRPr="006C6B4D">
        <w:t>.</w:t>
      </w:r>
      <w:r w:rsidR="00B10745" w:rsidRPr="006C6B4D">
        <w:t xml:space="preserve"> </w:t>
      </w:r>
    </w:p>
    <w:p w:rsidR="00F936A4" w:rsidRPr="006C6B4D" w:rsidRDefault="000E721B" w:rsidP="00C56F8D">
      <w:pPr>
        <w:pStyle w:val="01squarebullet"/>
      </w:pPr>
      <w:r w:rsidRPr="006C6B4D">
        <w:t>Benchmarking found th</w:t>
      </w:r>
      <w:r w:rsidR="008A1347" w:rsidRPr="006C6B4D">
        <w:t xml:space="preserve">at the market rate for psychology is meaningfully higher than for all other types of therapy. </w:t>
      </w:r>
      <w:r w:rsidR="0085489D" w:rsidRPr="006C6B4D">
        <w:t>Following</w:t>
      </w:r>
      <w:r w:rsidR="00A95110" w:rsidRPr="006C6B4D">
        <w:t xml:space="preserve"> the principles </w:t>
      </w:r>
      <w:r w:rsidR="00C41BD7" w:rsidRPr="006C6B4D">
        <w:t xml:space="preserve">outlined in </w:t>
      </w:r>
      <w:r w:rsidR="00A95110" w:rsidRPr="006C6B4D">
        <w:t>Recommendations 1 and 2</w:t>
      </w:r>
      <w:r w:rsidR="00A4189A" w:rsidRPr="006C6B4D">
        <w:t>,</w:t>
      </w:r>
      <w:r w:rsidR="00A95110" w:rsidRPr="006C6B4D">
        <w:t xml:space="preserve"> </w:t>
      </w:r>
      <w:r w:rsidR="00124984" w:rsidRPr="006C6B4D">
        <w:t xml:space="preserve">this </w:t>
      </w:r>
      <w:r w:rsidR="0071660A" w:rsidRPr="006C6B4D">
        <w:t xml:space="preserve">suggests that </w:t>
      </w:r>
      <w:r w:rsidR="00A95110" w:rsidRPr="006C6B4D">
        <w:t xml:space="preserve">a higher </w:t>
      </w:r>
      <w:r w:rsidR="00E272D9">
        <w:t>price cap</w:t>
      </w:r>
      <w:r w:rsidR="001258C5" w:rsidRPr="006C6B4D">
        <w:t xml:space="preserve"> is needed</w:t>
      </w:r>
      <w:r w:rsidR="00A4189A" w:rsidRPr="006C6B4D">
        <w:t xml:space="preserve"> </w:t>
      </w:r>
      <w:r w:rsidR="00A95110" w:rsidRPr="006C6B4D">
        <w:t xml:space="preserve">for psychology. </w:t>
      </w:r>
      <w:r w:rsidR="002A6EF2" w:rsidRPr="006C6B4D">
        <w:t>To illustrate the implications of this</w:t>
      </w:r>
      <w:r w:rsidR="008A1347" w:rsidRPr="006C6B4D">
        <w:t xml:space="preserve">, the market price for psychology </w:t>
      </w:r>
      <w:r w:rsidR="002A6EF2" w:rsidRPr="006C6B4D">
        <w:t xml:space="preserve">would </w:t>
      </w:r>
      <w:r w:rsidR="00A4189A" w:rsidRPr="006C6B4D">
        <w:t xml:space="preserve">be </w:t>
      </w:r>
      <w:r w:rsidR="007D5896" w:rsidRPr="006C6B4D">
        <w:t>$210</w:t>
      </w:r>
      <w:r w:rsidR="008A1347" w:rsidRPr="006C6B4D">
        <w:t xml:space="preserve"> per hour</w:t>
      </w:r>
      <w:r w:rsidR="00DB0D2B" w:rsidRPr="006C6B4D">
        <w:t xml:space="preserve"> at the 75</w:t>
      </w:r>
      <w:r w:rsidR="00DB0D2B" w:rsidRPr="006C6B4D">
        <w:rPr>
          <w:vertAlign w:val="superscript"/>
        </w:rPr>
        <w:t>th</w:t>
      </w:r>
      <w:r w:rsidR="007D5896" w:rsidRPr="006C6B4D">
        <w:t xml:space="preserve"> </w:t>
      </w:r>
      <w:r w:rsidR="004B0F37" w:rsidRPr="006C6B4D">
        <w:t>percentile</w:t>
      </w:r>
      <w:r w:rsidR="008A1347" w:rsidRPr="006C6B4D">
        <w:t>, compared to $</w:t>
      </w:r>
      <w:r w:rsidR="004B0F37" w:rsidRPr="006C6B4D">
        <w:t>190</w:t>
      </w:r>
      <w:r w:rsidR="008A1347" w:rsidRPr="006C6B4D">
        <w:t xml:space="preserve"> per hour for all other therapies.</w:t>
      </w:r>
      <w:r w:rsidR="00D7066A">
        <w:t xml:space="preserve">  </w:t>
      </w:r>
    </w:p>
    <w:p w:rsidR="00313B52" w:rsidRPr="006C6B4D" w:rsidRDefault="00A95110" w:rsidP="00C56F8D">
      <w:pPr>
        <w:pStyle w:val="01squarebullet"/>
      </w:pPr>
      <w:r w:rsidRPr="006C6B4D">
        <w:t xml:space="preserve">Not raising the price for psychology could increase the risk of </w:t>
      </w:r>
      <w:r w:rsidR="008358BE" w:rsidRPr="006C6B4D">
        <w:t xml:space="preserve">future </w:t>
      </w:r>
      <w:r w:rsidRPr="006C6B4D">
        <w:t xml:space="preserve">supply shortages for NDIS participants. </w:t>
      </w:r>
      <w:r w:rsidR="00313B52" w:rsidRPr="006C6B4D">
        <w:t xml:space="preserve">The current </w:t>
      </w:r>
      <w:r w:rsidR="00E272D9">
        <w:t>price cap</w:t>
      </w:r>
      <w:r w:rsidR="00313B52" w:rsidRPr="006C6B4D">
        <w:t xml:space="preserve"> for therapy is </w:t>
      </w:r>
      <w:r w:rsidR="00E57D40" w:rsidRPr="006C6B4D">
        <w:t xml:space="preserve">set </w:t>
      </w:r>
      <w:r w:rsidR="008F1022" w:rsidRPr="006C6B4D">
        <w:t xml:space="preserve">at </w:t>
      </w:r>
      <w:r w:rsidR="00313B52" w:rsidRPr="006C6B4D">
        <w:t>around the 50</w:t>
      </w:r>
      <w:r w:rsidR="00F62479" w:rsidRPr="006C6B4D">
        <w:rPr>
          <w:vertAlign w:val="superscript"/>
        </w:rPr>
        <w:t>th</w:t>
      </w:r>
      <w:r w:rsidR="00271659" w:rsidRPr="006C6B4D">
        <w:t xml:space="preserve"> </w:t>
      </w:r>
      <w:r w:rsidR="004B0F37" w:rsidRPr="006C6B4D">
        <w:t>percentile</w:t>
      </w:r>
      <w:r w:rsidR="00313B52" w:rsidRPr="006C6B4D">
        <w:t xml:space="preserve"> of market rates for psychology, meaning that </w:t>
      </w:r>
      <w:r w:rsidR="00A4189A" w:rsidRPr="006C6B4D">
        <w:t xml:space="preserve">the price </w:t>
      </w:r>
      <w:r w:rsidR="008F1022" w:rsidRPr="006C6B4D">
        <w:t>is unattractive for roughly half of private billing psychologists</w:t>
      </w:r>
      <w:r w:rsidR="00313B52" w:rsidRPr="006C6B4D">
        <w:t>.</w:t>
      </w:r>
      <w:r w:rsidR="008F1022" w:rsidRPr="006C6B4D">
        <w:t xml:space="preserve"> </w:t>
      </w:r>
      <w:r w:rsidR="001005DC" w:rsidRPr="006C6B4D">
        <w:t xml:space="preserve">While there is no compelling evidence of supply shortages in psychology, consultations highlighted anecdotal evidence that demand growth for psychology services </w:t>
      </w:r>
      <w:r w:rsidR="00103274" w:rsidRPr="006C6B4D">
        <w:t>is</w:t>
      </w:r>
      <w:r w:rsidR="00B10745" w:rsidRPr="006C6B4D">
        <w:t xml:space="preserve"> exceeding supply</w:t>
      </w:r>
      <w:r w:rsidR="001005DC" w:rsidRPr="006C6B4D">
        <w:t xml:space="preserve">. </w:t>
      </w:r>
    </w:p>
    <w:p w:rsidR="00271659" w:rsidRDefault="00B10745" w:rsidP="00C56F8D">
      <w:pPr>
        <w:pStyle w:val="01squarebullet"/>
      </w:pPr>
      <w:r w:rsidRPr="006C6B4D">
        <w:t xml:space="preserve">There was also some evidence that billing rates for psychology and physiotherapy are distributed differently in </w:t>
      </w:r>
      <w:r w:rsidR="00D7066A">
        <w:t>the more concentrated jurisdictions</w:t>
      </w:r>
      <w:r w:rsidR="00D7066A" w:rsidRPr="006C6B4D">
        <w:t xml:space="preserve"> </w:t>
      </w:r>
      <w:r w:rsidRPr="006C6B4D">
        <w:t>(New South Wales, Victoria, Queensland and the Australian Capital Territory)</w:t>
      </w:r>
      <w:r w:rsidR="00D7066A">
        <w:t xml:space="preserve"> than in the other </w:t>
      </w:r>
      <w:r w:rsidR="00D7066A" w:rsidRPr="006C6B4D">
        <w:t>jurisdictions (Western Australia, South Australia, Tasma</w:t>
      </w:r>
      <w:r w:rsidR="00D7066A">
        <w:t>nia and the Northern Territory).</w:t>
      </w:r>
    </w:p>
    <w:p w:rsidR="00605DDB" w:rsidRDefault="00605DDB" w:rsidP="00E272D9">
      <w:pPr>
        <w:pStyle w:val="01squarebullet"/>
        <w:numPr>
          <w:ilvl w:val="0"/>
          <w:numId w:val="0"/>
        </w:numPr>
        <w:ind w:left="284"/>
      </w:pPr>
      <w:r>
        <w:t xml:space="preserve">By way of comparison, </w:t>
      </w:r>
      <w:r w:rsidR="00DE55B1">
        <w:t>the standard current</w:t>
      </w:r>
      <w:r>
        <w:t xml:space="preserve"> price</w:t>
      </w:r>
      <w:r w:rsidR="00DE55B1">
        <w:t xml:space="preserve"> cap </w:t>
      </w:r>
      <w:r w:rsidR="00DA7090">
        <w:t xml:space="preserve">for Therapeutic Supports </w:t>
      </w:r>
      <w:r w:rsidR="00DE55B1">
        <w:t>at the time of the Review was</w:t>
      </w:r>
      <w:r w:rsidR="00DA7090">
        <w:t xml:space="preserve"> $</w:t>
      </w:r>
      <w:r w:rsidR="00DE55B1">
        <w:t xml:space="preserve">179.26. </w:t>
      </w:r>
      <w:r w:rsidR="00E272D9">
        <w:t>As the</w:t>
      </w:r>
      <w:r w:rsidR="00DE55B1">
        <w:t xml:space="preserve"> following </w:t>
      </w:r>
      <w:r w:rsidR="00E272D9">
        <w:t>Table illustrates, th</w:t>
      </w:r>
      <w:r w:rsidR="004435C6">
        <w:t>e</w:t>
      </w:r>
      <w:r w:rsidR="00E272D9">
        <w:t xml:space="preserve"> recommendation </w:t>
      </w:r>
      <w:r w:rsidR="00501F69">
        <w:t xml:space="preserve">is to </w:t>
      </w:r>
      <w:r w:rsidR="00E272D9">
        <w:t>increase this price cap by between 6.0% and 28.3% in real terms depending on therapy type and location.</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DE55B1" w:rsidRPr="006C6B4D" w:rsidTr="00DF45E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54" w:type="dxa"/>
          </w:tcPr>
          <w:p w:rsidR="00DE55B1" w:rsidRPr="006C6B4D" w:rsidRDefault="00DE55B1" w:rsidP="000C22B6">
            <w:pPr>
              <w:keepNext/>
              <w:spacing w:before="60"/>
              <w:rPr>
                <w:rFonts w:cs="Arial"/>
                <w:sz w:val="18"/>
                <w:szCs w:val="18"/>
              </w:rPr>
            </w:pPr>
            <w:bookmarkStart w:id="18" w:name="Title_4" w:colFirst="0" w:colLast="0"/>
          </w:p>
        </w:tc>
        <w:tc>
          <w:tcPr>
            <w:tcW w:w="2254" w:type="dxa"/>
          </w:tcPr>
          <w:p w:rsidR="00DE55B1" w:rsidRPr="006C6B4D" w:rsidRDefault="00DE55B1"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DE55B1" w:rsidRPr="006C6B4D" w:rsidRDefault="00DE55B1"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DE55B1" w:rsidRPr="006C6B4D" w:rsidRDefault="00DE55B1"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bookmarkEnd w:id="18"/>
      <w:tr w:rsidR="00DE55B1" w:rsidRPr="006C6B4D" w:rsidTr="000C2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DE55B1" w:rsidRPr="006C6B4D" w:rsidRDefault="00DE55B1" w:rsidP="000C22B6">
            <w:pPr>
              <w:spacing w:before="60"/>
              <w:rPr>
                <w:rFonts w:cs="Arial"/>
                <w:szCs w:val="18"/>
              </w:rPr>
            </w:pPr>
            <w:r>
              <w:rPr>
                <w:rFonts w:cs="Arial"/>
                <w:szCs w:val="18"/>
              </w:rPr>
              <w:t>NSW, Vic, Qld, ACT</w:t>
            </w:r>
          </w:p>
        </w:tc>
        <w:tc>
          <w:tcPr>
            <w:tcW w:w="2254" w:type="dxa"/>
          </w:tcPr>
          <w:p w:rsidR="00DE55B1" w:rsidRPr="006C6B4D" w:rsidRDefault="00DE55B1"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17.1%</w:t>
            </w:r>
          </w:p>
        </w:tc>
        <w:tc>
          <w:tcPr>
            <w:tcW w:w="2254" w:type="dxa"/>
          </w:tcPr>
          <w:p w:rsidR="00DE55B1" w:rsidRPr="006C6B4D" w:rsidRDefault="00DE55B1"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c>
          <w:tcPr>
            <w:tcW w:w="2254" w:type="dxa"/>
          </w:tcPr>
          <w:p w:rsidR="00DE55B1" w:rsidRPr="006C6B4D" w:rsidRDefault="00DE55B1"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r>
      <w:tr w:rsidR="00DE55B1" w:rsidRPr="006C6B4D" w:rsidTr="000C22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DE55B1" w:rsidRPr="006C6B4D" w:rsidRDefault="00DE55B1" w:rsidP="000C22B6">
            <w:pPr>
              <w:spacing w:before="60"/>
              <w:rPr>
                <w:rFonts w:cs="Arial"/>
                <w:szCs w:val="18"/>
              </w:rPr>
            </w:pPr>
            <w:r>
              <w:rPr>
                <w:rFonts w:cs="Arial"/>
                <w:szCs w:val="18"/>
              </w:rPr>
              <w:t>Tas, SA, WA, NT</w:t>
            </w:r>
          </w:p>
        </w:tc>
        <w:tc>
          <w:tcPr>
            <w:tcW w:w="2254" w:type="dxa"/>
          </w:tcPr>
          <w:p w:rsidR="00DE55B1" w:rsidRPr="006C6B4D" w:rsidRDefault="00DE55B1"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28.3%</w:t>
            </w:r>
          </w:p>
        </w:tc>
        <w:tc>
          <w:tcPr>
            <w:tcW w:w="2254" w:type="dxa"/>
          </w:tcPr>
          <w:p w:rsidR="00DE55B1" w:rsidRPr="006C6B4D" w:rsidRDefault="00DE55B1"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22.7%</w:t>
            </w:r>
          </w:p>
        </w:tc>
        <w:tc>
          <w:tcPr>
            <w:tcW w:w="2254" w:type="dxa"/>
          </w:tcPr>
          <w:p w:rsidR="00DE55B1" w:rsidRPr="006C6B4D" w:rsidRDefault="00DE55B1"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6.0%</w:t>
            </w:r>
          </w:p>
        </w:tc>
      </w:tr>
    </w:tbl>
    <w:p w:rsidR="003230BF" w:rsidRPr="006C6B4D" w:rsidRDefault="00DF45EC" w:rsidP="00C56F8D">
      <w:pPr>
        <w:pStyle w:val="21minor"/>
      </w:pPr>
      <w:r w:rsidRPr="00126538">
        <w:t>Recommendation</w:t>
      </w:r>
      <w:r w:rsidR="00B10745" w:rsidRPr="006C6B4D">
        <w:t xml:space="preserve"> 4</w:t>
      </w:r>
      <w:r w:rsidR="00A67F21" w:rsidRPr="006C6B4D">
        <w:t xml:space="preserve">: </w:t>
      </w:r>
      <w:r w:rsidR="00FA1D31" w:rsidRPr="006C6B4D">
        <w:t xml:space="preserve">The NDIA should not differentiate </w:t>
      </w:r>
      <w:r w:rsidR="00E272D9">
        <w:t>price cap</w:t>
      </w:r>
      <w:r w:rsidR="00FA1D31" w:rsidRPr="006C6B4D">
        <w:t xml:space="preserve">s for </w:t>
      </w:r>
      <w:r w:rsidR="003230BF" w:rsidRPr="006C6B4D">
        <w:t xml:space="preserve">different types of </w:t>
      </w:r>
      <w:r w:rsidR="00FA1D31" w:rsidRPr="006C6B4D">
        <w:t>psychology at this time but should</w:t>
      </w:r>
      <w:r w:rsidR="003230BF" w:rsidRPr="006C6B4D">
        <w:t xml:space="preserve"> </w:t>
      </w:r>
      <w:r w:rsidR="00FA1D31" w:rsidRPr="006C6B4D">
        <w:t>collect further information and evidence</w:t>
      </w:r>
      <w:r w:rsidR="003230BF" w:rsidRPr="006C6B4D">
        <w:t xml:space="preserve"> on the demand and need for different types of psycholog</w:t>
      </w:r>
      <w:r w:rsidR="00257752" w:rsidRPr="006C6B4D">
        <w:t>ical therapy</w:t>
      </w:r>
      <w:r w:rsidR="00A67F21" w:rsidRPr="006C6B4D">
        <w:t xml:space="preserve"> under the NDIS</w:t>
      </w:r>
      <w:r w:rsidR="00FA1D31" w:rsidRPr="006C6B4D">
        <w:t>.</w:t>
      </w:r>
    </w:p>
    <w:p w:rsidR="00A67F21" w:rsidRPr="006C6B4D" w:rsidRDefault="003230BF" w:rsidP="00C56F8D">
      <w:r w:rsidRPr="006C6B4D">
        <w:rPr>
          <w:b/>
        </w:rPr>
        <w:t>Rationale:</w:t>
      </w:r>
      <w:r w:rsidRPr="006C6B4D">
        <w:t xml:space="preserve"> While there is evidence of a meaningful </w:t>
      </w:r>
      <w:r w:rsidR="002A6EF2" w:rsidRPr="006C6B4D">
        <w:t xml:space="preserve">price </w:t>
      </w:r>
      <w:r w:rsidRPr="006C6B4D">
        <w:t>difference between clinical psychology (at a higher rate) and other types of psychology,</w:t>
      </w:r>
      <w:r w:rsidR="00A67F21" w:rsidRPr="006C6B4D">
        <w:t xml:space="preserve"> further evidence is needed to justify </w:t>
      </w:r>
      <w:r w:rsidR="00EC22A9" w:rsidRPr="006C6B4D">
        <w:t xml:space="preserve">the potential complexity and scheme sustainability risks that </w:t>
      </w:r>
      <w:r w:rsidR="00A67F21" w:rsidRPr="006C6B4D">
        <w:t>price differentiation by different types of psychology</w:t>
      </w:r>
      <w:r w:rsidR="00EC22A9" w:rsidRPr="006C6B4D">
        <w:t xml:space="preserve"> could introduce</w:t>
      </w:r>
      <w:r w:rsidR="00A67F21" w:rsidRPr="006C6B4D">
        <w:t>.</w:t>
      </w:r>
    </w:p>
    <w:p w:rsidR="00A67F21" w:rsidRPr="006C6B4D" w:rsidRDefault="00A67F21" w:rsidP="00C56F8D">
      <w:pPr>
        <w:pStyle w:val="01squarebullet"/>
      </w:pPr>
      <w:r w:rsidRPr="006C6B4D">
        <w:t xml:space="preserve">Benchmarking found that the market rate for clinical psychology is meaningfully higher than for all other types of psychology. </w:t>
      </w:r>
      <w:r w:rsidR="00CB5CB8">
        <w:t xml:space="preserve">This </w:t>
      </w:r>
      <w:r w:rsidR="00346CE4" w:rsidRPr="006C6B4D">
        <w:t>suggests</w:t>
      </w:r>
      <w:r w:rsidRPr="006C6B4D">
        <w:t xml:space="preserve"> </w:t>
      </w:r>
      <w:r w:rsidR="00346CE4" w:rsidRPr="006C6B4D">
        <w:t>that</w:t>
      </w:r>
      <w:r w:rsidRPr="006C6B4D">
        <w:t xml:space="preserve"> a higher price</w:t>
      </w:r>
      <w:r w:rsidR="00346CE4" w:rsidRPr="006C6B4D">
        <w:t xml:space="preserve"> is needed</w:t>
      </w:r>
      <w:r w:rsidRPr="006C6B4D">
        <w:t xml:space="preserve"> for </w:t>
      </w:r>
      <w:r w:rsidR="00EA6CEF" w:rsidRPr="006C6B4D">
        <w:t xml:space="preserve">clinical </w:t>
      </w:r>
      <w:r w:rsidRPr="006C6B4D">
        <w:t xml:space="preserve">psychology. </w:t>
      </w:r>
      <w:r w:rsidR="006213E1" w:rsidRPr="006C6B4D">
        <w:t>To illustrate the implications of this,</w:t>
      </w:r>
      <w:r w:rsidRPr="006C6B4D">
        <w:t xml:space="preserve"> the market price for </w:t>
      </w:r>
      <w:r w:rsidR="00EA6CEF" w:rsidRPr="006C6B4D">
        <w:t xml:space="preserve">clinical </w:t>
      </w:r>
      <w:r w:rsidRPr="006C6B4D">
        <w:t>psychology is $2</w:t>
      </w:r>
      <w:r w:rsidR="00EA6CEF" w:rsidRPr="006C6B4D">
        <w:t>62</w:t>
      </w:r>
      <w:r w:rsidRPr="006C6B4D">
        <w:t xml:space="preserve"> per hour</w:t>
      </w:r>
      <w:r w:rsidR="007E3440" w:rsidRPr="006C6B4D">
        <w:t xml:space="preserve"> at the 75</w:t>
      </w:r>
      <w:r w:rsidR="007E3440" w:rsidRPr="00EF6034">
        <w:rPr>
          <w:vertAlign w:val="superscript"/>
        </w:rPr>
        <w:t>th</w:t>
      </w:r>
      <w:r w:rsidR="007E3440" w:rsidRPr="006C6B4D">
        <w:t xml:space="preserve"> </w:t>
      </w:r>
      <w:r w:rsidR="004B0F37" w:rsidRPr="006C6B4D">
        <w:t>percentile</w:t>
      </w:r>
      <w:r w:rsidRPr="006C6B4D">
        <w:t>, compared to $</w:t>
      </w:r>
      <w:r w:rsidR="00EA6CEF" w:rsidRPr="006C6B4D">
        <w:t>213</w:t>
      </w:r>
      <w:r w:rsidRPr="006C6B4D">
        <w:t xml:space="preserve"> per hour for </w:t>
      </w:r>
      <w:r w:rsidR="00EA6CEF" w:rsidRPr="006C6B4D">
        <w:t>non-clinical psychology</w:t>
      </w:r>
      <w:r w:rsidRPr="006C6B4D">
        <w:t>.</w:t>
      </w:r>
      <w:r w:rsidR="00D7066A">
        <w:t xml:space="preserve">  </w:t>
      </w:r>
    </w:p>
    <w:p w:rsidR="00102360" w:rsidRPr="006C6B4D" w:rsidRDefault="00A67F21" w:rsidP="00C56F8D">
      <w:pPr>
        <w:pStyle w:val="01squarebullet"/>
      </w:pPr>
      <w:r w:rsidRPr="006C6B4D">
        <w:t xml:space="preserve">Not raising the price for </w:t>
      </w:r>
      <w:r w:rsidR="00EA6CEF" w:rsidRPr="006C6B4D">
        <w:t xml:space="preserve">clinical </w:t>
      </w:r>
      <w:r w:rsidRPr="006C6B4D">
        <w:t xml:space="preserve">psychology could increase the risk of future supply shortages for NDIS participants. The current </w:t>
      </w:r>
      <w:r w:rsidR="00E272D9">
        <w:t>price cap</w:t>
      </w:r>
      <w:r w:rsidRPr="006C6B4D">
        <w:t xml:space="preserve"> for </w:t>
      </w:r>
      <w:r w:rsidR="00EA6CEF" w:rsidRPr="006C6B4D">
        <w:t xml:space="preserve">therapy </w:t>
      </w:r>
      <w:r w:rsidRPr="006C6B4D">
        <w:t xml:space="preserve">is </w:t>
      </w:r>
      <w:r w:rsidR="00713D6A" w:rsidRPr="006C6B4D">
        <w:t xml:space="preserve">set </w:t>
      </w:r>
      <w:r w:rsidRPr="006C6B4D">
        <w:t xml:space="preserve">at around the </w:t>
      </w:r>
      <w:r w:rsidR="005F6234" w:rsidRPr="006C6B4D">
        <w:t>fifth</w:t>
      </w:r>
      <w:r w:rsidR="006213E1" w:rsidRPr="006C6B4D">
        <w:t xml:space="preserve"> </w:t>
      </w:r>
      <w:r w:rsidR="004B0F37" w:rsidRPr="006C6B4D">
        <w:t>percentile</w:t>
      </w:r>
      <w:r w:rsidRPr="006C6B4D">
        <w:t xml:space="preserve"> of market rates for </w:t>
      </w:r>
      <w:r w:rsidR="00EA6CEF" w:rsidRPr="006C6B4D">
        <w:t xml:space="preserve">clinical </w:t>
      </w:r>
      <w:r w:rsidRPr="006C6B4D">
        <w:t xml:space="preserve">psychology, meaning that it is unattractive for roughly </w:t>
      </w:r>
      <w:r w:rsidR="00102360" w:rsidRPr="006C6B4D">
        <w:t xml:space="preserve">95 </w:t>
      </w:r>
      <w:r w:rsidR="00C70233" w:rsidRPr="006C6B4D">
        <w:t>per cent</w:t>
      </w:r>
      <w:r w:rsidR="00102360" w:rsidRPr="006C6B4D">
        <w:t xml:space="preserve"> </w:t>
      </w:r>
      <w:r w:rsidRPr="006C6B4D">
        <w:t xml:space="preserve">of private billing </w:t>
      </w:r>
      <w:r w:rsidR="00102360" w:rsidRPr="006C6B4D">
        <w:t xml:space="preserve">clinical </w:t>
      </w:r>
      <w:r w:rsidRPr="006C6B4D">
        <w:t xml:space="preserve">psychologists. </w:t>
      </w:r>
      <w:r w:rsidR="001B68AF" w:rsidRPr="006C6B4D">
        <w:t>T</w:t>
      </w:r>
      <w:r w:rsidR="00102360" w:rsidRPr="006C6B4D">
        <w:t>he</w:t>
      </w:r>
      <w:r w:rsidR="00531AEE" w:rsidRPr="006C6B4D">
        <w:t xml:space="preserve"> NDIS has no </w:t>
      </w:r>
      <w:r w:rsidR="00102360" w:rsidRPr="006C6B4D">
        <w:t>information on demand or usage</w:t>
      </w:r>
      <w:r w:rsidR="00010E5C" w:rsidRPr="006C6B4D">
        <w:t xml:space="preserve"> of clinical psychology</w:t>
      </w:r>
      <w:r w:rsidR="00531AEE" w:rsidRPr="006C6B4D">
        <w:t xml:space="preserve"> by NDIS participants</w:t>
      </w:r>
      <w:r w:rsidR="00010E5C" w:rsidRPr="006C6B4D">
        <w:t>, no</w:t>
      </w:r>
      <w:r w:rsidR="00102360" w:rsidRPr="006C6B4D">
        <w:t xml:space="preserve">r </w:t>
      </w:r>
      <w:r w:rsidR="001C3945" w:rsidRPr="006C6B4D">
        <w:t xml:space="preserve">does it have </w:t>
      </w:r>
      <w:r w:rsidR="00102360" w:rsidRPr="006C6B4D">
        <w:t xml:space="preserve">conclusive evidence on </w:t>
      </w:r>
      <w:r w:rsidR="00531AEE" w:rsidRPr="006C6B4D">
        <w:t xml:space="preserve">what are reasonable and necessary </w:t>
      </w:r>
      <w:r w:rsidR="00102360" w:rsidRPr="006C6B4D">
        <w:t>need</w:t>
      </w:r>
      <w:r w:rsidR="00531AEE" w:rsidRPr="006C6B4D">
        <w:t>s</w:t>
      </w:r>
      <w:r w:rsidR="00102360" w:rsidRPr="006C6B4D">
        <w:t>.</w:t>
      </w:r>
      <w:r w:rsidR="000D6E36" w:rsidRPr="006C6B4D">
        <w:t xml:space="preserve"> However</w:t>
      </w:r>
      <w:r w:rsidR="001B68AF" w:rsidRPr="006C6B4D">
        <w:t>,</w:t>
      </w:r>
      <w:r w:rsidR="00F964A7" w:rsidRPr="006C6B4D">
        <w:t xml:space="preserve"> </w:t>
      </w:r>
      <w:r w:rsidR="001B68AF" w:rsidRPr="006C6B4D">
        <w:t xml:space="preserve">consultations highlighted anecdotal evidence that demand growth for clinical psychology services </w:t>
      </w:r>
      <w:r w:rsidR="00E12EB6" w:rsidRPr="006C6B4D">
        <w:t>is</w:t>
      </w:r>
      <w:r w:rsidR="001B68AF" w:rsidRPr="006C6B4D">
        <w:t xml:space="preserve"> exceeding supply. </w:t>
      </w:r>
    </w:p>
    <w:p w:rsidR="00102360" w:rsidRPr="006C6B4D" w:rsidRDefault="00531AEE" w:rsidP="00C56F8D">
      <w:pPr>
        <w:pStyle w:val="01squarebullet"/>
      </w:pPr>
      <w:r w:rsidRPr="006C6B4D">
        <w:t xml:space="preserve">Some consultation participants noted </w:t>
      </w:r>
      <w:r w:rsidR="00102360" w:rsidRPr="006C6B4D">
        <w:t>that other types of psychology</w:t>
      </w:r>
      <w:r w:rsidR="007D1E18" w:rsidRPr="006C6B4D">
        <w:t>—</w:t>
      </w:r>
      <w:r w:rsidR="00102360" w:rsidRPr="006C6B4D">
        <w:t xml:space="preserve">such as educational </w:t>
      </w:r>
      <w:r w:rsidR="007D1E18" w:rsidRPr="006C6B4D">
        <w:t>and</w:t>
      </w:r>
      <w:r w:rsidR="00102360" w:rsidRPr="006C6B4D">
        <w:t xml:space="preserve"> developmental psychology</w:t>
      </w:r>
      <w:r w:rsidR="00CC084D" w:rsidRPr="006C6B4D">
        <w:t xml:space="preserve"> (</w:t>
      </w:r>
      <w:r w:rsidR="00796B04">
        <w:t>one</w:t>
      </w:r>
      <w:r w:rsidR="00796B04" w:rsidRPr="006C6B4D">
        <w:t xml:space="preserve"> </w:t>
      </w:r>
      <w:r w:rsidR="00CC084D" w:rsidRPr="006C6B4D">
        <w:t>of the nine practice endorsement</w:t>
      </w:r>
      <w:r w:rsidR="005B01E9" w:rsidRPr="006C6B4D">
        <w:t>s</w:t>
      </w:r>
      <w:r w:rsidR="000947EA" w:rsidRPr="006C6B4D">
        <w:t>)</w:t>
      </w:r>
      <w:r w:rsidR="00222779" w:rsidRPr="006C6B4D">
        <w:rPr>
          <w:rStyle w:val="FootnoteReference"/>
          <w:vertAlign w:val="superscript"/>
        </w:rPr>
        <w:footnoteReference w:id="4"/>
      </w:r>
      <w:r w:rsidR="005B01E9" w:rsidRPr="006C6B4D">
        <w:t>—</w:t>
      </w:r>
      <w:r w:rsidR="00102360" w:rsidRPr="006C6B4D">
        <w:t xml:space="preserve">could be </w:t>
      </w:r>
      <w:r w:rsidR="00CC084D" w:rsidRPr="006C6B4D">
        <w:t xml:space="preserve">more relevant for </w:t>
      </w:r>
      <w:r w:rsidR="00DD6A58" w:rsidRPr="006C6B4D">
        <w:t xml:space="preserve">NDIS </w:t>
      </w:r>
      <w:r w:rsidR="00CC084D" w:rsidRPr="006C6B4D">
        <w:t xml:space="preserve">participants. </w:t>
      </w:r>
    </w:p>
    <w:p w:rsidR="006213E1" w:rsidRPr="006C6B4D" w:rsidRDefault="002F6547" w:rsidP="00C56F8D">
      <w:pPr>
        <w:pStyle w:val="01squarebullet"/>
      </w:pPr>
      <w:r w:rsidRPr="006C6B4D">
        <w:t>T</w:t>
      </w:r>
      <w:r w:rsidR="00F95295" w:rsidRPr="006C6B4D">
        <w:t xml:space="preserve">he </w:t>
      </w:r>
      <w:r w:rsidR="00796B04">
        <w:t>Medicare Benefits Scheme (</w:t>
      </w:r>
      <w:r w:rsidR="00336058" w:rsidRPr="006C6B4D">
        <w:t>MBS</w:t>
      </w:r>
      <w:r w:rsidR="00796B04">
        <w:t>)</w:t>
      </w:r>
      <w:r w:rsidR="00A46500" w:rsidRPr="006C6B4D">
        <w:t xml:space="preserve"> (</w:t>
      </w:r>
      <w:r w:rsidR="00F95295" w:rsidRPr="006C6B4D">
        <w:t>which is a major determinant of market prices for psychology</w:t>
      </w:r>
      <w:r w:rsidR="00A46500" w:rsidRPr="006C6B4D">
        <w:t>)</w:t>
      </w:r>
      <w:r w:rsidR="00F95295" w:rsidRPr="006C6B4D">
        <w:t xml:space="preserve"> </w:t>
      </w:r>
      <w:r w:rsidR="00336058" w:rsidRPr="006C6B4D">
        <w:t>is current</w:t>
      </w:r>
      <w:r w:rsidR="000947EA" w:rsidRPr="006C6B4D">
        <w:t>ly</w:t>
      </w:r>
      <w:r w:rsidR="00336058" w:rsidRPr="006C6B4D">
        <w:t xml:space="preserve"> reviewing the two-tier Medicare rebate system for psychological therapy services</w:t>
      </w:r>
      <w:r w:rsidR="00CC3C96" w:rsidRPr="006C6B4D">
        <w:t>. T</w:t>
      </w:r>
      <w:r w:rsidR="00F95295" w:rsidRPr="006C6B4D">
        <w:t xml:space="preserve">he </w:t>
      </w:r>
      <w:r w:rsidR="00173701" w:rsidRPr="006C6B4D">
        <w:t>Therapy Review</w:t>
      </w:r>
      <w:r w:rsidR="00F95295" w:rsidRPr="006C6B4D">
        <w:t xml:space="preserve"> recommends that the </w:t>
      </w:r>
      <w:r w:rsidR="00CC084D" w:rsidRPr="006C6B4D">
        <w:t xml:space="preserve">NDIA </w:t>
      </w:r>
      <w:r w:rsidR="00F95295" w:rsidRPr="006C6B4D">
        <w:t>postpone</w:t>
      </w:r>
      <w:r w:rsidR="003720B9" w:rsidRPr="006C6B4D">
        <w:t>s</w:t>
      </w:r>
      <w:r w:rsidR="00F95295" w:rsidRPr="006C6B4D">
        <w:t xml:space="preserve"> </w:t>
      </w:r>
      <w:r w:rsidR="005D690F" w:rsidRPr="006C6B4D">
        <w:t>any</w:t>
      </w:r>
      <w:r w:rsidR="00CC084D" w:rsidRPr="006C6B4D">
        <w:t xml:space="preserve"> decision on differentiating prices by </w:t>
      </w:r>
      <w:r w:rsidR="00674DF1" w:rsidRPr="006C6B4D">
        <w:t>psychology</w:t>
      </w:r>
      <w:r w:rsidR="00CC084D" w:rsidRPr="006C6B4D">
        <w:t xml:space="preserve"> type until the MBS </w:t>
      </w:r>
      <w:r w:rsidR="00C02781">
        <w:t>r</w:t>
      </w:r>
      <w:r w:rsidR="00CC084D" w:rsidRPr="006C6B4D">
        <w:t xml:space="preserve">eview </w:t>
      </w:r>
      <w:r w:rsidR="00247458" w:rsidRPr="006C6B4D">
        <w:t>is complete</w:t>
      </w:r>
      <w:r w:rsidR="00CC084D" w:rsidRPr="006C6B4D">
        <w:t xml:space="preserve">. </w:t>
      </w:r>
    </w:p>
    <w:p w:rsidR="00E6102E" w:rsidRPr="006C6B4D" w:rsidRDefault="00CC084D" w:rsidP="00C56F8D">
      <w:pPr>
        <w:pStyle w:val="01squarebullet"/>
      </w:pPr>
      <w:r w:rsidRPr="006C6B4D">
        <w:t xml:space="preserve">In the meantime, the </w:t>
      </w:r>
      <w:r w:rsidR="00FC719C" w:rsidRPr="006C6B4D">
        <w:t xml:space="preserve">NDIA </w:t>
      </w:r>
      <w:r w:rsidRPr="006C6B4D">
        <w:t xml:space="preserve">should start </w:t>
      </w:r>
      <w:r w:rsidR="00674DF1" w:rsidRPr="006C6B4D">
        <w:t>collecting</w:t>
      </w:r>
      <w:r w:rsidRPr="006C6B4D">
        <w:t xml:space="preserve"> information on the use of different types of </w:t>
      </w:r>
      <w:r w:rsidR="00674DF1" w:rsidRPr="006C6B4D">
        <w:t>psycholog</w:t>
      </w:r>
      <w:r w:rsidR="00B246DA" w:rsidRPr="006C6B4D">
        <w:t>ical therapies</w:t>
      </w:r>
      <w:r w:rsidRPr="006C6B4D">
        <w:t xml:space="preserve"> under the NDIS</w:t>
      </w:r>
      <w:r w:rsidR="0031680E" w:rsidRPr="006C6B4D">
        <w:t>,</w:t>
      </w:r>
      <w:r w:rsidRPr="006C6B4D">
        <w:t xml:space="preserve"> </w:t>
      </w:r>
      <w:r w:rsidR="00674DF1" w:rsidRPr="006C6B4D">
        <w:t>cover</w:t>
      </w:r>
      <w:r w:rsidR="00F95295" w:rsidRPr="006C6B4D">
        <w:t>ing</w:t>
      </w:r>
      <w:r w:rsidRPr="006C6B4D">
        <w:t xml:space="preserve"> both generalist </w:t>
      </w:r>
      <w:r w:rsidR="00674DF1" w:rsidRPr="006C6B4D">
        <w:t>psychologists</w:t>
      </w:r>
      <w:r w:rsidRPr="006C6B4D">
        <w:t xml:space="preserve"> and</w:t>
      </w:r>
      <w:r w:rsidR="00674DF1" w:rsidRPr="006C6B4D">
        <w:t xml:space="preserve"> each of the </w:t>
      </w:r>
      <w:r w:rsidRPr="006C6B4D">
        <w:t xml:space="preserve">nine </w:t>
      </w:r>
      <w:r w:rsidR="00BC16E0" w:rsidRPr="006C6B4D">
        <w:t xml:space="preserve">psychology </w:t>
      </w:r>
      <w:r w:rsidRPr="006C6B4D">
        <w:t>practice end</w:t>
      </w:r>
      <w:r w:rsidR="00674DF1" w:rsidRPr="006C6B4D">
        <w:t xml:space="preserve">orsements (see Recommendation </w:t>
      </w:r>
      <w:r w:rsidR="00F42162" w:rsidRPr="006C6B4D">
        <w:t>5</w:t>
      </w:r>
      <w:r w:rsidR="00674DF1" w:rsidRPr="006C6B4D">
        <w:t xml:space="preserve"> for further details). </w:t>
      </w:r>
    </w:p>
    <w:p w:rsidR="00E6102E" w:rsidRPr="006C6B4D" w:rsidRDefault="00DF45EC" w:rsidP="00B940C5">
      <w:pPr>
        <w:pStyle w:val="21minor"/>
      </w:pPr>
      <w:r w:rsidRPr="00126538">
        <w:t>Recommendation</w:t>
      </w:r>
      <w:r w:rsidR="00B10745" w:rsidRPr="006C6B4D">
        <w:t xml:space="preserve"> 5</w:t>
      </w:r>
      <w:r w:rsidR="00E6102E" w:rsidRPr="006C6B4D">
        <w:t xml:space="preserve">: </w:t>
      </w:r>
      <w:r w:rsidR="004F2F88" w:rsidRPr="006C6B4D">
        <w:t xml:space="preserve">The NDIS should align the </w:t>
      </w:r>
      <w:r w:rsidR="00E272D9">
        <w:t>price cap</w:t>
      </w:r>
      <w:r w:rsidR="004F2F88" w:rsidRPr="006C6B4D">
        <w:t xml:space="preserve"> for </w:t>
      </w:r>
      <w:r w:rsidR="005C3379" w:rsidRPr="006C6B4D">
        <w:t>s</w:t>
      </w:r>
      <w:r w:rsidR="004F2F88" w:rsidRPr="006C6B4D">
        <w:t xml:space="preserve">pecialist </w:t>
      </w:r>
      <w:r w:rsidR="005C3379" w:rsidRPr="006C6B4D">
        <w:t>b</w:t>
      </w:r>
      <w:r w:rsidR="004F2F88" w:rsidRPr="006C6B4D">
        <w:t>ehavioural</w:t>
      </w:r>
      <w:r w:rsidR="005C3379" w:rsidRPr="006C6B4D">
        <w:t xml:space="preserve"> s</w:t>
      </w:r>
      <w:r w:rsidR="004F2F88" w:rsidRPr="006C6B4D">
        <w:t xml:space="preserve">upport </w:t>
      </w:r>
      <w:r w:rsidR="0043562F" w:rsidRPr="006C6B4D">
        <w:t xml:space="preserve">with </w:t>
      </w:r>
      <w:r w:rsidR="00DD4C98" w:rsidRPr="006C6B4D">
        <w:t xml:space="preserve">the </w:t>
      </w:r>
      <w:r w:rsidR="0043562F" w:rsidRPr="006C6B4D">
        <w:t xml:space="preserve">psychology rate for </w:t>
      </w:r>
      <w:r w:rsidR="00DB6755" w:rsidRPr="006C6B4D">
        <w:t xml:space="preserve">the </w:t>
      </w:r>
      <w:r w:rsidR="0043562F" w:rsidRPr="006C6B4D">
        <w:t>time being</w:t>
      </w:r>
      <w:r w:rsidR="00AF528B" w:rsidRPr="006C6B4D">
        <w:t>. However, this should be</w:t>
      </w:r>
      <w:r w:rsidR="0043562F" w:rsidRPr="006C6B4D">
        <w:t xml:space="preserve"> monitor</w:t>
      </w:r>
      <w:r w:rsidR="00AF528B" w:rsidRPr="006C6B4D">
        <w:t>ed</w:t>
      </w:r>
      <w:r w:rsidR="0043562F" w:rsidRPr="006C6B4D">
        <w:t xml:space="preserve"> closely in light of expected changes stemm</w:t>
      </w:r>
      <w:r w:rsidR="00DF1C69" w:rsidRPr="006C6B4D">
        <w:t xml:space="preserve">ing from </w:t>
      </w:r>
      <w:r w:rsidR="004F2F88" w:rsidRPr="006C6B4D">
        <w:t xml:space="preserve">evolving </w:t>
      </w:r>
      <w:r w:rsidR="00DF1C69" w:rsidRPr="006C6B4D">
        <w:t>quality and safeguard</w:t>
      </w:r>
      <w:r w:rsidR="004F2F88" w:rsidRPr="006C6B4D">
        <w:t xml:space="preserve"> </w:t>
      </w:r>
      <w:r w:rsidR="007E50F4" w:rsidRPr="006C6B4D">
        <w:t>requirements</w:t>
      </w:r>
      <w:r w:rsidR="0043562F" w:rsidRPr="006C6B4D">
        <w:t xml:space="preserve"> (especially related to restrictive practices).</w:t>
      </w:r>
      <w:r w:rsidR="00E6102E" w:rsidRPr="006C6B4D">
        <w:t xml:space="preserve"> </w:t>
      </w:r>
    </w:p>
    <w:p w:rsidR="00924B3F" w:rsidRPr="006C6B4D" w:rsidRDefault="00E6102E" w:rsidP="00C56F8D">
      <w:r w:rsidRPr="006C6B4D">
        <w:rPr>
          <w:b/>
        </w:rPr>
        <w:t>Rationale:</w:t>
      </w:r>
      <w:r w:rsidRPr="006C6B4D">
        <w:t xml:space="preserve"> </w:t>
      </w:r>
      <w:r w:rsidR="00744E6B" w:rsidRPr="006C6B4D">
        <w:t xml:space="preserve">It </w:t>
      </w:r>
      <w:r w:rsidR="006720C6" w:rsidRPr="006C6B4D">
        <w:t xml:space="preserve">is appropriate to set the </w:t>
      </w:r>
      <w:r w:rsidR="00E272D9">
        <w:t>price cap</w:t>
      </w:r>
      <w:r w:rsidR="006720C6" w:rsidRPr="006C6B4D">
        <w:t xml:space="preserve"> </w:t>
      </w:r>
      <w:r w:rsidR="00744E6B" w:rsidRPr="006C6B4D">
        <w:t>at the same level as psychology while the NDIS gathers more evidence</w:t>
      </w:r>
      <w:r w:rsidR="0066596F" w:rsidRPr="006C6B4D">
        <w:t>.</w:t>
      </w:r>
      <w:r w:rsidR="00C565C5" w:rsidRPr="006C6B4D">
        <w:t xml:space="preserve"> This will </w:t>
      </w:r>
      <w:r w:rsidR="00D84E78" w:rsidRPr="006C6B4D">
        <w:t xml:space="preserve">help </w:t>
      </w:r>
      <w:r w:rsidR="007F3428" w:rsidRPr="006C6B4D">
        <w:t xml:space="preserve">to minimise </w:t>
      </w:r>
      <w:r w:rsidR="00D84E78" w:rsidRPr="006C6B4D">
        <w:t xml:space="preserve">the risk of </w:t>
      </w:r>
      <w:r w:rsidR="00744E6B" w:rsidRPr="006C6B4D">
        <w:t xml:space="preserve">potential supply </w:t>
      </w:r>
      <w:r w:rsidR="00E85527" w:rsidRPr="006C6B4D">
        <w:t>shortages</w:t>
      </w:r>
      <w:r w:rsidR="00744E6B" w:rsidRPr="006C6B4D">
        <w:t xml:space="preserve"> for this vulnerable group of participants.</w:t>
      </w:r>
      <w:r w:rsidR="00D7066A">
        <w:t xml:space="preserve">  </w:t>
      </w:r>
    </w:p>
    <w:p w:rsidR="00924B3F" w:rsidRPr="006C6B4D" w:rsidRDefault="004F2F88" w:rsidP="00C56F8D">
      <w:pPr>
        <w:pStyle w:val="01squarebullet"/>
      </w:pPr>
      <w:r w:rsidRPr="006C6B4D">
        <w:t xml:space="preserve">Specialist </w:t>
      </w:r>
      <w:r w:rsidR="00276649" w:rsidRPr="006C6B4D">
        <w:t>b</w:t>
      </w:r>
      <w:r w:rsidRPr="006C6B4D">
        <w:t xml:space="preserve">ehavioural </w:t>
      </w:r>
      <w:r w:rsidR="00276649" w:rsidRPr="006C6B4D">
        <w:t>s</w:t>
      </w:r>
      <w:r w:rsidRPr="006C6B4D">
        <w:t>upport is used by</w:t>
      </w:r>
      <w:r w:rsidR="00445288" w:rsidRPr="006C6B4D">
        <w:t xml:space="preserve"> participants </w:t>
      </w:r>
      <w:r w:rsidRPr="006C6B4D">
        <w:t>with behaviours of concern</w:t>
      </w:r>
      <w:r w:rsidR="00445288" w:rsidRPr="006C6B4D">
        <w:t xml:space="preserve">, including those whose behaviours </w:t>
      </w:r>
      <w:r w:rsidR="005B55BB" w:rsidRPr="006C6B4D">
        <w:t>are</w:t>
      </w:r>
      <w:r w:rsidR="00445288" w:rsidRPr="006C6B4D">
        <w:t xml:space="preserve"> so extreme that they </w:t>
      </w:r>
      <w:r w:rsidRPr="006C6B4D">
        <w:t>may be subject to restrictive practice.</w:t>
      </w:r>
      <w:r w:rsidR="00924B3F" w:rsidRPr="006C6B4D">
        <w:t xml:space="preserve"> </w:t>
      </w:r>
      <w:r w:rsidR="00445288" w:rsidRPr="006C6B4D">
        <w:t xml:space="preserve">Given that this is one of the most vulnerable groups of participants, the NDIA </w:t>
      </w:r>
      <w:r w:rsidR="00E85527" w:rsidRPr="006C6B4D">
        <w:t xml:space="preserve">should be </w:t>
      </w:r>
      <w:r w:rsidR="00D84E78" w:rsidRPr="006C6B4D">
        <w:t xml:space="preserve">especially </w:t>
      </w:r>
      <w:r w:rsidR="00E85527" w:rsidRPr="006C6B4D">
        <w:t xml:space="preserve">cautious regarding </w:t>
      </w:r>
      <w:r w:rsidR="00D84E78" w:rsidRPr="006C6B4D">
        <w:t xml:space="preserve">any </w:t>
      </w:r>
      <w:r w:rsidR="00F23390" w:rsidRPr="006C6B4D">
        <w:t>risk</w:t>
      </w:r>
      <w:r w:rsidR="00445288" w:rsidRPr="006C6B4D">
        <w:t xml:space="preserve"> </w:t>
      </w:r>
      <w:r w:rsidR="00D84E78" w:rsidRPr="006C6B4D">
        <w:t xml:space="preserve">of </w:t>
      </w:r>
      <w:r w:rsidR="00445288" w:rsidRPr="006C6B4D">
        <w:t>potential supply shortages.</w:t>
      </w:r>
    </w:p>
    <w:p w:rsidR="00445288" w:rsidRPr="006C6B4D" w:rsidRDefault="00924B3F" w:rsidP="00C56F8D">
      <w:pPr>
        <w:pStyle w:val="01squarebullet"/>
      </w:pPr>
      <w:r w:rsidRPr="006C6B4D">
        <w:t xml:space="preserve">Provision of </w:t>
      </w:r>
      <w:r w:rsidR="00B8455C" w:rsidRPr="006C6B4D">
        <w:t>specialist behavioural services</w:t>
      </w:r>
      <w:r w:rsidRPr="006C6B4D">
        <w:t xml:space="preserve"> </w:t>
      </w:r>
      <w:r w:rsidR="00D50C51" w:rsidRPr="006C6B4D">
        <w:t>requires</w:t>
      </w:r>
      <w:r w:rsidRPr="006C6B4D">
        <w:t xml:space="preserve"> additional </w:t>
      </w:r>
      <w:r w:rsidR="00B42D00" w:rsidRPr="006C6B4D">
        <w:t>checks</w:t>
      </w:r>
      <w:r w:rsidRPr="006C6B4D">
        <w:t xml:space="preserve"> to protect the welfare of participants and is subject to additional oversight by the </w:t>
      </w:r>
      <w:r w:rsidR="007A5A8B">
        <w:t>NDIS Commission</w:t>
      </w:r>
      <w:r w:rsidRPr="006C6B4D">
        <w:t>.</w:t>
      </w:r>
      <w:r w:rsidR="00A8146A" w:rsidRPr="006C6B4D">
        <w:t xml:space="preserve"> </w:t>
      </w:r>
      <w:r w:rsidR="005147C9" w:rsidRPr="006C6B4D">
        <w:t>Compliance</w:t>
      </w:r>
      <w:r w:rsidR="00A040A1" w:rsidRPr="006C6B4D">
        <w:t xml:space="preserve"> is time</w:t>
      </w:r>
      <w:r w:rsidR="001B4BC1" w:rsidRPr="006C6B4D">
        <w:t>-</w:t>
      </w:r>
      <w:r w:rsidR="00A040A1" w:rsidRPr="006C6B4D">
        <w:t>consuming for providers and may entail additional costs</w:t>
      </w:r>
      <w:r w:rsidR="00E968CF" w:rsidRPr="006C6B4D">
        <w:t>, which</w:t>
      </w:r>
      <w:r w:rsidR="00A040A1" w:rsidRPr="006C6B4D">
        <w:t xml:space="preserve"> could</w:t>
      </w:r>
      <w:r w:rsidR="00505B99" w:rsidRPr="006C6B4D">
        <w:t xml:space="preserve"> be prohibitive</w:t>
      </w:r>
      <w:r w:rsidR="00A040A1" w:rsidRPr="006C6B4D">
        <w:t xml:space="preserve"> </w:t>
      </w:r>
      <w:r w:rsidR="00505B99" w:rsidRPr="006C6B4D">
        <w:t>(</w:t>
      </w:r>
      <w:r w:rsidR="00A040A1" w:rsidRPr="006C6B4D">
        <w:t>at least for sole proprietors</w:t>
      </w:r>
      <w:r w:rsidR="00AF612E" w:rsidRPr="006C6B4D">
        <w:t>)</w:t>
      </w:r>
      <w:r w:rsidR="00A040A1" w:rsidRPr="006C6B4D">
        <w:t xml:space="preserve">. </w:t>
      </w:r>
      <w:r w:rsidR="00A8146A" w:rsidRPr="006C6B4D">
        <w:t xml:space="preserve">Moreover, </w:t>
      </w:r>
      <w:r w:rsidR="00E8223A" w:rsidRPr="006C6B4D">
        <w:t>compliance requirements</w:t>
      </w:r>
      <w:r w:rsidR="00A8146A" w:rsidRPr="006C6B4D">
        <w:t xml:space="preserve"> are evolving and </w:t>
      </w:r>
      <w:r w:rsidR="008B4E6E" w:rsidRPr="006C6B4D">
        <w:t xml:space="preserve">are </w:t>
      </w:r>
      <w:r w:rsidR="00A8146A" w:rsidRPr="006C6B4D">
        <w:t xml:space="preserve">expected to change in the near future. </w:t>
      </w:r>
    </w:p>
    <w:p w:rsidR="00BC16E0" w:rsidRPr="006C6B4D" w:rsidRDefault="0043562F" w:rsidP="00C56F8D">
      <w:pPr>
        <w:pStyle w:val="01squarebullet"/>
      </w:pPr>
      <w:r w:rsidRPr="006C6B4D">
        <w:t xml:space="preserve">While </w:t>
      </w:r>
      <w:r w:rsidR="007E50F4" w:rsidRPr="006C6B4D">
        <w:t xml:space="preserve">there is no data on the </w:t>
      </w:r>
      <w:r w:rsidRPr="006C6B4D">
        <w:t xml:space="preserve">mix of therapists who deliver behavioural support, anecdotal evidence </w:t>
      </w:r>
      <w:r w:rsidR="00F02CB8" w:rsidRPr="006C6B4D">
        <w:t xml:space="preserve">gathered during the </w:t>
      </w:r>
      <w:r w:rsidRPr="006C6B4D">
        <w:t xml:space="preserve">consultations suggests </w:t>
      </w:r>
      <w:r w:rsidR="00F464FB" w:rsidRPr="006C6B4D">
        <w:t xml:space="preserve">that </w:t>
      </w:r>
      <w:r w:rsidRPr="006C6B4D">
        <w:t xml:space="preserve">most </w:t>
      </w:r>
      <w:r w:rsidR="007E50F4" w:rsidRPr="006C6B4D">
        <w:t xml:space="preserve">providers </w:t>
      </w:r>
      <w:r w:rsidRPr="006C6B4D">
        <w:t>are psychologists</w:t>
      </w:r>
      <w:r w:rsidR="00DB6755" w:rsidRPr="006C6B4D">
        <w:t xml:space="preserve">. </w:t>
      </w:r>
      <w:r w:rsidR="00BE632C" w:rsidRPr="006C6B4D">
        <w:t>To</w:t>
      </w:r>
      <w:r w:rsidR="00DB6755" w:rsidRPr="006C6B4D">
        <w:t xml:space="preserve"> limit the risk of supply shortages</w:t>
      </w:r>
      <w:r w:rsidR="00A415EB" w:rsidRPr="006C6B4D">
        <w:t xml:space="preserve"> while the </w:t>
      </w:r>
      <w:r w:rsidR="00D54F6A" w:rsidRPr="006C6B4D">
        <w:t>NDIA</w:t>
      </w:r>
      <w:r w:rsidR="00A415EB" w:rsidRPr="006C6B4D">
        <w:t xml:space="preserve"> gathers more evidence</w:t>
      </w:r>
      <w:r w:rsidR="00DB6755" w:rsidRPr="006C6B4D">
        <w:t xml:space="preserve">, it is appropriate to </w:t>
      </w:r>
      <w:r w:rsidRPr="006C6B4D">
        <w:t xml:space="preserve">set </w:t>
      </w:r>
      <w:r w:rsidR="00DB6755" w:rsidRPr="006C6B4D">
        <w:t xml:space="preserve">the </w:t>
      </w:r>
      <w:r w:rsidR="00E272D9">
        <w:t>price cap</w:t>
      </w:r>
      <w:r w:rsidRPr="006C6B4D">
        <w:t xml:space="preserve"> at </w:t>
      </w:r>
      <w:r w:rsidR="00DB6755" w:rsidRPr="006C6B4D">
        <w:t xml:space="preserve">the </w:t>
      </w:r>
      <w:r w:rsidRPr="006C6B4D">
        <w:t>same level as psychologists</w:t>
      </w:r>
      <w:r w:rsidR="00DB6755" w:rsidRPr="006C6B4D">
        <w:t xml:space="preserve"> for the time being</w:t>
      </w:r>
      <w:r w:rsidRPr="006C6B4D">
        <w:t>.</w:t>
      </w:r>
    </w:p>
    <w:p w:rsidR="00790040" w:rsidRPr="006C6B4D" w:rsidRDefault="00DF45EC" w:rsidP="00790040">
      <w:pPr>
        <w:pStyle w:val="21minor"/>
      </w:pPr>
      <w:r w:rsidRPr="006C6B4D">
        <w:t>Recommendation</w:t>
      </w:r>
      <w:r w:rsidR="00790040" w:rsidRPr="006C6B4D">
        <w:rPr>
          <w:bCs/>
          <w:lang w:val="en-GB"/>
        </w:rPr>
        <w:t xml:space="preserve"> 6: </w:t>
      </w:r>
      <w:r w:rsidR="00790040" w:rsidRPr="006C6B4D">
        <w:t xml:space="preserve">The NDIA should align the </w:t>
      </w:r>
      <w:r w:rsidR="00E272D9">
        <w:t>price cap</w:t>
      </w:r>
      <w:r w:rsidR="00790040" w:rsidRPr="006C6B4D">
        <w:t xml:space="preserve">s for the following therapy support items with the new </w:t>
      </w:r>
      <w:r w:rsidR="00E272D9">
        <w:t>price cap</w:t>
      </w:r>
      <w:r w:rsidR="00790040" w:rsidRPr="006C6B4D">
        <w:t xml:space="preserve"> for Other Therapy (or a fraction thereof in the case of group items).</w:t>
      </w:r>
    </w:p>
    <w:tbl>
      <w:tblPr>
        <w:tblStyle w:val="LightShading-Accent41"/>
        <w:tblW w:w="5000" w:type="pct"/>
        <w:tblLayout w:type="fixed"/>
        <w:tblCellMar>
          <w:left w:w="0" w:type="dxa"/>
          <w:right w:w="0" w:type="dxa"/>
        </w:tblCellMar>
        <w:tblLook w:val="0420" w:firstRow="1" w:lastRow="0" w:firstColumn="0" w:lastColumn="0" w:noHBand="0" w:noVBand="1"/>
      </w:tblPr>
      <w:tblGrid>
        <w:gridCol w:w="2093"/>
        <w:gridCol w:w="3802"/>
        <w:gridCol w:w="1044"/>
        <w:gridCol w:w="1044"/>
        <w:gridCol w:w="1044"/>
      </w:tblGrid>
      <w:tr w:rsidR="00CB5CB8" w:rsidRPr="006C6B4D" w:rsidTr="00E272D9">
        <w:trPr>
          <w:cnfStyle w:val="100000000000" w:firstRow="1" w:lastRow="0" w:firstColumn="0" w:lastColumn="0" w:oddVBand="0" w:evenVBand="0" w:oddHBand="0" w:evenHBand="0" w:firstRowFirstColumn="0" w:firstRowLastColumn="0" w:lastRowFirstColumn="0" w:lastRowLastColumn="0"/>
          <w:tblHeader/>
        </w:trPr>
        <w:tc>
          <w:tcPr>
            <w:tcW w:w="1160" w:type="pct"/>
          </w:tcPr>
          <w:p w:rsidR="00CB5CB8" w:rsidRPr="006C6B4D" w:rsidRDefault="00CB5CB8" w:rsidP="00CB5CB8">
            <w:pPr>
              <w:pStyle w:val="ListParagraph"/>
              <w:spacing w:before="60"/>
              <w:ind w:left="0"/>
              <w:contextualSpacing w:val="0"/>
              <w:rPr>
                <w:rFonts w:cs="Arial"/>
                <w:sz w:val="18"/>
                <w:szCs w:val="18"/>
              </w:rPr>
            </w:pPr>
            <w:bookmarkStart w:id="19" w:name="ColumnTitle_5"/>
            <w:r w:rsidRPr="006C6B4D">
              <w:rPr>
                <w:rFonts w:cs="Arial"/>
                <w:sz w:val="18"/>
                <w:szCs w:val="18"/>
              </w:rPr>
              <w:t>Support Category</w:t>
            </w:r>
          </w:p>
        </w:tc>
        <w:tc>
          <w:tcPr>
            <w:tcW w:w="2106" w:type="pct"/>
          </w:tcPr>
          <w:p w:rsidR="00CB5CB8" w:rsidRPr="006C6B4D" w:rsidRDefault="00CB5CB8" w:rsidP="00CB5CB8">
            <w:pPr>
              <w:pStyle w:val="ListParagraph"/>
              <w:spacing w:before="60"/>
              <w:ind w:left="0"/>
              <w:contextualSpacing w:val="0"/>
              <w:rPr>
                <w:rFonts w:cs="Arial"/>
                <w:sz w:val="18"/>
                <w:szCs w:val="18"/>
              </w:rPr>
            </w:pPr>
            <w:r w:rsidRPr="006C6B4D">
              <w:rPr>
                <w:rFonts w:cs="Arial"/>
                <w:sz w:val="18"/>
                <w:szCs w:val="18"/>
              </w:rPr>
              <w:t>Support Item</w:t>
            </w:r>
          </w:p>
        </w:tc>
        <w:tc>
          <w:tcPr>
            <w:tcW w:w="578" w:type="pct"/>
          </w:tcPr>
          <w:p w:rsidR="00CB5CB8" w:rsidRPr="006C6B4D" w:rsidRDefault="00CB5CB8" w:rsidP="00CB5CB8">
            <w:pPr>
              <w:pStyle w:val="ListParagraph"/>
              <w:spacing w:before="60"/>
              <w:ind w:left="0"/>
              <w:contextualSpacing w:val="0"/>
              <w:jc w:val="right"/>
              <w:rPr>
                <w:rFonts w:cs="Arial"/>
                <w:sz w:val="18"/>
                <w:szCs w:val="18"/>
              </w:rPr>
            </w:pPr>
            <w:r w:rsidRPr="006C6B4D">
              <w:rPr>
                <w:rFonts w:cs="Arial"/>
                <w:sz w:val="18"/>
                <w:szCs w:val="18"/>
              </w:rPr>
              <w:t>Current Price</w:t>
            </w:r>
          </w:p>
        </w:tc>
        <w:tc>
          <w:tcPr>
            <w:tcW w:w="578" w:type="pct"/>
          </w:tcPr>
          <w:p w:rsidR="00CB5CB8" w:rsidRPr="006C6B4D" w:rsidRDefault="00CB5CB8" w:rsidP="00CB5CB8">
            <w:pPr>
              <w:pStyle w:val="ListParagraph"/>
              <w:spacing w:before="60"/>
              <w:ind w:left="0"/>
              <w:contextualSpacing w:val="0"/>
              <w:jc w:val="right"/>
              <w:rPr>
                <w:rFonts w:cs="Arial"/>
                <w:sz w:val="18"/>
                <w:szCs w:val="18"/>
              </w:rPr>
            </w:pPr>
            <w:r w:rsidRPr="006C6B4D">
              <w:rPr>
                <w:rFonts w:cs="Arial"/>
                <w:sz w:val="18"/>
                <w:szCs w:val="18"/>
              </w:rPr>
              <w:t>New Price</w:t>
            </w:r>
          </w:p>
          <w:p w:rsidR="00CB5CB8" w:rsidRPr="006C6B4D" w:rsidRDefault="00D7066A" w:rsidP="00CB5CB8">
            <w:pPr>
              <w:pStyle w:val="ListParagraph"/>
              <w:spacing w:before="60"/>
              <w:ind w:left="0"/>
              <w:contextualSpacing w:val="0"/>
              <w:jc w:val="right"/>
              <w:rPr>
                <w:rFonts w:cs="Arial"/>
                <w:sz w:val="18"/>
                <w:szCs w:val="18"/>
              </w:rPr>
            </w:pPr>
            <w:r>
              <w:rPr>
                <w:rFonts w:cs="Arial"/>
                <w:sz w:val="18"/>
                <w:szCs w:val="18"/>
              </w:rPr>
              <w:t>NSW</w:t>
            </w:r>
            <w:r>
              <w:rPr>
                <w:rFonts w:cs="Arial"/>
                <w:sz w:val="18"/>
                <w:szCs w:val="18"/>
              </w:rPr>
              <w:br/>
              <w:t>VIC</w:t>
            </w:r>
            <w:r>
              <w:rPr>
                <w:rFonts w:cs="Arial"/>
                <w:sz w:val="18"/>
                <w:szCs w:val="18"/>
              </w:rPr>
              <w:br/>
              <w:t>QLD</w:t>
            </w:r>
            <w:r>
              <w:rPr>
                <w:rFonts w:cs="Arial"/>
                <w:sz w:val="18"/>
                <w:szCs w:val="18"/>
              </w:rPr>
              <w:br/>
              <w:t>ACT</w:t>
            </w:r>
          </w:p>
        </w:tc>
        <w:tc>
          <w:tcPr>
            <w:tcW w:w="578" w:type="pct"/>
          </w:tcPr>
          <w:p w:rsidR="00CB5CB8" w:rsidRPr="006C6B4D" w:rsidRDefault="00CB5CB8" w:rsidP="00CB5CB8">
            <w:pPr>
              <w:pStyle w:val="ListParagraph"/>
              <w:spacing w:before="60"/>
              <w:ind w:left="0"/>
              <w:contextualSpacing w:val="0"/>
              <w:jc w:val="right"/>
              <w:rPr>
                <w:rFonts w:cs="Arial"/>
                <w:sz w:val="18"/>
                <w:szCs w:val="18"/>
              </w:rPr>
            </w:pPr>
            <w:r w:rsidRPr="006C6B4D">
              <w:rPr>
                <w:rFonts w:cs="Arial"/>
                <w:sz w:val="18"/>
                <w:szCs w:val="18"/>
              </w:rPr>
              <w:t>New Price</w:t>
            </w:r>
          </w:p>
          <w:p w:rsidR="00D7066A" w:rsidRPr="006C6B4D" w:rsidRDefault="00D7066A">
            <w:pPr>
              <w:pStyle w:val="ListParagraph"/>
              <w:spacing w:before="60"/>
              <w:ind w:left="0"/>
              <w:contextualSpacing w:val="0"/>
              <w:jc w:val="right"/>
              <w:rPr>
                <w:rFonts w:cs="Arial"/>
                <w:sz w:val="18"/>
                <w:szCs w:val="18"/>
              </w:rPr>
            </w:pPr>
            <w:r>
              <w:rPr>
                <w:rFonts w:cs="Arial"/>
                <w:sz w:val="18"/>
                <w:szCs w:val="18"/>
              </w:rPr>
              <w:t>WA</w:t>
            </w:r>
            <w:r>
              <w:rPr>
                <w:rFonts w:cs="Arial"/>
                <w:sz w:val="18"/>
                <w:szCs w:val="18"/>
              </w:rPr>
              <w:br/>
              <w:t>SA</w:t>
            </w:r>
            <w:r>
              <w:rPr>
                <w:rFonts w:cs="Arial"/>
                <w:sz w:val="18"/>
                <w:szCs w:val="18"/>
              </w:rPr>
              <w:br/>
              <w:t>TAS</w:t>
            </w:r>
            <w:r>
              <w:rPr>
                <w:rFonts w:cs="Arial"/>
                <w:sz w:val="18"/>
                <w:szCs w:val="18"/>
              </w:rPr>
              <w:br/>
              <w:t>NT</w:t>
            </w:r>
          </w:p>
        </w:tc>
      </w:tr>
      <w:bookmarkEnd w:id="19"/>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Finding and keeping a job</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Employment Related Assessment and Counselling</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Selection and/or manufacturing of customised or wearable technology.</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$164.91</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Specialised Group Early Childhood Interventions – Maximum Group of Four</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$60.92</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Capacity Building Supports for Early Childhood</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health and wellbeing</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Dietician Consultation and Diet Plan Development</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health and wellbeing</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Dietician Group Session – Group of 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$60.92</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r>
      <w:tr w:rsidR="00CB5CB8" w:rsidRPr="006C6B4D" w:rsidTr="00E272D9">
        <w:trPr>
          <w:cnfStyle w:val="000000100000" w:firstRow="0" w:lastRow="0" w:firstColumn="0" w:lastColumn="0" w:oddVBand="0" w:evenVBand="0" w:oddHBand="1" w:evenHBand="0"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relationships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Behaviour Management Plan Incl. Training in Beh. Man. Strategies</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$182.74</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$190.00</w:t>
            </w:r>
          </w:p>
        </w:tc>
      </w:tr>
      <w:tr w:rsidR="00CB5CB8" w:rsidRPr="006C6B4D" w:rsidTr="00E272D9">
        <w:trPr>
          <w:cnfStyle w:val="000000010000" w:firstRow="0" w:lastRow="0" w:firstColumn="0" w:lastColumn="0" w:oddVBand="0" w:evenVBand="0" w:oddHBand="0" w:evenHBand="1" w:firstRowFirstColumn="0" w:firstRowLastColumn="0" w:lastRowFirstColumn="0" w:lastRowLastColumn="0"/>
        </w:trPr>
        <w:tc>
          <w:tcPr>
            <w:tcW w:w="1160"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2106" w:type="pct"/>
          </w:tcPr>
          <w:p w:rsidR="00CB5CB8" w:rsidRPr="006C6B4D" w:rsidRDefault="00CB5CB8" w:rsidP="00CB5CB8">
            <w:pPr>
              <w:pStyle w:val="ListParagraph"/>
              <w:spacing w:before="60"/>
              <w:ind w:left="0"/>
              <w:contextualSpacing w:val="0"/>
              <w:rPr>
                <w:rFonts w:cs="Arial"/>
                <w:szCs w:val="18"/>
              </w:rPr>
            </w:pPr>
            <w:r w:rsidRPr="006C6B4D">
              <w:rPr>
                <w:rFonts w:cs="Arial"/>
                <w:szCs w:val="18"/>
              </w:rPr>
              <w:t>Group Therapy – Group of Three</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$59.76</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c>
          <w:tcPr>
            <w:tcW w:w="578" w:type="pct"/>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$63.33</w:t>
            </w:r>
          </w:p>
        </w:tc>
      </w:tr>
    </w:tbl>
    <w:p w:rsidR="00790040" w:rsidRPr="006C6B4D" w:rsidRDefault="00790040" w:rsidP="00790040">
      <w:r w:rsidRPr="006C6B4D">
        <w:rPr>
          <w:b/>
        </w:rPr>
        <w:t>Rationale</w:t>
      </w:r>
      <w:r w:rsidRPr="006C6B4D">
        <w:t xml:space="preserve">: The Therapy Review found that these support items were in general delivered by the same therapists as were covered by the Other Therapy category in Recommendation 3. </w:t>
      </w:r>
    </w:p>
    <w:p w:rsidR="00E6102E" w:rsidRPr="006C6B4D" w:rsidRDefault="00DF45EC" w:rsidP="00C56F8D">
      <w:pPr>
        <w:pStyle w:val="21minor"/>
      </w:pPr>
      <w:r w:rsidRPr="00126538">
        <w:t>Recommendation</w:t>
      </w:r>
      <w:r w:rsidRPr="006C6B4D">
        <w:t xml:space="preserve"> </w:t>
      </w:r>
      <w:r w:rsidR="00790040" w:rsidRPr="006C6B4D">
        <w:t>7</w:t>
      </w:r>
      <w:r w:rsidR="00E6102E" w:rsidRPr="006C6B4D">
        <w:t>: The NDIA should ma</w:t>
      </w:r>
      <w:r w:rsidR="00810B60" w:rsidRPr="006C6B4D">
        <w:t xml:space="preserve">intain the existing </w:t>
      </w:r>
      <w:r w:rsidR="00E272D9">
        <w:t>price cap</w:t>
      </w:r>
      <w:r w:rsidR="00810B60" w:rsidRPr="006C6B4D">
        <w:t xml:space="preserve">s </w:t>
      </w:r>
      <w:r w:rsidR="00E6102E" w:rsidRPr="006C6B4D">
        <w:t>for counselling</w:t>
      </w:r>
      <w:r w:rsidR="00810B60" w:rsidRPr="006C6B4D">
        <w:t>, nursing services, group therapy and community engagement services</w:t>
      </w:r>
      <w:r w:rsidR="00E6102E" w:rsidRPr="006C6B4D">
        <w:t xml:space="preserve"> at this time</w:t>
      </w:r>
      <w:r w:rsidR="00010E5C" w:rsidRPr="006C6B4D">
        <w:t xml:space="preserve"> but should collect further information and evidence on the demand and need for </w:t>
      </w:r>
      <w:r w:rsidR="00810B60" w:rsidRPr="006C6B4D">
        <w:t>these services</w:t>
      </w:r>
      <w:r w:rsidR="00010E5C" w:rsidRPr="006C6B4D">
        <w:t xml:space="preserve"> under the NDIS</w:t>
      </w:r>
      <w:r w:rsidR="00F37BE2" w:rsidRPr="006C6B4D">
        <w:t>,</w:t>
      </w:r>
      <w:r w:rsidR="00010E5C" w:rsidRPr="006C6B4D">
        <w:t xml:space="preserve"> and on the qualifications held b</w:t>
      </w:r>
      <w:r w:rsidR="00606272" w:rsidRPr="006C6B4D">
        <w:t>y therapists claiming under these</w:t>
      </w:r>
      <w:r w:rsidR="00010E5C" w:rsidRPr="006C6B4D">
        <w:t xml:space="preserve"> item</w:t>
      </w:r>
      <w:r w:rsidR="00606272" w:rsidRPr="006C6B4D">
        <w:t>s</w:t>
      </w:r>
      <w:r w:rsidR="00010E5C" w:rsidRPr="006C6B4D">
        <w:t>.</w:t>
      </w:r>
      <w:r w:rsidR="00E6102E" w:rsidRPr="006C6B4D">
        <w:t xml:space="preserve"> </w:t>
      </w:r>
    </w:p>
    <w:tbl>
      <w:tblPr>
        <w:tblStyle w:val="LightShading-Accent41"/>
        <w:tblW w:w="5000" w:type="pct"/>
        <w:tblCellMar>
          <w:left w:w="0" w:type="dxa"/>
          <w:right w:w="0" w:type="dxa"/>
        </w:tblCellMar>
        <w:tblLook w:val="0420" w:firstRow="1" w:lastRow="0" w:firstColumn="0" w:lastColumn="0" w:noHBand="0" w:noVBand="1"/>
      </w:tblPr>
      <w:tblGrid>
        <w:gridCol w:w="2652"/>
        <w:gridCol w:w="2147"/>
        <w:gridCol w:w="3069"/>
        <w:gridCol w:w="1159"/>
      </w:tblGrid>
      <w:tr w:rsidR="00CB5CB8" w:rsidRPr="006C6B4D" w:rsidTr="00DF45EC">
        <w:trPr>
          <w:cnfStyle w:val="100000000000" w:firstRow="1" w:lastRow="0" w:firstColumn="0" w:lastColumn="0" w:oddVBand="0" w:evenVBand="0" w:oddHBand="0" w:evenHBand="0" w:firstRowFirstColumn="0" w:firstRowLastColumn="0" w:lastRowFirstColumn="0" w:lastRowLastColumn="0"/>
          <w:tblHeader/>
        </w:trPr>
        <w:tc>
          <w:tcPr>
            <w:tcW w:w="2156" w:type="dxa"/>
          </w:tcPr>
          <w:p w:rsidR="00CB5CB8" w:rsidRPr="006C6B4D" w:rsidRDefault="00CB5CB8" w:rsidP="00CB5CB8">
            <w:pPr>
              <w:pStyle w:val="ListParagraph"/>
              <w:spacing w:before="60"/>
              <w:ind w:left="0"/>
              <w:contextualSpacing w:val="0"/>
              <w:rPr>
                <w:rFonts w:cs="Arial"/>
                <w:b w:val="0"/>
                <w:sz w:val="18"/>
                <w:szCs w:val="18"/>
              </w:rPr>
            </w:pPr>
            <w:bookmarkStart w:id="20" w:name="ColumnTitle_6"/>
            <w:r w:rsidRPr="006C6B4D">
              <w:rPr>
                <w:rFonts w:cs="Arial"/>
                <w:sz w:val="18"/>
                <w:szCs w:val="18"/>
              </w:rPr>
              <w:t>Support Category</w:t>
            </w:r>
          </w:p>
        </w:tc>
        <w:tc>
          <w:tcPr>
            <w:tcW w:w="1745" w:type="dxa"/>
          </w:tcPr>
          <w:p w:rsidR="00CB5CB8" w:rsidRPr="006C6B4D" w:rsidRDefault="00CB5CB8" w:rsidP="00CB5CB8">
            <w:pPr>
              <w:pStyle w:val="ListParagraph"/>
              <w:spacing w:before="60"/>
              <w:ind w:left="0"/>
              <w:contextualSpacing w:val="0"/>
              <w:rPr>
                <w:rFonts w:cs="Arial"/>
                <w:b w:val="0"/>
                <w:sz w:val="18"/>
                <w:szCs w:val="18"/>
              </w:rPr>
            </w:pPr>
            <w:r w:rsidRPr="006C6B4D">
              <w:rPr>
                <w:rFonts w:cs="Arial"/>
                <w:sz w:val="18"/>
                <w:szCs w:val="18"/>
              </w:rPr>
              <w:t>Registration Group</w:t>
            </w:r>
          </w:p>
        </w:tc>
        <w:tc>
          <w:tcPr>
            <w:tcW w:w="2495" w:type="dxa"/>
          </w:tcPr>
          <w:p w:rsidR="00CB5CB8" w:rsidRPr="006C6B4D" w:rsidRDefault="00CB5CB8" w:rsidP="00CB5CB8">
            <w:pPr>
              <w:pStyle w:val="ListParagraph"/>
              <w:spacing w:before="60"/>
              <w:ind w:left="0"/>
              <w:contextualSpacing w:val="0"/>
              <w:rPr>
                <w:rFonts w:cs="Arial"/>
                <w:b w:val="0"/>
                <w:sz w:val="18"/>
                <w:szCs w:val="18"/>
              </w:rPr>
            </w:pPr>
            <w:r w:rsidRPr="006C6B4D">
              <w:rPr>
                <w:rFonts w:cs="Arial"/>
                <w:sz w:val="18"/>
                <w:szCs w:val="18"/>
              </w:rPr>
              <w:t>Support Item</w:t>
            </w:r>
          </w:p>
        </w:tc>
        <w:tc>
          <w:tcPr>
            <w:tcW w:w="942" w:type="dxa"/>
          </w:tcPr>
          <w:p w:rsidR="00CB5CB8" w:rsidRPr="006C6B4D" w:rsidRDefault="00CB5CB8" w:rsidP="00CB5CB8">
            <w:pPr>
              <w:pStyle w:val="ListParagraph"/>
              <w:spacing w:before="60"/>
              <w:ind w:left="0"/>
              <w:contextualSpacing w:val="0"/>
              <w:jc w:val="right"/>
              <w:rPr>
                <w:rFonts w:cs="Arial"/>
                <w:b w:val="0"/>
                <w:sz w:val="18"/>
                <w:szCs w:val="18"/>
              </w:rPr>
            </w:pPr>
            <w:r w:rsidRPr="006C6B4D">
              <w:rPr>
                <w:rFonts w:cs="Arial"/>
                <w:sz w:val="18"/>
                <w:szCs w:val="18"/>
              </w:rPr>
              <w:t>Current Price</w:t>
            </w:r>
          </w:p>
        </w:tc>
      </w:tr>
      <w:bookmarkEnd w:id="20"/>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Individual Assessment And Support By A Nurse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$97.78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Nursing Care For Continence Aid</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$97.78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Counselling Group – Group of Three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$50.98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Individual Counselling</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$152.95</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Group Therapy – Group of Three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$59.76</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CB5CB8">
            <w:pPr>
              <w:pStyle w:val="ListParagraph"/>
              <w:spacing w:before="60"/>
              <w:ind w:left="0"/>
              <w:contextualSpacing w:val="0"/>
              <w:rPr>
                <w:rFonts w:cs="Arial"/>
                <w:szCs w:val="18"/>
              </w:rPr>
            </w:pPr>
            <w:r w:rsidRPr="006C6B4D">
              <w:rPr>
                <w:rFonts w:cs="Arial"/>
                <w:szCs w:val="18"/>
              </w:rPr>
              <w:t>Community Engagement Assistance</w:t>
            </w:r>
          </w:p>
        </w:tc>
        <w:tc>
          <w:tcPr>
            <w:tcW w:w="942" w:type="dxa"/>
          </w:tcPr>
          <w:p w:rsidR="00CB5CB8" w:rsidRPr="006C6B4D" w:rsidRDefault="00CB5CB8" w:rsidP="00CB5CB8">
            <w:pPr>
              <w:pStyle w:val="ListParagraph"/>
              <w:spacing w:before="60"/>
              <w:ind w:left="0"/>
              <w:contextualSpacing w:val="0"/>
              <w:jc w:val="right"/>
              <w:rPr>
                <w:rFonts w:cs="Arial"/>
                <w:szCs w:val="18"/>
              </w:rPr>
            </w:pPr>
            <w:r w:rsidRPr="006C6B4D">
              <w:rPr>
                <w:rFonts w:cs="Arial"/>
                <w:szCs w:val="18"/>
              </w:rPr>
              <w:t>$42.59</w:t>
            </w:r>
          </w:p>
        </w:tc>
      </w:tr>
    </w:tbl>
    <w:p w:rsidR="00E6102E" w:rsidRPr="006C6B4D" w:rsidRDefault="00E6102E" w:rsidP="00C56F8D">
      <w:r w:rsidRPr="006C6B4D">
        <w:rPr>
          <w:b/>
        </w:rPr>
        <w:t>Rationale:</w:t>
      </w:r>
      <w:r w:rsidR="00C02781">
        <w:t xml:space="preserve"> The</w:t>
      </w:r>
      <w:r w:rsidR="00173701" w:rsidRPr="006C6B4D">
        <w:t xml:space="preserve"> Review</w:t>
      </w:r>
      <w:r w:rsidRPr="006C6B4D">
        <w:t xml:space="preserve"> did not find compelling evidence to support an adjustment in the current </w:t>
      </w:r>
      <w:r w:rsidR="00E272D9">
        <w:t>price cap</w:t>
      </w:r>
      <w:r w:rsidRPr="006C6B4D">
        <w:t xml:space="preserve"> for individual </w:t>
      </w:r>
      <w:r w:rsidR="00810B60" w:rsidRPr="006C6B4D">
        <w:t>counselling, nursing services, group therapy and community engagement services</w:t>
      </w:r>
      <w:r w:rsidR="00A415EB" w:rsidRPr="006C6B4D">
        <w:t>, although this is partly due to a lack of available information</w:t>
      </w:r>
      <w:r w:rsidRPr="006C6B4D">
        <w:t xml:space="preserve">. </w:t>
      </w:r>
    </w:p>
    <w:p w:rsidR="00531EB3" w:rsidRPr="006C6B4D" w:rsidRDefault="00606272" w:rsidP="00C56F8D">
      <w:pPr>
        <w:pStyle w:val="01squarebullet"/>
      </w:pPr>
      <w:r w:rsidRPr="006C6B4D">
        <w:t>These</w:t>
      </w:r>
      <w:r w:rsidR="00161623" w:rsidRPr="006C6B4D">
        <w:t xml:space="preserve"> </w:t>
      </w:r>
      <w:r w:rsidR="00A415EB" w:rsidRPr="006C6B4D">
        <w:t xml:space="preserve">support </w:t>
      </w:r>
      <w:r w:rsidR="00161623" w:rsidRPr="006C6B4D">
        <w:t>item</w:t>
      </w:r>
      <w:r w:rsidRPr="006C6B4D">
        <w:t>s represent</w:t>
      </w:r>
      <w:r w:rsidR="00161623" w:rsidRPr="006C6B4D">
        <w:t xml:space="preserve"> </w:t>
      </w:r>
      <w:r w:rsidR="00810B60" w:rsidRPr="006C6B4D">
        <w:t xml:space="preserve">a small </w:t>
      </w:r>
      <w:r w:rsidR="00B10745" w:rsidRPr="006C6B4D">
        <w:t>share</w:t>
      </w:r>
      <w:r w:rsidR="00810B60" w:rsidRPr="006C6B4D">
        <w:t xml:space="preserve"> of</w:t>
      </w:r>
      <w:r w:rsidR="00161623" w:rsidRPr="006C6B4D">
        <w:t xml:space="preserve"> NDIA therapy spending, </w:t>
      </w:r>
      <w:r w:rsidR="00810B60" w:rsidRPr="006C6B4D">
        <w:t>and</w:t>
      </w:r>
      <w:r w:rsidR="00161623" w:rsidRPr="006C6B4D">
        <w:t xml:space="preserve"> there is currently no information on the qualifications held by therapists claiming this line item. </w:t>
      </w:r>
      <w:r w:rsidR="00531EB3" w:rsidRPr="006C6B4D">
        <w:t xml:space="preserve">Although </w:t>
      </w:r>
      <w:r w:rsidR="00810B60" w:rsidRPr="006C6B4D">
        <w:t>counsellors, for example,</w:t>
      </w:r>
      <w:r w:rsidR="00531EB3" w:rsidRPr="006C6B4D">
        <w:t xml:space="preserve"> are covered by the same national award and often fall under the same EBAs, there are no standardised qualifications for counsellors. </w:t>
      </w:r>
    </w:p>
    <w:p w:rsidR="00161623" w:rsidRPr="006C6B4D" w:rsidRDefault="00194AC9" w:rsidP="00C56F8D">
      <w:pPr>
        <w:pStyle w:val="01squarebullet"/>
      </w:pPr>
      <w:r w:rsidRPr="006C6B4D">
        <w:t>It</w:t>
      </w:r>
      <w:r w:rsidR="00A415EB" w:rsidRPr="006C6B4D">
        <w:t xml:space="preserve"> </w:t>
      </w:r>
      <w:r w:rsidR="00161623" w:rsidRPr="006C6B4D">
        <w:t xml:space="preserve">was not possible to assess </w:t>
      </w:r>
      <w:r w:rsidR="00A415EB" w:rsidRPr="006C6B4D">
        <w:t xml:space="preserve">market </w:t>
      </w:r>
      <w:r w:rsidR="00161623" w:rsidRPr="006C6B4D">
        <w:t>price</w:t>
      </w:r>
      <w:r w:rsidR="00A415EB" w:rsidRPr="006C6B4D">
        <w:t>s</w:t>
      </w:r>
      <w:r w:rsidR="00161623" w:rsidRPr="006C6B4D">
        <w:t xml:space="preserve"> for </w:t>
      </w:r>
      <w:r w:rsidR="00810B60" w:rsidRPr="006C6B4D">
        <w:t>these services</w:t>
      </w:r>
      <w:r w:rsidR="00161623" w:rsidRPr="006C6B4D">
        <w:t xml:space="preserve"> </w:t>
      </w:r>
      <w:r w:rsidR="00446D80" w:rsidRPr="006C6B4D">
        <w:t xml:space="preserve">based on </w:t>
      </w:r>
      <w:r w:rsidR="00161623" w:rsidRPr="006C6B4D">
        <w:t>private</w:t>
      </w:r>
      <w:r w:rsidR="00A415EB" w:rsidRPr="006C6B4D">
        <w:t xml:space="preserve"> billing</w:t>
      </w:r>
      <w:r w:rsidR="00161623" w:rsidRPr="006C6B4D">
        <w:t xml:space="preserve"> benchmarking. </w:t>
      </w:r>
      <w:r w:rsidR="00531EB3" w:rsidRPr="006C6B4D">
        <w:t>However, benchmarking of other schemes revealed that c</w:t>
      </w:r>
      <w:r w:rsidR="00161623" w:rsidRPr="006C6B4D">
        <w:t>ounselling other than psychological therapy cannot be claimed under the MBS.</w:t>
      </w:r>
      <w:r w:rsidR="00531EB3" w:rsidRPr="006C6B4D">
        <w:t xml:space="preserve"> </w:t>
      </w:r>
      <w:r w:rsidR="000F5D1B" w:rsidRPr="006C6B4D">
        <w:t>T</w:t>
      </w:r>
      <w:r w:rsidR="009A469D" w:rsidRPr="006C6B4D">
        <w:t xml:space="preserve">he </w:t>
      </w:r>
      <w:r w:rsidR="00D84E78" w:rsidRPr="006C6B4D">
        <w:t>N</w:t>
      </w:r>
      <w:r w:rsidR="00F51A1B" w:rsidRPr="006C6B4D">
        <w:t xml:space="preserve">ew </w:t>
      </w:r>
      <w:r w:rsidR="00D84E78" w:rsidRPr="006C6B4D">
        <w:t>S</w:t>
      </w:r>
      <w:r w:rsidR="00F51A1B" w:rsidRPr="006C6B4D">
        <w:t xml:space="preserve">outh </w:t>
      </w:r>
      <w:r w:rsidR="00D84E78" w:rsidRPr="006C6B4D">
        <w:t>W</w:t>
      </w:r>
      <w:r w:rsidR="00F51A1B" w:rsidRPr="006C6B4D">
        <w:t>ales</w:t>
      </w:r>
      <w:r w:rsidR="00D84E78" w:rsidRPr="006C6B4D">
        <w:t xml:space="preserve"> </w:t>
      </w:r>
      <w:r w:rsidR="00161623" w:rsidRPr="006C6B4D">
        <w:t>S</w:t>
      </w:r>
      <w:r w:rsidR="009A469D" w:rsidRPr="006C6B4D">
        <w:t xml:space="preserve">tate </w:t>
      </w:r>
      <w:r w:rsidR="00161623" w:rsidRPr="006C6B4D">
        <w:t>I</w:t>
      </w:r>
      <w:r w:rsidR="009A469D" w:rsidRPr="006C6B4D">
        <w:t xml:space="preserve">nsurance </w:t>
      </w:r>
      <w:r w:rsidR="00161623" w:rsidRPr="006C6B4D">
        <w:t>R</w:t>
      </w:r>
      <w:r w:rsidR="009A469D" w:rsidRPr="006C6B4D">
        <w:t xml:space="preserve">egulatory </w:t>
      </w:r>
      <w:r w:rsidR="00161623" w:rsidRPr="006C6B4D">
        <w:t>A</w:t>
      </w:r>
      <w:r w:rsidR="009A469D" w:rsidRPr="006C6B4D">
        <w:t>uthority (SIRA)</w:t>
      </w:r>
      <w:r w:rsidR="00161623" w:rsidRPr="006C6B4D">
        <w:t xml:space="preserve"> has a different </w:t>
      </w:r>
      <w:r w:rsidR="00BE38D8" w:rsidRPr="006C6B4D">
        <w:t xml:space="preserve">rate </w:t>
      </w:r>
      <w:r w:rsidR="00161623" w:rsidRPr="006C6B4D">
        <w:t xml:space="preserve">(20 </w:t>
      </w:r>
      <w:r w:rsidR="00C70233" w:rsidRPr="006C6B4D">
        <w:t>per cent</w:t>
      </w:r>
      <w:r w:rsidR="00161623" w:rsidRPr="006C6B4D">
        <w:t xml:space="preserve"> lower) for individual counselling provided by accredited counsellors</w:t>
      </w:r>
      <w:r w:rsidR="00482676" w:rsidRPr="006C6B4D">
        <w:t>,</w:t>
      </w:r>
      <w:r w:rsidR="00531EB3" w:rsidRPr="006C6B4D">
        <w:t xml:space="preserve"> compared</w:t>
      </w:r>
      <w:r w:rsidR="00482676" w:rsidRPr="006C6B4D">
        <w:t xml:space="preserve"> </w:t>
      </w:r>
      <w:r w:rsidR="00161623" w:rsidRPr="006C6B4D">
        <w:t>to psychologists.</w:t>
      </w:r>
    </w:p>
    <w:p w:rsidR="003177D5" w:rsidRPr="006C6B4D" w:rsidRDefault="00DF45EC" w:rsidP="00C56F8D">
      <w:pPr>
        <w:pStyle w:val="21minor"/>
      </w:pPr>
      <w:r w:rsidRPr="00126538">
        <w:t>Recommendation</w:t>
      </w:r>
      <w:r w:rsidR="00E97C12" w:rsidRPr="006C6B4D">
        <w:t xml:space="preserve"> </w:t>
      </w:r>
      <w:r w:rsidR="00790040" w:rsidRPr="006C6B4D">
        <w:t>8</w:t>
      </w:r>
      <w:r w:rsidR="00E97C12" w:rsidRPr="006C6B4D">
        <w:t xml:space="preserve">: </w:t>
      </w:r>
      <w:r w:rsidR="007E7F75" w:rsidRPr="006C6B4D">
        <w:t xml:space="preserve">The NDIA should not differentiate </w:t>
      </w:r>
      <w:r w:rsidR="00E272D9">
        <w:t>price cap</w:t>
      </w:r>
      <w:r w:rsidR="0030190B" w:rsidRPr="006C6B4D">
        <w:t xml:space="preserve">s for </w:t>
      </w:r>
      <w:r w:rsidR="00DF5029" w:rsidRPr="006C6B4D">
        <w:t>therapy</w:t>
      </w:r>
      <w:r w:rsidR="00916A57" w:rsidRPr="006C6B4D">
        <w:t xml:space="preserve"> services</w:t>
      </w:r>
      <w:r w:rsidR="00DF5029" w:rsidRPr="006C6B4D">
        <w:t xml:space="preserve"> </w:t>
      </w:r>
      <w:r w:rsidR="005E7774" w:rsidRPr="006C6B4D">
        <w:t>by</w:t>
      </w:r>
      <w:r w:rsidR="00041D26" w:rsidRPr="006C6B4D">
        <w:t xml:space="preserve"> </w:t>
      </w:r>
      <w:r w:rsidR="00B10745" w:rsidRPr="006C6B4D">
        <w:t xml:space="preserve">type of service or </w:t>
      </w:r>
      <w:r w:rsidR="00C76F3D" w:rsidRPr="006C6B4D">
        <w:t xml:space="preserve">the experience level of therapists. </w:t>
      </w:r>
    </w:p>
    <w:p w:rsidR="00C76F3D" w:rsidRPr="006C6B4D" w:rsidRDefault="00C76F3D" w:rsidP="00C56F8D">
      <w:r w:rsidRPr="006C6B4D">
        <w:rPr>
          <w:b/>
        </w:rPr>
        <w:t>Rationale:</w:t>
      </w:r>
      <w:r w:rsidR="00041D26" w:rsidRPr="006C6B4D">
        <w:rPr>
          <w:b/>
        </w:rPr>
        <w:t xml:space="preserve"> </w:t>
      </w:r>
      <w:r w:rsidR="00041D26" w:rsidRPr="006C6B4D">
        <w:t xml:space="preserve">A lack of compelling evidence </w:t>
      </w:r>
      <w:r w:rsidR="00F4376A" w:rsidRPr="006C6B4D">
        <w:t xml:space="preserve">to support </w:t>
      </w:r>
      <w:r w:rsidR="00041D26" w:rsidRPr="006C6B4D">
        <w:t xml:space="preserve">price differentiation </w:t>
      </w:r>
      <w:r w:rsidR="005E7774" w:rsidRPr="006C6B4D">
        <w:t>and</w:t>
      </w:r>
      <w:r w:rsidR="00041D26" w:rsidRPr="006C6B4D">
        <w:t xml:space="preserve"> practical </w:t>
      </w:r>
      <w:r w:rsidR="001E6393" w:rsidRPr="006C6B4D">
        <w:t>implementation challenges make further price differentiation unnecessary</w:t>
      </w:r>
      <w:r w:rsidR="005E7774" w:rsidRPr="006C6B4D">
        <w:t xml:space="preserve"> or </w:t>
      </w:r>
      <w:r w:rsidR="00C57151" w:rsidRPr="006C6B4D">
        <w:t>infeasible</w:t>
      </w:r>
      <w:r w:rsidR="005E7774" w:rsidRPr="006C6B4D">
        <w:t xml:space="preserve"> </w:t>
      </w:r>
      <w:r w:rsidR="001E6393" w:rsidRPr="006C6B4D">
        <w:t>at this</w:t>
      </w:r>
      <w:r w:rsidR="00DC66A5" w:rsidRPr="006C6B4D">
        <w:t xml:space="preserve"> </w:t>
      </w:r>
      <w:r w:rsidR="001E6393" w:rsidRPr="006C6B4D">
        <w:t xml:space="preserve">time. </w:t>
      </w:r>
    </w:p>
    <w:p w:rsidR="003122D1" w:rsidRPr="006C6B4D" w:rsidRDefault="00DF45EC" w:rsidP="00C56F8D">
      <w:pPr>
        <w:pStyle w:val="01squarebullet"/>
      </w:pPr>
      <w:r w:rsidRPr="00126538">
        <w:rPr>
          <w:b/>
        </w:rPr>
        <w:t>Recommendation</w:t>
      </w:r>
      <w:r w:rsidRPr="006C6B4D">
        <w:rPr>
          <w:b/>
        </w:rPr>
        <w:t xml:space="preserve"> </w:t>
      </w:r>
      <w:r w:rsidR="00790040" w:rsidRPr="006C6B4D">
        <w:rPr>
          <w:b/>
        </w:rPr>
        <w:t>8</w:t>
      </w:r>
      <w:r w:rsidR="007E7F75" w:rsidRPr="006C6B4D">
        <w:rPr>
          <w:b/>
        </w:rPr>
        <w:t>.</w:t>
      </w:r>
      <w:r w:rsidR="0045350F" w:rsidRPr="006C6B4D">
        <w:rPr>
          <w:b/>
        </w:rPr>
        <w:t>1</w:t>
      </w:r>
      <w:r w:rsidR="0045350F" w:rsidRPr="006C6B4D">
        <w:t xml:space="preserve"> </w:t>
      </w:r>
      <w:r w:rsidR="00946A00" w:rsidRPr="006C6B4D">
        <w:t xml:space="preserve">Non-direct services </w:t>
      </w:r>
      <w:r w:rsidR="003122D1" w:rsidRPr="006C6B4D">
        <w:t xml:space="preserve">should </w:t>
      </w:r>
      <w:r w:rsidR="00E90D9E" w:rsidRPr="006C6B4D">
        <w:t xml:space="preserve">continue to </w:t>
      </w:r>
      <w:r w:rsidR="003122D1" w:rsidRPr="006C6B4D">
        <w:t xml:space="preserve">be subject to the same </w:t>
      </w:r>
      <w:r w:rsidR="00E272D9">
        <w:t>price cap</w:t>
      </w:r>
      <w:r w:rsidR="003122D1" w:rsidRPr="006C6B4D">
        <w:t xml:space="preserve">s as </w:t>
      </w:r>
      <w:r w:rsidR="00946A00" w:rsidRPr="006C6B4D">
        <w:t>direct service</w:t>
      </w:r>
      <w:r w:rsidR="001C1D2C" w:rsidRPr="006C6B4D">
        <w:t>s</w:t>
      </w:r>
      <w:r w:rsidR="003122D1" w:rsidRPr="006C6B4D">
        <w:t xml:space="preserve">, assuming they are performed by a therapist. </w:t>
      </w:r>
    </w:p>
    <w:p w:rsidR="003A225A" w:rsidRPr="006C6B4D" w:rsidRDefault="003A225A" w:rsidP="00C56F8D">
      <w:pPr>
        <w:pStyle w:val="02dash"/>
      </w:pPr>
      <w:r w:rsidRPr="006C6B4D">
        <w:rPr>
          <w:b/>
        </w:rPr>
        <w:t xml:space="preserve">Rationale: </w:t>
      </w:r>
      <w:r w:rsidRPr="006C6B4D">
        <w:t xml:space="preserve">It is appropriate to set the same hourly </w:t>
      </w:r>
      <w:r w:rsidR="00E272D9">
        <w:t>price cap</w:t>
      </w:r>
      <w:r w:rsidRPr="006C6B4D">
        <w:t xml:space="preserve"> for direct and </w:t>
      </w:r>
      <w:r w:rsidR="00A7089F" w:rsidRPr="006C6B4D">
        <w:t>non-</w:t>
      </w:r>
      <w:r w:rsidRPr="006C6B4D">
        <w:t>direct therapy support</w:t>
      </w:r>
      <w:r w:rsidR="008A387C" w:rsidRPr="006C6B4D">
        <w:t xml:space="preserve"> (</w:t>
      </w:r>
      <w:r w:rsidRPr="006C6B4D">
        <w:t>assuming both activities are performed by the same therapist</w:t>
      </w:r>
      <w:r w:rsidR="008A387C" w:rsidRPr="006C6B4D">
        <w:t>)</w:t>
      </w:r>
      <w:r w:rsidRPr="006C6B4D">
        <w:t xml:space="preserve"> </w:t>
      </w:r>
      <w:r w:rsidR="003122D1" w:rsidRPr="006C6B4D">
        <w:t xml:space="preserve">because the </w:t>
      </w:r>
      <w:r w:rsidR="00587CCC" w:rsidRPr="006C6B4D">
        <w:t xml:space="preserve">therapist’s </w:t>
      </w:r>
      <w:r w:rsidR="003122D1" w:rsidRPr="006C6B4D">
        <w:t>time has the same input costs</w:t>
      </w:r>
      <w:r w:rsidRPr="006C6B4D">
        <w:t>.</w:t>
      </w:r>
    </w:p>
    <w:p w:rsidR="003122D1" w:rsidRPr="006C6B4D" w:rsidRDefault="00AB5E57" w:rsidP="00C56F8D">
      <w:pPr>
        <w:pStyle w:val="03opensquarebullet"/>
      </w:pPr>
      <w:r w:rsidRPr="006C6B4D">
        <w:t>C</w:t>
      </w:r>
      <w:r w:rsidR="003122D1" w:rsidRPr="006C6B4D">
        <w:t xml:space="preserve">omparable </w:t>
      </w:r>
      <w:r w:rsidR="003A225A" w:rsidRPr="006C6B4D">
        <w:t xml:space="preserve">insurance </w:t>
      </w:r>
      <w:r w:rsidR="003122D1" w:rsidRPr="006C6B4D">
        <w:t>schemes do not differentiate</w:t>
      </w:r>
      <w:r w:rsidR="003A225A" w:rsidRPr="006C6B4D">
        <w:t xml:space="preserve"> prices between direct and non-direct services</w:t>
      </w:r>
      <w:r w:rsidR="00EF1A7E" w:rsidRPr="006C6B4D">
        <w:t>,</w:t>
      </w:r>
      <w:r w:rsidR="003A225A" w:rsidRPr="006C6B4D">
        <w:t xml:space="preserve"> and </w:t>
      </w:r>
      <w:r w:rsidR="003122D1" w:rsidRPr="006C6B4D">
        <w:t xml:space="preserve">private billing </w:t>
      </w:r>
      <w:r w:rsidR="003A225A" w:rsidRPr="006C6B4D">
        <w:t xml:space="preserve">benchmarking </w:t>
      </w:r>
      <w:r w:rsidR="003122D1" w:rsidRPr="006C6B4D">
        <w:t xml:space="preserve">does not </w:t>
      </w:r>
      <w:r w:rsidR="00471999" w:rsidRPr="006C6B4D">
        <w:t>indicate a meaningful price difference</w:t>
      </w:r>
      <w:r w:rsidR="003122D1" w:rsidRPr="006C6B4D">
        <w:t>.</w:t>
      </w:r>
    </w:p>
    <w:p w:rsidR="00946A00" w:rsidRPr="006C6B4D" w:rsidRDefault="00946A00" w:rsidP="00C56F8D">
      <w:pPr>
        <w:pStyle w:val="03opensquarebullet"/>
      </w:pPr>
      <w:r w:rsidRPr="006C6B4D">
        <w:t xml:space="preserve">However, the NDIS should monitor claims for non-direct services </w:t>
      </w:r>
      <w:r w:rsidR="005326F4" w:rsidRPr="006C6B4D">
        <w:t xml:space="preserve">and investigate any irregularities (see Recommendation 12 </w:t>
      </w:r>
      <w:r w:rsidR="00C74A49" w:rsidRPr="006C6B4D">
        <w:t xml:space="preserve">for </w:t>
      </w:r>
      <w:r w:rsidR="005326F4" w:rsidRPr="006C6B4D">
        <w:t>further details).</w:t>
      </w:r>
      <w:r w:rsidR="00D7066A">
        <w:t xml:space="preserve"> </w:t>
      </w:r>
    </w:p>
    <w:p w:rsidR="00DE7078" w:rsidRPr="006C6B4D" w:rsidRDefault="00DF45EC" w:rsidP="00C56F8D">
      <w:pPr>
        <w:pStyle w:val="01squarebullet"/>
      </w:pPr>
      <w:r w:rsidRPr="006C6B4D">
        <w:rPr>
          <w:b/>
        </w:rPr>
        <w:t>Recommendation</w:t>
      </w:r>
      <w:r w:rsidR="003122D1" w:rsidRPr="006C6B4D">
        <w:rPr>
          <w:b/>
        </w:rPr>
        <w:t xml:space="preserve"> </w:t>
      </w:r>
      <w:r w:rsidR="00790040" w:rsidRPr="006C6B4D">
        <w:rPr>
          <w:b/>
        </w:rPr>
        <w:t>8</w:t>
      </w:r>
      <w:r w:rsidR="0045350F" w:rsidRPr="006C6B4D">
        <w:rPr>
          <w:b/>
        </w:rPr>
        <w:t>.2</w:t>
      </w:r>
      <w:r w:rsidR="003122D1" w:rsidRPr="006C6B4D">
        <w:rPr>
          <w:b/>
        </w:rPr>
        <w:t>:</w:t>
      </w:r>
      <w:r w:rsidR="003122D1" w:rsidRPr="006C6B4D">
        <w:t xml:space="preserve"> The NDIS should </w:t>
      </w:r>
      <w:r w:rsidR="00DE7078" w:rsidRPr="006C6B4D">
        <w:t xml:space="preserve">not </w:t>
      </w:r>
      <w:r w:rsidR="003122D1" w:rsidRPr="006C6B4D">
        <w:t xml:space="preserve">have </w:t>
      </w:r>
      <w:r w:rsidR="00DE7078" w:rsidRPr="006C6B4D">
        <w:t xml:space="preserve">different </w:t>
      </w:r>
      <w:r w:rsidR="00E272D9">
        <w:t>price cap</w:t>
      </w:r>
      <w:r w:rsidR="00BB44DE" w:rsidRPr="006C6B4D">
        <w:t>s</w:t>
      </w:r>
      <w:r w:rsidR="003122D1" w:rsidRPr="006C6B4D">
        <w:t xml:space="preserve"> for initial</w:t>
      </w:r>
      <w:r w:rsidR="00091AB0" w:rsidRPr="006C6B4D">
        <w:t xml:space="preserve"> </w:t>
      </w:r>
      <w:r w:rsidR="00970144" w:rsidRPr="006C6B4D">
        <w:t>versus</w:t>
      </w:r>
      <w:r w:rsidR="003122D1" w:rsidRPr="006C6B4D">
        <w:t xml:space="preserve"> standard consultation</w:t>
      </w:r>
      <w:r w:rsidR="0018733A" w:rsidRPr="006C6B4D">
        <w:t>s</w:t>
      </w:r>
      <w:r w:rsidR="00DE7078" w:rsidRPr="006C6B4D">
        <w:t>.</w:t>
      </w:r>
    </w:p>
    <w:p w:rsidR="003122D1" w:rsidRPr="006C6B4D" w:rsidRDefault="00DE7078" w:rsidP="00C56F8D">
      <w:pPr>
        <w:pStyle w:val="02dash"/>
      </w:pPr>
      <w:r w:rsidRPr="006C6B4D">
        <w:rPr>
          <w:b/>
        </w:rPr>
        <w:t xml:space="preserve">Rationale: </w:t>
      </w:r>
      <w:r w:rsidR="003122D1" w:rsidRPr="006C6B4D">
        <w:t xml:space="preserve">There is a lack of compelling evidence to </w:t>
      </w:r>
      <w:r w:rsidR="007E34EF" w:rsidRPr="006C6B4D">
        <w:t>support a</w:t>
      </w:r>
      <w:r w:rsidR="003122D1" w:rsidRPr="006C6B4D">
        <w:t xml:space="preserve"> higher price </w:t>
      </w:r>
      <w:r w:rsidR="0003005B" w:rsidRPr="006C6B4D">
        <w:t xml:space="preserve">for </w:t>
      </w:r>
      <w:r w:rsidR="003122D1" w:rsidRPr="006C6B4D">
        <w:t xml:space="preserve">initial </w:t>
      </w:r>
      <w:r w:rsidR="008D4061" w:rsidRPr="006C6B4D">
        <w:t>consultations</w:t>
      </w:r>
      <w:r w:rsidR="002438E2" w:rsidRPr="006C6B4D">
        <w:t>. P</w:t>
      </w:r>
      <w:r w:rsidR="003122D1" w:rsidRPr="006C6B4D">
        <w:t>roviders can bill</w:t>
      </w:r>
      <w:r w:rsidR="003311DE" w:rsidRPr="006C6B4D">
        <w:t xml:space="preserve"> in hourly increments and claim the full </w:t>
      </w:r>
      <w:r w:rsidR="0021174E" w:rsidRPr="006C6B4D">
        <w:t xml:space="preserve">amount of </w:t>
      </w:r>
      <w:r w:rsidR="003311DE" w:rsidRPr="006C6B4D">
        <w:t>time required for an initial consultation</w:t>
      </w:r>
      <w:r w:rsidR="00C02D02" w:rsidRPr="006C6B4D">
        <w:t>,</w:t>
      </w:r>
      <w:r w:rsidR="003311DE" w:rsidRPr="006C6B4D">
        <w:t xml:space="preserve"> and </w:t>
      </w:r>
      <w:r w:rsidR="00856DA3" w:rsidRPr="006C6B4D">
        <w:t>they can</w:t>
      </w:r>
      <w:r w:rsidR="00CA380C" w:rsidRPr="006C6B4D">
        <w:t xml:space="preserve"> </w:t>
      </w:r>
      <w:r w:rsidR="009A6F6D" w:rsidRPr="006C6B4D">
        <w:t xml:space="preserve">also </w:t>
      </w:r>
      <w:r w:rsidR="003311DE" w:rsidRPr="006C6B4D">
        <w:t>c</w:t>
      </w:r>
      <w:r w:rsidR="003122D1" w:rsidRPr="006C6B4D">
        <w:t>harge separately for report</w:t>
      </w:r>
      <w:r w:rsidR="006B6884" w:rsidRPr="006C6B4D">
        <w:t xml:space="preserve"> writing</w:t>
      </w:r>
      <w:r w:rsidR="003122D1" w:rsidRPr="006C6B4D">
        <w:t xml:space="preserve"> (negat</w:t>
      </w:r>
      <w:r w:rsidR="00C37EAF" w:rsidRPr="006C6B4D">
        <w:t>ing</w:t>
      </w:r>
      <w:r w:rsidR="003122D1" w:rsidRPr="006C6B4D">
        <w:t xml:space="preserve"> the two key arguments for a </w:t>
      </w:r>
      <w:r w:rsidR="00860341" w:rsidRPr="006C6B4D">
        <w:t>higher</w:t>
      </w:r>
      <w:r w:rsidR="003122D1" w:rsidRPr="006C6B4D">
        <w:t xml:space="preserve"> rate</w:t>
      </w:r>
      <w:r w:rsidR="00860341" w:rsidRPr="006C6B4D">
        <w:t xml:space="preserve"> for an initial consultation</w:t>
      </w:r>
      <w:r w:rsidR="003122D1" w:rsidRPr="006C6B4D">
        <w:t xml:space="preserve">). </w:t>
      </w:r>
    </w:p>
    <w:p w:rsidR="00471999" w:rsidRPr="006C6B4D" w:rsidRDefault="00DD2680" w:rsidP="00C56F8D">
      <w:pPr>
        <w:pStyle w:val="03opensquarebullet"/>
      </w:pPr>
      <w:r w:rsidRPr="006C6B4D">
        <w:t>T</w:t>
      </w:r>
      <w:r w:rsidR="00471999" w:rsidRPr="006C6B4D">
        <w:t xml:space="preserve">he majority of comparable insurance schemes do not differentiate prices </w:t>
      </w:r>
      <w:r w:rsidR="00C2668E" w:rsidRPr="006C6B4D">
        <w:t xml:space="preserve">for </w:t>
      </w:r>
      <w:r w:rsidR="00D02791" w:rsidRPr="006C6B4D">
        <w:t xml:space="preserve">initial </w:t>
      </w:r>
      <w:r w:rsidR="00C2668E" w:rsidRPr="006C6B4D">
        <w:t>and</w:t>
      </w:r>
      <w:r w:rsidR="00D02791" w:rsidRPr="006C6B4D">
        <w:t xml:space="preserve"> </w:t>
      </w:r>
      <w:r w:rsidR="00FD0327" w:rsidRPr="006C6B4D">
        <w:t>standard</w:t>
      </w:r>
      <w:r w:rsidR="00D02791" w:rsidRPr="006C6B4D">
        <w:t xml:space="preserve"> </w:t>
      </w:r>
      <w:r w:rsidR="008F5C78" w:rsidRPr="006C6B4D">
        <w:t>consultations</w:t>
      </w:r>
      <w:r w:rsidR="00943D18" w:rsidRPr="006C6B4D">
        <w:t>,</w:t>
      </w:r>
      <w:r w:rsidR="00471999" w:rsidRPr="006C6B4D">
        <w:t xml:space="preserve"> and private billing benchmarking does not indicate a meaningful price difference.</w:t>
      </w:r>
    </w:p>
    <w:p w:rsidR="006B0469" w:rsidRPr="006C6B4D" w:rsidRDefault="00DF45EC" w:rsidP="00C56F8D">
      <w:pPr>
        <w:pStyle w:val="01squarebullet"/>
      </w:pPr>
      <w:r w:rsidRPr="006C6B4D">
        <w:rPr>
          <w:b/>
        </w:rPr>
        <w:t xml:space="preserve">Recommendation </w:t>
      </w:r>
      <w:r w:rsidR="00790040" w:rsidRPr="006C6B4D">
        <w:rPr>
          <w:b/>
        </w:rPr>
        <w:t>8</w:t>
      </w:r>
      <w:r w:rsidR="00933A91" w:rsidRPr="006C6B4D">
        <w:rPr>
          <w:b/>
        </w:rPr>
        <w:t>.3</w:t>
      </w:r>
      <w:r w:rsidR="003122D1" w:rsidRPr="006C6B4D">
        <w:rPr>
          <w:b/>
        </w:rPr>
        <w:t>:</w:t>
      </w:r>
      <w:r w:rsidR="003122D1" w:rsidRPr="006C6B4D">
        <w:t xml:space="preserve"> The NDIS should </w:t>
      </w:r>
      <w:r w:rsidR="00860341" w:rsidRPr="006C6B4D">
        <w:t xml:space="preserve">not </w:t>
      </w:r>
      <w:r w:rsidR="003122D1" w:rsidRPr="006C6B4D">
        <w:t xml:space="preserve">have </w:t>
      </w:r>
      <w:r w:rsidR="00860341" w:rsidRPr="006C6B4D">
        <w:t xml:space="preserve">different </w:t>
      </w:r>
      <w:r w:rsidR="00E272D9">
        <w:t>price cap</w:t>
      </w:r>
      <w:r w:rsidR="0072362E" w:rsidRPr="006C6B4D">
        <w:t>s</w:t>
      </w:r>
      <w:r w:rsidR="003122D1" w:rsidRPr="006C6B4D">
        <w:t xml:space="preserve"> for in-community</w:t>
      </w:r>
      <w:r w:rsidR="007A5C4A" w:rsidRPr="006C6B4D">
        <w:t xml:space="preserve"> services</w:t>
      </w:r>
      <w:r w:rsidR="003122D1" w:rsidRPr="006C6B4D">
        <w:t xml:space="preserve"> </w:t>
      </w:r>
      <w:r w:rsidR="00970144" w:rsidRPr="006C6B4D">
        <w:t>versus</w:t>
      </w:r>
      <w:r w:rsidR="003122D1" w:rsidRPr="006C6B4D">
        <w:t xml:space="preserve"> in-centre</w:t>
      </w:r>
      <w:r w:rsidR="006B0469" w:rsidRPr="006C6B4D">
        <w:t xml:space="preserve"> service</w:t>
      </w:r>
      <w:r w:rsidR="00F96E63" w:rsidRPr="006C6B4D">
        <w:t>s</w:t>
      </w:r>
      <w:r w:rsidR="006B0469" w:rsidRPr="006C6B4D">
        <w:t>.</w:t>
      </w:r>
    </w:p>
    <w:p w:rsidR="003122D1" w:rsidRPr="006C6B4D" w:rsidRDefault="006B0469" w:rsidP="00C56F8D">
      <w:pPr>
        <w:pStyle w:val="02dash"/>
      </w:pPr>
      <w:r w:rsidRPr="006C6B4D">
        <w:rPr>
          <w:b/>
        </w:rPr>
        <w:t>Rationale:</w:t>
      </w:r>
      <w:r w:rsidRPr="006C6B4D">
        <w:t xml:space="preserve"> </w:t>
      </w:r>
      <w:r w:rsidR="007B5698" w:rsidRPr="006C6B4D">
        <w:t>P</w:t>
      </w:r>
      <w:r w:rsidR="003122D1" w:rsidRPr="006C6B4D">
        <w:t xml:space="preserve">rovider interviews, </w:t>
      </w:r>
      <w:r w:rsidR="00221A0A" w:rsidRPr="006C6B4D">
        <w:t>benchmarking</w:t>
      </w:r>
      <w:r w:rsidR="008F0359" w:rsidRPr="006C6B4D">
        <w:t xml:space="preserve"> of </w:t>
      </w:r>
      <w:r w:rsidR="003122D1" w:rsidRPr="006C6B4D">
        <w:t>comparable schemes and private billing benchmarking</w:t>
      </w:r>
      <w:r w:rsidRPr="006C6B4D">
        <w:t xml:space="preserve"> </w:t>
      </w:r>
      <w:r w:rsidR="00FB58B2" w:rsidRPr="006C6B4D">
        <w:t xml:space="preserve">did not provide compelling evidence </w:t>
      </w:r>
      <w:r w:rsidRPr="006C6B4D">
        <w:t xml:space="preserve">to </w:t>
      </w:r>
      <w:r w:rsidR="00951B6E" w:rsidRPr="006C6B4D">
        <w:t xml:space="preserve">support </w:t>
      </w:r>
      <w:r w:rsidRPr="006C6B4D">
        <w:t>a price differential</w:t>
      </w:r>
      <w:r w:rsidR="00E52EEA" w:rsidRPr="006C6B4D">
        <w:t xml:space="preserve"> at this time.</w:t>
      </w:r>
    </w:p>
    <w:p w:rsidR="00453F2F" w:rsidRPr="006C6B4D" w:rsidRDefault="00B878E4" w:rsidP="00C56F8D">
      <w:pPr>
        <w:pStyle w:val="03opensquarebullet"/>
        <w:rPr>
          <w:u w:val="single"/>
        </w:rPr>
      </w:pPr>
      <w:r w:rsidRPr="006C6B4D">
        <w:t>Participants in</w:t>
      </w:r>
      <w:r w:rsidR="00AE309B" w:rsidRPr="006C6B4D">
        <w:t xml:space="preserve"> sector consultations</w:t>
      </w:r>
      <w:r w:rsidR="00EB5724" w:rsidRPr="006C6B4D">
        <w:t xml:space="preserve"> expressed mixed views on this issue,</w:t>
      </w:r>
      <w:r w:rsidR="00AE309B" w:rsidRPr="006C6B4D">
        <w:t xml:space="preserve"> and n</w:t>
      </w:r>
      <w:r w:rsidR="00453F2F" w:rsidRPr="006C6B4D">
        <w:t xml:space="preserve">o compelling evidence was </w:t>
      </w:r>
      <w:r w:rsidR="00AE309B" w:rsidRPr="006C6B4D">
        <w:t xml:space="preserve">submitted to the </w:t>
      </w:r>
      <w:r w:rsidR="00173701" w:rsidRPr="006C6B4D">
        <w:t>Therapy Review</w:t>
      </w:r>
      <w:r w:rsidR="00453F2F" w:rsidRPr="006C6B4D">
        <w:t xml:space="preserve"> (Finding 3.4.</w:t>
      </w:r>
      <w:r w:rsidR="00EB04DB" w:rsidRPr="006C6B4D">
        <w:t>5</w:t>
      </w:r>
      <w:r w:rsidR="00453F2F" w:rsidRPr="006C6B4D">
        <w:t>)</w:t>
      </w:r>
      <w:r w:rsidR="0066706E" w:rsidRPr="006C6B4D">
        <w:t>.</w:t>
      </w:r>
    </w:p>
    <w:p w:rsidR="00C12F89" w:rsidRPr="006C6B4D" w:rsidRDefault="00C12F89" w:rsidP="00C56F8D">
      <w:pPr>
        <w:pStyle w:val="03opensquarebullet"/>
        <w:rPr>
          <w:u w:val="single"/>
        </w:rPr>
      </w:pPr>
      <w:r w:rsidRPr="006C6B4D">
        <w:t>The majority of comparable insurance schemes do not differentiate prices</w:t>
      </w:r>
      <w:r w:rsidR="00745D7B" w:rsidRPr="006C6B4D">
        <w:t xml:space="preserve"> for in-community and in-centre services</w:t>
      </w:r>
      <w:r w:rsidRPr="006C6B4D">
        <w:t>. Some schemes have higher price</w:t>
      </w:r>
      <w:r w:rsidR="00C13AC2" w:rsidRPr="006C6B4D">
        <w:t>s</w:t>
      </w:r>
      <w:r w:rsidRPr="006C6B4D">
        <w:t xml:space="preserve"> for in-community</w:t>
      </w:r>
      <w:r w:rsidR="003F532B" w:rsidRPr="006C6B4D">
        <w:t xml:space="preserve"> services</w:t>
      </w:r>
      <w:r w:rsidRPr="006C6B4D">
        <w:t xml:space="preserve">, but </w:t>
      </w:r>
      <w:r w:rsidR="00C13AC2" w:rsidRPr="006C6B4D">
        <w:t xml:space="preserve">these </w:t>
      </w:r>
      <w:r w:rsidRPr="006C6B4D">
        <w:t>seem</w:t>
      </w:r>
      <w:r w:rsidR="00C13AC2" w:rsidRPr="006C6B4D">
        <w:t xml:space="preserve"> </w:t>
      </w:r>
      <w:r w:rsidRPr="006C6B4D">
        <w:t xml:space="preserve">to </w:t>
      </w:r>
      <w:r w:rsidR="00810DEE" w:rsidRPr="006C6B4D">
        <w:t xml:space="preserve">include </w:t>
      </w:r>
      <w:r w:rsidRPr="006C6B4D">
        <w:t xml:space="preserve">a </w:t>
      </w:r>
      <w:r w:rsidR="006B1400" w:rsidRPr="006C6B4D">
        <w:t xml:space="preserve">travel </w:t>
      </w:r>
      <w:r w:rsidRPr="006C6B4D">
        <w:t>top</w:t>
      </w:r>
      <w:r w:rsidR="00CF2920" w:rsidRPr="006C6B4D">
        <w:t>-</w:t>
      </w:r>
      <w:r w:rsidRPr="006C6B4D">
        <w:t>up, which is reimbursed separately under the NDIS</w:t>
      </w:r>
      <w:r w:rsidR="00340E02" w:rsidRPr="006C6B4D">
        <w:t>.</w:t>
      </w:r>
    </w:p>
    <w:p w:rsidR="003122D1" w:rsidRPr="006C6B4D" w:rsidRDefault="00AE309B" w:rsidP="00C56F8D">
      <w:pPr>
        <w:pStyle w:val="03opensquarebullet"/>
        <w:rPr>
          <w:u w:val="single"/>
        </w:rPr>
      </w:pPr>
      <w:r w:rsidRPr="006C6B4D">
        <w:t xml:space="preserve">Private billing benchmarking does not </w:t>
      </w:r>
      <w:r w:rsidR="00FB7EB3" w:rsidRPr="006C6B4D">
        <w:t xml:space="preserve">provide evidence of </w:t>
      </w:r>
      <w:r w:rsidRPr="006C6B4D">
        <w:t>a meaningful price difference</w:t>
      </w:r>
      <w:r w:rsidR="00EC3545" w:rsidRPr="006C6B4D">
        <w:t>.</w:t>
      </w:r>
    </w:p>
    <w:p w:rsidR="00E16B5A" w:rsidRPr="006C6B4D" w:rsidRDefault="00DF45EC" w:rsidP="00C56F8D">
      <w:pPr>
        <w:pStyle w:val="01squarebullet"/>
      </w:pPr>
      <w:r w:rsidRPr="006C6B4D">
        <w:rPr>
          <w:b/>
        </w:rPr>
        <w:t xml:space="preserve">Recommendation </w:t>
      </w:r>
      <w:r w:rsidR="00790040" w:rsidRPr="006C6B4D">
        <w:rPr>
          <w:b/>
        </w:rPr>
        <w:t>8</w:t>
      </w:r>
      <w:r w:rsidR="00933A91" w:rsidRPr="006C6B4D">
        <w:rPr>
          <w:b/>
        </w:rPr>
        <w:t>.4</w:t>
      </w:r>
      <w:r w:rsidR="003122D1" w:rsidRPr="006C6B4D">
        <w:rPr>
          <w:b/>
        </w:rPr>
        <w:t>:</w:t>
      </w:r>
      <w:r w:rsidR="003122D1" w:rsidRPr="006C6B4D">
        <w:t xml:space="preserve"> </w:t>
      </w:r>
      <w:r w:rsidR="00F831DC" w:rsidRPr="006C6B4D">
        <w:t>At this time, t</w:t>
      </w:r>
      <w:r w:rsidR="003122D1" w:rsidRPr="006C6B4D">
        <w:t xml:space="preserve">he NDIS should </w:t>
      </w:r>
      <w:r w:rsidR="00C12F89" w:rsidRPr="006C6B4D">
        <w:t xml:space="preserve">not </w:t>
      </w:r>
      <w:r w:rsidR="00ED4CDF" w:rsidRPr="006C6B4D">
        <w:t xml:space="preserve">differentiate </w:t>
      </w:r>
      <w:r w:rsidR="00E272D9">
        <w:t>price cap</w:t>
      </w:r>
      <w:r w:rsidR="00ED4CDF" w:rsidRPr="006C6B4D">
        <w:t xml:space="preserve">s </w:t>
      </w:r>
      <w:r w:rsidR="003122D1" w:rsidRPr="006C6B4D">
        <w:t xml:space="preserve">based </w:t>
      </w:r>
      <w:r w:rsidR="00ED4CDF" w:rsidRPr="006C6B4D">
        <w:t xml:space="preserve">on </w:t>
      </w:r>
      <w:r w:rsidR="003122D1" w:rsidRPr="006C6B4D">
        <w:t xml:space="preserve">the experience </w:t>
      </w:r>
      <w:r w:rsidR="00F95E1F" w:rsidRPr="006C6B4D">
        <w:t xml:space="preserve">or </w:t>
      </w:r>
      <w:r w:rsidR="003122D1" w:rsidRPr="006C6B4D">
        <w:t>skill level of the therapist</w:t>
      </w:r>
      <w:r w:rsidR="00ED4CDF" w:rsidRPr="006C6B4D">
        <w:t xml:space="preserve">. </w:t>
      </w:r>
    </w:p>
    <w:p w:rsidR="00FC5025" w:rsidRPr="006C6B4D" w:rsidRDefault="00E16B5A" w:rsidP="00C56F8D">
      <w:pPr>
        <w:pStyle w:val="02dash"/>
      </w:pPr>
      <w:r w:rsidRPr="006C6B4D">
        <w:rPr>
          <w:b/>
        </w:rPr>
        <w:t>Rationale:</w:t>
      </w:r>
      <w:r w:rsidRPr="006C6B4D">
        <w:t xml:space="preserve"> While </w:t>
      </w:r>
      <w:r w:rsidR="00FE7645" w:rsidRPr="006C6B4D">
        <w:t xml:space="preserve">this </w:t>
      </w:r>
      <w:r w:rsidRPr="006C6B4D">
        <w:t xml:space="preserve">idea has merit in principle, practical </w:t>
      </w:r>
      <w:r w:rsidR="003122D1" w:rsidRPr="006C6B4D">
        <w:t xml:space="preserve">challenges </w:t>
      </w:r>
      <w:r w:rsidR="005673A8" w:rsidRPr="006C6B4D">
        <w:t xml:space="preserve">mean that implementation is </w:t>
      </w:r>
      <w:r w:rsidR="008B363A" w:rsidRPr="006C6B4D">
        <w:t xml:space="preserve">not </w:t>
      </w:r>
      <w:r w:rsidRPr="006C6B4D">
        <w:t xml:space="preserve">feasible in the short to medium term. </w:t>
      </w:r>
    </w:p>
    <w:p w:rsidR="00364C01" w:rsidRPr="006C6B4D" w:rsidRDefault="00011DCC" w:rsidP="00C56F8D">
      <w:pPr>
        <w:pStyle w:val="03opensquarebullet"/>
      </w:pPr>
      <w:r w:rsidRPr="006C6B4D">
        <w:t>B</w:t>
      </w:r>
      <w:r w:rsidR="003C1325" w:rsidRPr="006C6B4D">
        <w:t xml:space="preserve">enchmarking of awards </w:t>
      </w:r>
      <w:r w:rsidR="00B254E2" w:rsidRPr="006C6B4D">
        <w:t xml:space="preserve">and EBAs </w:t>
      </w:r>
      <w:r w:rsidR="00364C01" w:rsidRPr="006C6B4D">
        <w:t xml:space="preserve">indicates </w:t>
      </w:r>
      <w:r w:rsidR="009A35DF" w:rsidRPr="006C6B4D">
        <w:t xml:space="preserve">that </w:t>
      </w:r>
      <w:r w:rsidR="00ED4CDF" w:rsidRPr="006C6B4D">
        <w:t xml:space="preserve">graduated </w:t>
      </w:r>
      <w:r w:rsidR="00B254E2" w:rsidRPr="006C6B4D">
        <w:t>wage structures</w:t>
      </w:r>
      <w:r w:rsidR="00EF5B37" w:rsidRPr="006C6B4D">
        <w:t xml:space="preserve"> </w:t>
      </w:r>
      <w:r w:rsidR="00D906C8" w:rsidRPr="006C6B4D">
        <w:t>exist</w:t>
      </w:r>
      <w:r w:rsidR="00AB7FD1" w:rsidRPr="006C6B4D">
        <w:t>,</w:t>
      </w:r>
      <w:r w:rsidR="00B254E2" w:rsidRPr="006C6B4D">
        <w:t xml:space="preserve"> </w:t>
      </w:r>
      <w:r w:rsidR="005E237E" w:rsidRPr="006C6B4D">
        <w:t xml:space="preserve">based on </w:t>
      </w:r>
      <w:r w:rsidR="00B254E2" w:rsidRPr="006C6B4D">
        <w:t>experience level</w:t>
      </w:r>
      <w:r w:rsidR="00371795" w:rsidRPr="006C6B4D">
        <w:t>. However,</w:t>
      </w:r>
      <w:r w:rsidR="00B254E2" w:rsidRPr="006C6B4D">
        <w:t xml:space="preserve"> there is no common industry standard upon which the NDIS could set differentiated prices </w:t>
      </w:r>
      <w:r w:rsidR="000A50E4" w:rsidRPr="006C6B4D">
        <w:t xml:space="preserve">based on </w:t>
      </w:r>
      <w:r w:rsidR="00B254E2" w:rsidRPr="006C6B4D">
        <w:t>experience level</w:t>
      </w:r>
      <w:r w:rsidR="00364C01" w:rsidRPr="006C6B4D">
        <w:t>.</w:t>
      </w:r>
      <w:r w:rsidR="00D7066A">
        <w:t xml:space="preserve"> </w:t>
      </w:r>
    </w:p>
    <w:p w:rsidR="00FC5025" w:rsidRPr="006C6B4D" w:rsidRDefault="00364C01" w:rsidP="00C56F8D">
      <w:pPr>
        <w:pStyle w:val="03opensquarebullet"/>
      </w:pPr>
      <w:r w:rsidRPr="006C6B4D">
        <w:t>Consultations</w:t>
      </w:r>
      <w:r w:rsidR="00FC5025" w:rsidRPr="006C6B4D">
        <w:t xml:space="preserve"> </w:t>
      </w:r>
      <w:r w:rsidR="00CA4747" w:rsidRPr="006C6B4D">
        <w:t xml:space="preserve">revealed </w:t>
      </w:r>
      <w:r w:rsidR="00ED4CDF" w:rsidRPr="006C6B4D">
        <w:t>support</w:t>
      </w:r>
      <w:r w:rsidR="00DD0AE6" w:rsidRPr="006C6B4D">
        <w:t xml:space="preserve"> for this idea in principle</w:t>
      </w:r>
      <w:r w:rsidR="00ED4CDF" w:rsidRPr="006C6B4D">
        <w:t xml:space="preserve"> but</w:t>
      </w:r>
      <w:r w:rsidR="00FC5025" w:rsidRPr="006C6B4D">
        <w:t xml:space="preserve"> </w:t>
      </w:r>
      <w:r w:rsidR="00ED1D0D" w:rsidRPr="006C6B4D">
        <w:t xml:space="preserve">highlighted </w:t>
      </w:r>
      <w:r w:rsidR="00FC5025" w:rsidRPr="006C6B4D">
        <w:t xml:space="preserve">several implementation challenges </w:t>
      </w:r>
      <w:r w:rsidR="00ED4CDF" w:rsidRPr="006C6B4D">
        <w:t xml:space="preserve">that make </w:t>
      </w:r>
      <w:r w:rsidR="00BD59AC" w:rsidRPr="006C6B4D">
        <w:t xml:space="preserve">it </w:t>
      </w:r>
      <w:r w:rsidR="00ED4CDF" w:rsidRPr="006C6B4D">
        <w:t>impractical</w:t>
      </w:r>
      <w:r w:rsidR="000E0736" w:rsidRPr="006C6B4D">
        <w:t>, such as the lack of a common award</w:t>
      </w:r>
      <w:r w:rsidR="00FC5025" w:rsidRPr="006C6B4D">
        <w:t xml:space="preserve"> (Finding 3.4.</w:t>
      </w:r>
      <w:r w:rsidR="00436529" w:rsidRPr="006C6B4D">
        <w:t>7</w:t>
      </w:r>
      <w:r w:rsidR="00FC5025" w:rsidRPr="006C6B4D">
        <w:t xml:space="preserve">). In addition, </w:t>
      </w:r>
      <w:r w:rsidR="00F16A59" w:rsidRPr="006C6B4D">
        <w:t xml:space="preserve">consultation participants </w:t>
      </w:r>
      <w:r w:rsidR="00C71B64" w:rsidRPr="006C6B4D">
        <w:t xml:space="preserve">reported </w:t>
      </w:r>
      <w:r w:rsidR="00FC5025" w:rsidRPr="006C6B4D">
        <w:t xml:space="preserve">that </w:t>
      </w:r>
      <w:r w:rsidR="00403728" w:rsidRPr="006C6B4D">
        <w:t>the</w:t>
      </w:r>
      <w:r w:rsidR="00FC5025" w:rsidRPr="006C6B4D">
        <w:t xml:space="preserve"> relationship between therapist experience and cost</w:t>
      </w:r>
      <w:r w:rsidR="0016505E" w:rsidRPr="006C6B4D">
        <w:t xml:space="preserve"> is not linear</w:t>
      </w:r>
      <w:r w:rsidR="00B35F03" w:rsidRPr="006C6B4D">
        <w:t xml:space="preserve">. Both very experienced and </w:t>
      </w:r>
      <w:r w:rsidR="00617085" w:rsidRPr="006C6B4D">
        <w:t xml:space="preserve">very </w:t>
      </w:r>
      <w:r w:rsidR="00FC5025" w:rsidRPr="006C6B4D">
        <w:t>junior</w:t>
      </w:r>
      <w:r w:rsidR="00B35F03" w:rsidRPr="006C6B4D">
        <w:t xml:space="preserve"> therapists </w:t>
      </w:r>
      <w:r w:rsidR="003F5DA6" w:rsidRPr="006C6B4D">
        <w:t xml:space="preserve">cost more, due to strong market demand and </w:t>
      </w:r>
      <w:r w:rsidR="00B35F03" w:rsidRPr="006C6B4D">
        <w:t>high training and supervision requirements</w:t>
      </w:r>
      <w:r w:rsidR="008C6DB2" w:rsidRPr="006C6B4D">
        <w:t>, respectively</w:t>
      </w:r>
      <w:r w:rsidR="00FC5025" w:rsidRPr="006C6B4D">
        <w:t>.</w:t>
      </w:r>
    </w:p>
    <w:p w:rsidR="00560F5C" w:rsidRPr="006C6B4D" w:rsidRDefault="00DF45EC" w:rsidP="00C56F8D">
      <w:pPr>
        <w:pStyle w:val="21minor"/>
      </w:pPr>
      <w:r w:rsidRPr="006C6B4D">
        <w:t xml:space="preserve">Recommendation </w:t>
      </w:r>
      <w:r w:rsidR="00790040" w:rsidRPr="006C6B4D">
        <w:t>9</w:t>
      </w:r>
      <w:r w:rsidR="00560F5C" w:rsidRPr="006C6B4D">
        <w:t xml:space="preserve">: </w:t>
      </w:r>
      <w:r w:rsidR="00F6406E">
        <w:t xml:space="preserve">The NDIS should continue to apply the same </w:t>
      </w:r>
      <w:r w:rsidR="00F6406E" w:rsidRPr="00F6406E">
        <w:t xml:space="preserve">remote and very remote </w:t>
      </w:r>
      <w:r w:rsidR="00E272D9">
        <w:t>price cap</w:t>
      </w:r>
      <w:r w:rsidR="00F6406E" w:rsidRPr="00F6406E">
        <w:t xml:space="preserve"> and plan funding loadings </w:t>
      </w:r>
      <w:r w:rsidR="00F6406E">
        <w:t xml:space="preserve">to </w:t>
      </w:r>
      <w:r w:rsidR="00F6406E" w:rsidRPr="00F6406E">
        <w:t xml:space="preserve">therapy services </w:t>
      </w:r>
      <w:r w:rsidR="00F6406E">
        <w:t>as it does to</w:t>
      </w:r>
      <w:r w:rsidR="00F6406E" w:rsidRPr="00F6406E">
        <w:t xml:space="preserve"> other service types. Efforts to address therapy workforce supply issues in these areas should be consistent with approaches being developed under the NDIA’s Regional and Remote Markets Strategy.</w:t>
      </w:r>
    </w:p>
    <w:p w:rsidR="003122D1" w:rsidRPr="00F6406E" w:rsidRDefault="00964AE7" w:rsidP="00C56F8D">
      <w:pPr>
        <w:rPr>
          <w:b/>
        </w:rPr>
      </w:pPr>
      <w:r w:rsidRPr="006C6B4D">
        <w:rPr>
          <w:b/>
        </w:rPr>
        <w:t>R</w:t>
      </w:r>
      <w:r w:rsidR="003122D1" w:rsidRPr="006C6B4D">
        <w:rPr>
          <w:b/>
        </w:rPr>
        <w:t>ationale:</w:t>
      </w:r>
      <w:r w:rsidRPr="006C6B4D">
        <w:rPr>
          <w:b/>
        </w:rPr>
        <w:t xml:space="preserve"> </w:t>
      </w:r>
      <w:r w:rsidR="00F6406E" w:rsidRPr="00F6406E">
        <w:t>The Therapy Review found no evidence to support the contention that the differences between the costs of service delivery in metropolitan and remote/very remote areas were higher for therapy services than for other services</w:t>
      </w:r>
      <w:r w:rsidR="003122D1" w:rsidRPr="00F6406E">
        <w:t>.</w:t>
      </w:r>
      <w:r w:rsidR="004E061B" w:rsidRPr="00F6406E">
        <w:rPr>
          <w:rStyle w:val="FootnoteReference"/>
        </w:rPr>
        <w:footnoteReference w:id="5"/>
      </w:r>
    </w:p>
    <w:p w:rsidR="003122D1" w:rsidRPr="00F6406E" w:rsidRDefault="00A66397" w:rsidP="00C56F8D">
      <w:pPr>
        <w:pStyle w:val="01squarebullet"/>
      </w:pPr>
      <w:r w:rsidRPr="00F6406E">
        <w:t xml:space="preserve">Consultations reconfirmed </w:t>
      </w:r>
      <w:r w:rsidR="00D14E4C" w:rsidRPr="00F6406E">
        <w:t xml:space="preserve">that </w:t>
      </w:r>
      <w:r w:rsidRPr="00F6406E">
        <w:t>operat</w:t>
      </w:r>
      <w:r w:rsidR="00FD69CE" w:rsidRPr="00F6406E">
        <w:t>ing</w:t>
      </w:r>
      <w:r w:rsidRPr="00F6406E">
        <w:t xml:space="preserve"> in remote and very remote areas</w:t>
      </w:r>
      <w:r w:rsidR="007004EB" w:rsidRPr="00F6406E">
        <w:t xml:space="preserve"> involves higher costs</w:t>
      </w:r>
      <w:r w:rsidRPr="00F6406E">
        <w:t>, especially due to workforce supply issues (Finding 3.4.</w:t>
      </w:r>
      <w:r w:rsidR="00102766" w:rsidRPr="00F6406E">
        <w:t>8</w:t>
      </w:r>
      <w:r w:rsidRPr="00F6406E">
        <w:t>).</w:t>
      </w:r>
      <w:r w:rsidR="00D7066A" w:rsidRPr="00F6406E">
        <w:t xml:space="preserve"> </w:t>
      </w:r>
    </w:p>
    <w:p w:rsidR="00560F5C" w:rsidRPr="00F6406E" w:rsidRDefault="00560F5C" w:rsidP="00C56F8D">
      <w:pPr>
        <w:pStyle w:val="01squarebullet"/>
      </w:pPr>
      <w:r w:rsidRPr="00F6406E">
        <w:t>Workforce supply issues in remote and very remote areas may be best addressed through bespoke non-price interventions that target specific barriers to access identified by local communities. Efforts to address such barriers in therapy should be consistent with approaches currently being developed as part of the NDIA’s Regional and Remote Markets Strategy.</w:t>
      </w:r>
    </w:p>
    <w:p w:rsidR="007256D9" w:rsidRPr="006C6B4D" w:rsidRDefault="00DF45EC" w:rsidP="007256D9">
      <w:pPr>
        <w:pStyle w:val="21minor"/>
        <w:rPr>
          <w:lang w:val="en-GB"/>
        </w:rPr>
      </w:pPr>
      <w:r w:rsidRPr="006C6B4D">
        <w:t>Recommendation</w:t>
      </w:r>
      <w:r w:rsidRPr="006C6B4D">
        <w:rPr>
          <w:bCs/>
          <w:lang w:val="en-GB"/>
        </w:rPr>
        <w:t xml:space="preserve"> </w:t>
      </w:r>
      <w:r w:rsidR="007256D9" w:rsidRPr="006C6B4D">
        <w:rPr>
          <w:bCs/>
          <w:lang w:val="en-GB"/>
        </w:rPr>
        <w:t xml:space="preserve">10: </w:t>
      </w:r>
      <w:r w:rsidR="007256D9" w:rsidRPr="006C6B4D">
        <w:rPr>
          <w:lang w:val="en-GB"/>
        </w:rPr>
        <w:t>The NDIA should introduce two tiers of prices for therapy assistants: Level 1, which is comparable to the attendant care price; and Level 2, for the delivery of therapy supports by a professional with a lower level of skill than a qualified therapist (consistent with IPR Recommendation 18). A clear framework should be developed to govern the use of therapy assistants under the NDIS, with detailed descriptions of required qualifications and eligible activities for each level.</w:t>
      </w:r>
    </w:p>
    <w:tbl>
      <w:tblPr>
        <w:tblStyle w:val="LightShading-Accent41"/>
        <w:tblW w:w="5000" w:type="pct"/>
        <w:tblCellMar>
          <w:left w:w="0" w:type="dxa"/>
          <w:right w:w="0" w:type="dxa"/>
        </w:tblCellMar>
        <w:tblLook w:val="0420" w:firstRow="1" w:lastRow="0" w:firstColumn="0" w:lastColumn="0" w:noHBand="0" w:noVBand="1"/>
      </w:tblPr>
      <w:tblGrid>
        <w:gridCol w:w="2410"/>
        <w:gridCol w:w="3557"/>
        <w:gridCol w:w="1027"/>
        <w:gridCol w:w="984"/>
        <w:gridCol w:w="1049"/>
      </w:tblGrid>
      <w:tr w:rsidR="00604960" w:rsidRPr="006C6B4D" w:rsidTr="00CB5CB8">
        <w:trPr>
          <w:cnfStyle w:val="100000000000" w:firstRow="1" w:lastRow="0" w:firstColumn="0" w:lastColumn="0" w:oddVBand="0" w:evenVBand="0" w:oddHBand="0" w:evenHBand="0" w:firstRowFirstColumn="0" w:firstRowLastColumn="0" w:lastRowFirstColumn="0" w:lastRowLastColumn="0"/>
          <w:tblHeader/>
        </w:trPr>
        <w:tc>
          <w:tcPr>
            <w:tcW w:w="1335" w:type="pct"/>
          </w:tcPr>
          <w:p w:rsidR="00604960" w:rsidRPr="006C6B4D" w:rsidRDefault="00604960" w:rsidP="00604960">
            <w:pPr>
              <w:pStyle w:val="ListParagraph"/>
              <w:spacing w:before="60"/>
              <w:ind w:left="0"/>
              <w:contextualSpacing w:val="0"/>
              <w:rPr>
                <w:rFonts w:cs="Arial"/>
                <w:b w:val="0"/>
                <w:sz w:val="18"/>
                <w:szCs w:val="18"/>
              </w:rPr>
            </w:pPr>
            <w:bookmarkStart w:id="21" w:name="ColumnTitle_7"/>
            <w:r w:rsidRPr="006C6B4D">
              <w:rPr>
                <w:rFonts w:cs="Arial"/>
                <w:sz w:val="18"/>
                <w:szCs w:val="18"/>
              </w:rPr>
              <w:t>Support Category</w:t>
            </w:r>
          </w:p>
        </w:tc>
        <w:tc>
          <w:tcPr>
            <w:tcW w:w="1970" w:type="pct"/>
          </w:tcPr>
          <w:p w:rsidR="00604960" w:rsidRPr="006C6B4D" w:rsidRDefault="00604960" w:rsidP="00604960">
            <w:pPr>
              <w:pStyle w:val="ListParagraph"/>
              <w:spacing w:before="60"/>
              <w:ind w:left="0"/>
              <w:contextualSpacing w:val="0"/>
              <w:rPr>
                <w:rFonts w:cs="Arial"/>
                <w:b w:val="0"/>
                <w:sz w:val="18"/>
                <w:szCs w:val="18"/>
              </w:rPr>
            </w:pPr>
            <w:r w:rsidRPr="006C6B4D">
              <w:rPr>
                <w:rFonts w:cs="Arial"/>
                <w:sz w:val="18"/>
                <w:szCs w:val="18"/>
              </w:rPr>
              <w:t>Support Item</w:t>
            </w:r>
          </w:p>
        </w:tc>
        <w:tc>
          <w:tcPr>
            <w:tcW w:w="569" w:type="pct"/>
          </w:tcPr>
          <w:p w:rsidR="00604960" w:rsidRPr="006C6B4D" w:rsidRDefault="00604960" w:rsidP="00604960">
            <w:pPr>
              <w:pStyle w:val="ListParagraph"/>
              <w:spacing w:before="60"/>
              <w:ind w:left="0"/>
              <w:contextualSpacing w:val="0"/>
              <w:jc w:val="right"/>
              <w:rPr>
                <w:rFonts w:cs="Arial"/>
                <w:b w:val="0"/>
                <w:sz w:val="18"/>
                <w:szCs w:val="18"/>
              </w:rPr>
            </w:pPr>
            <w:r w:rsidRPr="006C6B4D">
              <w:rPr>
                <w:rFonts w:cs="Arial"/>
                <w:sz w:val="18"/>
                <w:szCs w:val="18"/>
              </w:rPr>
              <w:t>Current Price</w:t>
            </w:r>
          </w:p>
        </w:tc>
        <w:tc>
          <w:tcPr>
            <w:tcW w:w="545"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NSW</w:t>
            </w:r>
            <w:r>
              <w:rPr>
                <w:rFonts w:cs="Arial"/>
                <w:sz w:val="18"/>
                <w:szCs w:val="18"/>
              </w:rPr>
              <w:br/>
              <w:t>VIC</w:t>
            </w:r>
            <w:r>
              <w:rPr>
                <w:rFonts w:cs="Arial"/>
                <w:sz w:val="18"/>
                <w:szCs w:val="18"/>
              </w:rPr>
              <w:br/>
              <w:t>QLD</w:t>
            </w:r>
            <w:r>
              <w:rPr>
                <w:rFonts w:cs="Arial"/>
                <w:sz w:val="18"/>
                <w:szCs w:val="18"/>
              </w:rPr>
              <w:br/>
              <w:t>ACT</w:t>
            </w:r>
          </w:p>
        </w:tc>
        <w:tc>
          <w:tcPr>
            <w:tcW w:w="581"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WA</w:t>
            </w:r>
            <w:r>
              <w:rPr>
                <w:rFonts w:cs="Arial"/>
                <w:sz w:val="18"/>
                <w:szCs w:val="18"/>
              </w:rPr>
              <w:br/>
              <w:t>SA</w:t>
            </w:r>
            <w:r>
              <w:rPr>
                <w:rFonts w:cs="Arial"/>
                <w:sz w:val="18"/>
                <w:szCs w:val="18"/>
              </w:rPr>
              <w:br/>
              <w:t>TAS</w:t>
            </w:r>
            <w:r>
              <w:rPr>
                <w:rFonts w:cs="Arial"/>
                <w:sz w:val="18"/>
                <w:szCs w:val="18"/>
              </w:rPr>
              <w:br/>
              <w:t>NT</w:t>
            </w:r>
          </w:p>
        </w:tc>
      </w:tr>
      <w:bookmarkEnd w:id="21"/>
      <w:tr w:rsidR="00604960" w:rsidRPr="006C6B4D" w:rsidTr="00CB5CB8">
        <w:trPr>
          <w:cnfStyle w:val="000000100000" w:firstRow="0" w:lastRow="0" w:firstColumn="0" w:lastColumn="0" w:oddVBand="0" w:evenVBand="0" w:oddHBand="1" w:evenHBand="0" w:firstRowFirstColumn="0" w:firstRowLastColumn="0" w:lastRowFirstColumn="0" w:lastRowLastColumn="0"/>
        </w:trPr>
        <w:tc>
          <w:tcPr>
            <w:tcW w:w="1335"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1970"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1)</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$45.66</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r>
      <w:tr w:rsidR="00604960" w:rsidRPr="006C6B4D" w:rsidTr="00CB5CB8">
        <w:trPr>
          <w:cnfStyle w:val="000000010000" w:firstRow="0" w:lastRow="0" w:firstColumn="0" w:lastColumn="0" w:oddVBand="0" w:evenVBand="0" w:oddHBand="0" w:evenHBand="1" w:firstRowFirstColumn="0" w:firstRowLastColumn="0" w:lastRowFirstColumn="0" w:lastRowLastColumn="0"/>
        </w:trPr>
        <w:tc>
          <w:tcPr>
            <w:tcW w:w="1335"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1970"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2)</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New item</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r>
    </w:tbl>
    <w:p w:rsidR="003122D1" w:rsidRPr="006C6B4D" w:rsidRDefault="00414962" w:rsidP="00C56F8D">
      <w:pPr>
        <w:rPr>
          <w:b/>
        </w:rPr>
      </w:pPr>
      <w:r w:rsidRPr="006C6B4D">
        <w:rPr>
          <w:b/>
        </w:rPr>
        <w:t>R</w:t>
      </w:r>
      <w:r w:rsidR="003122D1" w:rsidRPr="006C6B4D">
        <w:rPr>
          <w:b/>
        </w:rPr>
        <w:t>ationale:</w:t>
      </w:r>
      <w:r w:rsidRPr="006C6B4D">
        <w:rPr>
          <w:b/>
        </w:rPr>
        <w:t xml:space="preserve"> </w:t>
      </w:r>
      <w:r w:rsidR="00957126" w:rsidRPr="006C6B4D">
        <w:t>A</w:t>
      </w:r>
      <w:r w:rsidRPr="006C6B4D">
        <w:t xml:space="preserve"> </w:t>
      </w:r>
      <w:r w:rsidR="00957126" w:rsidRPr="006C6B4D">
        <w:t xml:space="preserve">higher </w:t>
      </w:r>
      <w:r w:rsidR="00E272D9">
        <w:t>price cap</w:t>
      </w:r>
      <w:r w:rsidRPr="006C6B4D">
        <w:t xml:space="preserve"> for </w:t>
      </w:r>
      <w:r w:rsidR="00DD26EE" w:rsidRPr="006C6B4D">
        <w:t>t</w:t>
      </w:r>
      <w:r w:rsidRPr="006C6B4D">
        <w:t xml:space="preserve">herapy </w:t>
      </w:r>
      <w:r w:rsidR="00DD26EE" w:rsidRPr="006C6B4D">
        <w:t>a</w:t>
      </w:r>
      <w:r w:rsidRPr="006C6B4D">
        <w:t xml:space="preserve">ssistants is </w:t>
      </w:r>
      <w:r w:rsidR="00957126" w:rsidRPr="006C6B4D">
        <w:t>required to reverse the decline in their usage</w:t>
      </w:r>
      <w:r w:rsidR="00BE39D5" w:rsidRPr="006C6B4D">
        <w:t>,</w:t>
      </w:r>
      <w:r w:rsidR="00957126" w:rsidRPr="006C6B4D">
        <w:t xml:space="preserve"> and</w:t>
      </w:r>
      <w:r w:rsidR="00BE39D5" w:rsidRPr="006C6B4D">
        <w:t xml:space="preserve"> to</w:t>
      </w:r>
      <w:r w:rsidR="00957126" w:rsidRPr="006C6B4D">
        <w:t xml:space="preserve"> enable</w:t>
      </w:r>
      <w:r w:rsidR="009D5E5C" w:rsidRPr="006C6B4D">
        <w:t xml:space="preserve"> providers to </w:t>
      </w:r>
      <w:r w:rsidR="009055CC" w:rsidRPr="006C6B4D">
        <w:t>work with</w:t>
      </w:r>
      <w:r w:rsidR="00957126" w:rsidRPr="006C6B4D">
        <w:t xml:space="preserve"> an optimal mix of therapists </w:t>
      </w:r>
      <w:r w:rsidR="00CD2980" w:rsidRPr="006C6B4D">
        <w:t>and</w:t>
      </w:r>
      <w:r w:rsidR="00957126" w:rsidRPr="006C6B4D">
        <w:t xml:space="preserve"> </w:t>
      </w:r>
      <w:r w:rsidR="004B6546" w:rsidRPr="006C6B4D">
        <w:t>t</w:t>
      </w:r>
      <w:r w:rsidR="00957126" w:rsidRPr="006C6B4D">
        <w:t xml:space="preserve">herapy </w:t>
      </w:r>
      <w:r w:rsidR="004B6546" w:rsidRPr="006C6B4D">
        <w:t>a</w:t>
      </w:r>
      <w:r w:rsidR="00957126" w:rsidRPr="006C6B4D">
        <w:t>ssistants.</w:t>
      </w:r>
      <w:r w:rsidR="00D7066A">
        <w:rPr>
          <w:b/>
        </w:rPr>
        <w:t xml:space="preserve"> </w:t>
      </w:r>
    </w:p>
    <w:p w:rsidR="004F6975" w:rsidRPr="006C6B4D" w:rsidRDefault="003122D1" w:rsidP="00C56F8D">
      <w:pPr>
        <w:pStyle w:val="01squarebullet"/>
      </w:pPr>
      <w:r w:rsidRPr="006C6B4D">
        <w:t>T</w:t>
      </w:r>
      <w:r w:rsidR="001648B6" w:rsidRPr="006C6B4D">
        <w:t xml:space="preserve">herapy </w:t>
      </w:r>
      <w:r w:rsidR="004169D8" w:rsidRPr="006C6B4D">
        <w:t>a</w:t>
      </w:r>
      <w:r w:rsidR="001648B6" w:rsidRPr="006C6B4D">
        <w:t xml:space="preserve">ssistants </w:t>
      </w:r>
      <w:r w:rsidRPr="006C6B4D">
        <w:t xml:space="preserve">support the work of </w:t>
      </w:r>
      <w:r w:rsidR="001648B6" w:rsidRPr="006C6B4D">
        <w:t xml:space="preserve">qualified </w:t>
      </w:r>
      <w:r w:rsidRPr="006C6B4D">
        <w:t xml:space="preserve">therapists, </w:t>
      </w:r>
      <w:r w:rsidR="004F6975" w:rsidRPr="006C6B4D">
        <w:t xml:space="preserve">can help </w:t>
      </w:r>
      <w:r w:rsidR="002C34FE" w:rsidRPr="006C6B4D">
        <w:t xml:space="preserve">to </w:t>
      </w:r>
      <w:r w:rsidRPr="006C6B4D">
        <w:t>alleviate workforce pressures and provide value</w:t>
      </w:r>
      <w:r w:rsidR="00D4268A" w:rsidRPr="006C6B4D">
        <w:t xml:space="preserve"> </w:t>
      </w:r>
      <w:r w:rsidRPr="006C6B4D">
        <w:t>for</w:t>
      </w:r>
      <w:r w:rsidR="00D4268A" w:rsidRPr="006C6B4D">
        <w:t xml:space="preserve"> </w:t>
      </w:r>
      <w:r w:rsidRPr="006C6B4D">
        <w:t>money for participants</w:t>
      </w:r>
      <w:r w:rsidR="008D48C5" w:rsidRPr="006C6B4D">
        <w:t xml:space="preserve"> (</w:t>
      </w:r>
      <w:r w:rsidR="0013784B" w:rsidRPr="006C6B4D">
        <w:t>for example</w:t>
      </w:r>
      <w:r w:rsidR="008D48C5" w:rsidRPr="006C6B4D">
        <w:t xml:space="preserve">, by </w:t>
      </w:r>
      <w:r w:rsidR="004E1A18" w:rsidRPr="006C6B4D">
        <w:t xml:space="preserve">undertaking </w:t>
      </w:r>
      <w:r w:rsidR="008D48C5" w:rsidRPr="006C6B4D">
        <w:t>delegat</w:t>
      </w:r>
      <w:r w:rsidR="000311D5" w:rsidRPr="006C6B4D">
        <w:t>ed</w:t>
      </w:r>
      <w:r w:rsidR="008D48C5" w:rsidRPr="006C6B4D">
        <w:t xml:space="preserve"> tasks that do not require a qualified therapist)</w:t>
      </w:r>
      <w:r w:rsidRPr="006C6B4D">
        <w:t>.</w:t>
      </w:r>
    </w:p>
    <w:p w:rsidR="00B5062F" w:rsidRPr="006C6B4D" w:rsidRDefault="004F6975" w:rsidP="00C56F8D">
      <w:pPr>
        <w:pStyle w:val="01squarebullet"/>
      </w:pPr>
      <w:r w:rsidRPr="006C6B4D">
        <w:t>A Level 1 therapy assistant should be priced in the range of $48.14</w:t>
      </w:r>
      <w:r w:rsidR="006908DB" w:rsidRPr="006C6B4D">
        <w:t xml:space="preserve"> to </w:t>
      </w:r>
      <w:r w:rsidRPr="006C6B4D">
        <w:t>$55</w:t>
      </w:r>
      <w:r w:rsidR="006908DB" w:rsidRPr="006C6B4D">
        <w:t>.00</w:t>
      </w:r>
      <w:r w:rsidRPr="006C6B4D">
        <w:t xml:space="preserve"> per hour. The low end</w:t>
      </w:r>
      <w:r w:rsidR="007A42A5" w:rsidRPr="006C6B4D">
        <w:t xml:space="preserve"> of this range</w:t>
      </w:r>
      <w:r w:rsidRPr="006C6B4D">
        <w:t xml:space="preserve"> </w:t>
      </w:r>
      <w:r w:rsidR="00C51396" w:rsidRPr="006C6B4D">
        <w:t>mirrors</w:t>
      </w:r>
      <w:r w:rsidRPr="006C6B4D">
        <w:t xml:space="preserve"> the current hourly price of standard attendant care</w:t>
      </w:r>
      <w:r w:rsidR="00105C63" w:rsidRPr="006C6B4D">
        <w:t>.</w:t>
      </w:r>
      <w:r w:rsidRPr="006C6B4D">
        <w:t xml:space="preserve"> </w:t>
      </w:r>
      <w:r w:rsidR="00105C63" w:rsidRPr="006C6B4D">
        <w:t>The</w:t>
      </w:r>
      <w:r w:rsidRPr="006C6B4D">
        <w:t xml:space="preserve"> high end is based on </w:t>
      </w:r>
      <w:r w:rsidR="00040BEB">
        <w:t>bottom-up cost</w:t>
      </w:r>
      <w:r w:rsidRPr="006C6B4D">
        <w:t xml:space="preserve"> analysis </w:t>
      </w:r>
      <w:r w:rsidR="00533C8C" w:rsidRPr="006C6B4D">
        <w:t xml:space="preserve">of </w:t>
      </w:r>
      <w:r w:rsidR="0016257C" w:rsidRPr="006C6B4D">
        <w:t>rates</w:t>
      </w:r>
      <w:r w:rsidR="00533C8C" w:rsidRPr="006C6B4D">
        <w:t xml:space="preserve"> </w:t>
      </w:r>
      <w:r w:rsidR="0016257C" w:rsidRPr="006C6B4D">
        <w:t>for</w:t>
      </w:r>
      <w:r w:rsidR="00533C8C" w:rsidRPr="006C6B4D">
        <w:t xml:space="preserve"> </w:t>
      </w:r>
      <w:r w:rsidR="00B5062F" w:rsidRPr="006C6B4D">
        <w:t>an entry</w:t>
      </w:r>
      <w:r w:rsidR="00F57CB3" w:rsidRPr="006C6B4D">
        <w:t>-</w:t>
      </w:r>
      <w:r w:rsidR="00B5062F" w:rsidRPr="006C6B4D">
        <w:t xml:space="preserve">level therapy assistant </w:t>
      </w:r>
      <w:r w:rsidRPr="006C6B4D">
        <w:t>using an efficient provider model.</w:t>
      </w:r>
    </w:p>
    <w:p w:rsidR="0079498E" w:rsidRPr="006C6B4D" w:rsidRDefault="00B5062F" w:rsidP="00C56F8D">
      <w:pPr>
        <w:pStyle w:val="01squarebullet"/>
      </w:pPr>
      <w:r w:rsidRPr="006C6B4D">
        <w:t>A Level 2 therapy assistant should be priced in the range of $78</w:t>
      </w:r>
      <w:r w:rsidR="00512A14" w:rsidRPr="006C6B4D">
        <w:t xml:space="preserve"> to $</w:t>
      </w:r>
      <w:r w:rsidRPr="006C6B4D">
        <w:t xml:space="preserve">85 per hour. The low end </w:t>
      </w:r>
      <w:r w:rsidR="00A87B5B" w:rsidRPr="006C6B4D">
        <w:t xml:space="preserve">of this range </w:t>
      </w:r>
      <w:r w:rsidRPr="006C6B4D">
        <w:t>is based on the 75</w:t>
      </w:r>
      <w:r w:rsidR="00EC7634" w:rsidRPr="00EF6034">
        <w:rPr>
          <w:vertAlign w:val="superscript"/>
        </w:rPr>
        <w:t>th</w:t>
      </w:r>
      <w:r w:rsidRPr="006C6B4D">
        <w:t xml:space="preserve"> </w:t>
      </w:r>
      <w:r w:rsidR="004B0F37" w:rsidRPr="006C6B4D">
        <w:t>percentile</w:t>
      </w:r>
      <w:r w:rsidRPr="006C6B4D">
        <w:t xml:space="preserve"> of private billing benchmarks</w:t>
      </w:r>
      <w:r w:rsidR="00CB5CB8">
        <w:t xml:space="preserve">. </w:t>
      </w:r>
      <w:r w:rsidR="00040BEB">
        <w:t>Bottom-up cost</w:t>
      </w:r>
      <w:r w:rsidRPr="006C6B4D">
        <w:t xml:space="preserve"> analysis </w:t>
      </w:r>
      <w:r w:rsidR="00063A5F" w:rsidRPr="006C6B4D">
        <w:t xml:space="preserve">of </w:t>
      </w:r>
      <w:r w:rsidR="0015752D" w:rsidRPr="006C6B4D">
        <w:t>rates for</w:t>
      </w:r>
      <w:r w:rsidR="00063A5F" w:rsidRPr="006C6B4D">
        <w:t xml:space="preserve"> </w:t>
      </w:r>
      <w:r w:rsidRPr="006C6B4D">
        <w:t>an experienced therapy assistant using an efficient provider model</w:t>
      </w:r>
      <w:r w:rsidR="00F4080F" w:rsidRPr="006C6B4D">
        <w:t xml:space="preserve"> result</w:t>
      </w:r>
      <w:r w:rsidR="00FB3F9C" w:rsidRPr="006C6B4D">
        <w:t>ed</w:t>
      </w:r>
      <w:r w:rsidR="00F4080F" w:rsidRPr="006C6B4D">
        <w:t xml:space="preserve"> in a rate of $83 per hour.</w:t>
      </w:r>
      <w:r w:rsidR="00D7066A">
        <w:t xml:space="preserve">  </w:t>
      </w:r>
    </w:p>
    <w:p w:rsidR="003122D1" w:rsidRPr="006C6B4D" w:rsidRDefault="00DF45EC" w:rsidP="00C56F8D">
      <w:pPr>
        <w:pStyle w:val="21minor"/>
      </w:pPr>
      <w:r w:rsidRPr="006C6B4D">
        <w:t>Recommendation</w:t>
      </w:r>
      <w:r w:rsidR="007256D9" w:rsidRPr="006C6B4D">
        <w:t xml:space="preserve"> 11</w:t>
      </w:r>
      <w:r w:rsidR="003122D1" w:rsidRPr="006C6B4D">
        <w:t xml:space="preserve">: The NDIA should pilot a higher </w:t>
      </w:r>
      <w:r w:rsidR="005F6C58" w:rsidRPr="006C6B4D">
        <w:t>“</w:t>
      </w:r>
      <w:r w:rsidR="00414962" w:rsidRPr="006C6B4D">
        <w:t>Level 3</w:t>
      </w:r>
      <w:r w:rsidR="005F6C58" w:rsidRPr="006C6B4D">
        <w:t>”</w:t>
      </w:r>
      <w:r w:rsidR="00414962" w:rsidRPr="006C6B4D">
        <w:t xml:space="preserve"> </w:t>
      </w:r>
      <w:r w:rsidR="00E272D9">
        <w:t>price cap</w:t>
      </w:r>
      <w:r w:rsidR="005F6C58" w:rsidRPr="006C6B4D">
        <w:t xml:space="preserve"> </w:t>
      </w:r>
      <w:r w:rsidR="003122D1" w:rsidRPr="006C6B4D">
        <w:t xml:space="preserve">for </w:t>
      </w:r>
      <w:r w:rsidR="003F0563" w:rsidRPr="006C6B4D">
        <w:t>t</w:t>
      </w:r>
      <w:r w:rsidR="005F6C58" w:rsidRPr="006C6B4D">
        <w:t xml:space="preserve">herapy </w:t>
      </w:r>
      <w:r w:rsidR="003F0563" w:rsidRPr="006C6B4D">
        <w:t>a</w:t>
      </w:r>
      <w:r w:rsidR="005F6C58" w:rsidRPr="006C6B4D">
        <w:t xml:space="preserve">ssistants </w:t>
      </w:r>
      <w:r w:rsidR="003122D1" w:rsidRPr="006C6B4D">
        <w:t>in remote and very remote areas</w:t>
      </w:r>
      <w:r w:rsidR="00AB4EC7" w:rsidRPr="006C6B4D">
        <w:t>,</w:t>
      </w:r>
      <w:r w:rsidR="003122D1" w:rsidRPr="006C6B4D">
        <w:t xml:space="preserve"> where </w:t>
      </w:r>
      <w:r w:rsidR="005F6C58" w:rsidRPr="006C6B4D">
        <w:t xml:space="preserve">they may be </w:t>
      </w:r>
      <w:r w:rsidR="003122D1" w:rsidRPr="006C6B4D">
        <w:t xml:space="preserve">operating independently in a separate location </w:t>
      </w:r>
      <w:r w:rsidR="00AC7608" w:rsidRPr="006C6B4D">
        <w:t xml:space="preserve">from </w:t>
      </w:r>
      <w:r w:rsidR="003122D1" w:rsidRPr="006C6B4D">
        <w:t>the supervising therapist.</w:t>
      </w:r>
    </w:p>
    <w:p w:rsidR="003122D1" w:rsidRPr="006C6B4D" w:rsidRDefault="005F6C58" w:rsidP="00C56F8D">
      <w:r w:rsidRPr="006C6B4D">
        <w:rPr>
          <w:b/>
        </w:rPr>
        <w:t>R</w:t>
      </w:r>
      <w:r w:rsidR="003122D1" w:rsidRPr="006C6B4D">
        <w:rPr>
          <w:b/>
        </w:rPr>
        <w:t>ationale:</w:t>
      </w:r>
      <w:r w:rsidR="00BA58CB" w:rsidRPr="006C6B4D">
        <w:rPr>
          <w:b/>
        </w:rPr>
        <w:t xml:space="preserve"> </w:t>
      </w:r>
      <w:r w:rsidR="00BA58CB" w:rsidRPr="006C6B4D">
        <w:t xml:space="preserve">A higher </w:t>
      </w:r>
      <w:r w:rsidR="00E272D9">
        <w:t>price cap</w:t>
      </w:r>
      <w:r w:rsidR="00BA58CB" w:rsidRPr="006C6B4D">
        <w:t xml:space="preserve"> for qualified </w:t>
      </w:r>
      <w:r w:rsidR="007A260A" w:rsidRPr="006C6B4D">
        <w:t>t</w:t>
      </w:r>
      <w:r w:rsidR="00BA58CB" w:rsidRPr="006C6B4D">
        <w:t xml:space="preserve">herapy </w:t>
      </w:r>
      <w:r w:rsidR="007A260A" w:rsidRPr="006C6B4D">
        <w:t>a</w:t>
      </w:r>
      <w:r w:rsidR="00BA58CB" w:rsidRPr="006C6B4D">
        <w:t>ssistants in remote</w:t>
      </w:r>
      <w:r w:rsidR="00F16072" w:rsidRPr="006C6B4D">
        <w:t xml:space="preserve"> and </w:t>
      </w:r>
      <w:r w:rsidR="00BA58CB" w:rsidRPr="006C6B4D">
        <w:t>very remote areas may help</w:t>
      </w:r>
      <w:r w:rsidR="00ED7023" w:rsidRPr="006C6B4D">
        <w:t xml:space="preserve"> to</w:t>
      </w:r>
      <w:r w:rsidR="00BA58CB" w:rsidRPr="006C6B4D">
        <w:t xml:space="preserve"> alleviate acute workforce supply issues and </w:t>
      </w:r>
      <w:r w:rsidR="003122D1" w:rsidRPr="006C6B4D">
        <w:t>enable NDIS participants to access supports where they otherwise could</w:t>
      </w:r>
      <w:r w:rsidR="00525D78" w:rsidRPr="006C6B4D">
        <w:t xml:space="preserve"> </w:t>
      </w:r>
      <w:r w:rsidR="003122D1" w:rsidRPr="006C6B4D">
        <w:t>n</w:t>
      </w:r>
      <w:r w:rsidR="00525D78" w:rsidRPr="006C6B4D">
        <w:t>o</w:t>
      </w:r>
      <w:r w:rsidR="003122D1" w:rsidRPr="006C6B4D">
        <w:t>t</w:t>
      </w:r>
      <w:r w:rsidR="00BA58CB" w:rsidRPr="006C6B4D">
        <w:t xml:space="preserve">. </w:t>
      </w:r>
    </w:p>
    <w:p w:rsidR="003122D1" w:rsidRPr="006C6B4D" w:rsidRDefault="00DF45EC" w:rsidP="00C56F8D">
      <w:pPr>
        <w:pStyle w:val="21minor"/>
      </w:pPr>
      <w:r w:rsidRPr="006C6B4D">
        <w:t>Recommendation</w:t>
      </w:r>
      <w:r w:rsidR="007256D9" w:rsidRPr="006C6B4D">
        <w:t xml:space="preserve"> 12</w:t>
      </w:r>
      <w:r w:rsidR="003122D1" w:rsidRPr="006C6B4D">
        <w:t>: The NDIS should have separate flags in the payment system for</w:t>
      </w:r>
      <w:r w:rsidR="00AB71FA" w:rsidRPr="006C6B4D">
        <w:t>:</w:t>
      </w:r>
      <w:r w:rsidR="003122D1" w:rsidRPr="006C6B4D">
        <w:t xml:space="preserve"> (1) </w:t>
      </w:r>
      <w:r w:rsidR="00C76FDB" w:rsidRPr="006C6B4D">
        <w:t xml:space="preserve">therapy </w:t>
      </w:r>
      <w:r w:rsidR="003122D1" w:rsidRPr="006C6B4D">
        <w:t xml:space="preserve">profession </w:t>
      </w:r>
      <w:r w:rsidR="00E44959" w:rsidRPr="006C6B4D">
        <w:t>or</w:t>
      </w:r>
      <w:r w:rsidR="003122D1" w:rsidRPr="006C6B4D">
        <w:t xml:space="preserve"> therapy type</w:t>
      </w:r>
      <w:r w:rsidR="00C76FDB" w:rsidRPr="006C6B4D">
        <w:t>;</w:t>
      </w:r>
      <w:r w:rsidR="003122D1" w:rsidRPr="006C6B4D">
        <w:t xml:space="preserve"> (2)</w:t>
      </w:r>
      <w:r w:rsidR="00C76FDB" w:rsidRPr="006C6B4D">
        <w:t xml:space="preserve"> </w:t>
      </w:r>
      <w:r w:rsidR="003122D1" w:rsidRPr="006C6B4D">
        <w:t xml:space="preserve">initial </w:t>
      </w:r>
      <w:r w:rsidR="002643CF" w:rsidRPr="006C6B4D">
        <w:t xml:space="preserve">consultations </w:t>
      </w:r>
      <w:r w:rsidR="00C64601" w:rsidRPr="006C6B4D">
        <w:t>versus</w:t>
      </w:r>
      <w:r w:rsidR="003122D1" w:rsidRPr="006C6B4D">
        <w:t xml:space="preserve"> standard consultation</w:t>
      </w:r>
      <w:r w:rsidR="00C76FDB" w:rsidRPr="006C6B4D">
        <w:t xml:space="preserve">s; </w:t>
      </w:r>
      <w:r w:rsidR="003122D1" w:rsidRPr="006C6B4D">
        <w:t>(3) in-centre</w:t>
      </w:r>
      <w:r w:rsidR="00744E3A" w:rsidRPr="006C6B4D">
        <w:t xml:space="preserve"> services </w:t>
      </w:r>
      <w:r w:rsidR="00905432" w:rsidRPr="006C6B4D">
        <w:t>versus</w:t>
      </w:r>
      <w:r w:rsidR="003122D1" w:rsidRPr="006C6B4D">
        <w:t xml:space="preserve"> in-community</w:t>
      </w:r>
      <w:r w:rsidR="00C76FDB" w:rsidRPr="006C6B4D">
        <w:t xml:space="preserve"> services; </w:t>
      </w:r>
      <w:r w:rsidR="003122D1" w:rsidRPr="006C6B4D">
        <w:t xml:space="preserve">and (4) direct </w:t>
      </w:r>
      <w:r w:rsidR="000E4E1D" w:rsidRPr="006C6B4D">
        <w:t xml:space="preserve">services </w:t>
      </w:r>
      <w:r w:rsidR="00CE3873" w:rsidRPr="006C6B4D">
        <w:t>vers</w:t>
      </w:r>
      <w:r w:rsidR="007B7712" w:rsidRPr="006C6B4D">
        <w:t>us</w:t>
      </w:r>
      <w:r w:rsidR="000E4E1D" w:rsidRPr="006C6B4D">
        <w:t xml:space="preserve"> </w:t>
      </w:r>
      <w:r w:rsidR="003122D1" w:rsidRPr="006C6B4D">
        <w:t xml:space="preserve">non-direct </w:t>
      </w:r>
      <w:r w:rsidR="00C76FDB" w:rsidRPr="006C6B4D">
        <w:t>services</w:t>
      </w:r>
      <w:r w:rsidR="003122D1" w:rsidRPr="006C6B4D">
        <w:t xml:space="preserve">. </w:t>
      </w:r>
      <w:r w:rsidR="00C76FDB" w:rsidRPr="006C6B4D">
        <w:t xml:space="preserve">These flags should not </w:t>
      </w:r>
      <w:r w:rsidR="003122D1" w:rsidRPr="006C6B4D">
        <w:t>be included in the planning or service booking systems</w:t>
      </w:r>
      <w:r w:rsidR="00C76FDB" w:rsidRPr="006C6B4D">
        <w:t xml:space="preserve"> and </w:t>
      </w:r>
      <w:r w:rsidR="00B17B4B" w:rsidRPr="006C6B4D">
        <w:t xml:space="preserve">so </w:t>
      </w:r>
      <w:r w:rsidR="00C76FDB" w:rsidRPr="006C6B4D">
        <w:t xml:space="preserve">are </w:t>
      </w:r>
      <w:r w:rsidR="003122D1" w:rsidRPr="006C6B4D">
        <w:t xml:space="preserve">not expected to </w:t>
      </w:r>
      <w:r w:rsidR="00C76FDB" w:rsidRPr="006C6B4D">
        <w:t xml:space="preserve">increase </w:t>
      </w:r>
      <w:r w:rsidR="003122D1" w:rsidRPr="006C6B4D">
        <w:t>payment plan errors.</w:t>
      </w:r>
    </w:p>
    <w:p w:rsidR="00E37ACB" w:rsidRPr="006C6B4D" w:rsidRDefault="00E37ACB" w:rsidP="00C56F8D">
      <w:r w:rsidRPr="006C6B4D">
        <w:rPr>
          <w:b/>
        </w:rPr>
        <w:t>R</w:t>
      </w:r>
      <w:r w:rsidR="003122D1" w:rsidRPr="006C6B4D">
        <w:rPr>
          <w:b/>
        </w:rPr>
        <w:t>ationale:</w:t>
      </w:r>
      <w:r w:rsidRPr="006C6B4D">
        <w:rPr>
          <w:b/>
        </w:rPr>
        <w:t xml:space="preserve"> </w:t>
      </w:r>
      <w:r w:rsidR="006D79DD" w:rsidRPr="006C6B4D">
        <w:t>Introducing s</w:t>
      </w:r>
      <w:r w:rsidR="003122D1" w:rsidRPr="006C6B4D">
        <w:t xml:space="preserve">eparate flags </w:t>
      </w:r>
      <w:r w:rsidRPr="006C6B4D">
        <w:t>wo</w:t>
      </w:r>
      <w:r w:rsidR="003F1B8B" w:rsidRPr="006C6B4D">
        <w:t>u</w:t>
      </w:r>
      <w:r w:rsidRPr="006C6B4D">
        <w:t xml:space="preserve">ld </w:t>
      </w:r>
      <w:r w:rsidR="003122D1" w:rsidRPr="006C6B4D">
        <w:t xml:space="preserve">enable </w:t>
      </w:r>
      <w:r w:rsidR="00460D3A" w:rsidRPr="006C6B4D">
        <w:t xml:space="preserve">more </w:t>
      </w:r>
      <w:r w:rsidRPr="006C6B4D">
        <w:t xml:space="preserve">granular </w:t>
      </w:r>
      <w:r w:rsidR="003122D1" w:rsidRPr="006C6B4D">
        <w:t xml:space="preserve">data collection </w:t>
      </w:r>
      <w:r w:rsidRPr="006C6B4D">
        <w:t xml:space="preserve">on participant demand for the diverse range of </w:t>
      </w:r>
      <w:r w:rsidR="00032F20" w:rsidRPr="006C6B4D">
        <w:t>therapy services</w:t>
      </w:r>
      <w:r w:rsidR="00913D59" w:rsidRPr="006C6B4D">
        <w:t xml:space="preserve">, which </w:t>
      </w:r>
      <w:r w:rsidR="00C005FA" w:rsidRPr="006C6B4D">
        <w:t xml:space="preserve">in turn </w:t>
      </w:r>
      <w:r w:rsidR="00913D59" w:rsidRPr="006C6B4D">
        <w:t>would</w:t>
      </w:r>
      <w:r w:rsidR="00460D3A" w:rsidRPr="006C6B4D">
        <w:t xml:space="preserve"> support </w:t>
      </w:r>
      <w:r w:rsidR="0079498E" w:rsidRPr="006C6B4D">
        <w:t xml:space="preserve">NDIA and provider </w:t>
      </w:r>
      <w:r w:rsidR="00460D3A" w:rsidRPr="006C6B4D">
        <w:t>planning</w:t>
      </w:r>
      <w:r w:rsidRPr="006C6B4D">
        <w:t>.</w:t>
      </w:r>
    </w:p>
    <w:p w:rsidR="003122D1" w:rsidRPr="006C6B4D" w:rsidRDefault="00DE2233" w:rsidP="00C56F8D">
      <w:pPr>
        <w:pStyle w:val="01squarebullet"/>
      </w:pPr>
      <w:r w:rsidRPr="006C6B4D">
        <w:t xml:space="preserve">The sector supports efforts to improve </w:t>
      </w:r>
      <w:r w:rsidR="00460D3A" w:rsidRPr="006C6B4D">
        <w:t>data collection</w:t>
      </w:r>
      <w:r w:rsidR="00586FAC" w:rsidRPr="006C6B4D">
        <w:t>,</w:t>
      </w:r>
      <w:r w:rsidR="00460D3A" w:rsidRPr="006C6B4D">
        <w:t xml:space="preserve"> provided </w:t>
      </w:r>
      <w:r w:rsidR="00E30B82" w:rsidRPr="006C6B4D">
        <w:t>this</w:t>
      </w:r>
      <w:r w:rsidR="00460D3A" w:rsidRPr="006C6B4D">
        <w:t xml:space="preserve"> does not create significant new administrative burdens. </w:t>
      </w:r>
    </w:p>
    <w:p w:rsidR="00C90B7B" w:rsidRPr="006C6B4D" w:rsidRDefault="00C90B7B" w:rsidP="00C56F8D">
      <w:pPr>
        <w:pStyle w:val="01squarebullet"/>
      </w:pPr>
      <w:r w:rsidRPr="006C6B4D">
        <w:t xml:space="preserve">The NDIA could also use these flags to detect irregularities in the </w:t>
      </w:r>
      <w:r w:rsidR="00951204" w:rsidRPr="006C6B4D">
        <w:t xml:space="preserve">use </w:t>
      </w:r>
      <w:r w:rsidRPr="006C6B4D">
        <w:t>of non-direct supports</w:t>
      </w:r>
      <w:r w:rsidR="00D87965" w:rsidRPr="006C6B4D">
        <w:t xml:space="preserve"> and protect participants from unjustified claims.</w:t>
      </w:r>
      <w:r w:rsidR="00D7066A">
        <w:t xml:space="preserve"> </w:t>
      </w:r>
    </w:p>
    <w:p w:rsidR="00AD5D05" w:rsidRPr="006C6B4D" w:rsidRDefault="0043562F" w:rsidP="00C56F8D">
      <w:pPr>
        <w:pStyle w:val="01squarebullet"/>
      </w:pPr>
      <w:r w:rsidRPr="006C6B4D">
        <w:t>F</w:t>
      </w:r>
      <w:r w:rsidR="00AD5D05" w:rsidRPr="006C6B4D">
        <w:t xml:space="preserve">lags </w:t>
      </w:r>
      <w:r w:rsidRPr="006C6B4D">
        <w:t xml:space="preserve">on therapy type should </w:t>
      </w:r>
      <w:r w:rsidR="004D64AE" w:rsidRPr="006C6B4D">
        <w:t xml:space="preserve">also </w:t>
      </w:r>
      <w:r w:rsidRPr="006C6B4D">
        <w:t xml:space="preserve">be applied to </w:t>
      </w:r>
      <w:r w:rsidR="004D64AE" w:rsidRPr="006C6B4D">
        <w:t>b</w:t>
      </w:r>
      <w:r w:rsidRPr="006C6B4D">
        <w:t xml:space="preserve">ehavioural </w:t>
      </w:r>
      <w:r w:rsidR="004D64AE" w:rsidRPr="006C6B4D">
        <w:t>s</w:t>
      </w:r>
      <w:r w:rsidRPr="006C6B4D">
        <w:t>upport and</w:t>
      </w:r>
      <w:r w:rsidR="000F3A5D" w:rsidRPr="006C6B4D">
        <w:t xml:space="preserve"> should</w:t>
      </w:r>
      <w:r w:rsidRPr="006C6B4D">
        <w:t xml:space="preserve"> </w:t>
      </w:r>
      <w:r w:rsidR="00AD5D05" w:rsidRPr="006C6B4D">
        <w:t>include a distinction between endorsed and non-endorsed psychologists to quantify demand for these services.</w:t>
      </w:r>
    </w:p>
    <w:p w:rsidR="003122D1" w:rsidRPr="006C6B4D" w:rsidRDefault="00DF45EC" w:rsidP="00C56F8D">
      <w:pPr>
        <w:pStyle w:val="21minor"/>
      </w:pPr>
      <w:r w:rsidRPr="006C6B4D">
        <w:t xml:space="preserve">Recommendation </w:t>
      </w:r>
      <w:r w:rsidR="007256D9" w:rsidRPr="006C6B4D">
        <w:t>13</w:t>
      </w:r>
      <w:r w:rsidR="003122D1" w:rsidRPr="006C6B4D">
        <w:t xml:space="preserve">: </w:t>
      </w:r>
      <w:r w:rsidR="003F1B8B" w:rsidRPr="006C6B4D">
        <w:t>The NDIA should update s</w:t>
      </w:r>
      <w:r w:rsidR="003122D1" w:rsidRPr="006C6B4D">
        <w:t>upport item descriptions</w:t>
      </w:r>
      <w:r w:rsidR="003F1B8B" w:rsidRPr="006C6B4D">
        <w:t xml:space="preserve"> in the price catalogue </w:t>
      </w:r>
      <w:r w:rsidR="003122D1" w:rsidRPr="006C6B4D">
        <w:t xml:space="preserve">to </w:t>
      </w:r>
      <w:r w:rsidR="003F1B8B" w:rsidRPr="006C6B4D">
        <w:t xml:space="preserve">clarify </w:t>
      </w:r>
      <w:r w:rsidR="003122D1" w:rsidRPr="006C6B4D">
        <w:t xml:space="preserve">what can be claimed as billable non-direct time </w:t>
      </w:r>
      <w:r w:rsidR="00EA77F8" w:rsidRPr="006C6B4D">
        <w:t>for each</w:t>
      </w:r>
      <w:r w:rsidR="003122D1" w:rsidRPr="006C6B4D">
        <w:t xml:space="preserve"> participant</w:t>
      </w:r>
      <w:r w:rsidR="003F1B8B" w:rsidRPr="006C6B4D">
        <w:t xml:space="preserve">. </w:t>
      </w:r>
    </w:p>
    <w:p w:rsidR="003122D1" w:rsidRPr="006C6B4D" w:rsidRDefault="003F1B8B" w:rsidP="00C56F8D">
      <w:r w:rsidRPr="006C6B4D">
        <w:rPr>
          <w:b/>
        </w:rPr>
        <w:t>R</w:t>
      </w:r>
      <w:r w:rsidR="003122D1" w:rsidRPr="006C6B4D">
        <w:rPr>
          <w:b/>
        </w:rPr>
        <w:t>ationale:</w:t>
      </w:r>
      <w:r w:rsidRPr="006C6B4D">
        <w:rPr>
          <w:b/>
        </w:rPr>
        <w:t xml:space="preserve"> </w:t>
      </w:r>
      <w:r w:rsidR="003122D1" w:rsidRPr="006C6B4D">
        <w:t xml:space="preserve">Clearer support item descriptions would </w:t>
      </w:r>
      <w:r w:rsidR="00EE4A6E" w:rsidRPr="006C6B4D">
        <w:t>promote</w:t>
      </w:r>
      <w:r w:rsidR="003122D1" w:rsidRPr="006C6B4D">
        <w:t xml:space="preserve"> consistency in claims and help to legitimi</w:t>
      </w:r>
      <w:r w:rsidR="003952A9" w:rsidRPr="006C6B4D">
        <w:t>s</w:t>
      </w:r>
      <w:r w:rsidR="003122D1" w:rsidRPr="006C6B4D">
        <w:t>e the value of non-direct time spent on a participant</w:t>
      </w:r>
      <w:r w:rsidR="00BA7D13" w:rsidRPr="006C6B4D">
        <w:t>,</w:t>
      </w:r>
      <w:r w:rsidR="00EE4A6E" w:rsidRPr="006C6B4D">
        <w:t xml:space="preserve"> without the additional administrative burden of creating a separate support item</w:t>
      </w:r>
      <w:r w:rsidR="003122D1" w:rsidRPr="006C6B4D">
        <w:t>.</w:t>
      </w:r>
    </w:p>
    <w:p w:rsidR="00EE4A6E" w:rsidRPr="006C6B4D" w:rsidRDefault="00EE4A6E" w:rsidP="00C56F8D">
      <w:pPr>
        <w:pStyle w:val="01squarebullet"/>
      </w:pPr>
      <w:r w:rsidRPr="006C6B4D">
        <w:t>The sector continues to report challenges in persuading participants</w:t>
      </w:r>
      <w:r w:rsidR="00AD1CCC" w:rsidRPr="006C6B4D">
        <w:t xml:space="preserve"> (and planners)</w:t>
      </w:r>
      <w:r w:rsidRPr="006C6B4D">
        <w:t xml:space="preserve"> of the value and legitimacy of billing for non-direct time</w:t>
      </w:r>
      <w:r w:rsidR="00116075" w:rsidRPr="006C6B4D">
        <w:t>. It</w:t>
      </w:r>
      <w:r w:rsidR="00AD1CCC" w:rsidRPr="006C6B4D">
        <w:t xml:space="preserve"> strongly support</w:t>
      </w:r>
      <w:r w:rsidR="00116075" w:rsidRPr="006C6B4D">
        <w:t>s</w:t>
      </w:r>
      <w:r w:rsidR="00AD1CCC" w:rsidRPr="006C6B4D">
        <w:t xml:space="preserve"> adding a new support item in the price catalogue to help alleviate this challenge. </w:t>
      </w:r>
    </w:p>
    <w:p w:rsidR="0013427E" w:rsidRPr="006C6B4D" w:rsidRDefault="00DF45EC" w:rsidP="00C56F8D">
      <w:pPr>
        <w:pStyle w:val="Heading2"/>
        <w:numPr>
          <w:ilvl w:val="0"/>
          <w:numId w:val="0"/>
        </w:numPr>
      </w:pPr>
      <w:bookmarkStart w:id="22" w:name="_Toc19191040"/>
      <w:r w:rsidRPr="006C6B4D">
        <w:rPr>
          <w:caps w:val="0"/>
        </w:rPr>
        <w:t>Other Recommendations</w:t>
      </w:r>
      <w:bookmarkEnd w:id="22"/>
      <w:r w:rsidRPr="006C6B4D">
        <w:rPr>
          <w:caps w:val="0"/>
        </w:rPr>
        <w:t xml:space="preserve"> </w:t>
      </w:r>
    </w:p>
    <w:p w:rsidR="004E2E91" w:rsidRPr="006C6B4D" w:rsidRDefault="00CC0F2E" w:rsidP="00F35C1F">
      <w:r w:rsidRPr="006C6B4D">
        <w:t xml:space="preserve">The </w:t>
      </w:r>
      <w:r w:rsidR="00173701" w:rsidRPr="006C6B4D">
        <w:t>Therapy Review</w:t>
      </w:r>
      <w:r w:rsidRPr="006C6B4D">
        <w:t xml:space="preserve"> has identified </w:t>
      </w:r>
      <w:r w:rsidR="00CB5CB8">
        <w:t>five</w:t>
      </w:r>
      <w:r w:rsidRPr="006C6B4D">
        <w:t xml:space="preserve"> further recommendations that are either not related to price or fall outside the scope of the review, but that </w:t>
      </w:r>
      <w:r w:rsidR="004E2E91" w:rsidRPr="006C6B4D">
        <w:t xml:space="preserve">are important to delivering </w:t>
      </w:r>
      <w:r w:rsidR="003047EC" w:rsidRPr="006C6B4D">
        <w:t xml:space="preserve">NDIS </w:t>
      </w:r>
      <w:r w:rsidR="004E2E91" w:rsidRPr="006C6B4D">
        <w:t xml:space="preserve">goals in </w:t>
      </w:r>
      <w:r w:rsidR="00032F20" w:rsidRPr="006C6B4D">
        <w:t>therapy services</w:t>
      </w:r>
      <w:r w:rsidR="004E2E91" w:rsidRPr="006C6B4D">
        <w:t xml:space="preserve">. </w:t>
      </w:r>
    </w:p>
    <w:p w:rsidR="00E2605A" w:rsidRPr="006C6B4D" w:rsidRDefault="00DF45EC" w:rsidP="00F35C1F">
      <w:pPr>
        <w:pStyle w:val="21minor"/>
      </w:pPr>
      <w:r w:rsidRPr="006C6B4D">
        <w:t xml:space="preserve">Recommendation </w:t>
      </w:r>
      <w:r w:rsidR="00E2605A" w:rsidRPr="006C6B4D">
        <w:t>1</w:t>
      </w:r>
      <w:r w:rsidR="00DB4405" w:rsidRPr="006C6B4D">
        <w:t>4</w:t>
      </w:r>
      <w:r w:rsidR="00E2605A" w:rsidRPr="006C6B4D">
        <w:t xml:space="preserve">: The NDIA should investigate options to provide </w:t>
      </w:r>
      <w:r w:rsidR="00085D7A" w:rsidRPr="006C6B4D">
        <w:t xml:space="preserve">participants </w:t>
      </w:r>
      <w:r w:rsidR="00E2605A" w:rsidRPr="006C6B4D">
        <w:t>with better information on value</w:t>
      </w:r>
      <w:r w:rsidR="00E7213F" w:rsidRPr="006C6B4D">
        <w:t xml:space="preserve"> </w:t>
      </w:r>
      <w:r w:rsidR="00E2605A" w:rsidRPr="006C6B4D">
        <w:t>for</w:t>
      </w:r>
      <w:r w:rsidR="00E7213F" w:rsidRPr="006C6B4D">
        <w:t xml:space="preserve"> </w:t>
      </w:r>
      <w:r w:rsidR="00E2605A" w:rsidRPr="006C6B4D">
        <w:t>money</w:t>
      </w:r>
      <w:r w:rsidR="00F35C1F" w:rsidRPr="006C6B4D">
        <w:t xml:space="preserve">, </w:t>
      </w:r>
      <w:r w:rsidR="00F35C1F" w:rsidRPr="006C6B4D">
        <w:rPr>
          <w:rFonts w:cs="Arial"/>
        </w:rPr>
        <w:t>including publishing information on prices observed in the market—for example, median prices by therapy type.</w:t>
      </w:r>
    </w:p>
    <w:p w:rsidR="00F35C1F" w:rsidRPr="006C6B4D" w:rsidRDefault="00DF45EC" w:rsidP="00F35C1F">
      <w:pPr>
        <w:pStyle w:val="21minor"/>
      </w:pPr>
      <w:r w:rsidRPr="006C6B4D">
        <w:t>Recommendation</w:t>
      </w:r>
      <w:r w:rsidR="00F35C1F" w:rsidRPr="006C6B4D">
        <w:t xml:space="preserve"> 15: The NDIA should enhance education for participants, providers and planners on the appropriateness of paying for non-direct services. </w:t>
      </w:r>
    </w:p>
    <w:p w:rsidR="00F35C1F" w:rsidRPr="006C6B4D" w:rsidRDefault="00DF45EC" w:rsidP="00F35C1F">
      <w:pPr>
        <w:pStyle w:val="21minor"/>
      </w:pPr>
      <w:r w:rsidRPr="006C6B4D">
        <w:t>Recommendation</w:t>
      </w:r>
      <w:r w:rsidR="00F35C1F" w:rsidRPr="006C6B4D">
        <w:t xml:space="preserve"> 16: The NDIA should investigate, as part of the Annual Review of Costs, Efficiency and Price Controls, whether evolving requirements stemming from the Quality and Safeguards Framework are resulting in new increased administrative overheads for therapy providers. </w:t>
      </w:r>
    </w:p>
    <w:p w:rsidR="00F35C1F" w:rsidRPr="006C6B4D" w:rsidRDefault="00DF45EC" w:rsidP="00F35C1F">
      <w:pPr>
        <w:pStyle w:val="21minor"/>
      </w:pPr>
      <w:r w:rsidRPr="006C6B4D">
        <w:t xml:space="preserve">Recommendation </w:t>
      </w:r>
      <w:r w:rsidR="00F35C1F" w:rsidRPr="006C6B4D">
        <w:t>17: The NDIA should investigate issues raised during consultations regarding practices that do not align with policies (for example, planners not building plans in line with agency-dictated best practice).</w:t>
      </w:r>
    </w:p>
    <w:p w:rsidR="000B76E5" w:rsidRDefault="00DF45EC" w:rsidP="00BA2534">
      <w:pPr>
        <w:pStyle w:val="21minor"/>
        <w:sectPr w:rsidR="000B76E5" w:rsidSect="00283FFC">
          <w:headerReference w:type="default" r:id="rId12"/>
          <w:type w:val="oddPage"/>
          <w:pgSz w:w="11907" w:h="16839" w:code="9"/>
          <w:pgMar w:top="1440" w:right="1440" w:bottom="1440" w:left="1440" w:header="709" w:footer="709" w:gutter="0"/>
          <w:cols w:space="708"/>
          <w:titlePg/>
          <w:docGrid w:linePitch="360"/>
        </w:sectPr>
      </w:pPr>
      <w:r w:rsidRPr="006C6B4D">
        <w:t xml:space="preserve">Recommendation </w:t>
      </w:r>
      <w:r w:rsidR="00F35C1F" w:rsidRPr="006C6B4D">
        <w:t xml:space="preserve">18: The NDIA should announce any changes to price controls for therapy well in advance of implementation to give providers and participants time to prepare. </w:t>
      </w:r>
    </w:p>
    <w:p w:rsidR="001764C5" w:rsidRPr="006C6B4D" w:rsidRDefault="00C072CD" w:rsidP="00E96308">
      <w:pPr>
        <w:pStyle w:val="Heading1"/>
      </w:pPr>
      <w:bookmarkStart w:id="23" w:name="_Toc19191041"/>
      <w:r w:rsidRPr="006C6B4D">
        <w:t>C</w:t>
      </w:r>
      <w:r w:rsidR="00A77D91" w:rsidRPr="006C6B4D">
        <w:t xml:space="preserve">ontext </w:t>
      </w:r>
      <w:r w:rsidR="00D9169E" w:rsidRPr="006C6B4D">
        <w:t>and background</w:t>
      </w:r>
      <w:bookmarkEnd w:id="23"/>
      <w:r w:rsidR="00D9169E" w:rsidRPr="006C6B4D">
        <w:t xml:space="preserve"> </w:t>
      </w:r>
    </w:p>
    <w:p w:rsidR="00D9169E" w:rsidRPr="006C6B4D" w:rsidRDefault="00DF45EC" w:rsidP="00E96308">
      <w:pPr>
        <w:pStyle w:val="Heading2"/>
      </w:pPr>
      <w:bookmarkStart w:id="24" w:name="_Toc19191042"/>
      <w:r w:rsidRPr="006C6B4D">
        <w:rPr>
          <w:caps w:val="0"/>
        </w:rPr>
        <w:t>Introduction</w:t>
      </w:r>
      <w:bookmarkEnd w:id="24"/>
    </w:p>
    <w:p w:rsidR="002A1EAD" w:rsidRPr="006C6B4D" w:rsidRDefault="002A1EAD" w:rsidP="00E96308">
      <w:r w:rsidRPr="006C6B4D">
        <w:t xml:space="preserve">The </w:t>
      </w:r>
      <w:r w:rsidR="0056790E" w:rsidRPr="006C6B4D">
        <w:t>National Disability Insurance Scheme (</w:t>
      </w:r>
      <w:r w:rsidRPr="006C6B4D">
        <w:t>NDIS</w:t>
      </w:r>
      <w:r w:rsidR="0056790E" w:rsidRPr="006C6B4D">
        <w:t>)</w:t>
      </w:r>
      <w:r w:rsidRPr="006C6B4D">
        <w:t xml:space="preserve"> </w:t>
      </w:r>
      <w:r w:rsidR="005C2AB9" w:rsidRPr="006C6B4D">
        <w:t xml:space="preserve">has been established </w:t>
      </w:r>
      <w:r w:rsidRPr="006C6B4D">
        <w:t xml:space="preserve">to support people with disability to achieve their goals, </w:t>
      </w:r>
      <w:r w:rsidR="005C2AB9" w:rsidRPr="006C6B4D">
        <w:t xml:space="preserve">to </w:t>
      </w:r>
      <w:r w:rsidRPr="006C6B4D">
        <w:t xml:space="preserve">help them to realise their full potential, </w:t>
      </w:r>
      <w:r w:rsidR="005C2AB9" w:rsidRPr="006C6B4D">
        <w:t xml:space="preserve">to </w:t>
      </w:r>
      <w:r w:rsidRPr="006C6B4D">
        <w:t>participate in and contribute to society</w:t>
      </w:r>
      <w:r w:rsidR="004845FA" w:rsidRPr="006C6B4D">
        <w:t>,</w:t>
      </w:r>
      <w:r w:rsidRPr="006C6B4D">
        <w:t xml:space="preserve"> and </w:t>
      </w:r>
      <w:r w:rsidR="005C2AB9" w:rsidRPr="006C6B4D">
        <w:t xml:space="preserve">to </w:t>
      </w:r>
      <w:r w:rsidRPr="006C6B4D">
        <w:t xml:space="preserve">exercise choice and control over their lives and futures. </w:t>
      </w:r>
    </w:p>
    <w:p w:rsidR="002A1EAD" w:rsidRPr="006C6B4D" w:rsidRDefault="002A1EAD" w:rsidP="00E96308">
      <w:r w:rsidRPr="006C6B4D">
        <w:t xml:space="preserve">The </w:t>
      </w:r>
      <w:r w:rsidR="004845FA" w:rsidRPr="006C6B4D">
        <w:t xml:space="preserve">NDIS </w:t>
      </w:r>
      <w:r w:rsidRPr="006C6B4D">
        <w:t xml:space="preserve">is phasing in rapidly around Australia. On </w:t>
      </w:r>
      <w:r w:rsidR="003B3317">
        <w:t>31 March 2019</w:t>
      </w:r>
      <w:r w:rsidRPr="006C6B4D">
        <w:t xml:space="preserve">, </w:t>
      </w:r>
      <w:r w:rsidR="003079D6" w:rsidRPr="006C6B4D">
        <w:t>it</w:t>
      </w:r>
      <w:r w:rsidRPr="006C6B4D">
        <w:t xml:space="preserve"> was supporting </w:t>
      </w:r>
      <w:r w:rsidR="003B3317">
        <w:t>277,155</w:t>
      </w:r>
      <w:r w:rsidRPr="006C6B4D">
        <w:t xml:space="preserve"> participants (including children in the Early Childhood Early Intervention </w:t>
      </w:r>
      <w:r w:rsidR="00F500F5" w:rsidRPr="006C6B4D">
        <w:t>[</w:t>
      </w:r>
      <w:r w:rsidRPr="006C6B4D">
        <w:t>ECEI</w:t>
      </w:r>
      <w:r w:rsidR="00F500F5" w:rsidRPr="006C6B4D">
        <w:t>]</w:t>
      </w:r>
      <w:r w:rsidRPr="006C6B4D">
        <w:t xml:space="preserve"> gateway)</w:t>
      </w:r>
      <w:r w:rsidR="00F86D1E" w:rsidRPr="006C6B4D">
        <w:t>.</w:t>
      </w:r>
      <w:r w:rsidR="00A12EA7" w:rsidRPr="006C6B4D">
        <w:t xml:space="preserve"> </w:t>
      </w:r>
      <w:r w:rsidR="00F86D1E" w:rsidRPr="006C6B4D">
        <w:t>I</w:t>
      </w:r>
      <w:r w:rsidR="00A12EA7" w:rsidRPr="006C6B4D">
        <w:t xml:space="preserve">t </w:t>
      </w:r>
      <w:r w:rsidRPr="006C6B4D">
        <w:t>is now fully operational in all regions of New South Wales, South Australia and the Australian Capital Territory</w:t>
      </w:r>
      <w:r w:rsidR="00C81E48" w:rsidRPr="006C6B4D">
        <w:t xml:space="preserve"> and</w:t>
      </w:r>
      <w:r w:rsidRPr="006C6B4D">
        <w:t xml:space="preserve"> will have been fully rolled</w:t>
      </w:r>
      <w:r w:rsidR="000F728D" w:rsidRPr="006C6B4D">
        <w:t xml:space="preserve"> </w:t>
      </w:r>
      <w:r w:rsidRPr="006C6B4D">
        <w:t xml:space="preserve">out </w:t>
      </w:r>
      <w:r w:rsidR="004E061B">
        <w:t xml:space="preserve">geographically </w:t>
      </w:r>
      <w:r w:rsidRPr="006C6B4D">
        <w:t>in all states of Australia</w:t>
      </w:r>
      <w:r w:rsidR="0007315F" w:rsidRPr="006C6B4D">
        <w:t xml:space="preserve"> (with the exception of</w:t>
      </w:r>
      <w:r w:rsidRPr="006C6B4D">
        <w:t xml:space="preserve"> Western Australia</w:t>
      </w:r>
      <w:r w:rsidR="0007315F" w:rsidRPr="006C6B4D">
        <w:t>)</w:t>
      </w:r>
      <w:r w:rsidRPr="006C6B4D">
        <w:t xml:space="preserve"> by 30 June 2019. Full roll-out in Western Australia is expected by 30 June 2020. </w:t>
      </w:r>
      <w:r w:rsidR="008F625C" w:rsidRPr="006C6B4D">
        <w:t xml:space="preserve">By </w:t>
      </w:r>
      <w:r w:rsidRPr="006C6B4D">
        <w:t>2020</w:t>
      </w:r>
      <w:r w:rsidR="0013629A" w:rsidRPr="006C6B4D">
        <w:t>–</w:t>
      </w:r>
      <w:r w:rsidRPr="006C6B4D">
        <w:t xml:space="preserve">21, the </w:t>
      </w:r>
      <w:r w:rsidR="009F5C65" w:rsidRPr="006C6B4D">
        <w:t xml:space="preserve">NDIS </w:t>
      </w:r>
      <w:r w:rsidRPr="006C6B4D">
        <w:t>is expected to be assisting 460,000 people across Australia</w:t>
      </w:r>
      <w:r w:rsidR="00147E83" w:rsidRPr="006C6B4D">
        <w:t>,</w:t>
      </w:r>
      <w:r w:rsidRPr="006C6B4D">
        <w:t xml:space="preserve"> at an annual cost of $22.4 billion.</w:t>
      </w:r>
    </w:p>
    <w:p w:rsidR="002A1EAD" w:rsidRPr="006C6B4D" w:rsidRDefault="00C4065B" w:rsidP="00E96308">
      <w:r w:rsidRPr="006C6B4D">
        <w:t>Therapy servi</w:t>
      </w:r>
      <w:r w:rsidR="00087062" w:rsidRPr="006C6B4D">
        <w:t>c</w:t>
      </w:r>
      <w:r w:rsidRPr="006C6B4D">
        <w:t>es are a</w:t>
      </w:r>
      <w:r w:rsidR="002A1EAD" w:rsidRPr="006C6B4D">
        <w:t xml:space="preserve">mong the crucial supports </w:t>
      </w:r>
      <w:r w:rsidR="00ED5F1D" w:rsidRPr="006C6B4D">
        <w:t>available to</w:t>
      </w:r>
      <w:r w:rsidR="002A1EAD" w:rsidRPr="006C6B4D">
        <w:t xml:space="preserve"> NDIS participants, including services delivered by:</w:t>
      </w:r>
    </w:p>
    <w:p w:rsidR="002A1EAD" w:rsidRPr="006C6B4D" w:rsidRDefault="002A1EAD" w:rsidP="00422A8D">
      <w:pPr>
        <w:pStyle w:val="01squarebullet"/>
      </w:pPr>
      <w:r w:rsidRPr="006C6B4D">
        <w:t xml:space="preserve">Art </w:t>
      </w:r>
      <w:r w:rsidR="00155F15" w:rsidRPr="006C6B4D">
        <w:t>t</w:t>
      </w:r>
      <w:r w:rsidRPr="006C6B4D">
        <w:t>herapists</w:t>
      </w:r>
    </w:p>
    <w:p w:rsidR="002A1EAD" w:rsidRPr="006C6B4D" w:rsidRDefault="002A1EAD" w:rsidP="00E96308">
      <w:pPr>
        <w:pStyle w:val="01squarebullet"/>
      </w:pPr>
      <w:r w:rsidRPr="006C6B4D">
        <w:t>Audiologists</w:t>
      </w:r>
    </w:p>
    <w:p w:rsidR="002A1EAD" w:rsidRPr="006C6B4D" w:rsidRDefault="002A1EAD" w:rsidP="00E96308">
      <w:pPr>
        <w:pStyle w:val="01squarebullet"/>
      </w:pPr>
      <w:r w:rsidRPr="006C6B4D">
        <w:t>Counsellors</w:t>
      </w:r>
    </w:p>
    <w:p w:rsidR="002A1EAD" w:rsidRPr="006C6B4D" w:rsidRDefault="002A1EAD" w:rsidP="00E96308">
      <w:pPr>
        <w:pStyle w:val="01squarebullet"/>
      </w:pPr>
      <w:r w:rsidRPr="006C6B4D">
        <w:t xml:space="preserve">Developmental </w:t>
      </w:r>
      <w:r w:rsidR="00155F15" w:rsidRPr="006C6B4D">
        <w:t>e</w:t>
      </w:r>
      <w:r w:rsidRPr="006C6B4D">
        <w:t>ducators</w:t>
      </w:r>
    </w:p>
    <w:p w:rsidR="002A1EAD" w:rsidRPr="006C6B4D" w:rsidRDefault="002A1EAD" w:rsidP="00E96308">
      <w:pPr>
        <w:pStyle w:val="01squarebullet"/>
      </w:pPr>
      <w:r w:rsidRPr="006C6B4D">
        <w:t>Dieticians</w:t>
      </w:r>
    </w:p>
    <w:p w:rsidR="002A1EAD" w:rsidRPr="006C6B4D" w:rsidRDefault="002A1EAD" w:rsidP="00E96308">
      <w:pPr>
        <w:pStyle w:val="01squarebullet"/>
      </w:pPr>
      <w:r w:rsidRPr="006C6B4D">
        <w:t xml:space="preserve">Music </w:t>
      </w:r>
      <w:r w:rsidR="00155F15" w:rsidRPr="006C6B4D">
        <w:t>t</w:t>
      </w:r>
      <w:r w:rsidRPr="006C6B4D">
        <w:t>herapists</w:t>
      </w:r>
    </w:p>
    <w:p w:rsidR="00CF1D68" w:rsidRPr="006C6B4D" w:rsidRDefault="00CF1D68" w:rsidP="00E96308">
      <w:pPr>
        <w:pStyle w:val="01squarebullet"/>
      </w:pPr>
      <w:r w:rsidRPr="006C6B4D">
        <w:t>Nurses</w:t>
      </w:r>
    </w:p>
    <w:p w:rsidR="002A1EAD" w:rsidRPr="006C6B4D" w:rsidRDefault="002A1EAD" w:rsidP="00E96308">
      <w:pPr>
        <w:pStyle w:val="01squarebullet"/>
      </w:pPr>
      <w:r w:rsidRPr="006C6B4D">
        <w:t xml:space="preserve">Occupational </w:t>
      </w:r>
      <w:r w:rsidR="00155F15" w:rsidRPr="006C6B4D">
        <w:t>t</w:t>
      </w:r>
      <w:r w:rsidRPr="006C6B4D">
        <w:t>herapists</w:t>
      </w:r>
    </w:p>
    <w:p w:rsidR="002A1EAD" w:rsidRPr="006C6B4D" w:rsidRDefault="002A1EAD" w:rsidP="00E96308">
      <w:pPr>
        <w:pStyle w:val="01squarebullet"/>
      </w:pPr>
      <w:r w:rsidRPr="006C6B4D">
        <w:t>Orthoptists</w:t>
      </w:r>
    </w:p>
    <w:p w:rsidR="002A1EAD" w:rsidRPr="006C6B4D" w:rsidRDefault="002A1EAD" w:rsidP="00E96308">
      <w:pPr>
        <w:pStyle w:val="01squarebullet"/>
      </w:pPr>
      <w:r w:rsidRPr="006C6B4D">
        <w:t>Physiotherapists</w:t>
      </w:r>
    </w:p>
    <w:p w:rsidR="002A1EAD" w:rsidRPr="006C6B4D" w:rsidRDefault="002A1EAD" w:rsidP="00E96308">
      <w:pPr>
        <w:pStyle w:val="01squarebullet"/>
      </w:pPr>
      <w:r w:rsidRPr="006C6B4D">
        <w:t>Podiatrists</w:t>
      </w:r>
    </w:p>
    <w:p w:rsidR="002A1EAD" w:rsidRPr="006C6B4D" w:rsidRDefault="002A1EAD" w:rsidP="00E96308">
      <w:pPr>
        <w:pStyle w:val="01squarebullet"/>
      </w:pPr>
      <w:r w:rsidRPr="006C6B4D">
        <w:t>Psychologists</w:t>
      </w:r>
    </w:p>
    <w:p w:rsidR="002A1EAD" w:rsidRPr="006C6B4D" w:rsidRDefault="002A1EAD" w:rsidP="00E96308">
      <w:pPr>
        <w:pStyle w:val="01squarebullet"/>
      </w:pPr>
      <w:r w:rsidRPr="006C6B4D">
        <w:t xml:space="preserve">Rehabilitation </w:t>
      </w:r>
      <w:r w:rsidR="00155F15" w:rsidRPr="006C6B4D">
        <w:t>c</w:t>
      </w:r>
      <w:r w:rsidRPr="006C6B4D">
        <w:t>ounsellors</w:t>
      </w:r>
    </w:p>
    <w:p w:rsidR="002A1EAD" w:rsidRPr="006C6B4D" w:rsidRDefault="002A1EAD" w:rsidP="00E96308">
      <w:pPr>
        <w:pStyle w:val="01squarebullet"/>
      </w:pPr>
      <w:r w:rsidRPr="006C6B4D">
        <w:t xml:space="preserve">Social </w:t>
      </w:r>
      <w:r w:rsidR="00155F15" w:rsidRPr="006C6B4D">
        <w:t>w</w:t>
      </w:r>
      <w:r w:rsidRPr="006C6B4D">
        <w:t>orkers</w:t>
      </w:r>
    </w:p>
    <w:p w:rsidR="002A1EAD" w:rsidRPr="006C6B4D" w:rsidRDefault="002A1EAD" w:rsidP="00E96308">
      <w:pPr>
        <w:pStyle w:val="01squarebullet"/>
      </w:pPr>
      <w:r w:rsidRPr="006C6B4D">
        <w:t xml:space="preserve">Speech and </w:t>
      </w:r>
      <w:r w:rsidR="00155F15" w:rsidRPr="006C6B4D">
        <w:t>l</w:t>
      </w:r>
      <w:r w:rsidRPr="006C6B4D">
        <w:t xml:space="preserve">anguage </w:t>
      </w:r>
      <w:r w:rsidR="00155F15" w:rsidRPr="006C6B4D">
        <w:t>p</w:t>
      </w:r>
      <w:r w:rsidRPr="006C6B4D">
        <w:t>athologists</w:t>
      </w:r>
    </w:p>
    <w:p w:rsidR="008120A5" w:rsidRPr="006C6B4D" w:rsidRDefault="002A1EAD" w:rsidP="005C2AB9">
      <w:pPr>
        <w:pStyle w:val="01squarebullet"/>
      </w:pPr>
      <w:r w:rsidRPr="006C6B4D">
        <w:t>Teachers</w:t>
      </w:r>
    </w:p>
    <w:p w:rsidR="002A1EAD" w:rsidRPr="006C6B4D" w:rsidRDefault="002A1EAD" w:rsidP="00E96308">
      <w:r w:rsidRPr="006C6B4D">
        <w:t xml:space="preserve">The </w:t>
      </w:r>
      <w:r w:rsidR="00D024C2" w:rsidRPr="006C6B4D">
        <w:t>National Disability Insurance Agency (</w:t>
      </w:r>
      <w:r w:rsidRPr="006C6B4D">
        <w:t>NDIA</w:t>
      </w:r>
      <w:r w:rsidR="00D024C2" w:rsidRPr="006C6B4D">
        <w:t>)</w:t>
      </w:r>
      <w:r w:rsidRPr="006C6B4D">
        <w:t xml:space="preserve"> sets </w:t>
      </w:r>
      <w:r w:rsidR="00E272D9">
        <w:t>price cap</w:t>
      </w:r>
      <w:r w:rsidR="00087BFA" w:rsidRPr="006C6B4D">
        <w:t>s</w:t>
      </w:r>
      <w:r w:rsidRPr="006C6B4D">
        <w:t xml:space="preserve"> for certain NDIS supports to ensure </w:t>
      </w:r>
      <w:r w:rsidR="0020413B" w:rsidRPr="006C6B4D">
        <w:t xml:space="preserve">that </w:t>
      </w:r>
      <w:r w:rsidRPr="006C6B4D">
        <w:t>NDIS participants obtain reasonable value from their support packages.</w:t>
      </w:r>
      <w:r w:rsidR="00CF66E8" w:rsidRPr="006C6B4D">
        <w:t xml:space="preserve"> </w:t>
      </w:r>
      <w:r w:rsidR="007A4D2A" w:rsidRPr="006C6B4D">
        <w:t xml:space="preserve">In June 2017, the </w:t>
      </w:r>
      <w:r w:rsidR="005C2AB9" w:rsidRPr="006C6B4D">
        <w:t xml:space="preserve">NDIA Board </w:t>
      </w:r>
      <w:r w:rsidR="007A4D2A" w:rsidRPr="006C6B4D">
        <w:t>engaged McKinsey &amp; Company to undertake an In</w:t>
      </w:r>
      <w:r w:rsidR="002D0180" w:rsidRPr="006C6B4D">
        <w:t>dependent Pricing Review (IPR).</w:t>
      </w:r>
      <w:r w:rsidR="00422A8D" w:rsidRPr="006C6B4D">
        <w:t xml:space="preserve"> </w:t>
      </w:r>
      <w:r w:rsidRPr="006C6B4D">
        <w:t xml:space="preserve">The final </w:t>
      </w:r>
      <w:r w:rsidR="006B6B54" w:rsidRPr="006C6B4D">
        <w:t xml:space="preserve">IPR </w:t>
      </w:r>
      <w:r w:rsidRPr="006C6B4D">
        <w:t>report, which was delivered to the NDIA on 14 February 2018, contained 25 recommendations. Recommendations 17 to 21 directly relate</w:t>
      </w:r>
      <w:r w:rsidR="002D0180" w:rsidRPr="006C6B4D">
        <w:t>d</w:t>
      </w:r>
      <w:r w:rsidRPr="006C6B4D">
        <w:t xml:space="preserve"> to therapy services: </w:t>
      </w:r>
    </w:p>
    <w:p w:rsidR="002A1EAD" w:rsidRPr="006C6B4D" w:rsidRDefault="002A1EAD" w:rsidP="00E96308">
      <w:pPr>
        <w:pStyle w:val="01squarebullet"/>
      </w:pPr>
      <w:r w:rsidRPr="006C6B4D">
        <w:t>IPR Recommendation 17</w:t>
      </w:r>
      <w:r w:rsidR="005B13C3" w:rsidRPr="006C6B4D">
        <w:t>:</w:t>
      </w:r>
      <w:r w:rsidRPr="006C6B4D">
        <w:t xml:space="preserve"> The NDIA should develop differentiated price levels for physical therapy and psychological therapy based on price levels being paid in comparable schemes.</w:t>
      </w:r>
    </w:p>
    <w:p w:rsidR="002A1EAD" w:rsidRPr="006C6B4D" w:rsidRDefault="002A1EAD" w:rsidP="00E96308">
      <w:pPr>
        <w:pStyle w:val="01squarebullet"/>
      </w:pPr>
      <w:r w:rsidRPr="006C6B4D">
        <w:t>IPR Recommendation 18</w:t>
      </w:r>
      <w:r w:rsidR="00013CE9" w:rsidRPr="006C6B4D">
        <w:t>:</w:t>
      </w:r>
      <w:r w:rsidRPr="006C6B4D">
        <w:t xml:space="preserve"> The NDIA should amend the description for therapy assistants and introduce two tiers of </w:t>
      </w:r>
      <w:r w:rsidR="00E272D9">
        <w:t>price cap</w:t>
      </w:r>
      <w:r w:rsidRPr="006C6B4D">
        <w:t xml:space="preserve">s for therapy assistants – one that is comparable to the attendant care </w:t>
      </w:r>
      <w:r w:rsidR="00E272D9">
        <w:t>price cap</w:t>
      </w:r>
      <w:r w:rsidRPr="006C6B4D">
        <w:t>, and a second that is for the delivery of therapy supports by a professional with a lower level of skill than a qualified therapist.</w:t>
      </w:r>
    </w:p>
    <w:p w:rsidR="002A1EAD" w:rsidRPr="006C6B4D" w:rsidRDefault="002A1EAD" w:rsidP="00E96308">
      <w:pPr>
        <w:pStyle w:val="01squarebullet"/>
      </w:pPr>
      <w:r w:rsidRPr="006C6B4D">
        <w:t>IPR Recommendation 19</w:t>
      </w:r>
      <w:r w:rsidR="00514C9A" w:rsidRPr="006C6B4D">
        <w:t>:</w:t>
      </w:r>
      <w:r w:rsidRPr="006C6B4D">
        <w:t xml:space="preserve"> The NDIA should align the travel policy for therapy supports to the travel policy for attendant care by removing the $1000 travel cap, allowing providers to charge up to 20 minutes at the hourly rate when travelling between participants.</w:t>
      </w:r>
    </w:p>
    <w:p w:rsidR="002A1EAD" w:rsidRPr="006C6B4D" w:rsidRDefault="002A1EAD" w:rsidP="00E96308">
      <w:pPr>
        <w:pStyle w:val="01squarebullet"/>
      </w:pPr>
      <w:r w:rsidRPr="006C6B4D">
        <w:t>IPR Recommendation 20</w:t>
      </w:r>
      <w:r w:rsidR="00B13E96" w:rsidRPr="006C6B4D">
        <w:t>:</w:t>
      </w:r>
      <w:r w:rsidRPr="006C6B4D">
        <w:t xml:space="preserve"> The NDIA should amend the cancellation policy for therapy so that up to a certain threshold, providers can charge against a participant</w:t>
      </w:r>
      <w:r w:rsidR="001D62D1" w:rsidRPr="006C6B4D">
        <w:t>’</w:t>
      </w:r>
      <w:r w:rsidRPr="006C6B4D">
        <w:t>s plan for up to 90</w:t>
      </w:r>
      <w:r w:rsidR="00424726" w:rsidRPr="006C6B4D">
        <w:t xml:space="preserve"> </w:t>
      </w:r>
      <w:r w:rsidR="00C70233" w:rsidRPr="006C6B4D">
        <w:t>per cent</w:t>
      </w:r>
      <w:r w:rsidRPr="006C6B4D">
        <w:t xml:space="preserve"> of the scheduled service if the participant makes a short notice cancellation. A cancellation line item should be created as a governance mechanism for the NDIA.</w:t>
      </w:r>
    </w:p>
    <w:p w:rsidR="002A1EAD" w:rsidRPr="006C6B4D" w:rsidRDefault="002A1EAD" w:rsidP="00E96308">
      <w:pPr>
        <w:pStyle w:val="01squarebullet"/>
      </w:pPr>
      <w:r w:rsidRPr="006C6B4D">
        <w:t>IPR Recommendation 21</w:t>
      </w:r>
      <w:r w:rsidR="00516499" w:rsidRPr="006C6B4D">
        <w:t>:</w:t>
      </w:r>
      <w:r w:rsidRPr="006C6B4D">
        <w:t xml:space="preserve"> The NDIA should allow providers to charge participants for the time spent writing reports that are requested by the NDIA. A new line item should be introduced for tracking purposes.</w:t>
      </w:r>
    </w:p>
    <w:p w:rsidR="002A1EAD" w:rsidRPr="006C6B4D" w:rsidRDefault="002A1EAD" w:rsidP="00E96308">
      <w:r w:rsidRPr="006C6B4D">
        <w:t>IPR Recommendations 19 to 21 were implemented on 1 July 2018.</w:t>
      </w:r>
    </w:p>
    <w:p w:rsidR="002A1EAD" w:rsidRPr="006C6B4D" w:rsidRDefault="00A80A89" w:rsidP="00E96308">
      <w:r w:rsidRPr="006C6B4D">
        <w:t xml:space="preserve">Following </w:t>
      </w:r>
      <w:r w:rsidR="002A1EAD" w:rsidRPr="006C6B4D">
        <w:t>the</w:t>
      </w:r>
      <w:r w:rsidRPr="006C6B4D">
        <w:t xml:space="preserve"> release of the</w:t>
      </w:r>
      <w:r w:rsidR="00023EBD">
        <w:t xml:space="preserve"> IPR</w:t>
      </w:r>
      <w:r w:rsidR="002A1EAD" w:rsidRPr="006C6B4D">
        <w:t xml:space="preserve"> recommendations, therapy providers raised a number of concerns </w:t>
      </w:r>
      <w:r w:rsidR="00403F75" w:rsidRPr="006C6B4D">
        <w:t xml:space="preserve">about </w:t>
      </w:r>
      <w:r w:rsidR="002A1EAD" w:rsidRPr="006C6B4D">
        <w:t xml:space="preserve">the proposed approach, including whether the proposed arrangements </w:t>
      </w:r>
      <w:r w:rsidR="002D0180" w:rsidRPr="006C6B4D">
        <w:t>were</w:t>
      </w:r>
      <w:r w:rsidR="005527C7" w:rsidRPr="006C6B4D">
        <w:t xml:space="preserve"> </w:t>
      </w:r>
      <w:r w:rsidR="002A1EAD" w:rsidRPr="006C6B4D">
        <w:t>appropriate for remote and very remote areas and for all types of therapy. To address these concerns, the NDIA has undertake</w:t>
      </w:r>
      <w:r w:rsidR="00097D24" w:rsidRPr="006C6B4D">
        <w:t>n</w:t>
      </w:r>
      <w:r w:rsidR="002A1EAD" w:rsidRPr="006C6B4D">
        <w:t xml:space="preserve"> a comprehensive review of the </w:t>
      </w:r>
      <w:r w:rsidR="00E272D9">
        <w:t>price cap</w:t>
      </w:r>
      <w:r w:rsidR="002A1EAD" w:rsidRPr="006C6B4D">
        <w:t xml:space="preserve"> arrangements and other market settings for therapy services</w:t>
      </w:r>
      <w:r w:rsidR="004F770C" w:rsidRPr="006C6B4D">
        <w:t>.</w:t>
      </w:r>
    </w:p>
    <w:p w:rsidR="00237982" w:rsidRPr="006C6B4D" w:rsidRDefault="00422A8D" w:rsidP="00422A8D">
      <w:r w:rsidRPr="006C6B4D">
        <w:t xml:space="preserve">The Review of </w:t>
      </w:r>
      <w:r w:rsidR="000C22B6">
        <w:t xml:space="preserve">Therapy </w:t>
      </w:r>
      <w:r w:rsidRPr="006C6B4D">
        <w:t xml:space="preserve">Pricing </w:t>
      </w:r>
      <w:r w:rsidR="000C22B6">
        <w:t>Arrangements</w:t>
      </w:r>
      <w:r w:rsidRPr="006C6B4D">
        <w:t xml:space="preserve"> (</w:t>
      </w:r>
      <w:r w:rsidR="000C22B6">
        <w:t xml:space="preserve">“the </w:t>
      </w:r>
      <w:r w:rsidRPr="006C6B4D">
        <w:t>Therapy Review</w:t>
      </w:r>
      <w:r w:rsidR="000C22B6">
        <w:t>”</w:t>
      </w:r>
      <w:r w:rsidRPr="006C6B4D">
        <w:t xml:space="preserve">) </w:t>
      </w:r>
      <w:r w:rsidR="007E620B" w:rsidRPr="006C6B4D">
        <w:t>was asked to</w:t>
      </w:r>
      <w:r w:rsidRPr="006C6B4D">
        <w:t xml:space="preserve"> </w:t>
      </w:r>
      <w:r w:rsidR="00237982" w:rsidRPr="006C6B4D">
        <w:t xml:space="preserve">examine, through research and consultation with industry, community and government stakeholders, whether existing price controls and other market settings under the NDIS, including the recommendations of the Independent Pricing Review, are appropriate in relation to therapy services or should be modified. </w:t>
      </w:r>
    </w:p>
    <w:p w:rsidR="00237982" w:rsidRPr="006C6B4D" w:rsidRDefault="00237982" w:rsidP="00422A8D">
      <w:pPr>
        <w:pStyle w:val="01squarebullet"/>
        <w:numPr>
          <w:ilvl w:val="0"/>
          <w:numId w:val="0"/>
        </w:numPr>
        <w:ind w:left="284" w:hanging="284"/>
      </w:pPr>
      <w:r w:rsidRPr="006C6B4D">
        <w:t xml:space="preserve">In particular, the </w:t>
      </w:r>
      <w:r w:rsidR="009135F7" w:rsidRPr="006C6B4D">
        <w:t xml:space="preserve">Therapy </w:t>
      </w:r>
      <w:r w:rsidRPr="006C6B4D">
        <w:t xml:space="preserve">Review </w:t>
      </w:r>
      <w:r w:rsidR="007E620B" w:rsidRPr="006C6B4D">
        <w:t>was asked to</w:t>
      </w:r>
      <w:r w:rsidRPr="006C6B4D">
        <w:t>:</w:t>
      </w:r>
    </w:p>
    <w:p w:rsidR="00237982" w:rsidRPr="006C6B4D" w:rsidRDefault="00422A8D" w:rsidP="00422A8D">
      <w:pPr>
        <w:pStyle w:val="01squarebullet"/>
      </w:pPr>
      <w:r w:rsidRPr="006C6B4D">
        <w:t>e</w:t>
      </w:r>
      <w:r w:rsidR="00237982" w:rsidRPr="006C6B4D">
        <w:t>xamine the nature of the market for therapy services, including the extent to which the market is made up of distinct segments, including in thin and undersupplied markets and in regional and remote areas</w:t>
      </w:r>
      <w:r w:rsidRPr="006C6B4D">
        <w:t>;</w:t>
      </w:r>
    </w:p>
    <w:p w:rsidR="00237982" w:rsidRPr="006C6B4D" w:rsidRDefault="00422A8D" w:rsidP="00422A8D">
      <w:pPr>
        <w:pStyle w:val="01squarebullet"/>
      </w:pPr>
      <w:r w:rsidRPr="006C6B4D">
        <w:t>u</w:t>
      </w:r>
      <w:r w:rsidR="007E620B" w:rsidRPr="006C6B4D">
        <w:t>ndertake</w:t>
      </w:r>
      <w:r w:rsidR="00237982" w:rsidRPr="006C6B4D">
        <w:t xml:space="preserve"> detailed benchmarking </w:t>
      </w:r>
      <w:r w:rsidR="00786D0B" w:rsidRPr="006C6B4D">
        <w:t xml:space="preserve">for </w:t>
      </w:r>
      <w:r w:rsidR="00237982" w:rsidRPr="006C6B4D">
        <w:t>both therapy supports and therapy assistants versus both relevant comparable schemes and private mainstream markets</w:t>
      </w:r>
      <w:r w:rsidRPr="006C6B4D">
        <w:t>;</w:t>
      </w:r>
    </w:p>
    <w:p w:rsidR="00422A8D" w:rsidRPr="006C6B4D" w:rsidRDefault="00422A8D" w:rsidP="00422A8D">
      <w:pPr>
        <w:pStyle w:val="01squarebullet"/>
      </w:pPr>
      <w:r w:rsidRPr="006C6B4D">
        <w:t>e</w:t>
      </w:r>
      <w:r w:rsidR="00237982" w:rsidRPr="006C6B4D">
        <w:t>xamine the extent of competition in the market for therapy services, and whether segments of the therapy services market are re</w:t>
      </w:r>
      <w:r w:rsidRPr="006C6B4D">
        <w:t>ady to trial price deregulation</w:t>
      </w:r>
      <w:r w:rsidR="006F5E07">
        <w:t>; and</w:t>
      </w:r>
    </w:p>
    <w:p w:rsidR="00237982" w:rsidRPr="006C6B4D" w:rsidRDefault="007E620B" w:rsidP="007E620B">
      <w:pPr>
        <w:pStyle w:val="01squarebullet"/>
      </w:pPr>
      <w:r w:rsidRPr="006C6B4D">
        <w:t>make</w:t>
      </w:r>
      <w:r w:rsidR="00237982" w:rsidRPr="006C6B4D">
        <w:t xml:space="preserve"> recommendations on:</w:t>
      </w:r>
    </w:p>
    <w:p w:rsidR="00237982" w:rsidRPr="006C6B4D" w:rsidRDefault="007E620B" w:rsidP="00E96308">
      <w:pPr>
        <w:pStyle w:val="02dash"/>
      </w:pPr>
      <w:r w:rsidRPr="006C6B4D">
        <w:t>t</w:t>
      </w:r>
      <w:r w:rsidR="00237982" w:rsidRPr="006C6B4D">
        <w:t>he appropriate price control arrangements for therapy services in the NDIS</w:t>
      </w:r>
      <w:r w:rsidRPr="006C6B4D">
        <w:t>;</w:t>
      </w:r>
    </w:p>
    <w:p w:rsidR="00237982" w:rsidRPr="006C6B4D" w:rsidRDefault="007E620B" w:rsidP="00E96308">
      <w:pPr>
        <w:pStyle w:val="02dash"/>
      </w:pPr>
      <w:r w:rsidRPr="006C6B4D">
        <w:t>o</w:t>
      </w:r>
      <w:r w:rsidR="00237982" w:rsidRPr="006C6B4D">
        <w:t>ptions to encourage the development of innovative support offerings by providers of therapy services in the NDIS</w:t>
      </w:r>
      <w:r w:rsidRPr="006C6B4D">
        <w:t>; and</w:t>
      </w:r>
    </w:p>
    <w:p w:rsidR="00237982" w:rsidRPr="006C6B4D" w:rsidRDefault="007E620B" w:rsidP="00E96308">
      <w:pPr>
        <w:pStyle w:val="02dash"/>
      </w:pPr>
      <w:r w:rsidRPr="006C6B4D">
        <w:t>m</w:t>
      </w:r>
      <w:r w:rsidR="00237982" w:rsidRPr="006C6B4D">
        <w:t xml:space="preserve">arket interventions, other than </w:t>
      </w:r>
      <w:r w:rsidR="00E272D9">
        <w:t>price cap</w:t>
      </w:r>
      <w:r w:rsidR="00237982" w:rsidRPr="006C6B4D">
        <w:t>s, that may have positive impacts on the market for therapy services in the NDIS.</w:t>
      </w:r>
    </w:p>
    <w:p w:rsidR="00237982" w:rsidRPr="006C6B4D" w:rsidRDefault="00237982" w:rsidP="00422A8D">
      <w:pPr>
        <w:pStyle w:val="01squarebullet"/>
        <w:numPr>
          <w:ilvl w:val="0"/>
          <w:numId w:val="0"/>
        </w:numPr>
      </w:pPr>
      <w:r w:rsidRPr="006C6B4D">
        <w:t xml:space="preserve">In framing its recommendations, the </w:t>
      </w:r>
      <w:r w:rsidR="005B3442" w:rsidRPr="006C6B4D">
        <w:t xml:space="preserve">Therapy </w:t>
      </w:r>
      <w:r w:rsidRPr="006C6B4D">
        <w:t xml:space="preserve">Review </w:t>
      </w:r>
      <w:r w:rsidR="007E620B" w:rsidRPr="006C6B4D">
        <w:t>was required to be</w:t>
      </w:r>
      <w:r w:rsidRPr="006C6B4D">
        <w:t xml:space="preserve"> cognisant of the </w:t>
      </w:r>
      <w:r w:rsidR="0041771A" w:rsidRPr="006C6B4D">
        <w:t xml:space="preserve">objectives </w:t>
      </w:r>
      <w:r w:rsidRPr="006C6B4D">
        <w:t xml:space="preserve">and principles of the NDIS, as set out in the </w:t>
      </w:r>
      <w:r w:rsidRPr="006C6B4D">
        <w:rPr>
          <w:i/>
        </w:rPr>
        <w:t>National Disability Insurance Scheme Act 2013</w:t>
      </w:r>
      <w:r w:rsidRPr="006C6B4D">
        <w:t>, including that the NDIS should:</w:t>
      </w:r>
    </w:p>
    <w:p w:rsidR="00237982" w:rsidRPr="006C6B4D" w:rsidRDefault="00F73BE3" w:rsidP="00422A8D">
      <w:pPr>
        <w:pStyle w:val="01squarebullet"/>
      </w:pPr>
      <w:r w:rsidRPr="006C6B4D">
        <w:t>S</w:t>
      </w:r>
      <w:r w:rsidR="00237982" w:rsidRPr="006C6B4D">
        <w:t>upport the independence and social and economic participation of people with disability</w:t>
      </w:r>
      <w:r w:rsidR="00C74F09" w:rsidRPr="006C6B4D">
        <w:t>.</w:t>
      </w:r>
    </w:p>
    <w:p w:rsidR="00237982" w:rsidRPr="006C6B4D" w:rsidRDefault="00C74F09" w:rsidP="00422A8D">
      <w:pPr>
        <w:pStyle w:val="01squarebullet"/>
      </w:pPr>
      <w:r w:rsidRPr="006C6B4D">
        <w:t>E</w:t>
      </w:r>
      <w:r w:rsidR="00237982" w:rsidRPr="006C6B4D">
        <w:t>nable people with disability to exercise choice and control in the pursuit of their goals and the planning and delivery of their supports</w:t>
      </w:r>
      <w:r w:rsidR="00CA3C75" w:rsidRPr="006C6B4D">
        <w:t>.</w:t>
      </w:r>
    </w:p>
    <w:p w:rsidR="00237982" w:rsidRPr="006C6B4D" w:rsidRDefault="00CA3C75" w:rsidP="00422A8D">
      <w:pPr>
        <w:pStyle w:val="01squarebullet"/>
      </w:pPr>
      <w:r w:rsidRPr="006C6B4D">
        <w:t>F</w:t>
      </w:r>
      <w:r w:rsidR="00237982" w:rsidRPr="006C6B4D">
        <w:t>acilitate the development of a nationally consistent approach to the access to, and the planning and funding of, supports for people with disability</w:t>
      </w:r>
      <w:r w:rsidR="005F7711" w:rsidRPr="006C6B4D">
        <w:t>.</w:t>
      </w:r>
    </w:p>
    <w:p w:rsidR="00237982" w:rsidRPr="006C6B4D" w:rsidRDefault="00D21281" w:rsidP="00422A8D">
      <w:pPr>
        <w:pStyle w:val="01squarebullet"/>
      </w:pPr>
      <w:r w:rsidRPr="006C6B4D">
        <w:t>P</w:t>
      </w:r>
      <w:r w:rsidR="00237982" w:rsidRPr="006C6B4D">
        <w:t>romote the provision of high quality and innovative supports that enable people with disability to maximise independent lifestyles and full inclusion in the community</w:t>
      </w:r>
      <w:r w:rsidR="000E5D8F" w:rsidRPr="006C6B4D">
        <w:t>.</w:t>
      </w:r>
      <w:r w:rsidR="00237982" w:rsidRPr="006C6B4D">
        <w:t xml:space="preserve"> </w:t>
      </w:r>
    </w:p>
    <w:p w:rsidR="00237982" w:rsidRPr="006C6B4D" w:rsidRDefault="000E5D8F" w:rsidP="00422A8D">
      <w:pPr>
        <w:pStyle w:val="01squarebullet"/>
      </w:pPr>
      <w:r w:rsidRPr="006C6B4D">
        <w:t>A</w:t>
      </w:r>
      <w:r w:rsidR="00237982" w:rsidRPr="006C6B4D">
        <w:t>dopt an insurance</w:t>
      </w:r>
      <w:r w:rsidR="000E65B3" w:rsidRPr="006C6B4D">
        <w:t>-</w:t>
      </w:r>
      <w:r w:rsidR="00237982" w:rsidRPr="006C6B4D">
        <w:t>based approach, informed by actuarial analysis, to the provision and funding of supports for people with disability</w:t>
      </w:r>
      <w:r w:rsidR="00BB00E3" w:rsidRPr="006C6B4D">
        <w:t>.</w:t>
      </w:r>
    </w:p>
    <w:p w:rsidR="00237982" w:rsidRPr="006C6B4D" w:rsidRDefault="00BB00E3" w:rsidP="00422A8D">
      <w:pPr>
        <w:pStyle w:val="01squarebullet"/>
      </w:pPr>
      <w:r w:rsidRPr="006C6B4D">
        <w:t>B</w:t>
      </w:r>
      <w:r w:rsidR="00237982" w:rsidRPr="006C6B4D">
        <w:t>e financially sustainable.</w:t>
      </w:r>
    </w:p>
    <w:p w:rsidR="007E620B" w:rsidRPr="006C6B4D" w:rsidRDefault="00237982" w:rsidP="00E96308">
      <w:r w:rsidRPr="006C6B4D">
        <w:t xml:space="preserve">The </w:t>
      </w:r>
      <w:r w:rsidR="00255614" w:rsidRPr="006C6B4D">
        <w:t xml:space="preserve">Therapy </w:t>
      </w:r>
      <w:r w:rsidR="007E620B" w:rsidRPr="006C6B4D">
        <w:t xml:space="preserve">Review </w:t>
      </w:r>
      <w:r w:rsidRPr="006C6B4D">
        <w:t>commence</w:t>
      </w:r>
      <w:r w:rsidR="007E620B" w:rsidRPr="006C6B4D">
        <w:t>d</w:t>
      </w:r>
      <w:r w:rsidRPr="006C6B4D">
        <w:t xml:space="preserve"> in December 2018</w:t>
      </w:r>
      <w:r w:rsidR="007E620B" w:rsidRPr="006C6B4D">
        <w:t>, with extensive consultations and benchmarking analysis undertaken in December 2018 and January and February 2019</w:t>
      </w:r>
      <w:r w:rsidRPr="006C6B4D">
        <w:t>.</w:t>
      </w:r>
      <w:r w:rsidR="007E620B" w:rsidRPr="006C6B4D">
        <w:t xml:space="preserve"> </w:t>
      </w:r>
    </w:p>
    <w:p w:rsidR="00237982" w:rsidRPr="006C6B4D" w:rsidRDefault="00023EBD" w:rsidP="00E96308">
      <w:r>
        <w:t>This r</w:t>
      </w:r>
      <w:r w:rsidR="007E620B" w:rsidRPr="006C6B4D">
        <w:t>eport sets out the findings and recommendation of the Therapy Review.</w:t>
      </w:r>
    </w:p>
    <w:p w:rsidR="00220D35" w:rsidRPr="006C6B4D" w:rsidRDefault="00CE6D46" w:rsidP="00E96308">
      <w:pPr>
        <w:pStyle w:val="Heading2"/>
      </w:pPr>
      <w:bookmarkStart w:id="25" w:name="_Toc19191043"/>
      <w:r>
        <w:rPr>
          <w:caps w:val="0"/>
        </w:rPr>
        <w:t>S</w:t>
      </w:r>
      <w:r w:rsidRPr="006C6B4D">
        <w:rPr>
          <w:caps w:val="0"/>
        </w:rPr>
        <w:t>cope Of Therapy Services Under Review</w:t>
      </w:r>
      <w:bookmarkEnd w:id="25"/>
    </w:p>
    <w:p w:rsidR="00220D35" w:rsidRPr="006C6B4D" w:rsidRDefault="00CB5CB8" w:rsidP="00E96308">
      <w:r>
        <w:t>T</w:t>
      </w:r>
      <w:r w:rsidR="007E620B" w:rsidRPr="006C6B4D">
        <w:t>herapists (including nurses)</w:t>
      </w:r>
      <w:r w:rsidR="00B535D5" w:rsidRPr="006C6B4D">
        <w:t xml:space="preserve"> deliver supports </w:t>
      </w:r>
      <w:r w:rsidR="00E62CED" w:rsidRPr="006C6B4D">
        <w:t xml:space="preserve">under </w:t>
      </w:r>
      <w:r w:rsidR="00CF1D68" w:rsidRPr="006C6B4D">
        <w:t>five</w:t>
      </w:r>
      <w:r w:rsidR="00E62CED" w:rsidRPr="006C6B4D">
        <w:t xml:space="preserve"> provider </w:t>
      </w:r>
      <w:r w:rsidR="00220D35" w:rsidRPr="006C6B4D">
        <w:t xml:space="preserve">registration groups: </w:t>
      </w:r>
    </w:p>
    <w:p w:rsidR="00E62CED" w:rsidRPr="006C6B4D" w:rsidRDefault="00CF1D68" w:rsidP="007E620B">
      <w:pPr>
        <w:pStyle w:val="01squarebullet"/>
      </w:pPr>
      <w:r w:rsidRPr="006C6B4D">
        <w:t>Therapeutic Supports</w:t>
      </w:r>
    </w:p>
    <w:p w:rsidR="00CF1D68" w:rsidRPr="006C6B4D" w:rsidRDefault="00CF1D68" w:rsidP="00CF1D68">
      <w:pPr>
        <w:pStyle w:val="02dash"/>
      </w:pPr>
      <w:r w:rsidRPr="006C6B4D">
        <w:t>Therapeutic supports are provided to assist participants aged from 7 years to apply their functional skills to improve participation and independence in daily, practical activities in areas such as language and communication, personal care, mobility and movement, interpersonal interactions and community living.</w:t>
      </w:r>
    </w:p>
    <w:p w:rsidR="00E62CED" w:rsidRPr="006C6B4D" w:rsidRDefault="00CF1D68" w:rsidP="007E620B">
      <w:pPr>
        <w:pStyle w:val="01squarebullet"/>
      </w:pPr>
      <w:r w:rsidRPr="006C6B4D">
        <w:t>Early Intervention Supports for Early Childhood (Early Childhood Supports)</w:t>
      </w:r>
    </w:p>
    <w:p w:rsidR="00CF1D68" w:rsidRPr="006C6B4D" w:rsidRDefault="00CF1D68" w:rsidP="00CF1D68">
      <w:pPr>
        <w:pStyle w:val="02dash"/>
      </w:pPr>
      <w:r w:rsidRPr="006C6B4D">
        <w:t>Provision of a mix of therapies, and a key worker for the family. Supports all children 0-6 years with developmental delay or disability and their families to achieve better long-term outc</w:t>
      </w:r>
      <w:r w:rsidR="00CB5CB8">
        <w:t>omes, regardless of diagnosis.</w:t>
      </w:r>
    </w:p>
    <w:p w:rsidR="00220D35" w:rsidRPr="006C6B4D" w:rsidRDefault="00220D35" w:rsidP="007E620B">
      <w:pPr>
        <w:pStyle w:val="01squarebullet"/>
      </w:pPr>
      <w:r w:rsidRPr="006C6B4D">
        <w:t>Specialist Positive Behaviour Support</w:t>
      </w:r>
    </w:p>
    <w:p w:rsidR="00CF1D68" w:rsidRPr="006C6B4D" w:rsidRDefault="00CB5CB8" w:rsidP="00CF1D68">
      <w:pPr>
        <w:pStyle w:val="02dash"/>
      </w:pPr>
      <w:r>
        <w:t>Includes</w:t>
      </w:r>
      <w:r w:rsidR="00CF1D68" w:rsidRPr="006C6B4D">
        <w:t xml:space="preserve"> support items provided by allied health professionals with specialist skills in positive behaviour support including assessment and the development of a comprehensive plan that aims to reduce and manage behaviours of concern.</w:t>
      </w:r>
    </w:p>
    <w:p w:rsidR="007E620B" w:rsidRPr="006C6B4D" w:rsidRDefault="007E620B" w:rsidP="007E620B">
      <w:pPr>
        <w:pStyle w:val="01squarebullet"/>
      </w:pPr>
      <w:r w:rsidRPr="006C6B4D">
        <w:t>Communit</w:t>
      </w:r>
      <w:r w:rsidR="00CF1D68" w:rsidRPr="006C6B4D">
        <w:t>y Nu</w:t>
      </w:r>
      <w:r w:rsidRPr="006C6B4D">
        <w:t>rsing Care</w:t>
      </w:r>
    </w:p>
    <w:p w:rsidR="00CF1D68" w:rsidRPr="006C6B4D" w:rsidRDefault="00CF1D68" w:rsidP="00CF1D68">
      <w:pPr>
        <w:pStyle w:val="02dash"/>
      </w:pPr>
      <w:r w:rsidRPr="006C6B4D">
        <w:t>This is the provision of specialist care for participants who have high care needs requiring a high level of skill, and for the training of support workers to respond to the participant’s complex needs.</w:t>
      </w:r>
    </w:p>
    <w:p w:rsidR="00CF1D68" w:rsidRPr="006C6B4D" w:rsidRDefault="00CF1D68" w:rsidP="007E620B">
      <w:pPr>
        <w:pStyle w:val="01squarebullet"/>
      </w:pPr>
      <w:r w:rsidRPr="006C6B4D">
        <w:t>Custom Prostheses and Orthoses</w:t>
      </w:r>
    </w:p>
    <w:p w:rsidR="00CF1D68" w:rsidRPr="006C6B4D" w:rsidRDefault="00CF1D68" w:rsidP="00CF1D68">
      <w:pPr>
        <w:pStyle w:val="02dash"/>
      </w:pPr>
      <w:r w:rsidRPr="006C6B4D">
        <w:t>Prescription and manufacture of customised prostheses or orthoses requiring specialist skills.</w:t>
      </w:r>
    </w:p>
    <w:p w:rsidR="00AD213B" w:rsidRPr="006C6B4D" w:rsidRDefault="00CF1D68" w:rsidP="00AD213B">
      <w:r w:rsidRPr="006C6B4D">
        <w:t xml:space="preserve">As </w:t>
      </w:r>
      <w:r w:rsidRPr="006C6B4D">
        <w:fldChar w:fldCharType="begin"/>
      </w:r>
      <w:r w:rsidRPr="006C6B4D">
        <w:instrText xml:space="preserve"> REF _Ref4444370 \h  \* MERGEFORMAT </w:instrText>
      </w:r>
      <w:r w:rsidRPr="006C6B4D">
        <w:fldChar w:fldCharType="separate"/>
      </w:r>
      <w:r w:rsidR="000C22B6" w:rsidRPr="006C6B4D">
        <w:t xml:space="preserve">Table </w:t>
      </w:r>
      <w:r w:rsidR="000C22B6">
        <w:rPr>
          <w:noProof/>
        </w:rPr>
        <w:t>2</w:t>
      </w:r>
      <w:r w:rsidRPr="006C6B4D">
        <w:fldChar w:fldCharType="end"/>
      </w:r>
      <w:r w:rsidRPr="006C6B4D">
        <w:t xml:space="preserve"> shows, a total of 18 support items are delivered by therapists (including nurses) in the NDIS</w:t>
      </w:r>
      <w:bookmarkStart w:id="26" w:name="_Ref535973494"/>
      <w:r w:rsidRPr="006C6B4D">
        <w:t>.</w:t>
      </w:r>
    </w:p>
    <w:p w:rsidR="00220D35" w:rsidRPr="007C5E21" w:rsidRDefault="00CE6D46" w:rsidP="00220D35">
      <w:pPr>
        <w:pStyle w:val="Caption"/>
        <w:rPr>
          <w:sz w:val="22"/>
        </w:rPr>
      </w:pPr>
      <w:bookmarkStart w:id="27" w:name="_Ref4444370"/>
      <w:bookmarkStart w:id="28" w:name="_Toc19172353"/>
      <w:r w:rsidRPr="007C5E21">
        <w:rPr>
          <w:caps w:val="0"/>
          <w:sz w:val="22"/>
        </w:rPr>
        <w:t xml:space="preserve">Table </w:t>
      </w:r>
      <w:r w:rsidR="00220D35" w:rsidRPr="007C5E21">
        <w:rPr>
          <w:sz w:val="22"/>
        </w:rPr>
        <w:fldChar w:fldCharType="begin"/>
      </w:r>
      <w:r w:rsidR="00220D35" w:rsidRPr="007C5E21">
        <w:rPr>
          <w:sz w:val="22"/>
        </w:rPr>
        <w:instrText xml:space="preserve"> SEQ Table \* ARABIC </w:instrText>
      </w:r>
      <w:r w:rsidR="00220D35" w:rsidRPr="007C5E21">
        <w:rPr>
          <w:sz w:val="22"/>
        </w:rPr>
        <w:fldChar w:fldCharType="separate"/>
      </w:r>
      <w:r w:rsidRPr="007C5E21">
        <w:rPr>
          <w:caps w:val="0"/>
          <w:noProof/>
          <w:sz w:val="22"/>
        </w:rPr>
        <w:t>2</w:t>
      </w:r>
      <w:r w:rsidR="00220D35" w:rsidRPr="007C5E21">
        <w:rPr>
          <w:sz w:val="22"/>
        </w:rPr>
        <w:fldChar w:fldCharType="end"/>
      </w:r>
      <w:bookmarkEnd w:id="26"/>
      <w:bookmarkEnd w:id="27"/>
      <w:r w:rsidRPr="007C5E21">
        <w:rPr>
          <w:caps w:val="0"/>
          <w:sz w:val="22"/>
        </w:rPr>
        <w:t>: Registration Groups And Support Items For Therapy Services</w:t>
      </w:r>
      <w:bookmarkEnd w:id="28"/>
    </w:p>
    <w:tbl>
      <w:tblPr>
        <w:tblStyle w:val="LightShading-Accent41"/>
        <w:tblW w:w="5000" w:type="pct"/>
        <w:tblLook w:val="0420" w:firstRow="1" w:lastRow="0" w:firstColumn="0" w:lastColumn="0" w:noHBand="0" w:noVBand="1"/>
      </w:tblPr>
      <w:tblGrid>
        <w:gridCol w:w="2612"/>
        <w:gridCol w:w="2148"/>
        <w:gridCol w:w="3038"/>
        <w:gridCol w:w="1229"/>
      </w:tblGrid>
      <w:tr w:rsidR="00CB5CB8" w:rsidRPr="00CB5CB8" w:rsidTr="00E67A59">
        <w:trPr>
          <w:cnfStyle w:val="100000000000" w:firstRow="1" w:lastRow="0" w:firstColumn="0" w:lastColumn="0" w:oddVBand="0" w:evenVBand="0" w:oddHBand="0" w:evenHBand="0" w:firstRowFirstColumn="0" w:firstRowLastColumn="0" w:lastRowFirstColumn="0" w:lastRowLastColumn="0"/>
          <w:cantSplit/>
          <w:tblHeader/>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b w:val="0"/>
                <w:sz w:val="18"/>
                <w:szCs w:val="18"/>
              </w:rPr>
            </w:pPr>
            <w:bookmarkStart w:id="29" w:name="ColumnTitle_8"/>
            <w:r w:rsidRPr="00CB5CB8">
              <w:rPr>
                <w:rFonts w:asciiTheme="majorHAnsi" w:hAnsiTheme="majorHAnsi" w:cstheme="majorHAnsi"/>
                <w:sz w:val="18"/>
                <w:szCs w:val="18"/>
              </w:rPr>
              <w:t>Support Category</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b w:val="0"/>
                <w:sz w:val="18"/>
                <w:szCs w:val="18"/>
              </w:rPr>
            </w:pPr>
            <w:r w:rsidRPr="00CB5CB8">
              <w:rPr>
                <w:rFonts w:asciiTheme="majorHAnsi" w:hAnsiTheme="majorHAnsi" w:cstheme="majorHAnsi"/>
                <w:sz w:val="18"/>
                <w:szCs w:val="18"/>
              </w:rPr>
              <w:t>Registration Group</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b w:val="0"/>
                <w:sz w:val="18"/>
                <w:szCs w:val="18"/>
              </w:rPr>
            </w:pPr>
            <w:r w:rsidRPr="00CB5CB8">
              <w:rPr>
                <w:rFonts w:asciiTheme="majorHAnsi" w:hAnsiTheme="majorHAnsi" w:cstheme="majorHAnsi"/>
                <w:sz w:val="18"/>
                <w:szCs w:val="18"/>
              </w:rPr>
              <w:t>Support Item</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b w:val="0"/>
                <w:sz w:val="18"/>
                <w:szCs w:val="18"/>
              </w:rPr>
            </w:pPr>
            <w:r w:rsidRPr="00CB5CB8">
              <w:rPr>
                <w:rFonts w:asciiTheme="majorHAnsi" w:hAnsiTheme="majorHAnsi" w:cstheme="majorHAnsi"/>
                <w:sz w:val="18"/>
                <w:szCs w:val="18"/>
              </w:rPr>
              <w:t>Current Price</w:t>
            </w:r>
          </w:p>
        </w:tc>
      </w:tr>
      <w:bookmarkEnd w:id="29"/>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Finding and keeping a job</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Employment Related Assessment and Counselling</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Nursing Care</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Individual Assessment And Support By A Nurse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$97.78</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Nursing Care</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Nursing Care For Continence Aid</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$97.78</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Custom Prostheses and Orthoses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Selection and/or manufacturing of customised or wearable technology.</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$164.91</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Early Childhood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Specialised Group Early Childhood Interventions – Maximum Group of Four</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$60.92</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Early Childhood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Capacity Building Supports for Early Childhood</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Early Childhood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Transdisciplinary Early Childhood Intervention</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None</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Counselling Group – Group of Three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$50.98</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Individual Counselling</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$152.95</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Group Therapy – Group of Three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$59.76</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Community Engagement Assistance</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$42.59</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Individual Assessment, Therapy and/or Training (Includes Assistive Technology)</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$179.26</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Multidisciplinary Team</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None </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daily living skills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Therapy Assistants</w:t>
            </w:r>
            <w:r w:rsidRPr="00CB5CB8">
              <w:rPr>
                <w:rFonts w:asciiTheme="majorHAnsi" w:hAnsiTheme="majorHAnsi" w:cstheme="majorHAnsi"/>
                <w:szCs w:val="18"/>
              </w:rPr>
              <w:br/>
              <w:t>(Level 1)</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$45.66</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health and wellbeing</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Dietician Consultation and Diet Plan Development</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health and wellbeing</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Therapeutic Supports</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Dietician Group Session – Group of 3</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$60.92</w:t>
            </w:r>
          </w:p>
        </w:tc>
      </w:tr>
      <w:tr w:rsidR="00CB5CB8" w:rsidRPr="00CB5CB8" w:rsidTr="00CB5CB8">
        <w:trPr>
          <w:cnfStyle w:val="000000100000" w:firstRow="0" w:lastRow="0" w:firstColumn="0" w:lastColumn="0" w:oddVBand="0" w:evenVBand="0" w:oddHBand="1" w:evenHBand="0"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relationships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Behaviour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Specialist Behavioural Intervention Support</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$200.58</w:t>
            </w:r>
          </w:p>
        </w:tc>
      </w:tr>
      <w:tr w:rsidR="00CB5CB8" w:rsidRPr="00CB5CB8" w:rsidTr="00CB5CB8">
        <w:trPr>
          <w:cnfStyle w:val="000000010000" w:firstRow="0" w:lastRow="0" w:firstColumn="0" w:lastColumn="0" w:oddVBand="0" w:evenVBand="0" w:oddHBand="0" w:evenHBand="1" w:firstRowFirstColumn="0" w:firstRowLastColumn="0" w:lastRowFirstColumn="0" w:lastRowLastColumn="0"/>
        </w:trPr>
        <w:tc>
          <w:tcPr>
            <w:tcW w:w="208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Improved relationships</w:t>
            </w:r>
          </w:p>
        </w:tc>
        <w:tc>
          <w:tcPr>
            <w:tcW w:w="171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Behaviour Support</w:t>
            </w:r>
          </w:p>
        </w:tc>
        <w:tc>
          <w:tcPr>
            <w:tcW w:w="2422" w:type="dxa"/>
          </w:tcPr>
          <w:p w:rsidR="00CB5CB8" w:rsidRPr="00CB5CB8" w:rsidRDefault="00CB5CB8" w:rsidP="00CB5CB8">
            <w:pPr>
              <w:pStyle w:val="ListParagraph"/>
              <w:spacing w:before="60"/>
              <w:ind w:left="0"/>
              <w:contextualSpacing w:val="0"/>
              <w:rPr>
                <w:rFonts w:asciiTheme="majorHAnsi" w:hAnsiTheme="majorHAnsi" w:cstheme="majorHAnsi"/>
                <w:szCs w:val="18"/>
              </w:rPr>
            </w:pPr>
            <w:r w:rsidRPr="00CB5CB8">
              <w:rPr>
                <w:rFonts w:asciiTheme="majorHAnsi" w:hAnsiTheme="majorHAnsi" w:cstheme="majorHAnsi"/>
                <w:szCs w:val="18"/>
              </w:rPr>
              <w:t>Behaviour Management Plan Incl. Training in Behaviour Management Strategies</w:t>
            </w:r>
          </w:p>
        </w:tc>
        <w:tc>
          <w:tcPr>
            <w:tcW w:w="980" w:type="dxa"/>
          </w:tcPr>
          <w:p w:rsidR="00CB5CB8" w:rsidRPr="00CB5CB8" w:rsidRDefault="00CB5CB8" w:rsidP="00CB5CB8">
            <w:pPr>
              <w:pStyle w:val="ListParagraph"/>
              <w:spacing w:before="60"/>
              <w:ind w:left="0"/>
              <w:contextualSpacing w:val="0"/>
              <w:jc w:val="right"/>
              <w:rPr>
                <w:rFonts w:asciiTheme="majorHAnsi" w:hAnsiTheme="majorHAnsi" w:cstheme="majorHAnsi"/>
                <w:szCs w:val="18"/>
              </w:rPr>
            </w:pPr>
            <w:r w:rsidRPr="00CB5CB8">
              <w:rPr>
                <w:rFonts w:asciiTheme="majorHAnsi" w:hAnsiTheme="majorHAnsi" w:cstheme="majorHAnsi"/>
                <w:szCs w:val="18"/>
              </w:rPr>
              <w:t>$182.74</w:t>
            </w:r>
          </w:p>
        </w:tc>
      </w:tr>
    </w:tbl>
    <w:p w:rsidR="007E620B" w:rsidRPr="006C6B4D" w:rsidRDefault="007E620B" w:rsidP="007E620B"/>
    <w:p w:rsidR="00283FFC" w:rsidRDefault="00283FFC" w:rsidP="00E96308">
      <w:pPr>
        <w:pStyle w:val="Heading1"/>
        <w:sectPr w:rsidR="00283FFC" w:rsidSect="00283FFC">
          <w:type w:val="oddPage"/>
          <w:pgSz w:w="11907" w:h="16839" w:code="9"/>
          <w:pgMar w:top="1440" w:right="1440" w:bottom="1440" w:left="1440" w:header="709" w:footer="709" w:gutter="0"/>
          <w:cols w:space="708"/>
          <w:titlePg/>
          <w:docGrid w:linePitch="360"/>
        </w:sectPr>
      </w:pPr>
      <w:bookmarkStart w:id="30" w:name="_Toc533084572"/>
      <w:bookmarkStart w:id="31" w:name="_Toc535274949"/>
    </w:p>
    <w:p w:rsidR="001764C5" w:rsidRPr="006C6B4D" w:rsidRDefault="00524A44" w:rsidP="00E96308">
      <w:pPr>
        <w:pStyle w:val="Heading1"/>
      </w:pPr>
      <w:bookmarkStart w:id="32" w:name="_Toc19191044"/>
      <w:r w:rsidRPr="006C6B4D">
        <w:t xml:space="preserve">Market conditions </w:t>
      </w:r>
      <w:r w:rsidR="00A8482A" w:rsidRPr="006C6B4D">
        <w:t xml:space="preserve">for </w:t>
      </w:r>
      <w:r w:rsidRPr="006C6B4D">
        <w:t>therapy</w:t>
      </w:r>
      <w:bookmarkEnd w:id="30"/>
      <w:bookmarkEnd w:id="31"/>
      <w:bookmarkEnd w:id="32"/>
    </w:p>
    <w:p w:rsidR="00F14410" w:rsidRPr="006C6B4D" w:rsidRDefault="00CE6D46" w:rsidP="00E96308">
      <w:pPr>
        <w:pStyle w:val="Heading2"/>
      </w:pPr>
      <w:bookmarkStart w:id="33" w:name="_Toc19191045"/>
      <w:r w:rsidRPr="006C6B4D">
        <w:rPr>
          <w:caps w:val="0"/>
        </w:rPr>
        <w:t>The National Market For Therapy Services</w:t>
      </w:r>
      <w:bookmarkEnd w:id="33"/>
      <w:r w:rsidRPr="006C6B4D">
        <w:rPr>
          <w:caps w:val="0"/>
        </w:rPr>
        <w:t xml:space="preserve"> </w:t>
      </w:r>
    </w:p>
    <w:p w:rsidR="00F938FD" w:rsidRPr="006C6B4D" w:rsidRDefault="00AA75A2" w:rsidP="00E96308">
      <w:pPr>
        <w:pStyle w:val="21minor"/>
      </w:pPr>
      <w:r w:rsidRPr="006C6B4D">
        <w:t xml:space="preserve">Finding </w:t>
      </w:r>
      <w:r w:rsidR="00F938FD" w:rsidRPr="006C6B4D">
        <w:t xml:space="preserve">2.1: The NDIS accounts for an estimated 2.4 </w:t>
      </w:r>
      <w:r w:rsidR="00C70233" w:rsidRPr="006C6B4D">
        <w:t>per cent</w:t>
      </w:r>
      <w:r w:rsidR="00F938FD" w:rsidRPr="006C6B4D">
        <w:t xml:space="preserve"> of Australia’s established national therapy market, suggesting that it has limited capacity to influence market prices for </w:t>
      </w:r>
      <w:r w:rsidR="007D5896" w:rsidRPr="006C6B4D">
        <w:t>therapy services</w:t>
      </w:r>
      <w:r w:rsidR="00F938FD" w:rsidRPr="006C6B4D">
        <w:t xml:space="preserve"> and is instead a “price taker”.</w:t>
      </w:r>
    </w:p>
    <w:p w:rsidR="00F14410" w:rsidRPr="006C6B4D" w:rsidRDefault="008B1203" w:rsidP="00E96308">
      <w:r w:rsidRPr="006C6B4D">
        <w:t>The Australian Institute of Health and Welfare (</w:t>
      </w:r>
      <w:r w:rsidR="00F14410" w:rsidRPr="006C6B4D">
        <w:t>AIHW</w:t>
      </w:r>
      <w:r w:rsidRPr="006C6B4D">
        <w:t>)</w:t>
      </w:r>
      <w:r w:rsidR="00F14410" w:rsidRPr="006C6B4D">
        <w:t xml:space="preserve"> reported </w:t>
      </w:r>
      <w:r w:rsidR="00CA03DD" w:rsidRPr="006C6B4D">
        <w:t xml:space="preserve">that </w:t>
      </w:r>
      <w:r w:rsidR="00F14410" w:rsidRPr="006C6B4D">
        <w:t>71</w:t>
      </w:r>
      <w:r w:rsidR="005B36CD" w:rsidRPr="006C6B4D">
        <w:t xml:space="preserve"> million</w:t>
      </w:r>
      <w:r w:rsidR="00F14410" w:rsidRPr="006C6B4D">
        <w:t xml:space="preserve"> </w:t>
      </w:r>
      <w:r w:rsidR="00032F20" w:rsidRPr="006C6B4D">
        <w:t>therapy services</w:t>
      </w:r>
      <w:r w:rsidR="00F14410" w:rsidRPr="006C6B4D">
        <w:t xml:space="preserve"> </w:t>
      </w:r>
      <w:r w:rsidR="00EE499C" w:rsidRPr="006C6B4D">
        <w:t xml:space="preserve">were </w:t>
      </w:r>
      <w:r w:rsidR="00F14410" w:rsidRPr="006C6B4D">
        <w:t xml:space="preserve">delivered in </w:t>
      </w:r>
      <w:r w:rsidR="00EE499C" w:rsidRPr="006C6B4D">
        <w:t xml:space="preserve">the </w:t>
      </w:r>
      <w:r w:rsidR="00F632DE" w:rsidRPr="006C6B4D">
        <w:t>20</w:t>
      </w:r>
      <w:r w:rsidR="00F14410" w:rsidRPr="006C6B4D">
        <w:t>17</w:t>
      </w:r>
      <w:r w:rsidR="009B0D22" w:rsidRPr="006C6B4D">
        <w:t>–18</w:t>
      </w:r>
      <w:r w:rsidR="00EE499C" w:rsidRPr="006C6B4D">
        <w:t xml:space="preserve"> financial year (FY)</w:t>
      </w:r>
      <w:r w:rsidR="00A97D04" w:rsidRPr="006C6B4D">
        <w:t xml:space="preserve">, as shown in </w:t>
      </w:r>
      <w:r w:rsidR="00677518" w:rsidRPr="006C6B4D">
        <w:fldChar w:fldCharType="begin"/>
      </w:r>
      <w:r w:rsidR="00677518" w:rsidRPr="006C6B4D">
        <w:instrText xml:space="preserve"> REF _Ref536556639 \h </w:instrText>
      </w:r>
      <w:r w:rsidR="00933E4D" w:rsidRPr="006C6B4D">
        <w:instrText xml:space="preserve"> \* MERGEFORMAT </w:instrText>
      </w:r>
      <w:r w:rsidR="00677518" w:rsidRPr="006C6B4D">
        <w:fldChar w:fldCharType="separate"/>
      </w:r>
      <w:r w:rsidR="000C22B6" w:rsidRPr="006C6B4D">
        <w:t xml:space="preserve">Exhibit </w:t>
      </w:r>
      <w:r w:rsidR="000C22B6">
        <w:rPr>
          <w:noProof/>
        </w:rPr>
        <w:t>1</w:t>
      </w:r>
      <w:r w:rsidR="00677518" w:rsidRPr="006C6B4D">
        <w:fldChar w:fldCharType="end"/>
      </w:r>
      <w:r w:rsidR="00973C47" w:rsidRPr="006C6B4D">
        <w:t>. These services were</w:t>
      </w:r>
      <w:r w:rsidR="00A97D04" w:rsidRPr="006C6B4D">
        <w:t xml:space="preserve"> delivered by a workforce of 108,000 registered allied health professionals (</w:t>
      </w:r>
      <w:r w:rsidR="00677518" w:rsidRPr="006C6B4D">
        <w:fldChar w:fldCharType="begin"/>
      </w:r>
      <w:r w:rsidR="00677518" w:rsidRPr="006C6B4D">
        <w:instrText xml:space="preserve"> REF _Ref536556655 \h </w:instrText>
      </w:r>
      <w:r w:rsidR="00933E4D" w:rsidRPr="006C6B4D">
        <w:instrText xml:space="preserve"> \* MERGEFORMAT </w:instrText>
      </w:r>
      <w:r w:rsidR="00677518" w:rsidRPr="006C6B4D">
        <w:fldChar w:fldCharType="separate"/>
      </w:r>
      <w:r w:rsidR="000C22B6" w:rsidRPr="006C6B4D">
        <w:t xml:space="preserve">Exhibit </w:t>
      </w:r>
      <w:r w:rsidR="000C22B6">
        <w:rPr>
          <w:noProof/>
        </w:rPr>
        <w:t>2</w:t>
      </w:r>
      <w:r w:rsidR="00677518" w:rsidRPr="006C6B4D">
        <w:fldChar w:fldCharType="end"/>
      </w:r>
      <w:r w:rsidR="00A97D04" w:rsidRPr="006C6B4D">
        <w:t>)</w:t>
      </w:r>
      <w:r w:rsidR="00EE499C" w:rsidRPr="006C6B4D">
        <w:t>.</w:t>
      </w:r>
      <w:r w:rsidR="00792A85" w:rsidRPr="006C6B4D">
        <w:t xml:space="preserve"> </w:t>
      </w:r>
      <w:r w:rsidR="00F14410" w:rsidRPr="006C6B4D">
        <w:t>I</w:t>
      </w:r>
      <w:r w:rsidR="00265EB4" w:rsidRPr="006C6B4D">
        <w:t>n</w:t>
      </w:r>
      <w:r w:rsidR="00F14410" w:rsidRPr="006C6B4D">
        <w:t xml:space="preserve"> FY</w:t>
      </w:r>
      <w:r w:rsidR="00265EB4" w:rsidRPr="006C6B4D">
        <w:t>20</w:t>
      </w:r>
      <w:r w:rsidR="00F14410" w:rsidRPr="006C6B4D">
        <w:t>17</w:t>
      </w:r>
      <w:r w:rsidR="009B0D22" w:rsidRPr="006C6B4D">
        <w:t>–18</w:t>
      </w:r>
      <w:r w:rsidR="00EC439F" w:rsidRPr="006C6B4D">
        <w:t>,</w:t>
      </w:r>
      <w:r w:rsidR="00F14410" w:rsidRPr="006C6B4D">
        <w:t xml:space="preserve"> </w:t>
      </w:r>
      <w:r w:rsidR="00AA18E1" w:rsidRPr="006C6B4D">
        <w:t xml:space="preserve">the </w:t>
      </w:r>
      <w:r w:rsidR="00F14410" w:rsidRPr="006C6B4D">
        <w:t>NDIA received 1.7</w:t>
      </w:r>
      <w:r w:rsidR="00C97351" w:rsidRPr="006C6B4D">
        <w:t xml:space="preserve"> million</w:t>
      </w:r>
      <w:r w:rsidR="00F14410" w:rsidRPr="006C6B4D">
        <w:t xml:space="preserve"> claims for </w:t>
      </w:r>
      <w:r w:rsidR="00032F20" w:rsidRPr="006C6B4D">
        <w:t>therapy services</w:t>
      </w:r>
      <w:r w:rsidR="00F14410" w:rsidRPr="006C6B4D">
        <w:t>, which represent</w:t>
      </w:r>
      <w:r w:rsidR="00661914" w:rsidRPr="006C6B4D">
        <w:t>ed just</w:t>
      </w:r>
      <w:r w:rsidR="00F14410" w:rsidRPr="006C6B4D">
        <w:t xml:space="preserve"> 2.4</w:t>
      </w:r>
      <w:r w:rsidR="00D600F2" w:rsidRPr="006C6B4D">
        <w:t xml:space="preserve"> </w:t>
      </w:r>
      <w:r w:rsidR="00C70233" w:rsidRPr="006C6B4D">
        <w:t>per cent</w:t>
      </w:r>
      <w:r w:rsidR="00F14410" w:rsidRPr="006C6B4D">
        <w:t xml:space="preserve"> of total </w:t>
      </w:r>
      <w:r w:rsidR="00032F20" w:rsidRPr="006C6B4D">
        <w:t>therapy services</w:t>
      </w:r>
      <w:r w:rsidR="00F14410" w:rsidRPr="006C6B4D">
        <w:t xml:space="preserve"> delivered</w:t>
      </w:r>
      <w:r w:rsidR="000E60AC" w:rsidRPr="006C6B4D">
        <w:t>.</w:t>
      </w:r>
    </w:p>
    <w:p w:rsidR="00A97D04" w:rsidRPr="007C5E21" w:rsidRDefault="00AA75A2" w:rsidP="00B44CFB">
      <w:pPr>
        <w:pStyle w:val="60exhnormal"/>
        <w:rPr>
          <w:b/>
          <w:sz w:val="22"/>
        </w:rPr>
      </w:pPr>
      <w:bookmarkStart w:id="34" w:name="_Ref536556639"/>
      <w:bookmarkStart w:id="35" w:name="_Toc19171813"/>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1</w:t>
      </w:r>
      <w:r w:rsidR="00B44CFB" w:rsidRPr="007C5E21">
        <w:rPr>
          <w:sz w:val="22"/>
        </w:rPr>
        <w:fldChar w:fldCharType="end"/>
      </w:r>
      <w:bookmarkEnd w:id="34"/>
      <w:r w:rsidR="005A6958">
        <w:rPr>
          <w:caps w:val="0"/>
          <w:sz w:val="22"/>
        </w:rPr>
        <w:t>: Overview o</w:t>
      </w:r>
      <w:r w:rsidRPr="007C5E21">
        <w:rPr>
          <w:caps w:val="0"/>
          <w:sz w:val="22"/>
        </w:rPr>
        <w:t>f Allied Health Services In Australia</w:t>
      </w:r>
      <w:bookmarkEnd w:id="35"/>
    </w:p>
    <w:tbl>
      <w:tblPr>
        <w:tblW w:w="5000" w:type="pct"/>
        <w:jc w:val="center"/>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A97D04" w:rsidRPr="006C6B4D" w:rsidTr="00B346FE">
        <w:trPr>
          <w:cantSplit/>
          <w:jc w:val="center"/>
        </w:trPr>
        <w:tc>
          <w:tcPr>
            <w:tcW w:w="5000" w:type="pct"/>
            <w:shd w:val="clear" w:color="auto" w:fill="auto"/>
          </w:tcPr>
          <w:p w:rsidR="00A97D04" w:rsidRPr="006C6B4D" w:rsidRDefault="00A97D04" w:rsidP="00B346FE">
            <w:pPr>
              <w:pStyle w:val="70exhtblnormal"/>
              <w:spacing w:before="20" w:after="20"/>
            </w:pPr>
            <w:r w:rsidRPr="006C6B4D">
              <w:rPr>
                <w:noProof/>
              </w:rPr>
              <w:t xml:space="preserve"> </w:t>
            </w:r>
            <w:r w:rsidR="007759DD" w:rsidRPr="006C6B4D">
              <w:rPr>
                <w:noProof/>
                <w:lang w:eastAsia="en-AU"/>
              </w:rPr>
              <w:drawing>
                <wp:inline distT="0" distB="0" distL="0" distR="0" wp14:anchorId="5BCD1770" wp14:editId="495D2513">
                  <wp:extent cx="4680000" cy="3465527"/>
                  <wp:effectExtent l="0" t="0" r="6350" b="1905"/>
                  <wp:docPr id="8" name="Picture 8" descr="The image captures the number of services by scheme and type, for 2016-2017. There were 71.2 million services rendered, 70% occuring in general private health and 30% were Medicare. Amongst the General private health, Optical, Physiotherapy and 'other' each made up 23% of the services by type. This was followed by Chiropractic at 19% and Natural therapies at 12%. Of the Medicare services, 42% were for Optometry, 25% for Mental Health, 14% were Podiatry and 8% was for other." title="Overview of Allied Health Service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680000" cy="3465527"/>
                          </a:xfrm>
                          <a:prstGeom prst="rect">
                            <a:avLst/>
                          </a:prstGeom>
                        </pic:spPr>
                      </pic:pic>
                    </a:graphicData>
                  </a:graphic>
                </wp:inline>
              </w:drawing>
            </w:r>
          </w:p>
        </w:tc>
      </w:tr>
    </w:tbl>
    <w:p w:rsidR="006214D2" w:rsidRPr="006C6B4D" w:rsidRDefault="006214D2" w:rsidP="006214D2"/>
    <w:p w:rsidR="00670349" w:rsidRPr="007C5E21" w:rsidRDefault="005E22DE" w:rsidP="00B44CFB">
      <w:pPr>
        <w:pStyle w:val="60exhnormal"/>
        <w:rPr>
          <w:b/>
          <w:sz w:val="22"/>
        </w:rPr>
      </w:pPr>
      <w:bookmarkStart w:id="36" w:name="_Ref536556655"/>
      <w:bookmarkStart w:id="37" w:name="_Toc19171814"/>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2</w:t>
      </w:r>
      <w:r w:rsidR="00B44CFB" w:rsidRPr="007C5E21">
        <w:rPr>
          <w:sz w:val="22"/>
        </w:rPr>
        <w:fldChar w:fldCharType="end"/>
      </w:r>
      <w:bookmarkEnd w:id="36"/>
      <w:r w:rsidR="005A6958">
        <w:rPr>
          <w:caps w:val="0"/>
          <w:sz w:val="22"/>
        </w:rPr>
        <w:t>: Overview o</w:t>
      </w:r>
      <w:r w:rsidRPr="007C5E21">
        <w:rPr>
          <w:caps w:val="0"/>
          <w:sz w:val="22"/>
        </w:rPr>
        <w:t xml:space="preserve">f </w:t>
      </w:r>
      <w:r w:rsidRPr="007C5E21">
        <w:rPr>
          <w:caps w:val="0"/>
          <w:noProof/>
          <w:sz w:val="22"/>
        </w:rPr>
        <w:t>Registered A</w:t>
      </w:r>
      <w:r w:rsidRPr="007C5E21">
        <w:rPr>
          <w:caps w:val="0"/>
          <w:sz w:val="22"/>
        </w:rPr>
        <w:t>llied Health Professionals In Australia</w:t>
      </w:r>
      <w:bookmarkEnd w:id="37"/>
    </w:p>
    <w:tbl>
      <w:tblPr>
        <w:tblW w:w="5000" w:type="pct"/>
        <w:jc w:val="center"/>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670349" w:rsidRPr="006C6B4D" w:rsidTr="00A97D04">
        <w:trPr>
          <w:cantSplit/>
          <w:jc w:val="center"/>
        </w:trPr>
        <w:tc>
          <w:tcPr>
            <w:tcW w:w="5000" w:type="pct"/>
            <w:shd w:val="clear" w:color="auto" w:fill="auto"/>
          </w:tcPr>
          <w:p w:rsidR="00670349" w:rsidRPr="006C6B4D" w:rsidRDefault="00D7066A" w:rsidP="00B346FE">
            <w:pPr>
              <w:pStyle w:val="70exhtblnormal"/>
              <w:spacing w:before="20" w:after="20"/>
            </w:pPr>
            <w:r>
              <w:rPr>
                <w:noProof/>
              </w:rPr>
              <w:t xml:space="preserve"> </w:t>
            </w:r>
            <w:r w:rsidR="007759DD" w:rsidRPr="006C6B4D">
              <w:rPr>
                <w:noProof/>
                <w:lang w:eastAsia="en-AU"/>
              </w:rPr>
              <w:drawing>
                <wp:inline distT="0" distB="0" distL="0" distR="0" wp14:anchorId="051D9140" wp14:editId="1BCA935D">
                  <wp:extent cx="4680000" cy="3479090"/>
                  <wp:effectExtent l="0" t="0" r="6350" b="7620"/>
                  <wp:docPr id="18" name="Picture 18" descr="The image captures the number of registered allied health professionals in Australia for 2017-2018. The total was 108000.  34% were psychologists, 30% physiotherapists, 19% occupational therapists, 5% optometrists, 5% chiropractors, 5% podiatrists and 2% were osteopaths." title="Overview of Registered Allied Health Professionals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680000" cy="3479090"/>
                          </a:xfrm>
                          <a:prstGeom prst="rect">
                            <a:avLst/>
                          </a:prstGeom>
                        </pic:spPr>
                      </pic:pic>
                    </a:graphicData>
                  </a:graphic>
                </wp:inline>
              </w:drawing>
            </w:r>
          </w:p>
        </w:tc>
      </w:tr>
    </w:tbl>
    <w:p w:rsidR="002E4281" w:rsidRPr="006C6B4D" w:rsidRDefault="009A5554" w:rsidP="002E4281">
      <w:pPr>
        <w:pStyle w:val="Heading2"/>
      </w:pPr>
      <w:bookmarkStart w:id="38" w:name="_Toc19191046"/>
      <w:r>
        <w:rPr>
          <w:caps w:val="0"/>
        </w:rPr>
        <w:t>Development Of The NDIS</w:t>
      </w:r>
      <w:r w:rsidRPr="006C6B4D">
        <w:rPr>
          <w:caps w:val="0"/>
        </w:rPr>
        <w:t xml:space="preserve"> Therapy Market</w:t>
      </w:r>
      <w:bookmarkEnd w:id="38"/>
      <w:r w:rsidRPr="006C6B4D">
        <w:rPr>
          <w:caps w:val="0"/>
        </w:rPr>
        <w:t xml:space="preserve"> </w:t>
      </w:r>
    </w:p>
    <w:p w:rsidR="00070C98" w:rsidRPr="006C6B4D" w:rsidRDefault="00070C98" w:rsidP="00070C98">
      <w:r w:rsidRPr="006C6B4D">
        <w:fldChar w:fldCharType="begin"/>
      </w:r>
      <w:r w:rsidRPr="006C6B4D">
        <w:instrText xml:space="preserve"> REF _Ref4168477 \h </w:instrText>
      </w:r>
      <w:r w:rsidR="00933E4D" w:rsidRPr="006C6B4D">
        <w:instrText xml:space="preserve"> \* MERGEFORMAT </w:instrText>
      </w:r>
      <w:r w:rsidRPr="006C6B4D">
        <w:fldChar w:fldCharType="separate"/>
      </w:r>
      <w:r w:rsidR="000C22B6" w:rsidRPr="006C6B4D">
        <w:t xml:space="preserve">Table </w:t>
      </w:r>
      <w:r w:rsidR="000C22B6">
        <w:rPr>
          <w:noProof/>
        </w:rPr>
        <w:t>3</w:t>
      </w:r>
      <w:r w:rsidRPr="006C6B4D">
        <w:fldChar w:fldCharType="end"/>
      </w:r>
      <w:r w:rsidRPr="006C6B4D">
        <w:t xml:space="preserve"> below illustrates, by the provider registration group of the support item accessed, the number of participants who accessed therapy services in 2017-18</w:t>
      </w:r>
      <w:r w:rsidR="00A35C89" w:rsidRPr="006C6B4D">
        <w:t xml:space="preserve">, the total amount provided through the NDIS for therapy and the number </w:t>
      </w:r>
      <w:r w:rsidR="00331D49" w:rsidRPr="006C6B4D">
        <w:t>o</w:t>
      </w:r>
      <w:r w:rsidR="00A35C89" w:rsidRPr="006C6B4D">
        <w:t>f providers delivering therapy services to NDIS participants.</w:t>
      </w:r>
    </w:p>
    <w:p w:rsidR="00070C98" w:rsidRPr="007C5E21" w:rsidRDefault="00287357" w:rsidP="00070C98">
      <w:pPr>
        <w:pStyle w:val="Caption"/>
        <w:rPr>
          <w:sz w:val="22"/>
        </w:rPr>
      </w:pPr>
      <w:bookmarkStart w:id="39" w:name="_Ref4168477"/>
      <w:bookmarkStart w:id="40" w:name="_Toc19172354"/>
      <w:r w:rsidRPr="007C5E21">
        <w:rPr>
          <w:caps w:val="0"/>
          <w:sz w:val="22"/>
        </w:rPr>
        <w:t xml:space="preserve">Table </w:t>
      </w:r>
      <w:r w:rsidR="00070C98" w:rsidRPr="007C5E21">
        <w:rPr>
          <w:sz w:val="22"/>
        </w:rPr>
        <w:fldChar w:fldCharType="begin"/>
      </w:r>
      <w:r w:rsidR="00070C98" w:rsidRPr="007C5E21">
        <w:rPr>
          <w:sz w:val="22"/>
        </w:rPr>
        <w:instrText xml:space="preserve"> SEQ Table \* ARABIC </w:instrText>
      </w:r>
      <w:r w:rsidR="00070C98" w:rsidRPr="007C5E21">
        <w:rPr>
          <w:sz w:val="22"/>
        </w:rPr>
        <w:fldChar w:fldCharType="separate"/>
      </w:r>
      <w:r w:rsidRPr="007C5E21">
        <w:rPr>
          <w:caps w:val="0"/>
          <w:noProof/>
          <w:sz w:val="22"/>
        </w:rPr>
        <w:t>3</w:t>
      </w:r>
      <w:r w:rsidR="00070C98" w:rsidRPr="007C5E21">
        <w:rPr>
          <w:sz w:val="22"/>
        </w:rPr>
        <w:fldChar w:fldCharType="end"/>
      </w:r>
      <w:bookmarkEnd w:id="39"/>
      <w:r w:rsidRPr="007C5E21">
        <w:rPr>
          <w:caps w:val="0"/>
          <w:sz w:val="22"/>
        </w:rPr>
        <w:t>: Size Of NDIS Therapy Markets</w:t>
      </w:r>
      <w:bookmarkEnd w:id="40"/>
    </w:p>
    <w:tbl>
      <w:tblPr>
        <w:tblStyle w:val="LightShading-Accent41"/>
        <w:tblW w:w="5000" w:type="pct"/>
        <w:tblCellMar>
          <w:left w:w="0" w:type="dxa"/>
          <w:right w:w="0" w:type="dxa"/>
        </w:tblCellMar>
        <w:tblLook w:val="0420" w:firstRow="1" w:lastRow="0" w:firstColumn="0" w:lastColumn="0" w:noHBand="0" w:noVBand="1"/>
      </w:tblPr>
      <w:tblGrid>
        <w:gridCol w:w="1325"/>
        <w:gridCol w:w="2442"/>
        <w:gridCol w:w="1708"/>
        <w:gridCol w:w="1776"/>
        <w:gridCol w:w="1776"/>
      </w:tblGrid>
      <w:tr w:rsidR="00A35C89" w:rsidRPr="006C6B4D" w:rsidTr="00714BC3">
        <w:trPr>
          <w:cnfStyle w:val="100000000000" w:firstRow="1" w:lastRow="0" w:firstColumn="0" w:lastColumn="0" w:oddVBand="0" w:evenVBand="0" w:oddHBand="0" w:evenHBand="0" w:firstRowFirstColumn="0" w:firstRowLastColumn="0" w:lastRowFirstColumn="0" w:lastRowLastColumn="0"/>
          <w:cantSplit/>
          <w:trHeight w:val="267"/>
          <w:tblHeader/>
        </w:trPr>
        <w:tc>
          <w:tcPr>
            <w:tcW w:w="1309" w:type="dxa"/>
            <w:noWrap/>
            <w:hideMark/>
          </w:tcPr>
          <w:p w:rsidR="00070C98" w:rsidRPr="006C6B4D" w:rsidRDefault="00070C98" w:rsidP="00CB5CB8">
            <w:pPr>
              <w:spacing w:before="60" w:line="240" w:lineRule="auto"/>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Registration</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Group</w:t>
            </w:r>
          </w:p>
        </w:tc>
        <w:tc>
          <w:tcPr>
            <w:tcW w:w="2506" w:type="dxa"/>
            <w:hideMark/>
          </w:tcPr>
          <w:p w:rsidR="00070C98" w:rsidRPr="006C6B4D" w:rsidRDefault="00070C98" w:rsidP="00CB5CB8">
            <w:pPr>
              <w:spacing w:before="60" w:line="240" w:lineRule="auto"/>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Registration</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Group</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Name</w:t>
            </w:r>
          </w:p>
        </w:tc>
        <w:tc>
          <w:tcPr>
            <w:tcW w:w="1692" w:type="dxa"/>
            <w:hideMark/>
          </w:tcPr>
          <w:p w:rsidR="00070C98" w:rsidRPr="006C6B4D" w:rsidRDefault="00070C98" w:rsidP="00CB5CB8">
            <w:pPr>
              <w:spacing w:before="60" w:line="240" w:lineRule="auto"/>
              <w:jc w:val="right"/>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Total</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amount</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of</w:t>
            </w:r>
            <w:r w:rsidRPr="006C6B4D">
              <w:rPr>
                <w:rFonts w:asciiTheme="majorHAnsi" w:hAnsiTheme="majorHAnsi" w:cstheme="majorHAnsi"/>
                <w:b w:val="0"/>
                <w:bCs w:val="0"/>
                <w:color w:val="FFFFFF"/>
                <w:sz w:val="18"/>
                <w:szCs w:val="18"/>
                <w:lang w:eastAsia="en-AU"/>
              </w:rPr>
              <w:t xml:space="preserve"> </w:t>
            </w:r>
            <w:r w:rsidRPr="006C6B4D">
              <w:rPr>
                <w:rFonts w:asciiTheme="majorHAnsi" w:hAnsiTheme="majorHAnsi" w:cstheme="majorHAnsi"/>
                <w:color w:val="FFFFFF"/>
                <w:sz w:val="18"/>
                <w:szCs w:val="18"/>
                <w:lang w:eastAsia="en-AU"/>
              </w:rPr>
              <w:t>spending</w:t>
            </w:r>
          </w:p>
        </w:tc>
        <w:tc>
          <w:tcPr>
            <w:tcW w:w="1760" w:type="dxa"/>
            <w:hideMark/>
          </w:tcPr>
          <w:p w:rsidR="00070C98" w:rsidRPr="006C6B4D" w:rsidRDefault="00070C98" w:rsidP="00CB5CB8">
            <w:pPr>
              <w:spacing w:before="60" w:line="240" w:lineRule="auto"/>
              <w:jc w:val="right"/>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Number</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of</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participants</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who</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claimed</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for</w:t>
            </w:r>
            <w:r w:rsidRPr="006C6B4D">
              <w:rPr>
                <w:rFonts w:asciiTheme="majorHAnsi" w:hAnsiTheme="majorHAnsi" w:cstheme="majorHAnsi"/>
                <w:bCs w:val="0"/>
                <w:color w:val="FFFFFF"/>
                <w:sz w:val="18"/>
                <w:szCs w:val="18"/>
                <w:lang w:eastAsia="en-AU"/>
              </w:rPr>
              <w:t xml:space="preserve"> an item in the Registration Group</w:t>
            </w:r>
          </w:p>
        </w:tc>
        <w:tc>
          <w:tcPr>
            <w:tcW w:w="1760" w:type="dxa"/>
            <w:hideMark/>
          </w:tcPr>
          <w:p w:rsidR="00070C98" w:rsidRPr="006C6B4D" w:rsidRDefault="00070C98" w:rsidP="00CB5CB8">
            <w:pPr>
              <w:spacing w:before="60" w:line="240" w:lineRule="auto"/>
              <w:jc w:val="right"/>
              <w:rPr>
                <w:rFonts w:asciiTheme="majorHAnsi" w:hAnsiTheme="majorHAnsi" w:cstheme="majorHAnsi"/>
                <w:color w:val="FFFFFF"/>
                <w:sz w:val="18"/>
                <w:szCs w:val="18"/>
                <w:lang w:eastAsia="en-AU"/>
              </w:rPr>
            </w:pPr>
            <w:r w:rsidRPr="006C6B4D">
              <w:rPr>
                <w:rFonts w:asciiTheme="majorHAnsi" w:hAnsiTheme="majorHAnsi" w:cstheme="majorHAnsi"/>
                <w:color w:val="FFFFFF"/>
                <w:sz w:val="18"/>
                <w:szCs w:val="18"/>
                <w:lang w:eastAsia="en-AU"/>
              </w:rPr>
              <w:t>Number</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of</w:t>
            </w:r>
            <w:r w:rsidRPr="006C6B4D">
              <w:rPr>
                <w:rFonts w:asciiTheme="majorHAnsi" w:hAnsiTheme="majorHAnsi" w:cstheme="majorHAnsi"/>
                <w:bCs w:val="0"/>
                <w:color w:val="FFFFFF"/>
                <w:sz w:val="18"/>
                <w:szCs w:val="18"/>
                <w:lang w:eastAsia="en-AU"/>
              </w:rPr>
              <w:t xml:space="preserve"> </w:t>
            </w:r>
            <w:r w:rsidRPr="006C6B4D">
              <w:rPr>
                <w:rFonts w:asciiTheme="majorHAnsi" w:hAnsiTheme="majorHAnsi" w:cstheme="majorHAnsi"/>
                <w:color w:val="FFFFFF"/>
                <w:sz w:val="18"/>
                <w:szCs w:val="18"/>
                <w:lang w:eastAsia="en-AU"/>
              </w:rPr>
              <w:t>providers</w:t>
            </w:r>
            <w:r w:rsidRPr="006C6B4D">
              <w:rPr>
                <w:rFonts w:asciiTheme="majorHAnsi" w:hAnsiTheme="majorHAnsi" w:cstheme="majorHAnsi"/>
                <w:bCs w:val="0"/>
                <w:color w:val="FFFFFF"/>
                <w:sz w:val="18"/>
                <w:szCs w:val="18"/>
                <w:lang w:eastAsia="en-AU"/>
              </w:rPr>
              <w:t xml:space="preserve"> who provided an item in the Registration Group</w:t>
            </w:r>
          </w:p>
        </w:tc>
      </w:tr>
      <w:tr w:rsidR="00070C98" w:rsidRPr="006C6B4D" w:rsidTr="00714BC3">
        <w:trPr>
          <w:cnfStyle w:val="000000100000" w:firstRow="0" w:lastRow="0" w:firstColumn="0" w:lastColumn="0" w:oddVBand="0" w:evenVBand="0" w:oddHBand="1" w:evenHBand="0" w:firstRowFirstColumn="0" w:firstRowLastColumn="0" w:lastRowFirstColumn="0" w:lastRowLastColumn="0"/>
          <w:trHeight w:val="249"/>
        </w:trPr>
        <w:tc>
          <w:tcPr>
            <w:tcW w:w="1309"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0128</w:t>
            </w:r>
          </w:p>
        </w:tc>
        <w:tc>
          <w:tcPr>
            <w:tcW w:w="2506" w:type="dxa"/>
            <w:hideMark/>
          </w:tcPr>
          <w:p w:rsidR="00070C98" w:rsidRPr="006C6B4D" w:rsidRDefault="0011596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Therapeutic Supports</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$218,803,002</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28,466</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2,123</w:t>
            </w:r>
          </w:p>
        </w:tc>
      </w:tr>
      <w:tr w:rsidR="00070C98" w:rsidRPr="006C6B4D" w:rsidTr="00714BC3">
        <w:trPr>
          <w:cnfStyle w:val="000000010000" w:firstRow="0" w:lastRow="0" w:firstColumn="0" w:lastColumn="0" w:oddVBand="0" w:evenVBand="0" w:oddHBand="0" w:evenHBand="1" w:firstRowFirstColumn="0" w:firstRowLastColumn="0" w:lastRowFirstColumn="0" w:lastRowLastColumn="0"/>
          <w:trHeight w:val="249"/>
        </w:trPr>
        <w:tc>
          <w:tcPr>
            <w:tcW w:w="1309"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0110</w:t>
            </w:r>
          </w:p>
        </w:tc>
        <w:tc>
          <w:tcPr>
            <w:tcW w:w="2506"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Behaviour Support</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$19,331,633</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2,198</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304</w:t>
            </w:r>
          </w:p>
        </w:tc>
      </w:tr>
      <w:tr w:rsidR="00A35C89" w:rsidRPr="006C6B4D" w:rsidTr="00714BC3">
        <w:trPr>
          <w:cnfStyle w:val="000000100000" w:firstRow="0" w:lastRow="0" w:firstColumn="0" w:lastColumn="0" w:oddVBand="0" w:evenVBand="0" w:oddHBand="1" w:evenHBand="0" w:firstRowFirstColumn="0" w:firstRowLastColumn="0" w:lastRowFirstColumn="0" w:lastRowLastColumn="0"/>
          <w:trHeight w:val="249"/>
        </w:trPr>
        <w:tc>
          <w:tcPr>
            <w:tcW w:w="1309" w:type="dxa"/>
            <w:noWrap/>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0114</w:t>
            </w:r>
          </w:p>
        </w:tc>
        <w:tc>
          <w:tcPr>
            <w:tcW w:w="2506"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Community Nursing Care</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$2,314,898</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525</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103</w:t>
            </w:r>
          </w:p>
        </w:tc>
      </w:tr>
      <w:tr w:rsidR="00A35C89" w:rsidRPr="006C6B4D" w:rsidTr="00714BC3">
        <w:trPr>
          <w:cnfStyle w:val="000000010000" w:firstRow="0" w:lastRow="0" w:firstColumn="0" w:lastColumn="0" w:oddVBand="0" w:evenVBand="0" w:oddHBand="0" w:evenHBand="1" w:firstRowFirstColumn="0" w:firstRowLastColumn="0" w:lastRowFirstColumn="0" w:lastRowLastColumn="0"/>
          <w:trHeight w:val="249"/>
        </w:trPr>
        <w:tc>
          <w:tcPr>
            <w:tcW w:w="1309" w:type="dxa"/>
            <w:noWrap/>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0118</w:t>
            </w:r>
          </w:p>
        </w:tc>
        <w:tc>
          <w:tcPr>
            <w:tcW w:w="2506" w:type="dxa"/>
            <w:hideMark/>
          </w:tcPr>
          <w:p w:rsidR="00070C98" w:rsidRPr="006C6B4D" w:rsidRDefault="00070C98" w:rsidP="00CB5CB8">
            <w:pPr>
              <w:spacing w:before="60" w:line="240" w:lineRule="auto"/>
              <w:rPr>
                <w:rFonts w:asciiTheme="majorHAnsi" w:hAnsiTheme="majorHAnsi" w:cstheme="majorHAnsi"/>
                <w:szCs w:val="18"/>
                <w:lang w:eastAsia="en-AU"/>
              </w:rPr>
            </w:pPr>
            <w:r w:rsidRPr="006C6B4D">
              <w:rPr>
                <w:rFonts w:asciiTheme="majorHAnsi" w:hAnsiTheme="majorHAnsi" w:cstheme="majorHAnsi"/>
                <w:szCs w:val="18"/>
                <w:lang w:eastAsia="en-AU"/>
              </w:rPr>
              <w:t>Early Childhood Supports</w:t>
            </w:r>
          </w:p>
        </w:tc>
        <w:tc>
          <w:tcPr>
            <w:tcW w:w="1692"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$95,797,311</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17,344</w:t>
            </w:r>
          </w:p>
        </w:tc>
        <w:tc>
          <w:tcPr>
            <w:tcW w:w="1760" w:type="dxa"/>
            <w:noWrap/>
            <w:hideMark/>
          </w:tcPr>
          <w:p w:rsidR="00070C98" w:rsidRPr="006C6B4D" w:rsidRDefault="00070C98" w:rsidP="00CB5CB8">
            <w:pPr>
              <w:spacing w:before="60" w:line="240" w:lineRule="auto"/>
              <w:jc w:val="right"/>
              <w:rPr>
                <w:rFonts w:asciiTheme="majorHAnsi" w:hAnsiTheme="majorHAnsi" w:cstheme="majorHAnsi"/>
                <w:szCs w:val="18"/>
                <w:lang w:eastAsia="en-AU"/>
              </w:rPr>
            </w:pPr>
            <w:r w:rsidRPr="006C6B4D">
              <w:rPr>
                <w:rFonts w:asciiTheme="majorHAnsi" w:hAnsiTheme="majorHAnsi" w:cstheme="majorHAnsi"/>
                <w:szCs w:val="18"/>
                <w:lang w:eastAsia="en-AU"/>
              </w:rPr>
              <w:t>859</w:t>
            </w:r>
          </w:p>
        </w:tc>
      </w:tr>
    </w:tbl>
    <w:p w:rsidR="00A35C89" w:rsidRPr="006C6B4D" w:rsidRDefault="00115968" w:rsidP="00B940C5">
      <w:pPr>
        <w:pStyle w:val="21minor"/>
        <w:rPr>
          <w:b w:val="0"/>
        </w:rPr>
      </w:pPr>
      <w:r w:rsidRPr="006C6B4D">
        <w:rPr>
          <w:b w:val="0"/>
        </w:rPr>
        <w:t xml:space="preserve">Just under 60 per cent of </w:t>
      </w:r>
      <w:r w:rsidR="00331D49" w:rsidRPr="006C6B4D">
        <w:rPr>
          <w:b w:val="0"/>
        </w:rPr>
        <w:t xml:space="preserve">NDIS </w:t>
      </w:r>
      <w:r w:rsidRPr="006C6B4D">
        <w:rPr>
          <w:b w:val="0"/>
        </w:rPr>
        <w:t xml:space="preserve">participants purchased </w:t>
      </w:r>
      <w:r w:rsidR="00331D49" w:rsidRPr="006C6B4D">
        <w:rPr>
          <w:b w:val="0"/>
        </w:rPr>
        <w:t>on</w:t>
      </w:r>
      <w:r w:rsidRPr="006C6B4D">
        <w:rPr>
          <w:b w:val="0"/>
        </w:rPr>
        <w:t xml:space="preserve">e or more </w:t>
      </w:r>
      <w:r w:rsidR="00331D49" w:rsidRPr="006C6B4D">
        <w:rPr>
          <w:b w:val="0"/>
        </w:rPr>
        <w:t xml:space="preserve">therapy services in 2017-18. </w:t>
      </w:r>
      <w:r w:rsidR="00A35C89" w:rsidRPr="006C6B4D">
        <w:rPr>
          <w:b w:val="0"/>
        </w:rPr>
        <w:t>On average, an NDIS participant</w:t>
      </w:r>
      <w:r w:rsidRPr="006C6B4D">
        <w:rPr>
          <w:b w:val="0"/>
        </w:rPr>
        <w:t xml:space="preserve"> who purchased therapy services </w:t>
      </w:r>
      <w:r w:rsidR="00A35C89" w:rsidRPr="006C6B4D">
        <w:rPr>
          <w:b w:val="0"/>
        </w:rPr>
        <w:t xml:space="preserve">in 2017-18, purchased services worth </w:t>
      </w:r>
      <w:r w:rsidRPr="006C6B4D">
        <w:rPr>
          <w:b w:val="0"/>
        </w:rPr>
        <w:t>about $4,000</w:t>
      </w:r>
      <w:r w:rsidR="00A35C89" w:rsidRPr="006C6B4D">
        <w:rPr>
          <w:b w:val="0"/>
        </w:rPr>
        <w:t>.</w:t>
      </w:r>
    </w:p>
    <w:p w:rsidR="002E4281" w:rsidRPr="006C6B4D" w:rsidRDefault="00287357" w:rsidP="002E4281">
      <w:pPr>
        <w:pStyle w:val="21minor"/>
      </w:pPr>
      <w:r w:rsidRPr="006C6B4D">
        <w:t>Finding</w:t>
      </w:r>
      <w:r w:rsidR="002E4281" w:rsidRPr="006C6B4D">
        <w:t xml:space="preserve"> 2.2: There are early signs of some competition in the NDIS therapy market. </w:t>
      </w:r>
    </w:p>
    <w:p w:rsidR="00331D49" w:rsidRPr="006C6B4D" w:rsidRDefault="00331D49" w:rsidP="00331D49">
      <w:r w:rsidRPr="006C6B4D">
        <w:t>The</w:t>
      </w:r>
      <w:r w:rsidR="00F14410" w:rsidRPr="006C6B4D">
        <w:t xml:space="preserve"> number of </w:t>
      </w:r>
      <w:r w:rsidRPr="006C6B4D">
        <w:t xml:space="preserve">NDIS </w:t>
      </w:r>
      <w:r w:rsidR="00F14410" w:rsidRPr="006C6B4D">
        <w:t xml:space="preserve">registered therapy providers has grown rapidly, </w:t>
      </w:r>
      <w:r w:rsidRPr="006C6B4D">
        <w:t>from 1,917 in September 2016 to 8,200 in June 2018 (see</w:t>
      </w:r>
      <w:r w:rsidR="002E4281" w:rsidRPr="006C6B4D">
        <w:t xml:space="preserve"> </w:t>
      </w:r>
      <w:r w:rsidR="002E4281" w:rsidRPr="006C6B4D">
        <w:fldChar w:fldCharType="begin"/>
      </w:r>
      <w:r w:rsidR="002E4281" w:rsidRPr="006C6B4D">
        <w:instrText xml:space="preserve"> REF ExhibitNum \h </w:instrText>
      </w:r>
      <w:r w:rsidR="006C6B4D">
        <w:instrText xml:space="preserve"> \* MERGEFORMAT </w:instrText>
      </w:r>
      <w:r w:rsidR="002E4281" w:rsidRPr="006C6B4D">
        <w:fldChar w:fldCharType="separate"/>
      </w:r>
      <w:r w:rsidR="000C22B6" w:rsidRPr="006C6B4D">
        <w:t xml:space="preserve">Exhibit </w:t>
      </w:r>
      <w:r w:rsidR="000C22B6">
        <w:rPr>
          <w:noProof/>
        </w:rPr>
        <w:t>3</w:t>
      </w:r>
      <w:r w:rsidR="002E4281" w:rsidRPr="006C6B4D">
        <w:fldChar w:fldCharType="end"/>
      </w:r>
      <w:r w:rsidRPr="006C6B4D">
        <w:t>).</w:t>
      </w:r>
      <w:r w:rsidR="00E272D9">
        <w:t xml:space="preserve"> </w:t>
      </w:r>
      <w:r w:rsidR="00E272D9" w:rsidRPr="006C6B4D">
        <w:t xml:space="preserve">At the same time, the market share of the largest therapy providers </w:t>
      </w:r>
      <w:r w:rsidR="00E272D9">
        <w:t>h</w:t>
      </w:r>
      <w:r w:rsidR="00E272D9" w:rsidRPr="006C6B4D">
        <w:t>as declined significantly over the last five years, from 34 per</w:t>
      </w:r>
      <w:r w:rsidR="005E3D6D">
        <w:t xml:space="preserve"> </w:t>
      </w:r>
      <w:r w:rsidR="00E272D9" w:rsidRPr="006C6B4D">
        <w:t>cent in 2013-14 to 25 per cent in 2017-18 (see Exhibit</w:t>
      </w:r>
      <w:r w:rsidR="00E272D9">
        <w:t xml:space="preserve"> 4</w:t>
      </w:r>
      <w:r w:rsidR="00E272D9" w:rsidRPr="006C6B4D">
        <w:t>).</w:t>
      </w:r>
    </w:p>
    <w:p w:rsidR="00331D49" w:rsidRPr="007C5E21" w:rsidRDefault="00287357" w:rsidP="00331D49">
      <w:pPr>
        <w:pStyle w:val="60exhnormal"/>
        <w:rPr>
          <w:b/>
          <w:color w:val="FF0000"/>
          <w:sz w:val="22"/>
        </w:rPr>
      </w:pPr>
      <w:bookmarkStart w:id="41" w:name="ExhibitNum"/>
      <w:bookmarkStart w:id="42" w:name="_Toc19171815"/>
      <w:r w:rsidRPr="007C5E21">
        <w:rPr>
          <w:caps w:val="0"/>
          <w:sz w:val="22"/>
        </w:rPr>
        <w:t xml:space="preserve">Exhibit </w:t>
      </w:r>
      <w:r w:rsidR="00331D49" w:rsidRPr="007C5E21">
        <w:rPr>
          <w:sz w:val="22"/>
        </w:rPr>
        <w:fldChar w:fldCharType="begin"/>
      </w:r>
      <w:r w:rsidR="00331D49" w:rsidRPr="007C5E21">
        <w:rPr>
          <w:sz w:val="22"/>
        </w:rPr>
        <w:instrText xml:space="preserve"> SEQ Exhibit \* ARABIC </w:instrText>
      </w:r>
      <w:r w:rsidR="00331D49" w:rsidRPr="007C5E21">
        <w:rPr>
          <w:sz w:val="22"/>
        </w:rPr>
        <w:fldChar w:fldCharType="separate"/>
      </w:r>
      <w:r w:rsidRPr="007C5E21">
        <w:rPr>
          <w:caps w:val="0"/>
          <w:noProof/>
          <w:sz w:val="22"/>
        </w:rPr>
        <w:t>3</w:t>
      </w:r>
      <w:r w:rsidR="00331D49" w:rsidRPr="007C5E21">
        <w:rPr>
          <w:sz w:val="22"/>
        </w:rPr>
        <w:fldChar w:fldCharType="end"/>
      </w:r>
      <w:bookmarkEnd w:id="41"/>
      <w:r w:rsidRPr="007C5E21">
        <w:rPr>
          <w:caps w:val="0"/>
          <w:sz w:val="22"/>
        </w:rPr>
        <w:t>: Therapy Providers: Growth From 2016, And Density, By State, 2018</w:t>
      </w:r>
      <w:bookmarkEnd w:id="42"/>
      <w:r w:rsidRPr="007C5E21">
        <w:rPr>
          <w:caps w:val="0"/>
          <w:sz w:val="22"/>
        </w:rPr>
        <w:t xml:space="preserve"> </w:t>
      </w:r>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331D49" w:rsidRPr="006C6B4D" w:rsidTr="0013746A">
        <w:trPr>
          <w:cantSplit/>
        </w:trPr>
        <w:tc>
          <w:tcPr>
            <w:tcW w:w="5000" w:type="pct"/>
          </w:tcPr>
          <w:p w:rsidR="00331D49" w:rsidRPr="006C6B4D" w:rsidRDefault="00331D49" w:rsidP="0013746A">
            <w:pPr>
              <w:pStyle w:val="70exhtblnormal"/>
            </w:pPr>
            <w:r w:rsidRPr="006C6B4D">
              <w:rPr>
                <w:noProof/>
                <w:lang w:eastAsia="en-AU"/>
              </w:rPr>
              <w:drawing>
                <wp:inline distT="0" distB="0" distL="0" distR="0" wp14:anchorId="155C79C6" wp14:editId="3297DF5E">
                  <wp:extent cx="4680000" cy="3527498"/>
                  <wp:effectExtent l="0" t="0" r="6350" b="0"/>
                  <wp:docPr id="4" name="Picture 4" descr="The left side of the image captures the growth in registered therapy providers by state, as cumulative growth since March 2017. Queensland has grown by 224%, South Australia by 205%, Victoria by 116%, Northern Territory by 103%, New South Wales by 94%, ACT by 46% abd Western Australia by 35%. The right side of the image captures the number of participants per registered therapy provider in June 2018. Queensland had 13 participants per registered therapy provider, South Australia had 26, Victoria had 16, Northern Territory 13, New South Wales had 21, Tasmania had 15, ACT had 22 and Western Australia had 18." title="Therapy Providers: Growth From 2016, And Density, By State,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80000" cy="3527498"/>
                          </a:xfrm>
                          <a:prstGeom prst="rect">
                            <a:avLst/>
                          </a:prstGeom>
                        </pic:spPr>
                      </pic:pic>
                    </a:graphicData>
                  </a:graphic>
                </wp:inline>
              </w:drawing>
            </w:r>
          </w:p>
        </w:tc>
      </w:tr>
    </w:tbl>
    <w:p w:rsidR="00360E09" w:rsidRPr="007C5E21" w:rsidRDefault="00F52190" w:rsidP="00B44CFB">
      <w:pPr>
        <w:pStyle w:val="60exhnormal"/>
        <w:rPr>
          <w:b/>
          <w:color w:val="FF0000"/>
          <w:sz w:val="22"/>
        </w:rPr>
      </w:pPr>
      <w:bookmarkStart w:id="43" w:name="_Toc19171816"/>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4</w:t>
      </w:r>
      <w:r w:rsidR="00B44CFB" w:rsidRPr="007C5E21">
        <w:rPr>
          <w:sz w:val="22"/>
        </w:rPr>
        <w:fldChar w:fldCharType="end"/>
      </w:r>
      <w:r w:rsidR="005A6958">
        <w:rPr>
          <w:caps w:val="0"/>
          <w:sz w:val="22"/>
        </w:rPr>
        <w:t>: Market Concentration i</w:t>
      </w:r>
      <w:r w:rsidRPr="007C5E21">
        <w:rPr>
          <w:caps w:val="0"/>
          <w:sz w:val="22"/>
        </w:rPr>
        <w:t>n NDIS Therapy Supports</w:t>
      </w:r>
      <w:bookmarkEnd w:id="43"/>
      <w:r w:rsidRPr="007C5E21">
        <w:rPr>
          <w:caps w:val="0"/>
          <w:sz w:val="22"/>
        </w:rPr>
        <w:t xml:space="preserve"> </w:t>
      </w:r>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360E09" w:rsidRPr="006C6B4D" w:rsidTr="006F350A">
        <w:trPr>
          <w:cantSplit/>
        </w:trPr>
        <w:tc>
          <w:tcPr>
            <w:tcW w:w="5000" w:type="pct"/>
          </w:tcPr>
          <w:p w:rsidR="00360E09" w:rsidRPr="006C6B4D" w:rsidRDefault="007759DD">
            <w:pPr>
              <w:pStyle w:val="70exhtblnormal"/>
            </w:pPr>
            <w:r w:rsidRPr="006C6B4D">
              <w:rPr>
                <w:noProof/>
                <w:lang w:eastAsia="en-AU"/>
              </w:rPr>
              <w:drawing>
                <wp:inline distT="0" distB="0" distL="0" distR="0" wp14:anchorId="10AE1ECC" wp14:editId="0AD6390A">
                  <wp:extent cx="4680000" cy="3494835"/>
                  <wp:effectExtent l="0" t="0" r="6350" b="0"/>
                  <wp:docPr id="21" name="Picture 21" descr="The image captures payments to the top 25 providers as a share of total therapy payments. Therapy is likely the most mature and competitive segment of NDIS market given comparable adjacent mainstream maturity. From 2013-14 the percentage of paments was 74%, from 2014-15 it was 65%, from 2015-2016 it was 50%, 2016-2017 was 29%, and 2017-18 was 25%." title="Market Concentration in NDIS Therapy Suppo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680000" cy="3494835"/>
                          </a:xfrm>
                          <a:prstGeom prst="rect">
                            <a:avLst/>
                          </a:prstGeom>
                        </pic:spPr>
                      </pic:pic>
                    </a:graphicData>
                  </a:graphic>
                </wp:inline>
              </w:drawing>
            </w:r>
          </w:p>
        </w:tc>
      </w:tr>
    </w:tbl>
    <w:p w:rsidR="002E4281" w:rsidRPr="006C6B4D" w:rsidRDefault="002E4281" w:rsidP="002E4281">
      <w:r w:rsidRPr="006C6B4D">
        <w:t xml:space="preserve">In addition, around 30 per cent of claims are estimated to have been charged below the </w:t>
      </w:r>
      <w:r w:rsidR="00E272D9">
        <w:t>price cap</w:t>
      </w:r>
      <w:r w:rsidRPr="006C6B4D">
        <w:t xml:space="preserve"> in 2017–18. This suggests greater competition in therapy services than in other areas of the NDIS, as the distribution of claims in therapy services is more variable than in attendant care supports, where a larger share of providers are charging at the </w:t>
      </w:r>
      <w:r w:rsidR="00E272D9">
        <w:t>price cap</w:t>
      </w:r>
      <w:r w:rsidRPr="006C6B4D">
        <w:t xml:space="preserve"> (See </w:t>
      </w:r>
      <w:r w:rsidR="00B92498" w:rsidRPr="006C6B4D">
        <w:t>Exhibit</w:t>
      </w:r>
      <w:r w:rsidRPr="006C6B4D">
        <w:t xml:space="preserve"> </w:t>
      </w:r>
      <w:r w:rsidR="00B92498" w:rsidRPr="006C6B4D">
        <w:t>5</w:t>
      </w:r>
      <w:r w:rsidRPr="006C6B4D">
        <w:t xml:space="preserve"> and </w:t>
      </w:r>
      <w:r w:rsidR="00B92498" w:rsidRPr="006C6B4D">
        <w:t>Exhibit</w:t>
      </w:r>
      <w:r w:rsidRPr="006C6B4D">
        <w:t xml:space="preserve"> </w:t>
      </w:r>
      <w:r w:rsidR="00B92498" w:rsidRPr="006C6B4D">
        <w:t>6</w:t>
      </w:r>
      <w:r w:rsidRPr="006C6B4D">
        <w:t>).</w:t>
      </w:r>
    </w:p>
    <w:p w:rsidR="008158E8" w:rsidRPr="006C6B4D" w:rsidRDefault="00A66C60" w:rsidP="00B44CFB">
      <w:pPr>
        <w:pStyle w:val="60exhnormal"/>
        <w:rPr>
          <w:b/>
          <w:color w:val="FF0000"/>
        </w:rPr>
      </w:pPr>
      <w:bookmarkStart w:id="44" w:name="_Toc19171817"/>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5</w:t>
      </w:r>
      <w:r w:rsidR="00B44CFB" w:rsidRPr="007C5E21">
        <w:rPr>
          <w:sz w:val="22"/>
        </w:rPr>
        <w:fldChar w:fldCharType="end"/>
      </w:r>
      <w:r w:rsidR="005A6958">
        <w:rPr>
          <w:caps w:val="0"/>
          <w:sz w:val="22"/>
        </w:rPr>
        <w:t>: Price Distribution o</w:t>
      </w:r>
      <w:r w:rsidRPr="007C5E21">
        <w:rPr>
          <w:caps w:val="0"/>
          <w:sz w:val="22"/>
        </w:rPr>
        <w:t xml:space="preserve">f NDIS Therapy </w:t>
      </w:r>
      <w:r w:rsidRPr="006C6B4D">
        <w:rPr>
          <w:caps w:val="0"/>
        </w:rPr>
        <w:t>Claims</w:t>
      </w:r>
      <w:bookmarkEnd w:id="44"/>
      <w:r w:rsidRPr="006C6B4D">
        <w:rPr>
          <w:caps w:val="0"/>
          <w:color w:val="FF0000"/>
        </w:rPr>
        <w:t xml:space="preserve"> </w:t>
      </w:r>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8158E8" w:rsidRPr="006C6B4D" w:rsidTr="006F350A">
        <w:trPr>
          <w:cantSplit/>
        </w:trPr>
        <w:tc>
          <w:tcPr>
            <w:tcW w:w="5000" w:type="pct"/>
          </w:tcPr>
          <w:p w:rsidR="008158E8" w:rsidRPr="006C6B4D" w:rsidRDefault="007759DD">
            <w:pPr>
              <w:pStyle w:val="70exhtblnormal"/>
            </w:pPr>
            <w:r w:rsidRPr="006C6B4D">
              <w:rPr>
                <w:noProof/>
                <w:lang w:eastAsia="en-AU"/>
              </w:rPr>
              <w:drawing>
                <wp:inline distT="0" distB="0" distL="0" distR="0" wp14:anchorId="703685A8" wp14:editId="17148751">
                  <wp:extent cx="4680000" cy="3206062"/>
                  <wp:effectExtent l="0" t="0" r="6350" b="0"/>
                  <wp:docPr id="24" name="Picture 24" descr="The image captures distribution of therapy provider claims. It shows the percentage of 1-hour provider claims by proportion of 2017-18 price cap of approximately $175.  This distribution is more variable that attendant care supports, where the price cap appears to determine price even more strongly. Those within 1% made up 70%, 4% were between 95-99%, 7% were between 80-94%, 11% were between 50-80% and less that 50% made up 8%. Significant data limitations are due to the nature of the support item, claiming methods of providers and ICT system. Results should be interpreted with caution." title="Price Distribution of NDIS Therapy Cl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680000" cy="3206062"/>
                          </a:xfrm>
                          <a:prstGeom prst="rect">
                            <a:avLst/>
                          </a:prstGeom>
                        </pic:spPr>
                      </pic:pic>
                    </a:graphicData>
                  </a:graphic>
                </wp:inline>
              </w:drawing>
            </w:r>
          </w:p>
        </w:tc>
      </w:tr>
    </w:tbl>
    <w:p w:rsidR="00CB5CB8" w:rsidRDefault="00CB5CB8" w:rsidP="00B44CFB">
      <w:pPr>
        <w:pStyle w:val="60exhnormal"/>
      </w:pPr>
    </w:p>
    <w:p w:rsidR="008158E8" w:rsidRPr="006C6B4D" w:rsidRDefault="00321CB6" w:rsidP="00B44CFB">
      <w:pPr>
        <w:pStyle w:val="60exhnormal"/>
        <w:rPr>
          <w:b/>
          <w:color w:val="FF0000"/>
        </w:rPr>
      </w:pPr>
      <w:bookmarkStart w:id="45" w:name="_Toc19171818"/>
      <w:r w:rsidRPr="007C5E21">
        <w:rPr>
          <w:caps w:val="0"/>
          <w:sz w:val="22"/>
        </w:rPr>
        <w:t xml:space="preserve">Exhibit </w:t>
      </w:r>
      <w:r w:rsidR="00B44CFB" w:rsidRPr="007C5E21">
        <w:rPr>
          <w:sz w:val="22"/>
        </w:rPr>
        <w:fldChar w:fldCharType="begin"/>
      </w:r>
      <w:r w:rsidR="00B44CFB" w:rsidRPr="007C5E21">
        <w:rPr>
          <w:sz w:val="22"/>
        </w:rPr>
        <w:instrText xml:space="preserve"> SEQ Exhibit \* ARABIC </w:instrText>
      </w:r>
      <w:r w:rsidR="00B44CFB" w:rsidRPr="007C5E21">
        <w:rPr>
          <w:sz w:val="22"/>
        </w:rPr>
        <w:fldChar w:fldCharType="separate"/>
      </w:r>
      <w:r w:rsidRPr="007C5E21">
        <w:rPr>
          <w:caps w:val="0"/>
          <w:noProof/>
          <w:sz w:val="22"/>
        </w:rPr>
        <w:t>6</w:t>
      </w:r>
      <w:r w:rsidR="00B44CFB" w:rsidRPr="007C5E21">
        <w:rPr>
          <w:sz w:val="22"/>
        </w:rPr>
        <w:fldChar w:fldCharType="end"/>
      </w:r>
      <w:r w:rsidR="005A6958">
        <w:rPr>
          <w:caps w:val="0"/>
          <w:sz w:val="22"/>
        </w:rPr>
        <w:t>: Price Distribution o</w:t>
      </w:r>
      <w:r w:rsidRPr="007C5E21">
        <w:rPr>
          <w:caps w:val="0"/>
          <w:sz w:val="22"/>
        </w:rPr>
        <w:t>f Therapy Claims By State</w:t>
      </w:r>
      <w:bookmarkEnd w:id="45"/>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8158E8" w:rsidRPr="006C6B4D" w:rsidTr="006F350A">
        <w:trPr>
          <w:cantSplit/>
        </w:trPr>
        <w:tc>
          <w:tcPr>
            <w:tcW w:w="5000" w:type="pct"/>
          </w:tcPr>
          <w:p w:rsidR="008158E8" w:rsidRPr="006C6B4D" w:rsidRDefault="007759DD" w:rsidP="00B44CFB">
            <w:pPr>
              <w:pStyle w:val="70exhtblnormal"/>
            </w:pPr>
            <w:r w:rsidRPr="006C6B4D">
              <w:rPr>
                <w:noProof/>
                <w:lang w:eastAsia="en-AU"/>
              </w:rPr>
              <w:drawing>
                <wp:inline distT="0" distB="0" distL="0" distR="0" wp14:anchorId="37B03756" wp14:editId="354BB3AF">
                  <wp:extent cx="4680000" cy="3305085"/>
                  <wp:effectExtent l="0" t="0" r="6350" b="0"/>
                  <wp:docPr id="25" name="Picture 25" descr="The graph captures the cumulative frequency distribution of unit prices.  Queensland was the most competitive (with 42% under maximum price) and Western Australia the least competitive at 7% under maximum price." title="Price Distribution of Therapy Claims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80000" cy="3305085"/>
                          </a:xfrm>
                          <a:prstGeom prst="rect">
                            <a:avLst/>
                          </a:prstGeom>
                        </pic:spPr>
                      </pic:pic>
                    </a:graphicData>
                  </a:graphic>
                </wp:inline>
              </w:drawing>
            </w:r>
          </w:p>
        </w:tc>
      </w:tr>
    </w:tbl>
    <w:p w:rsidR="00283FFC" w:rsidRDefault="00283FFC" w:rsidP="00283FFC">
      <w:bookmarkStart w:id="46" w:name="_Toc533084573"/>
      <w:bookmarkStart w:id="47" w:name="_Toc535274950"/>
    </w:p>
    <w:p w:rsidR="00283FFC" w:rsidRPr="00283FFC" w:rsidRDefault="00283FFC" w:rsidP="00283FFC">
      <w:pPr>
        <w:sectPr w:rsidR="00283FFC" w:rsidRPr="00283FFC" w:rsidSect="00283FFC">
          <w:pgSz w:w="11907" w:h="16839" w:code="9"/>
          <w:pgMar w:top="1440" w:right="1440" w:bottom="1440" w:left="1440" w:header="709" w:footer="709" w:gutter="0"/>
          <w:cols w:space="708"/>
          <w:titlePg/>
          <w:docGrid w:linePitch="360"/>
        </w:sectPr>
      </w:pPr>
    </w:p>
    <w:p w:rsidR="00524A44" w:rsidRPr="006C6B4D" w:rsidRDefault="00D9169E" w:rsidP="00AA3404">
      <w:pPr>
        <w:pStyle w:val="Heading1"/>
      </w:pPr>
      <w:bookmarkStart w:id="48" w:name="_Toc19191047"/>
      <w:r w:rsidRPr="006C6B4D">
        <w:t xml:space="preserve">Sector </w:t>
      </w:r>
      <w:r w:rsidR="00524A44" w:rsidRPr="006C6B4D">
        <w:t>consultation</w:t>
      </w:r>
      <w:bookmarkEnd w:id="46"/>
      <w:bookmarkEnd w:id="47"/>
      <w:bookmarkEnd w:id="48"/>
    </w:p>
    <w:p w:rsidR="0063576F" w:rsidRPr="006C6B4D" w:rsidRDefault="001B2F94" w:rsidP="00416810">
      <w:bookmarkStart w:id="49" w:name="_Toc533084574"/>
      <w:r w:rsidRPr="006C6B4D">
        <w:t xml:space="preserve">This section outlines the </w:t>
      </w:r>
      <w:r w:rsidR="004B0843" w:rsidRPr="006C6B4D">
        <w:t>methodology and results of consultations with providers</w:t>
      </w:r>
      <w:r w:rsidR="000D1426" w:rsidRPr="006C6B4D">
        <w:t xml:space="preserve"> (both organisations and individual practitioners) </w:t>
      </w:r>
      <w:r w:rsidR="004B0843" w:rsidRPr="006C6B4D">
        <w:t>and peak bodies</w:t>
      </w:r>
      <w:r w:rsidR="000B4F4F" w:rsidRPr="006C6B4D">
        <w:t>,</w:t>
      </w:r>
      <w:r w:rsidR="004B0843" w:rsidRPr="006C6B4D">
        <w:t xml:space="preserve"> conducted as part of the </w:t>
      </w:r>
      <w:r w:rsidR="00FC3FC1" w:rsidRPr="006C6B4D">
        <w:t xml:space="preserve">Therapy </w:t>
      </w:r>
      <w:r w:rsidR="004B0843" w:rsidRPr="006C6B4D">
        <w:t xml:space="preserve">Review. In total, </w:t>
      </w:r>
      <w:r w:rsidR="00480362" w:rsidRPr="006C6B4D">
        <w:t>29</w:t>
      </w:r>
      <w:r w:rsidR="00A0453F" w:rsidRPr="006C6B4D">
        <w:t xml:space="preserve"> </w:t>
      </w:r>
      <w:r w:rsidR="0063576F" w:rsidRPr="006C6B4D">
        <w:t>consultation meetings</w:t>
      </w:r>
      <w:r w:rsidR="0024003E" w:rsidRPr="006C6B4D">
        <w:t xml:space="preserve"> were conducted</w:t>
      </w:r>
      <w:r w:rsidR="0063576F" w:rsidRPr="006C6B4D">
        <w:t xml:space="preserve"> across Australia</w:t>
      </w:r>
      <w:r w:rsidR="00FF3B12" w:rsidRPr="006C6B4D">
        <w:t>,</w:t>
      </w:r>
      <w:r w:rsidR="0063576F" w:rsidRPr="006C6B4D">
        <w:t xml:space="preserve"> covering 5</w:t>
      </w:r>
      <w:r w:rsidR="00480362" w:rsidRPr="006C6B4D">
        <w:t>2</w:t>
      </w:r>
      <w:r w:rsidR="0063576F" w:rsidRPr="006C6B4D">
        <w:t xml:space="preserve"> organisations and over 125</w:t>
      </w:r>
      <w:r w:rsidR="004B0843" w:rsidRPr="006C6B4D">
        <w:t xml:space="preserve"> individuals. </w:t>
      </w:r>
      <w:r w:rsidR="00C307AB" w:rsidRPr="006C6B4D">
        <w:t>The team also reviewed</w:t>
      </w:r>
      <w:r w:rsidR="0063576F" w:rsidRPr="006C6B4D">
        <w:t xml:space="preserve"> 32 submissions from the sector. </w:t>
      </w:r>
    </w:p>
    <w:p w:rsidR="00524A44" w:rsidRPr="006C6B4D" w:rsidRDefault="00321CB6" w:rsidP="00E96308">
      <w:pPr>
        <w:pStyle w:val="Heading2"/>
      </w:pPr>
      <w:bookmarkStart w:id="50" w:name="_Toc535274951"/>
      <w:bookmarkStart w:id="51" w:name="_Toc19191048"/>
      <w:bookmarkStart w:id="52" w:name="_Hlk535593467"/>
      <w:r w:rsidRPr="006C6B4D">
        <w:rPr>
          <w:caps w:val="0"/>
        </w:rPr>
        <w:t>Methodology</w:t>
      </w:r>
      <w:bookmarkEnd w:id="49"/>
      <w:bookmarkEnd w:id="50"/>
      <w:bookmarkEnd w:id="51"/>
    </w:p>
    <w:p w:rsidR="00077CF0" w:rsidRPr="006C6B4D" w:rsidRDefault="00A35C89" w:rsidP="00E96308">
      <w:r w:rsidRPr="006C6B4D">
        <w:t xml:space="preserve">Providers were selected </w:t>
      </w:r>
      <w:r w:rsidR="00524A44" w:rsidRPr="006C6B4D">
        <w:t xml:space="preserve">for interviews </w:t>
      </w:r>
      <w:r w:rsidR="00C90D9B" w:rsidRPr="006C6B4D">
        <w:t>by</w:t>
      </w:r>
      <w:r w:rsidR="003D2A1A" w:rsidRPr="006C6B4D">
        <w:t>: (1)</w:t>
      </w:r>
      <w:r w:rsidR="009E43D8" w:rsidRPr="006C6B4D">
        <w:t xml:space="preserve"> </w:t>
      </w:r>
      <w:r w:rsidR="00CF0C47" w:rsidRPr="006C6B4D">
        <w:t xml:space="preserve">identifying </w:t>
      </w:r>
      <w:r w:rsidR="009E43D8" w:rsidRPr="006C6B4D">
        <w:t>the</w:t>
      </w:r>
      <w:r w:rsidR="00566FEF" w:rsidRPr="006C6B4D">
        <w:t xml:space="preserve"> </w:t>
      </w:r>
      <w:r w:rsidR="005A32CD" w:rsidRPr="006C6B4D">
        <w:t>t</w:t>
      </w:r>
      <w:r w:rsidR="00524A44" w:rsidRPr="006C6B4D">
        <w:t xml:space="preserve">op </w:t>
      </w:r>
      <w:r w:rsidR="005A32CD" w:rsidRPr="006C6B4D">
        <w:t>one or two</w:t>
      </w:r>
      <w:r w:rsidR="00524A44" w:rsidRPr="006C6B4D">
        <w:t xml:space="preserve"> providers in each state and territory</w:t>
      </w:r>
      <w:r w:rsidR="0047420F" w:rsidRPr="006C6B4D">
        <w:t xml:space="preserve">, </w:t>
      </w:r>
      <w:r w:rsidR="00524A44" w:rsidRPr="006C6B4D">
        <w:t xml:space="preserve">based </w:t>
      </w:r>
      <w:r w:rsidR="00AE53DD" w:rsidRPr="006C6B4D">
        <w:t xml:space="preserve">on </w:t>
      </w:r>
      <w:r w:rsidR="00524A44" w:rsidRPr="006C6B4D">
        <w:t>claims for therapy services</w:t>
      </w:r>
      <w:r w:rsidR="0047420F" w:rsidRPr="006C6B4D">
        <w:t>; (2)</w:t>
      </w:r>
      <w:r w:rsidR="00E13E61" w:rsidRPr="006C6B4D">
        <w:t xml:space="preserve"> </w:t>
      </w:r>
      <w:r w:rsidR="00034C67" w:rsidRPr="006C6B4D">
        <w:t xml:space="preserve">identifying </w:t>
      </w:r>
      <w:r w:rsidR="00E13E61" w:rsidRPr="006C6B4D">
        <w:t>s</w:t>
      </w:r>
      <w:r w:rsidR="00524A44" w:rsidRPr="006C6B4D">
        <w:t xml:space="preserve">maller providers </w:t>
      </w:r>
      <w:r w:rsidR="00A231AA" w:rsidRPr="006C6B4D">
        <w:t>who</w:t>
      </w:r>
      <w:r w:rsidR="000D4824" w:rsidRPr="006C6B4D">
        <w:t xml:space="preserve"> </w:t>
      </w:r>
      <w:r w:rsidR="00524A44" w:rsidRPr="006C6B4D">
        <w:t>serve different types of participants</w:t>
      </w:r>
      <w:r w:rsidR="00D278ED" w:rsidRPr="006C6B4D">
        <w:t>—</w:t>
      </w:r>
      <w:r w:rsidR="005D7206" w:rsidRPr="006C6B4D">
        <w:t>for example,</w:t>
      </w:r>
      <w:r w:rsidR="006D5A98" w:rsidRPr="006C6B4D">
        <w:t xml:space="preserve"> participants with more complex </w:t>
      </w:r>
      <w:r w:rsidR="000107D8" w:rsidRPr="006C6B4D">
        <w:t xml:space="preserve">needs </w:t>
      </w:r>
      <w:r w:rsidR="00524A44" w:rsidRPr="006C6B4D">
        <w:t>and disabilities with smaller proportions of claims</w:t>
      </w:r>
      <w:r w:rsidR="00B72AEB" w:rsidRPr="006C6B4D">
        <w:t>; and (3) c</w:t>
      </w:r>
      <w:r w:rsidR="00077CF0" w:rsidRPr="006C6B4D">
        <w:t>onsulting with peak bodies</w:t>
      </w:r>
      <w:r w:rsidR="00270AB2" w:rsidRPr="006C6B4D">
        <w:t>, which</w:t>
      </w:r>
      <w:r w:rsidR="00077CF0" w:rsidRPr="006C6B4D">
        <w:t xml:space="preserve"> reached out to their member organisations</w:t>
      </w:r>
      <w:r w:rsidR="00660F7F" w:rsidRPr="006C6B4D">
        <w:t>.</w:t>
      </w:r>
      <w:r w:rsidR="00077CF0" w:rsidRPr="006C6B4D">
        <w:t xml:space="preserve"> </w:t>
      </w:r>
    </w:p>
    <w:p w:rsidR="00524A44" w:rsidRPr="006C6B4D" w:rsidRDefault="00A35C89" w:rsidP="00E96308">
      <w:r w:rsidRPr="006C6B4D">
        <w:t>The</w:t>
      </w:r>
      <w:r w:rsidR="004108CC" w:rsidRPr="006C6B4D">
        <w:t xml:space="preserve"> </w:t>
      </w:r>
      <w:r w:rsidR="00A723DA" w:rsidRPr="006C6B4D">
        <w:t xml:space="preserve">sample of </w:t>
      </w:r>
      <w:r w:rsidR="0087487F" w:rsidRPr="006C6B4D">
        <w:t xml:space="preserve">identified </w:t>
      </w:r>
      <w:r w:rsidR="00524A44" w:rsidRPr="006C6B4D">
        <w:t>providers</w:t>
      </w:r>
      <w:r w:rsidR="007D1402" w:rsidRPr="006C6B4D">
        <w:t xml:space="preserve"> included</w:t>
      </w:r>
      <w:r w:rsidR="00524A44" w:rsidRPr="006C6B4D">
        <w:t>:</w:t>
      </w:r>
    </w:p>
    <w:p w:rsidR="00524A44" w:rsidRPr="006C6B4D" w:rsidRDefault="00FD6D03" w:rsidP="00E96308">
      <w:pPr>
        <w:pStyle w:val="01squarebullet"/>
      </w:pPr>
      <w:r w:rsidRPr="006C6B4D">
        <w:t>A</w:t>
      </w:r>
      <w:r w:rsidR="00524A44" w:rsidRPr="006C6B4D">
        <w:t xml:space="preserve"> range of providers serving </w:t>
      </w:r>
      <w:r w:rsidR="00717373" w:rsidRPr="006C6B4D">
        <w:t xml:space="preserve">more than </w:t>
      </w:r>
      <w:r w:rsidR="00524A44" w:rsidRPr="006C6B4D">
        <w:t>50</w:t>
      </w:r>
      <w:r w:rsidR="00717373" w:rsidRPr="006C6B4D">
        <w:t xml:space="preserve"> </w:t>
      </w:r>
      <w:r w:rsidR="00C70233" w:rsidRPr="006C6B4D">
        <w:t>per cent</w:t>
      </w:r>
      <w:r w:rsidR="00524A44" w:rsidRPr="006C6B4D">
        <w:t xml:space="preserve"> non-metro and remote participants</w:t>
      </w:r>
      <w:r w:rsidR="008127A6" w:rsidRPr="006C6B4D">
        <w:t>.</w:t>
      </w:r>
    </w:p>
    <w:p w:rsidR="00524A44" w:rsidRPr="006C6B4D" w:rsidRDefault="002A0643" w:rsidP="00E96308">
      <w:pPr>
        <w:pStyle w:val="01squarebullet"/>
      </w:pPr>
      <w:r w:rsidRPr="006C6B4D">
        <w:t>A</w:t>
      </w:r>
      <w:r w:rsidR="00524A44" w:rsidRPr="006C6B4D">
        <w:t xml:space="preserve"> range of for-profit and not-for-profit providers</w:t>
      </w:r>
      <w:r w:rsidR="00487D30" w:rsidRPr="006C6B4D">
        <w:t>.</w:t>
      </w:r>
    </w:p>
    <w:p w:rsidR="00524A44" w:rsidRPr="006C6B4D" w:rsidRDefault="00221FC5" w:rsidP="00E96308">
      <w:pPr>
        <w:pStyle w:val="01squarebullet"/>
      </w:pPr>
      <w:r w:rsidRPr="006C6B4D">
        <w:t>A</w:t>
      </w:r>
      <w:r w:rsidR="00524A44" w:rsidRPr="006C6B4D">
        <w:t xml:space="preserve"> range of providers for whom therapy claims </w:t>
      </w:r>
      <w:r w:rsidR="00690BA6" w:rsidRPr="006C6B4D">
        <w:t xml:space="preserve">accounted for less than </w:t>
      </w:r>
      <w:r w:rsidR="00524A44" w:rsidRPr="006C6B4D">
        <w:t>50</w:t>
      </w:r>
      <w:r w:rsidR="00690BA6" w:rsidRPr="006C6B4D">
        <w:t xml:space="preserve"> </w:t>
      </w:r>
      <w:r w:rsidR="00C70233" w:rsidRPr="006C6B4D">
        <w:t>per cent</w:t>
      </w:r>
      <w:r w:rsidR="00524A44" w:rsidRPr="006C6B4D">
        <w:t xml:space="preserve"> </w:t>
      </w:r>
      <w:r w:rsidR="00D62320" w:rsidRPr="006C6B4D">
        <w:t xml:space="preserve">or </w:t>
      </w:r>
      <w:r w:rsidR="00690BA6" w:rsidRPr="006C6B4D">
        <w:t xml:space="preserve">more than </w:t>
      </w:r>
      <w:r w:rsidR="00524A44" w:rsidRPr="006C6B4D">
        <w:t>50</w:t>
      </w:r>
      <w:r w:rsidR="00690BA6" w:rsidRPr="006C6B4D">
        <w:t xml:space="preserve"> </w:t>
      </w:r>
      <w:r w:rsidR="00C70233" w:rsidRPr="006C6B4D">
        <w:t>per cent</w:t>
      </w:r>
      <w:r w:rsidR="00524A44" w:rsidRPr="006C6B4D">
        <w:t xml:space="preserve"> of total claims</w:t>
      </w:r>
      <w:r w:rsidR="00690BA6" w:rsidRPr="006C6B4D">
        <w:t>.</w:t>
      </w:r>
    </w:p>
    <w:p w:rsidR="002C3AF2" w:rsidRPr="006C6B4D" w:rsidRDefault="00AE4E05" w:rsidP="00E96308">
      <w:pPr>
        <w:pStyle w:val="01squarebullet"/>
      </w:pPr>
      <w:r w:rsidRPr="006C6B4D">
        <w:t>P</w:t>
      </w:r>
      <w:r w:rsidR="00524A44" w:rsidRPr="006C6B4D">
        <w:t xml:space="preserve">roviders who serve participants with most disability types recorded under </w:t>
      </w:r>
      <w:r w:rsidR="00506452" w:rsidRPr="006C6B4D">
        <w:t xml:space="preserve">the </w:t>
      </w:r>
      <w:r w:rsidR="00524A44" w:rsidRPr="006C6B4D">
        <w:t>NDIS</w:t>
      </w:r>
      <w:r w:rsidR="00506452" w:rsidRPr="006C6B4D">
        <w:t>.</w:t>
      </w:r>
    </w:p>
    <w:p w:rsidR="002C3AF2" w:rsidRPr="007C5E21" w:rsidRDefault="00321CB6" w:rsidP="000A3E6A">
      <w:pPr>
        <w:pStyle w:val="Caption"/>
        <w:rPr>
          <w:sz w:val="22"/>
        </w:rPr>
      </w:pPr>
      <w:bookmarkStart w:id="53" w:name="_Toc19172355"/>
      <w:r w:rsidRPr="007C5E21">
        <w:rPr>
          <w:caps w:val="0"/>
          <w:sz w:val="22"/>
        </w:rPr>
        <w:t xml:space="preserve">Table </w:t>
      </w:r>
      <w:r w:rsidR="000A3E6A" w:rsidRPr="007C5E21">
        <w:rPr>
          <w:sz w:val="22"/>
        </w:rPr>
        <w:fldChar w:fldCharType="begin"/>
      </w:r>
      <w:r w:rsidR="000A3E6A" w:rsidRPr="007C5E21">
        <w:rPr>
          <w:sz w:val="22"/>
        </w:rPr>
        <w:instrText xml:space="preserve"> SEQ Table \* ARABIC </w:instrText>
      </w:r>
      <w:r w:rsidR="000A3E6A" w:rsidRPr="007C5E21">
        <w:rPr>
          <w:sz w:val="22"/>
        </w:rPr>
        <w:fldChar w:fldCharType="separate"/>
      </w:r>
      <w:r w:rsidRPr="007C5E21">
        <w:rPr>
          <w:caps w:val="0"/>
          <w:noProof/>
          <w:sz w:val="22"/>
        </w:rPr>
        <w:t>4</w:t>
      </w:r>
      <w:r w:rsidR="000A3E6A" w:rsidRPr="007C5E21">
        <w:rPr>
          <w:sz w:val="22"/>
        </w:rPr>
        <w:fldChar w:fldCharType="end"/>
      </w:r>
      <w:r w:rsidRPr="007C5E21">
        <w:rPr>
          <w:caps w:val="0"/>
          <w:sz w:val="22"/>
        </w:rPr>
        <w:t>: List Of Organisations Consulted During The Therapy Review</w:t>
      </w:r>
      <w:bookmarkEnd w:id="53"/>
    </w:p>
    <w:tbl>
      <w:tblPr>
        <w:tblStyle w:val="LightShading-Accent41"/>
        <w:tblW w:w="5000" w:type="pct"/>
        <w:tblLayout w:type="fixed"/>
        <w:tblCellMar>
          <w:left w:w="0" w:type="dxa"/>
          <w:right w:w="0" w:type="dxa"/>
        </w:tblCellMar>
        <w:tblLook w:val="0420" w:firstRow="1" w:lastRow="0" w:firstColumn="0" w:lastColumn="0" w:noHBand="0" w:noVBand="1"/>
      </w:tblPr>
      <w:tblGrid>
        <w:gridCol w:w="452"/>
        <w:gridCol w:w="1128"/>
        <w:gridCol w:w="3385"/>
        <w:gridCol w:w="1354"/>
        <w:gridCol w:w="1354"/>
        <w:gridCol w:w="1354"/>
      </w:tblGrid>
      <w:tr w:rsidR="00CB5CB8" w:rsidRPr="006C6B4D" w:rsidTr="00CB5CB8">
        <w:trPr>
          <w:cnfStyle w:val="100000000000" w:firstRow="1" w:lastRow="0" w:firstColumn="0" w:lastColumn="0" w:oddVBand="0" w:evenVBand="0" w:oddHBand="0" w:evenHBand="0" w:firstRowFirstColumn="0" w:firstRowLastColumn="0" w:lastRowFirstColumn="0" w:lastRowLastColumn="0"/>
          <w:tblHeader/>
        </w:trPr>
        <w:tc>
          <w:tcPr>
            <w:tcW w:w="250" w:type="pct"/>
            <w:noWrap/>
            <w:hideMark/>
          </w:tcPr>
          <w:p w:rsidR="00A517F8" w:rsidRPr="006C6B4D" w:rsidRDefault="00A517F8" w:rsidP="00CB5CB8">
            <w:pPr>
              <w:spacing w:before="60" w:line="240" w:lineRule="auto"/>
              <w:ind w:left="0" w:right="0"/>
              <w:rPr>
                <w:rFonts w:asciiTheme="majorHAnsi" w:hAnsiTheme="majorHAnsi" w:cstheme="majorHAnsi"/>
                <w:sz w:val="18"/>
                <w:szCs w:val="18"/>
                <w:lang w:eastAsia="en-AU"/>
              </w:rPr>
            </w:pPr>
            <w:bookmarkStart w:id="54" w:name="ColumnTitle_16"/>
            <w:r w:rsidRPr="006C6B4D">
              <w:rPr>
                <w:rFonts w:asciiTheme="majorHAnsi" w:hAnsiTheme="majorHAnsi" w:cstheme="majorHAnsi"/>
                <w:sz w:val="18"/>
                <w:szCs w:val="18"/>
                <w:lang w:eastAsia="en-AU"/>
              </w:rPr>
              <w:t>#</w:t>
            </w:r>
          </w:p>
        </w:tc>
        <w:tc>
          <w:tcPr>
            <w:tcW w:w="625" w:type="pct"/>
            <w:noWrap/>
            <w:hideMark/>
          </w:tcPr>
          <w:p w:rsidR="00A517F8" w:rsidRPr="006C6B4D" w:rsidRDefault="00CB5CB8" w:rsidP="00CB5CB8">
            <w:pPr>
              <w:spacing w:before="60" w:line="240" w:lineRule="auto"/>
              <w:ind w:left="0" w:right="0"/>
              <w:rPr>
                <w:rFonts w:asciiTheme="majorHAnsi" w:hAnsiTheme="majorHAnsi" w:cstheme="majorHAnsi"/>
                <w:sz w:val="18"/>
                <w:szCs w:val="18"/>
                <w:lang w:eastAsia="en-AU"/>
              </w:rPr>
            </w:pPr>
            <w:r>
              <w:rPr>
                <w:rFonts w:asciiTheme="majorHAnsi" w:hAnsiTheme="majorHAnsi" w:cstheme="majorHAnsi"/>
                <w:sz w:val="18"/>
                <w:szCs w:val="18"/>
                <w:lang w:eastAsia="en-AU"/>
              </w:rPr>
              <w:t>Org</w:t>
            </w:r>
            <w:r w:rsidR="00A517F8" w:rsidRPr="006C6B4D">
              <w:rPr>
                <w:rFonts w:asciiTheme="majorHAnsi" w:hAnsiTheme="majorHAnsi" w:cstheme="majorHAnsi"/>
                <w:sz w:val="18"/>
                <w:szCs w:val="18"/>
                <w:lang w:eastAsia="en-AU"/>
              </w:rPr>
              <w:t xml:space="preserve"> </w:t>
            </w:r>
            <w:r w:rsidR="007C1AE4" w:rsidRPr="006C6B4D">
              <w:rPr>
                <w:rFonts w:asciiTheme="majorHAnsi" w:hAnsiTheme="majorHAnsi" w:cstheme="majorHAnsi"/>
                <w:sz w:val="18"/>
                <w:szCs w:val="18"/>
                <w:lang w:eastAsia="en-AU"/>
              </w:rPr>
              <w:t>t</w:t>
            </w:r>
            <w:r w:rsidR="00A517F8" w:rsidRPr="006C6B4D">
              <w:rPr>
                <w:rFonts w:asciiTheme="majorHAnsi" w:hAnsiTheme="majorHAnsi" w:cstheme="majorHAnsi"/>
                <w:sz w:val="18"/>
                <w:szCs w:val="18"/>
                <w:lang w:eastAsia="en-AU"/>
              </w:rPr>
              <w:t>ype</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sz w:val="18"/>
                <w:szCs w:val="18"/>
                <w:lang w:eastAsia="en-AU"/>
              </w:rPr>
            </w:pPr>
            <w:r w:rsidRPr="006C6B4D">
              <w:rPr>
                <w:rFonts w:asciiTheme="majorHAnsi" w:hAnsiTheme="majorHAnsi" w:cstheme="majorHAnsi"/>
                <w:sz w:val="18"/>
                <w:szCs w:val="18"/>
                <w:lang w:eastAsia="en-AU"/>
              </w:rPr>
              <w:t>Name</w:t>
            </w:r>
          </w:p>
        </w:tc>
        <w:tc>
          <w:tcPr>
            <w:tcW w:w="750" w:type="pct"/>
            <w:noWrap/>
            <w:hideMark/>
          </w:tcPr>
          <w:p w:rsidR="00A517F8" w:rsidRPr="006C6B4D" w:rsidRDefault="000A6797"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 xml:space="preserve">More </w:t>
            </w:r>
            <w:r w:rsidR="007C1AE4" w:rsidRPr="006C6B4D">
              <w:rPr>
                <w:rFonts w:asciiTheme="majorHAnsi" w:hAnsiTheme="majorHAnsi" w:cstheme="majorHAnsi"/>
                <w:sz w:val="18"/>
                <w:szCs w:val="18"/>
                <w:lang w:eastAsia="en-AU"/>
              </w:rPr>
              <w:t>t</w:t>
            </w:r>
            <w:r w:rsidRPr="006C6B4D">
              <w:rPr>
                <w:rFonts w:asciiTheme="majorHAnsi" w:hAnsiTheme="majorHAnsi" w:cstheme="majorHAnsi"/>
                <w:sz w:val="18"/>
                <w:szCs w:val="18"/>
                <w:lang w:eastAsia="en-AU"/>
              </w:rPr>
              <w:t xml:space="preserve">han </w:t>
            </w:r>
            <w:r w:rsidR="00A517F8" w:rsidRPr="006C6B4D">
              <w:rPr>
                <w:rFonts w:asciiTheme="majorHAnsi" w:hAnsiTheme="majorHAnsi" w:cstheme="majorHAnsi"/>
                <w:sz w:val="18"/>
                <w:szCs w:val="18"/>
                <w:lang w:eastAsia="en-AU"/>
              </w:rPr>
              <w:t xml:space="preserve">50% </w:t>
            </w:r>
            <w:r w:rsidR="007C1AE4" w:rsidRPr="006C6B4D">
              <w:rPr>
                <w:rFonts w:asciiTheme="majorHAnsi" w:hAnsiTheme="majorHAnsi" w:cstheme="majorHAnsi"/>
                <w:sz w:val="18"/>
                <w:szCs w:val="18"/>
                <w:lang w:eastAsia="en-AU"/>
              </w:rPr>
              <w:t>n</w:t>
            </w:r>
            <w:r w:rsidR="00A517F8" w:rsidRPr="006C6B4D">
              <w:rPr>
                <w:rFonts w:asciiTheme="majorHAnsi" w:hAnsiTheme="majorHAnsi" w:cstheme="majorHAnsi"/>
                <w:sz w:val="18"/>
                <w:szCs w:val="18"/>
                <w:lang w:eastAsia="en-AU"/>
              </w:rPr>
              <w:t>on-</w:t>
            </w:r>
            <w:r w:rsidR="007C1AE4" w:rsidRPr="006C6B4D">
              <w:rPr>
                <w:rFonts w:asciiTheme="majorHAnsi" w:hAnsiTheme="majorHAnsi" w:cstheme="majorHAnsi"/>
                <w:sz w:val="18"/>
                <w:szCs w:val="18"/>
                <w:lang w:eastAsia="en-AU"/>
              </w:rPr>
              <w:t>m</w:t>
            </w:r>
            <w:r w:rsidR="00A517F8" w:rsidRPr="006C6B4D">
              <w:rPr>
                <w:rFonts w:asciiTheme="majorHAnsi" w:hAnsiTheme="majorHAnsi" w:cstheme="majorHAnsi"/>
                <w:sz w:val="18"/>
                <w:szCs w:val="18"/>
                <w:lang w:eastAsia="en-AU"/>
              </w:rPr>
              <w:t>etro</w:t>
            </w:r>
          </w:p>
        </w:tc>
        <w:tc>
          <w:tcPr>
            <w:tcW w:w="750" w:type="pct"/>
            <w:noWrap/>
            <w:hideMark/>
          </w:tcPr>
          <w:p w:rsidR="00CB5CB8" w:rsidRDefault="00A517F8"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 xml:space="preserve">For </w:t>
            </w:r>
            <w:r w:rsidR="007C1AE4" w:rsidRPr="006C6B4D">
              <w:rPr>
                <w:rFonts w:asciiTheme="majorHAnsi" w:hAnsiTheme="majorHAnsi" w:cstheme="majorHAnsi"/>
                <w:sz w:val="18"/>
                <w:szCs w:val="18"/>
                <w:lang w:eastAsia="en-AU"/>
              </w:rPr>
              <w:t>p</w:t>
            </w:r>
            <w:r w:rsidRPr="006C6B4D">
              <w:rPr>
                <w:rFonts w:asciiTheme="majorHAnsi" w:hAnsiTheme="majorHAnsi" w:cstheme="majorHAnsi"/>
                <w:sz w:val="18"/>
                <w:szCs w:val="18"/>
                <w:lang w:eastAsia="en-AU"/>
              </w:rPr>
              <w:t>rofit/</w:t>
            </w:r>
          </w:p>
          <w:p w:rsidR="00A517F8" w:rsidRPr="006C6B4D" w:rsidRDefault="007C1AE4"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n</w:t>
            </w:r>
            <w:r w:rsidR="00A517F8" w:rsidRPr="006C6B4D">
              <w:rPr>
                <w:rFonts w:asciiTheme="majorHAnsi" w:hAnsiTheme="majorHAnsi" w:cstheme="majorHAnsi"/>
                <w:sz w:val="18"/>
                <w:szCs w:val="18"/>
                <w:lang w:eastAsia="en-AU"/>
              </w:rPr>
              <w:t>ot</w:t>
            </w:r>
            <w:r w:rsidR="004860C0" w:rsidRPr="006C6B4D">
              <w:rPr>
                <w:rFonts w:asciiTheme="majorHAnsi" w:hAnsiTheme="majorHAnsi" w:cstheme="majorHAnsi"/>
                <w:sz w:val="18"/>
                <w:szCs w:val="18"/>
                <w:lang w:eastAsia="en-AU"/>
              </w:rPr>
              <w:t xml:space="preserve"> </w:t>
            </w:r>
            <w:r w:rsidR="00A517F8" w:rsidRPr="006C6B4D">
              <w:rPr>
                <w:rFonts w:asciiTheme="majorHAnsi" w:hAnsiTheme="majorHAnsi" w:cstheme="majorHAnsi"/>
                <w:sz w:val="18"/>
                <w:szCs w:val="18"/>
                <w:lang w:eastAsia="en-AU"/>
              </w:rPr>
              <w:t>for</w:t>
            </w:r>
            <w:r w:rsidR="004860C0" w:rsidRPr="006C6B4D">
              <w:rPr>
                <w:rFonts w:asciiTheme="majorHAnsi" w:hAnsiTheme="majorHAnsi" w:cstheme="majorHAnsi"/>
                <w:sz w:val="18"/>
                <w:szCs w:val="18"/>
                <w:lang w:eastAsia="en-AU"/>
              </w:rPr>
              <w:t xml:space="preserve"> </w:t>
            </w:r>
            <w:r w:rsidRPr="006C6B4D">
              <w:rPr>
                <w:rFonts w:asciiTheme="majorHAnsi" w:hAnsiTheme="majorHAnsi" w:cstheme="majorHAnsi"/>
                <w:sz w:val="18"/>
                <w:szCs w:val="18"/>
                <w:lang w:eastAsia="en-AU"/>
              </w:rPr>
              <w:t>p</w:t>
            </w:r>
            <w:r w:rsidR="00A517F8" w:rsidRPr="006C6B4D">
              <w:rPr>
                <w:rFonts w:asciiTheme="majorHAnsi" w:hAnsiTheme="majorHAnsi" w:cstheme="majorHAnsi"/>
                <w:sz w:val="18"/>
                <w:szCs w:val="18"/>
                <w:lang w:eastAsia="en-AU"/>
              </w:rPr>
              <w:t>rofit</w:t>
            </w:r>
          </w:p>
        </w:tc>
        <w:tc>
          <w:tcPr>
            <w:tcW w:w="750" w:type="pct"/>
            <w:noWrap/>
            <w:hideMark/>
          </w:tcPr>
          <w:p w:rsidR="00A517F8" w:rsidRPr="006C6B4D" w:rsidRDefault="00E40B96" w:rsidP="00CB5CB8">
            <w:pPr>
              <w:spacing w:before="60" w:line="240" w:lineRule="auto"/>
              <w:ind w:left="0" w:right="0"/>
              <w:jc w:val="center"/>
              <w:rPr>
                <w:rFonts w:asciiTheme="majorHAnsi" w:hAnsiTheme="majorHAnsi" w:cstheme="majorHAnsi"/>
                <w:sz w:val="18"/>
                <w:szCs w:val="18"/>
                <w:lang w:eastAsia="en-AU"/>
              </w:rPr>
            </w:pPr>
            <w:r w:rsidRPr="006C6B4D">
              <w:rPr>
                <w:rFonts w:asciiTheme="majorHAnsi" w:hAnsiTheme="majorHAnsi" w:cstheme="majorHAnsi"/>
                <w:sz w:val="18"/>
                <w:szCs w:val="18"/>
                <w:lang w:eastAsia="en-AU"/>
              </w:rPr>
              <w:t xml:space="preserve">More </w:t>
            </w:r>
            <w:r w:rsidR="006B0FC1" w:rsidRPr="006C6B4D">
              <w:rPr>
                <w:rFonts w:asciiTheme="majorHAnsi" w:hAnsiTheme="majorHAnsi" w:cstheme="majorHAnsi"/>
                <w:sz w:val="18"/>
                <w:szCs w:val="18"/>
                <w:lang w:eastAsia="en-AU"/>
              </w:rPr>
              <w:t>t</w:t>
            </w:r>
            <w:r w:rsidRPr="006C6B4D">
              <w:rPr>
                <w:rFonts w:asciiTheme="majorHAnsi" w:hAnsiTheme="majorHAnsi" w:cstheme="majorHAnsi"/>
                <w:sz w:val="18"/>
                <w:szCs w:val="18"/>
                <w:lang w:eastAsia="en-AU"/>
              </w:rPr>
              <w:t xml:space="preserve">han </w:t>
            </w:r>
            <w:r w:rsidR="00A517F8" w:rsidRPr="006C6B4D">
              <w:rPr>
                <w:rFonts w:asciiTheme="majorHAnsi" w:hAnsiTheme="majorHAnsi" w:cstheme="majorHAnsi"/>
                <w:sz w:val="18"/>
                <w:szCs w:val="18"/>
                <w:lang w:eastAsia="en-AU"/>
              </w:rPr>
              <w:t xml:space="preserve">50% of </w:t>
            </w:r>
            <w:r w:rsidR="006B0FC1" w:rsidRPr="006C6B4D">
              <w:rPr>
                <w:rFonts w:asciiTheme="majorHAnsi" w:hAnsiTheme="majorHAnsi" w:cstheme="majorHAnsi"/>
                <w:sz w:val="18"/>
                <w:szCs w:val="18"/>
                <w:lang w:eastAsia="en-AU"/>
              </w:rPr>
              <w:t>t</w:t>
            </w:r>
            <w:r w:rsidR="00A517F8" w:rsidRPr="006C6B4D">
              <w:rPr>
                <w:rFonts w:asciiTheme="majorHAnsi" w:hAnsiTheme="majorHAnsi" w:cstheme="majorHAnsi"/>
                <w:sz w:val="18"/>
                <w:szCs w:val="18"/>
                <w:lang w:eastAsia="en-AU"/>
              </w:rPr>
              <w:t xml:space="preserve">otal </w:t>
            </w:r>
            <w:r w:rsidR="006B0FC1" w:rsidRPr="006C6B4D">
              <w:rPr>
                <w:rFonts w:asciiTheme="majorHAnsi" w:hAnsiTheme="majorHAnsi" w:cstheme="majorHAnsi"/>
                <w:sz w:val="18"/>
                <w:szCs w:val="18"/>
                <w:lang w:eastAsia="en-AU"/>
              </w:rPr>
              <w:t>c</w:t>
            </w:r>
            <w:r w:rsidR="00A517F8" w:rsidRPr="006C6B4D">
              <w:rPr>
                <w:rFonts w:asciiTheme="majorHAnsi" w:hAnsiTheme="majorHAnsi" w:cstheme="majorHAnsi"/>
                <w:sz w:val="18"/>
                <w:szCs w:val="18"/>
                <w:lang w:eastAsia="en-AU"/>
              </w:rPr>
              <w:t xml:space="preserve">laims for </w:t>
            </w:r>
            <w:r w:rsidR="006B0FC1" w:rsidRPr="006C6B4D">
              <w:rPr>
                <w:rFonts w:asciiTheme="majorHAnsi" w:hAnsiTheme="majorHAnsi" w:cstheme="majorHAnsi"/>
                <w:sz w:val="18"/>
                <w:szCs w:val="18"/>
                <w:lang w:eastAsia="en-AU"/>
              </w:rPr>
              <w:t>t</w:t>
            </w:r>
            <w:r w:rsidR="00A517F8" w:rsidRPr="006C6B4D">
              <w:rPr>
                <w:rFonts w:asciiTheme="majorHAnsi" w:hAnsiTheme="majorHAnsi" w:cstheme="majorHAnsi"/>
                <w:sz w:val="18"/>
                <w:szCs w:val="18"/>
                <w:lang w:eastAsia="en-AU"/>
              </w:rPr>
              <w:t>herapy</w:t>
            </w:r>
          </w:p>
        </w:tc>
      </w:tr>
      <w:bookmarkEnd w:id="54"/>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Ability Centre</w:t>
            </w:r>
          </w:p>
        </w:tc>
        <w:tc>
          <w:tcPr>
            <w:tcW w:w="750" w:type="pct"/>
            <w:noWrap/>
            <w:hideMark/>
          </w:tcPr>
          <w:p w:rsidR="00A517F8" w:rsidRPr="006C6B4D" w:rsidRDefault="00C412D5"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C412D5"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Cara Care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Cootharinga North Queensland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Cerebral Palsy Alliance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LiveBetter Services Limited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Montrose Therapy &amp; Respite Services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Novita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4860C0"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8</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Northcott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9</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 xml:space="preserve">Rocky Bay Mosman Park </w:t>
            </w:r>
            <w:r w:rsidR="000E7A51" w:rsidRPr="006C6B4D">
              <w:rPr>
                <w:rFonts w:asciiTheme="majorHAnsi" w:hAnsiTheme="majorHAnsi" w:cstheme="majorHAnsi"/>
                <w:color w:val="000000"/>
                <w:szCs w:val="18"/>
                <w:lang w:eastAsia="en-AU"/>
              </w:rPr>
              <w:t>–</w:t>
            </w:r>
            <w:r w:rsidRPr="006C6B4D">
              <w:rPr>
                <w:rFonts w:asciiTheme="majorHAnsi" w:hAnsiTheme="majorHAnsi" w:cstheme="majorHAnsi"/>
                <w:color w:val="000000"/>
                <w:szCs w:val="18"/>
                <w:lang w:eastAsia="en-AU"/>
              </w:rPr>
              <w:t xml:space="preserve"> Disability Services/Rocky Bay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10</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ScopeAust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St Giles Society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Biala Peninsula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ScopeAust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Everyday Independence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Sunbury Community Health Centre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5D1BD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5D1BD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ERMHA Ltd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Autism Association of Western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18</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Spinal Cord Injuries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9C10F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9C10F1"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19</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Noah's Ark Inc</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20</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 Benevolent Society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 xml:space="preserve">Northern Territory </w:t>
            </w:r>
            <w:r w:rsidR="00B83E8D" w:rsidRPr="006C6B4D">
              <w:rPr>
                <w:rFonts w:asciiTheme="majorHAnsi" w:hAnsiTheme="majorHAnsi" w:cstheme="majorHAnsi"/>
                <w:color w:val="000000"/>
                <w:szCs w:val="18"/>
                <w:lang w:eastAsia="en-AU"/>
              </w:rPr>
              <w:t>o</w:t>
            </w:r>
            <w:r w:rsidRPr="006C6B4D">
              <w:rPr>
                <w:rFonts w:asciiTheme="majorHAnsi" w:hAnsiTheme="majorHAnsi" w:cstheme="majorHAnsi"/>
                <w:color w:val="000000"/>
                <w:szCs w:val="18"/>
                <w:lang w:eastAsia="en-AU"/>
              </w:rPr>
              <w:t>f Australi</w:t>
            </w:r>
            <w:r w:rsidR="00F069CD" w:rsidRPr="006C6B4D">
              <w:rPr>
                <w:rFonts w:asciiTheme="majorHAnsi" w:hAnsiTheme="majorHAnsi" w:cstheme="majorHAnsi"/>
                <w:color w:val="000000"/>
                <w:szCs w:val="18"/>
                <w:lang w:eastAsia="en-AU"/>
              </w:rPr>
              <w:t>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3F276E"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3F276E"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Montrose Therapy &amp; Respite Services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AEIOU Foundation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Royal Institute for Deaf and Blind Children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Cerebral Palsy Alliance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56280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Umbo</w:t>
            </w:r>
          </w:p>
        </w:tc>
        <w:tc>
          <w:tcPr>
            <w:tcW w:w="750" w:type="pct"/>
            <w:noWrap/>
            <w:hideMark/>
          </w:tcPr>
          <w:p w:rsidR="00A517F8" w:rsidRPr="006C6B4D" w:rsidRDefault="00C412D5"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Therapy Focus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28</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Moira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29</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Novita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E53F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E53F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30</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 xml:space="preserve">Department </w:t>
            </w:r>
            <w:r w:rsidR="00FF6E4E" w:rsidRPr="006C6B4D">
              <w:rPr>
                <w:rFonts w:asciiTheme="majorHAnsi" w:hAnsiTheme="majorHAnsi" w:cstheme="majorHAnsi"/>
                <w:color w:val="000000"/>
                <w:szCs w:val="18"/>
                <w:lang w:eastAsia="en-AU"/>
              </w:rPr>
              <w:t>o</w:t>
            </w:r>
            <w:r w:rsidRPr="006C6B4D">
              <w:rPr>
                <w:rFonts w:asciiTheme="majorHAnsi" w:hAnsiTheme="majorHAnsi" w:cstheme="majorHAnsi"/>
                <w:color w:val="000000"/>
                <w:szCs w:val="18"/>
                <w:lang w:eastAsia="en-AU"/>
              </w:rPr>
              <w:t>f Human Services</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31</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Yooralla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32</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Vision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33</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Spectrum Therapy Australia</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34</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Lifestart Co-operative Ltd.</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C353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C35385"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35</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Kurrajong</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36</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Therapy Pro</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37</w:t>
            </w:r>
          </w:p>
        </w:tc>
        <w:tc>
          <w:tcPr>
            <w:tcW w:w="62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Provider</w:t>
            </w:r>
          </w:p>
        </w:tc>
        <w:tc>
          <w:tcPr>
            <w:tcW w:w="1875" w:type="pct"/>
            <w:noWrap/>
            <w:hideMark/>
          </w:tcPr>
          <w:p w:rsidR="00A517F8" w:rsidRPr="006C6B4D" w:rsidRDefault="00A517F8"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Hunter Prelude Early Intervention Centre</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Not</w:t>
            </w:r>
            <w:r w:rsidR="00D0553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for</w:t>
            </w:r>
            <w:r w:rsidR="00D05533" w:rsidRPr="006C6B4D">
              <w:rPr>
                <w:rFonts w:asciiTheme="majorHAnsi" w:hAnsiTheme="majorHAnsi" w:cstheme="majorHAnsi"/>
                <w:color w:val="000000"/>
                <w:szCs w:val="18"/>
                <w:lang w:eastAsia="en-AU"/>
              </w:rPr>
              <w:t xml:space="preserve"> </w:t>
            </w:r>
            <w:r w:rsidRPr="006C6B4D">
              <w:rPr>
                <w:rFonts w:asciiTheme="majorHAnsi" w:hAnsiTheme="majorHAnsi" w:cstheme="majorHAnsi"/>
                <w:color w:val="000000"/>
                <w:szCs w:val="18"/>
                <w:lang w:eastAsia="en-AU"/>
              </w:rPr>
              <w:t>profit</w:t>
            </w:r>
          </w:p>
        </w:tc>
        <w:tc>
          <w:tcPr>
            <w:tcW w:w="750" w:type="pct"/>
            <w:noWrap/>
            <w:hideMark/>
          </w:tcPr>
          <w:p w:rsidR="00A517F8" w:rsidRPr="006C6B4D" w:rsidRDefault="00A517F8"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Y</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38</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Ability First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39</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Speech Pathology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40</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Physiotherapy Association</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41</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Psychological Society</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42</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Clinical Psychology Association (ACPA)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43</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Occupational Therapy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44</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Music Therapy Association</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45</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Audiology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46</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The Australian Orthotic Prosthetic Association Ltd. (AOPA)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47</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Allied Health Professions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48</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Early Childhood Intervention Australia Victoria/Tasmania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49</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Mental Health Australia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50</w:t>
            </w:r>
          </w:p>
        </w:tc>
        <w:tc>
          <w:tcPr>
            <w:tcW w:w="62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Australian Rehabilitation &amp; Assistive Technology Association</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51</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AGOSCI</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50"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52</w:t>
            </w:r>
          </w:p>
        </w:tc>
        <w:tc>
          <w:tcPr>
            <w:tcW w:w="62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Association</w:t>
            </w:r>
          </w:p>
        </w:tc>
        <w:tc>
          <w:tcPr>
            <w:tcW w:w="1875" w:type="pct"/>
            <w:noWrap/>
            <w:hideMark/>
          </w:tcPr>
          <w:p w:rsidR="00480362" w:rsidRPr="006C6B4D" w:rsidRDefault="00480362" w:rsidP="00CB5CB8">
            <w:pPr>
              <w:spacing w:before="60" w:line="240" w:lineRule="auto"/>
              <w:ind w:left="0" w:right="0"/>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National Disability Services</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color w:val="000000"/>
                <w:szCs w:val="18"/>
                <w:lang w:eastAsia="en-AU"/>
              </w:rPr>
            </w:pPr>
            <w:r w:rsidRPr="006C6B4D">
              <w:rPr>
                <w:rFonts w:asciiTheme="majorHAnsi" w:hAnsiTheme="majorHAnsi" w:cstheme="majorHAnsi"/>
                <w:color w:val="000000"/>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c>
          <w:tcPr>
            <w:tcW w:w="750" w:type="pct"/>
            <w:noWrap/>
            <w:hideMark/>
          </w:tcPr>
          <w:p w:rsidR="00480362" w:rsidRPr="006C6B4D" w:rsidRDefault="00480362" w:rsidP="00CB5CB8">
            <w:pPr>
              <w:spacing w:before="60" w:line="240" w:lineRule="auto"/>
              <w:ind w:left="0" w:right="0"/>
              <w:jc w:val="center"/>
              <w:rPr>
                <w:rFonts w:asciiTheme="majorHAnsi" w:hAnsiTheme="majorHAnsi" w:cstheme="majorHAnsi"/>
                <w:szCs w:val="18"/>
                <w:lang w:eastAsia="en-AU"/>
              </w:rPr>
            </w:pPr>
            <w:r w:rsidRPr="006C6B4D">
              <w:rPr>
                <w:rFonts w:asciiTheme="majorHAnsi" w:hAnsiTheme="majorHAnsi" w:cstheme="majorHAnsi"/>
                <w:szCs w:val="18"/>
                <w:lang w:eastAsia="en-AU"/>
              </w:rPr>
              <w:t>N/A</w:t>
            </w:r>
          </w:p>
        </w:tc>
      </w:tr>
    </w:tbl>
    <w:p w:rsidR="00524A44" w:rsidRPr="006C6B4D" w:rsidRDefault="00524A44" w:rsidP="00E96308">
      <w:r w:rsidRPr="006C6B4D">
        <w:t xml:space="preserve">Providers and peak bodies were presented with preliminary findings </w:t>
      </w:r>
      <w:r w:rsidR="00734332" w:rsidRPr="006C6B4D">
        <w:t xml:space="preserve">on </w:t>
      </w:r>
      <w:r w:rsidR="00E272D9">
        <w:t>price cap</w:t>
      </w:r>
      <w:r w:rsidR="00D06D5D" w:rsidRPr="006C6B4D">
        <w:t xml:space="preserve"> </w:t>
      </w:r>
      <w:r w:rsidRPr="006C6B4D">
        <w:t>differentiation in comparable schemes and asked questions regarding:</w:t>
      </w:r>
    </w:p>
    <w:p w:rsidR="00524A44" w:rsidRPr="006C6B4D" w:rsidRDefault="0020771F" w:rsidP="00E96308">
      <w:pPr>
        <w:pStyle w:val="01squarebullet"/>
      </w:pPr>
      <w:r w:rsidRPr="006C6B4D">
        <w:t>P</w:t>
      </w:r>
      <w:r w:rsidR="007A5996" w:rsidRPr="006C6B4D">
        <w:t>rovider business models</w:t>
      </w:r>
      <w:r w:rsidR="002E4DAD" w:rsidRPr="006C6B4D">
        <w:t xml:space="preserve"> and </w:t>
      </w:r>
      <w:r w:rsidRPr="006C6B4D">
        <w:t>the therapy market</w:t>
      </w:r>
      <w:r w:rsidR="00453A00" w:rsidRPr="006C6B4D">
        <w:t>.</w:t>
      </w:r>
    </w:p>
    <w:p w:rsidR="00FD2CD8" w:rsidRPr="006C6B4D" w:rsidRDefault="00FA6E72" w:rsidP="00E96308">
      <w:pPr>
        <w:pStyle w:val="01squarebullet"/>
      </w:pPr>
      <w:r w:rsidRPr="006C6B4D">
        <w:t>The</w:t>
      </w:r>
      <w:r w:rsidR="00FD2CD8" w:rsidRPr="006C6B4D">
        <w:t xml:space="preserve"> structure of therapy supports in the price catalogue</w:t>
      </w:r>
      <w:r w:rsidR="00453A00" w:rsidRPr="006C6B4D">
        <w:t>.</w:t>
      </w:r>
    </w:p>
    <w:p w:rsidR="00524A44" w:rsidRPr="006C6B4D" w:rsidRDefault="00E272D9" w:rsidP="00E96308">
      <w:pPr>
        <w:pStyle w:val="01squarebullet"/>
      </w:pPr>
      <w:r>
        <w:t>Price cap</w:t>
      </w:r>
      <w:r w:rsidR="00FD2CD8" w:rsidRPr="006C6B4D">
        <w:t xml:space="preserve">s for </w:t>
      </w:r>
      <w:r w:rsidR="007D5896" w:rsidRPr="006C6B4D">
        <w:t>therapy services</w:t>
      </w:r>
      <w:r w:rsidR="00453A00" w:rsidRPr="006C6B4D">
        <w:t>.</w:t>
      </w:r>
    </w:p>
    <w:p w:rsidR="00FD2CD8" w:rsidRPr="006C6B4D" w:rsidRDefault="00FD2CD8" w:rsidP="00E96308">
      <w:pPr>
        <w:pStyle w:val="01squarebullet"/>
      </w:pPr>
      <w:r w:rsidRPr="006C6B4D">
        <w:t xml:space="preserve">Use of </w:t>
      </w:r>
      <w:r w:rsidR="001D2373" w:rsidRPr="006C6B4D">
        <w:t>t</w:t>
      </w:r>
      <w:r w:rsidRPr="006C6B4D">
        <w:t xml:space="preserve">herapy </w:t>
      </w:r>
      <w:r w:rsidR="001D2373" w:rsidRPr="006C6B4D">
        <w:t>a</w:t>
      </w:r>
      <w:r w:rsidRPr="006C6B4D">
        <w:t>ssistants and pricing considerations</w:t>
      </w:r>
      <w:r w:rsidR="00453A00" w:rsidRPr="006C6B4D">
        <w:t>.</w:t>
      </w:r>
    </w:p>
    <w:p w:rsidR="0083358D" w:rsidRPr="006C6B4D" w:rsidRDefault="0083358D" w:rsidP="00E96308">
      <w:pPr>
        <w:pStyle w:val="01squarebullet"/>
      </w:pPr>
      <w:r w:rsidRPr="006C6B4D">
        <w:t>Views on</w:t>
      </w:r>
      <w:r w:rsidR="00D06AE1" w:rsidRPr="006C6B4D">
        <w:t xml:space="preserve"> the</w:t>
      </w:r>
      <w:r w:rsidRPr="006C6B4D">
        <w:t xml:space="preserve"> timeline for deregulation of </w:t>
      </w:r>
      <w:r w:rsidR="00E272D9">
        <w:t>price cap</w:t>
      </w:r>
      <w:r w:rsidRPr="006C6B4D">
        <w:t>s</w:t>
      </w:r>
      <w:r w:rsidR="00453A00" w:rsidRPr="006C6B4D">
        <w:t>.</w:t>
      </w:r>
      <w:r w:rsidRPr="006C6B4D">
        <w:t xml:space="preserve"> </w:t>
      </w:r>
    </w:p>
    <w:p w:rsidR="00524A44" w:rsidRPr="006C6B4D" w:rsidRDefault="00524A44" w:rsidP="00E96308">
      <w:pPr>
        <w:pStyle w:val="01squarebullet"/>
      </w:pPr>
      <w:r w:rsidRPr="006C6B4D">
        <w:t>Implementation considerations</w:t>
      </w:r>
      <w:r w:rsidR="00453A00" w:rsidRPr="006C6B4D">
        <w:t>.</w:t>
      </w:r>
    </w:p>
    <w:p w:rsidR="008E1E83" w:rsidRPr="006C6B4D" w:rsidRDefault="00321CB6" w:rsidP="00E96308">
      <w:pPr>
        <w:pStyle w:val="Heading2"/>
      </w:pPr>
      <w:bookmarkStart w:id="55" w:name="_Toc533084575"/>
      <w:bookmarkStart w:id="56" w:name="_Toc535274952"/>
      <w:bookmarkStart w:id="57" w:name="_Toc19191049"/>
      <w:r w:rsidRPr="006C6B4D">
        <w:rPr>
          <w:caps w:val="0"/>
        </w:rPr>
        <w:t>Findings</w:t>
      </w:r>
      <w:bookmarkEnd w:id="55"/>
      <w:bookmarkEnd w:id="56"/>
      <w:bookmarkEnd w:id="57"/>
    </w:p>
    <w:p w:rsidR="00133BB9" w:rsidRPr="006C6B4D" w:rsidRDefault="00133BB9" w:rsidP="00E96308">
      <w:pPr>
        <w:pStyle w:val="Heading3"/>
      </w:pPr>
      <w:r w:rsidRPr="006C6B4D">
        <w:t>Therapy market</w:t>
      </w:r>
    </w:p>
    <w:p w:rsidR="00BF6C4B" w:rsidRPr="006C6B4D" w:rsidRDefault="007C5E21" w:rsidP="00E96308">
      <w:pPr>
        <w:pStyle w:val="21minor"/>
      </w:pPr>
      <w:r w:rsidRPr="006C6B4D">
        <w:t xml:space="preserve">Finding </w:t>
      </w:r>
      <w:r w:rsidR="00BF6C4B" w:rsidRPr="006C6B4D">
        <w:t>3.1: While there is no conclusive evidence of supply shortages, there was large variation in reported provider financial performance. The majority reported financial losses or were just breaking even and were strongly opposed to any price reduction. A minority reported healthy or sustainable margins.</w:t>
      </w:r>
    </w:p>
    <w:p w:rsidR="00416810" w:rsidRPr="006C6B4D" w:rsidRDefault="00BF6C4B" w:rsidP="00E96308">
      <w:r w:rsidRPr="006C6B4D">
        <w:t>The majority of providers reported making a financial loss in their therapy business or “only just breaking even”. Commonly cited drivers of financial operating losses included low billable hours for therapists, as well as a significant increase in administrative costs during the transition to the NDIS.</w:t>
      </w:r>
    </w:p>
    <w:p w:rsidR="00A14AEE" w:rsidRPr="006C6B4D" w:rsidRDefault="00E50DB4" w:rsidP="00416810">
      <w:pPr>
        <w:rPr>
          <w:b/>
          <w:i/>
        </w:rPr>
      </w:pPr>
      <w:r w:rsidRPr="006C6B4D">
        <w:rPr>
          <w:b/>
          <w:i/>
        </w:rPr>
        <w:t>Billable hours</w:t>
      </w:r>
      <w:r w:rsidR="0033337F" w:rsidRPr="006C6B4D">
        <w:rPr>
          <w:b/>
          <w:i/>
        </w:rPr>
        <w:t xml:space="preserve"> </w:t>
      </w:r>
    </w:p>
    <w:p w:rsidR="00D100F1" w:rsidRPr="006C6B4D" w:rsidRDefault="002058AA" w:rsidP="00E96308">
      <w:r w:rsidRPr="006C6B4D">
        <w:t>M</w:t>
      </w:r>
      <w:r w:rsidR="00DD7A56" w:rsidRPr="006C6B4D">
        <w:t xml:space="preserve">ost providers </w:t>
      </w:r>
      <w:r w:rsidR="00BE4241" w:rsidRPr="006C6B4D">
        <w:t>aim to bill between</w:t>
      </w:r>
      <w:r w:rsidR="00DD7A56" w:rsidRPr="006C6B4D">
        <w:t xml:space="preserve"> 4.5 and </w:t>
      </w:r>
      <w:r w:rsidR="00933E4D" w:rsidRPr="006C6B4D">
        <w:t>6</w:t>
      </w:r>
      <w:r w:rsidR="00DD7A56" w:rsidRPr="006C6B4D">
        <w:t xml:space="preserve"> hours a day</w:t>
      </w:r>
      <w:r w:rsidR="00BF6C4B" w:rsidRPr="006C6B4D">
        <w:t xml:space="preserve"> for contracted therapists</w:t>
      </w:r>
      <w:r w:rsidR="00893A17" w:rsidRPr="006C6B4D">
        <w:t>.</w:t>
      </w:r>
      <w:r w:rsidR="00DD7A56" w:rsidRPr="006C6B4D">
        <w:t xml:space="preserve"> </w:t>
      </w:r>
      <w:r w:rsidR="00893A17" w:rsidRPr="006C6B4D">
        <w:t>H</w:t>
      </w:r>
      <w:r w:rsidR="00143A47" w:rsidRPr="006C6B4D">
        <w:t>owever</w:t>
      </w:r>
      <w:r w:rsidR="00B30354" w:rsidRPr="006C6B4D">
        <w:t>,</w:t>
      </w:r>
      <w:r w:rsidR="002C6362" w:rsidRPr="006C6B4D">
        <w:t xml:space="preserve"> this target</w:t>
      </w:r>
      <w:r w:rsidR="00143A47" w:rsidRPr="006C6B4D">
        <w:t xml:space="preserve"> </w:t>
      </w:r>
      <w:r w:rsidR="002C6362" w:rsidRPr="006C6B4D">
        <w:t>is</w:t>
      </w:r>
      <w:r w:rsidR="00143A47" w:rsidRPr="006C6B4D">
        <w:t xml:space="preserve"> often not met</w:t>
      </w:r>
      <w:r w:rsidR="00B34616" w:rsidRPr="006C6B4D">
        <w:t xml:space="preserve">, with some providers achieving below </w:t>
      </w:r>
      <w:r w:rsidR="00933E4D" w:rsidRPr="006C6B4D">
        <w:t>4</w:t>
      </w:r>
      <w:r w:rsidR="00B34616" w:rsidRPr="006C6B4D">
        <w:t xml:space="preserve"> billable hours a day</w:t>
      </w:r>
      <w:r w:rsidR="0033337F" w:rsidRPr="006C6B4D">
        <w:t>.</w:t>
      </w:r>
      <w:r w:rsidR="00B76EDD" w:rsidRPr="006C6B4D">
        <w:t xml:space="preserve"> </w:t>
      </w:r>
      <w:r w:rsidR="000501CD" w:rsidRPr="006C6B4D">
        <w:t>This is</w:t>
      </w:r>
      <w:r w:rsidR="00D7558D" w:rsidRPr="006C6B4D">
        <w:t xml:space="preserve"> </w:t>
      </w:r>
      <w:r w:rsidR="0033337F" w:rsidRPr="006C6B4D">
        <w:t xml:space="preserve">primarily </w:t>
      </w:r>
      <w:r w:rsidR="00DD0989" w:rsidRPr="006C6B4D">
        <w:t xml:space="preserve">due to </w:t>
      </w:r>
      <w:r w:rsidR="00073329" w:rsidRPr="006C6B4D">
        <w:t xml:space="preserve">providers spending </w:t>
      </w:r>
      <w:r w:rsidR="00DD0989" w:rsidRPr="006C6B4D">
        <w:t xml:space="preserve">unbilled </w:t>
      </w:r>
      <w:r w:rsidR="00B60821" w:rsidRPr="006C6B4D">
        <w:t>non-direct</w:t>
      </w:r>
      <w:r w:rsidR="00D100F1" w:rsidRPr="006C6B4D">
        <w:t xml:space="preserve"> time</w:t>
      </w:r>
      <w:r w:rsidR="001D5A31" w:rsidRPr="006C6B4D">
        <w:t xml:space="preserve"> on various tasks</w:t>
      </w:r>
      <w:r w:rsidR="00D100F1" w:rsidRPr="006C6B4D">
        <w:t>, including:</w:t>
      </w:r>
    </w:p>
    <w:p w:rsidR="00D100F1" w:rsidRPr="006C6B4D" w:rsidRDefault="00D100F1" w:rsidP="00416810">
      <w:pPr>
        <w:pStyle w:val="01squarebullet"/>
      </w:pPr>
      <w:r w:rsidRPr="006C6B4D">
        <w:t>P</w:t>
      </w:r>
      <w:r w:rsidR="00DD0989" w:rsidRPr="006C6B4D">
        <w:t>reparat</w:t>
      </w:r>
      <w:r w:rsidR="00B76EDD" w:rsidRPr="006C6B4D">
        <w:t>ion</w:t>
      </w:r>
      <w:r w:rsidRPr="006C6B4D">
        <w:t xml:space="preserve"> and</w:t>
      </w:r>
      <w:r w:rsidR="00B76EDD" w:rsidRPr="006C6B4D">
        <w:t xml:space="preserve"> conducting</w:t>
      </w:r>
      <w:r w:rsidR="00DD0989" w:rsidRPr="006C6B4D">
        <w:t xml:space="preserve"> research</w:t>
      </w:r>
      <w:r w:rsidR="007024E2" w:rsidRPr="006C6B4D">
        <w:t>.</w:t>
      </w:r>
    </w:p>
    <w:p w:rsidR="00D100F1" w:rsidRPr="006C6B4D" w:rsidRDefault="00526AEC" w:rsidP="00E96308">
      <w:pPr>
        <w:pStyle w:val="01squarebullet"/>
      </w:pPr>
      <w:r w:rsidRPr="006C6B4D">
        <w:t>Writing c</w:t>
      </w:r>
      <w:r w:rsidR="00DD0989" w:rsidRPr="006C6B4D">
        <w:t>ase notes</w:t>
      </w:r>
      <w:r w:rsidR="00D100F1" w:rsidRPr="006C6B4D">
        <w:t xml:space="preserve"> and</w:t>
      </w:r>
      <w:r w:rsidR="00DD0989" w:rsidRPr="006C6B4D">
        <w:t xml:space="preserve"> report</w:t>
      </w:r>
      <w:r w:rsidRPr="006C6B4D">
        <w:t>s</w:t>
      </w:r>
      <w:r w:rsidR="007024E2" w:rsidRPr="006C6B4D">
        <w:t>.</w:t>
      </w:r>
    </w:p>
    <w:p w:rsidR="00D100F1" w:rsidRPr="006C6B4D" w:rsidRDefault="00D100F1" w:rsidP="00E96308">
      <w:pPr>
        <w:pStyle w:val="01squarebullet"/>
      </w:pPr>
      <w:r w:rsidRPr="006C6B4D">
        <w:t>C</w:t>
      </w:r>
      <w:r w:rsidR="00DD0989" w:rsidRPr="006C6B4D">
        <w:t>ase conferencing</w:t>
      </w:r>
      <w:r w:rsidR="00B948DF" w:rsidRPr="006C6B4D">
        <w:t xml:space="preserve"> with other health professionals</w:t>
      </w:r>
      <w:r w:rsidR="007024E2" w:rsidRPr="006C6B4D">
        <w:t>.</w:t>
      </w:r>
    </w:p>
    <w:p w:rsidR="00D100F1" w:rsidRPr="006C6B4D" w:rsidRDefault="006F5363" w:rsidP="00E96308">
      <w:pPr>
        <w:pStyle w:val="01squarebullet"/>
      </w:pPr>
      <w:r w:rsidRPr="006C6B4D">
        <w:t>Training</w:t>
      </w:r>
      <w:r w:rsidR="00DD0989" w:rsidRPr="006C6B4D">
        <w:t xml:space="preserve"> and supervis</w:t>
      </w:r>
      <w:r w:rsidR="00F91ED1" w:rsidRPr="006C6B4D">
        <w:t>ing</w:t>
      </w:r>
      <w:r w:rsidR="00DD0989" w:rsidRPr="006C6B4D">
        <w:t xml:space="preserve"> junior therapists</w:t>
      </w:r>
      <w:r w:rsidR="002D576C" w:rsidRPr="006C6B4D">
        <w:t xml:space="preserve"> (initial training estimated at </w:t>
      </w:r>
      <w:r w:rsidR="00A35C89" w:rsidRPr="006C6B4D">
        <w:t>2</w:t>
      </w:r>
      <w:r w:rsidR="00E02A21" w:rsidRPr="006C6B4D">
        <w:t xml:space="preserve"> to </w:t>
      </w:r>
      <w:r w:rsidR="00A35C89" w:rsidRPr="006C6B4D">
        <w:t>3</w:t>
      </w:r>
      <w:r w:rsidR="002D576C" w:rsidRPr="006C6B4D">
        <w:t xml:space="preserve"> months)</w:t>
      </w:r>
      <w:r w:rsidR="007024E2" w:rsidRPr="006C6B4D">
        <w:t>.</w:t>
      </w:r>
    </w:p>
    <w:p w:rsidR="00173DFB" w:rsidRPr="006C6B4D" w:rsidRDefault="005F08AD" w:rsidP="00E96308">
      <w:pPr>
        <w:pStyle w:val="01squarebullet"/>
      </w:pPr>
      <w:r w:rsidRPr="006C6B4D">
        <w:t>B</w:t>
      </w:r>
      <w:r w:rsidR="00173DFB" w:rsidRPr="006C6B4D">
        <w:t>uilding carer</w:t>
      </w:r>
      <w:r w:rsidR="00DA6884" w:rsidRPr="006C6B4D">
        <w:t xml:space="preserve"> capacity</w:t>
      </w:r>
      <w:r w:rsidR="007024E2" w:rsidRPr="006C6B4D">
        <w:t>.</w:t>
      </w:r>
    </w:p>
    <w:p w:rsidR="00D100F1" w:rsidRPr="006C6B4D" w:rsidRDefault="00872D86" w:rsidP="00E96308">
      <w:pPr>
        <w:pStyle w:val="01squarebullet"/>
      </w:pPr>
      <w:r w:rsidRPr="006C6B4D">
        <w:t>Performing a</w:t>
      </w:r>
      <w:r w:rsidR="00DD0989" w:rsidRPr="006C6B4D">
        <w:t>dministrat</w:t>
      </w:r>
      <w:r w:rsidR="00FC5F77" w:rsidRPr="006C6B4D">
        <w:t>ive tasks</w:t>
      </w:r>
      <w:r w:rsidR="00C412D5" w:rsidRPr="006C6B4D">
        <w:t xml:space="preserve"> (e.g. </w:t>
      </w:r>
      <w:r w:rsidR="00A35C89" w:rsidRPr="006C6B4D">
        <w:t>developing a</w:t>
      </w:r>
      <w:r w:rsidR="00DD0989" w:rsidRPr="006C6B4D">
        <w:t xml:space="preserve"> service agreement during intake</w:t>
      </w:r>
      <w:r w:rsidR="00C412D5" w:rsidRPr="006C6B4D">
        <w:t>)</w:t>
      </w:r>
      <w:r w:rsidR="007024E2" w:rsidRPr="006C6B4D">
        <w:t>.</w:t>
      </w:r>
    </w:p>
    <w:p w:rsidR="004005C1" w:rsidRPr="006C6B4D" w:rsidRDefault="00CA30F7" w:rsidP="00E96308">
      <w:pPr>
        <w:pStyle w:val="01squarebullet"/>
      </w:pPr>
      <w:r w:rsidRPr="006C6B4D">
        <w:t xml:space="preserve">Interacting </w:t>
      </w:r>
      <w:r w:rsidR="00DD0989" w:rsidRPr="006C6B4D">
        <w:t>with the family and community</w:t>
      </w:r>
      <w:r w:rsidR="007024E2" w:rsidRPr="006C6B4D">
        <w:t>.</w:t>
      </w:r>
    </w:p>
    <w:p w:rsidR="00A14AEE" w:rsidRPr="006C6B4D" w:rsidRDefault="00B948DF" w:rsidP="00E96308">
      <w:pPr>
        <w:pStyle w:val="01squarebullet"/>
      </w:pPr>
      <w:r w:rsidRPr="006C6B4D">
        <w:t xml:space="preserve">Reporting to or </w:t>
      </w:r>
      <w:r w:rsidR="00DA6BA3" w:rsidRPr="006C6B4D">
        <w:t xml:space="preserve">interacting </w:t>
      </w:r>
      <w:r w:rsidR="0077350F" w:rsidRPr="006C6B4D">
        <w:t>with child protection or other government agencies</w:t>
      </w:r>
      <w:r w:rsidR="007024E2" w:rsidRPr="006C6B4D">
        <w:t>.</w:t>
      </w:r>
    </w:p>
    <w:p w:rsidR="00D100F1" w:rsidRPr="006C6B4D" w:rsidRDefault="00CE577A" w:rsidP="00E96308">
      <w:r w:rsidRPr="006C6B4D">
        <w:t>Providers</w:t>
      </w:r>
      <w:r w:rsidR="00BD7C89" w:rsidRPr="006C6B4D">
        <w:t xml:space="preserve"> often</w:t>
      </w:r>
      <w:r w:rsidRPr="006C6B4D">
        <w:t xml:space="preserve"> do not bill</w:t>
      </w:r>
      <w:r w:rsidR="00D100F1" w:rsidRPr="006C6B4D">
        <w:t xml:space="preserve"> for this time due to a combination of structural and cultural factors</w:t>
      </w:r>
      <w:r w:rsidR="00BF6C4B" w:rsidRPr="006C6B4D">
        <w:t>.</w:t>
      </w:r>
    </w:p>
    <w:p w:rsidR="00DD0989" w:rsidRPr="006C6B4D" w:rsidRDefault="00DD0989" w:rsidP="00E96308">
      <w:pPr>
        <w:pStyle w:val="01squarebullet"/>
      </w:pPr>
      <w:r w:rsidRPr="006C6B4D">
        <w:t xml:space="preserve">Cultural </w:t>
      </w:r>
      <w:r w:rsidR="003D4BA1" w:rsidRPr="006C6B4D">
        <w:t>factors</w:t>
      </w:r>
      <w:r w:rsidRPr="006C6B4D">
        <w:t>:</w:t>
      </w:r>
    </w:p>
    <w:p w:rsidR="004005C1" w:rsidRPr="006C6B4D" w:rsidRDefault="000055F4" w:rsidP="00E96308">
      <w:pPr>
        <w:pStyle w:val="02dash"/>
      </w:pPr>
      <w:r w:rsidRPr="006C6B4D">
        <w:t>P</w:t>
      </w:r>
      <w:r w:rsidR="00382444" w:rsidRPr="006C6B4D">
        <w:t xml:space="preserve">lan managers, participants and families </w:t>
      </w:r>
      <w:r w:rsidR="00231DB2" w:rsidRPr="006C6B4D">
        <w:t xml:space="preserve">often </w:t>
      </w:r>
      <w:r w:rsidR="004E3732" w:rsidRPr="006C6B4D">
        <w:t xml:space="preserve">have an aversion </w:t>
      </w:r>
      <w:r w:rsidR="00382444" w:rsidRPr="006C6B4D">
        <w:t xml:space="preserve">to paying for </w:t>
      </w:r>
      <w:r w:rsidR="00B60821" w:rsidRPr="006C6B4D">
        <w:t>non-direct</w:t>
      </w:r>
      <w:r w:rsidR="00382444" w:rsidRPr="006C6B4D">
        <w:t xml:space="preserve"> time</w:t>
      </w:r>
      <w:r w:rsidR="00600802" w:rsidRPr="006C6B4D">
        <w:t>. O</w:t>
      </w:r>
      <w:r w:rsidR="005B1B67" w:rsidRPr="006C6B4D">
        <w:t xml:space="preserve">ne provider noted that the most common inquiry from participants was about billing </w:t>
      </w:r>
      <w:r w:rsidR="00B60821" w:rsidRPr="006C6B4D">
        <w:t>non-direct</w:t>
      </w:r>
      <w:r w:rsidR="005B1B67" w:rsidRPr="006C6B4D">
        <w:t xml:space="preserve"> time</w:t>
      </w:r>
      <w:r w:rsidR="00F85DD4" w:rsidRPr="006C6B4D">
        <w:t>.</w:t>
      </w:r>
    </w:p>
    <w:p w:rsidR="004362D4" w:rsidRPr="006C6B4D" w:rsidRDefault="00B208E3" w:rsidP="00E96308">
      <w:pPr>
        <w:pStyle w:val="02dash"/>
      </w:pPr>
      <w:r w:rsidRPr="006C6B4D">
        <w:t>Some</w:t>
      </w:r>
      <w:r w:rsidR="009B1594" w:rsidRPr="006C6B4D">
        <w:t xml:space="preserve"> therapists </w:t>
      </w:r>
      <w:r w:rsidRPr="006C6B4D">
        <w:t xml:space="preserve">consider </w:t>
      </w:r>
      <w:r w:rsidR="009B1594" w:rsidRPr="006C6B4D">
        <w:t xml:space="preserve">it unethical to bill for </w:t>
      </w:r>
      <w:r w:rsidR="00B60821" w:rsidRPr="006C6B4D">
        <w:t>non-direct</w:t>
      </w:r>
      <w:r w:rsidR="009B1594" w:rsidRPr="006C6B4D">
        <w:t xml:space="preserve"> time</w:t>
      </w:r>
      <w:r w:rsidR="00F37E87" w:rsidRPr="006C6B4D">
        <w:t>.</w:t>
      </w:r>
    </w:p>
    <w:p w:rsidR="00FA7237" w:rsidRPr="006C6B4D" w:rsidRDefault="007B140B" w:rsidP="00E96308">
      <w:pPr>
        <w:pStyle w:val="02dash"/>
      </w:pPr>
      <w:r w:rsidRPr="006C6B4D">
        <w:t>There is a perception that this time cannot be billed if</w:t>
      </w:r>
      <w:r w:rsidR="00FA7237" w:rsidRPr="006C6B4D">
        <w:t xml:space="preserve"> multiple therapists </w:t>
      </w:r>
      <w:r w:rsidR="0003615E" w:rsidRPr="006C6B4D">
        <w:t xml:space="preserve">are </w:t>
      </w:r>
      <w:r w:rsidR="00FA7237" w:rsidRPr="006C6B4D">
        <w:t>working with a participant concurrently</w:t>
      </w:r>
      <w:r w:rsidR="00D074AE" w:rsidRPr="006C6B4D">
        <w:t>.</w:t>
      </w:r>
      <w:r w:rsidR="00FA7237" w:rsidRPr="006C6B4D">
        <w:t xml:space="preserve"> </w:t>
      </w:r>
    </w:p>
    <w:p w:rsidR="00DD0989" w:rsidRPr="006C6B4D" w:rsidRDefault="00DD0989" w:rsidP="00E96308">
      <w:pPr>
        <w:pStyle w:val="01squarebullet"/>
      </w:pPr>
      <w:r w:rsidRPr="006C6B4D">
        <w:t xml:space="preserve">Structural </w:t>
      </w:r>
      <w:r w:rsidR="003D4BA1" w:rsidRPr="006C6B4D">
        <w:t>factors</w:t>
      </w:r>
      <w:r w:rsidRPr="006C6B4D">
        <w:t>:</w:t>
      </w:r>
    </w:p>
    <w:p w:rsidR="00F06DB7" w:rsidRPr="006C6B4D" w:rsidRDefault="00093F6E" w:rsidP="00E96308">
      <w:pPr>
        <w:pStyle w:val="02dash"/>
      </w:pPr>
      <w:r w:rsidRPr="006C6B4D">
        <w:t>C</w:t>
      </w:r>
      <w:r w:rsidR="00F06DB7" w:rsidRPr="006C6B4D">
        <w:t>laim</w:t>
      </w:r>
      <w:r w:rsidRPr="006C6B4D">
        <w:t>s</w:t>
      </w:r>
      <w:r w:rsidR="00F06DB7" w:rsidRPr="006C6B4D">
        <w:t xml:space="preserve"> for cancellations</w:t>
      </w:r>
      <w:r w:rsidRPr="006C6B4D">
        <w:t xml:space="preserve"> are capped</w:t>
      </w:r>
      <w:r w:rsidR="00226495" w:rsidRPr="006C6B4D">
        <w:t>,</w:t>
      </w:r>
      <w:r w:rsidR="002D576C" w:rsidRPr="006C6B4D">
        <w:t xml:space="preserve"> and</w:t>
      </w:r>
      <w:r w:rsidR="00C412D5" w:rsidRPr="006C6B4D">
        <w:t xml:space="preserve"> payment</w:t>
      </w:r>
      <w:r w:rsidR="002D576C" w:rsidRPr="006C6B4D">
        <w:t xml:space="preserve"> </w:t>
      </w:r>
      <w:r w:rsidR="00C412D5" w:rsidRPr="006C6B4D">
        <w:t xml:space="preserve">claims are only allowed for </w:t>
      </w:r>
      <w:r w:rsidR="00BB11E9" w:rsidRPr="006C6B4D">
        <w:t xml:space="preserve">cancellations are </w:t>
      </w:r>
      <w:r w:rsidR="00C412D5" w:rsidRPr="006C6B4D">
        <w:t xml:space="preserve">only </w:t>
      </w:r>
      <w:r w:rsidR="00BB11E9" w:rsidRPr="006C6B4D">
        <w:t xml:space="preserve">permitted </w:t>
      </w:r>
      <w:r w:rsidR="00E20937" w:rsidRPr="006C6B4D">
        <w:t>up to</w:t>
      </w:r>
      <w:r w:rsidR="00BB11E9" w:rsidRPr="006C6B4D">
        <w:t xml:space="preserve"> </w:t>
      </w:r>
      <w:r w:rsidR="002D576C" w:rsidRPr="006C6B4D">
        <w:t>3pm</w:t>
      </w:r>
      <w:r w:rsidR="00BB11E9" w:rsidRPr="006C6B4D">
        <w:t xml:space="preserve"> </w:t>
      </w:r>
      <w:r w:rsidR="00E211A3" w:rsidRPr="006C6B4D">
        <w:t>on</w:t>
      </w:r>
      <w:r w:rsidR="00BB11E9" w:rsidRPr="006C6B4D">
        <w:t xml:space="preserve"> </w:t>
      </w:r>
      <w:r w:rsidR="00E211A3" w:rsidRPr="006C6B4D">
        <w:t>the</w:t>
      </w:r>
      <w:r w:rsidR="00BB11E9" w:rsidRPr="006C6B4D">
        <w:t xml:space="preserve"> day</w:t>
      </w:r>
      <w:r w:rsidR="00E211A3" w:rsidRPr="006C6B4D">
        <w:t xml:space="preserve"> before an appointment</w:t>
      </w:r>
      <w:r w:rsidR="00C412D5" w:rsidRPr="006C6B4D">
        <w:t>. (</w:t>
      </w:r>
      <w:r w:rsidR="0085628A" w:rsidRPr="006C6B4D">
        <w:t>O</w:t>
      </w:r>
      <w:r w:rsidR="00F06DB7" w:rsidRPr="006C6B4D">
        <w:t>ne provider not</w:t>
      </w:r>
      <w:r w:rsidR="006C58DF" w:rsidRPr="006C6B4D">
        <w:t>ed</w:t>
      </w:r>
      <w:r w:rsidR="00F06DB7" w:rsidRPr="006C6B4D">
        <w:t xml:space="preserve"> that 15</w:t>
      </w:r>
      <w:r w:rsidR="001815BA" w:rsidRPr="006C6B4D">
        <w:t xml:space="preserve"> </w:t>
      </w:r>
      <w:r w:rsidR="00C70233" w:rsidRPr="006C6B4D">
        <w:t>per cent</w:t>
      </w:r>
      <w:r w:rsidR="00F06DB7" w:rsidRPr="006C6B4D">
        <w:t xml:space="preserve"> of appointments </w:t>
      </w:r>
      <w:r w:rsidR="00B75471" w:rsidRPr="006C6B4D">
        <w:t xml:space="preserve">are </w:t>
      </w:r>
      <w:r w:rsidR="00F06DB7" w:rsidRPr="006C6B4D">
        <w:t>cancelled</w:t>
      </w:r>
      <w:r w:rsidR="0070346C" w:rsidRPr="006C6B4D">
        <w:t>.</w:t>
      </w:r>
      <w:r w:rsidR="00F06DB7" w:rsidRPr="006C6B4D">
        <w:t xml:space="preserve"> </w:t>
      </w:r>
    </w:p>
    <w:p w:rsidR="004005C1" w:rsidRPr="006C6B4D" w:rsidRDefault="00B07ED5" w:rsidP="00E96308">
      <w:pPr>
        <w:pStyle w:val="02dash"/>
      </w:pPr>
      <w:r w:rsidRPr="006C6B4D">
        <w:t>There are also c</w:t>
      </w:r>
      <w:r w:rsidR="00F06DB7" w:rsidRPr="006C6B4D">
        <w:t>aps on</w:t>
      </w:r>
      <w:r w:rsidR="00826CD5" w:rsidRPr="006C6B4D">
        <w:t xml:space="preserve"> claims for</w:t>
      </w:r>
      <w:r w:rsidR="00F06DB7" w:rsidRPr="006C6B4D">
        <w:t xml:space="preserve"> travel time</w:t>
      </w:r>
      <w:r w:rsidR="00304760" w:rsidRPr="006C6B4D">
        <w:t>.</w:t>
      </w:r>
    </w:p>
    <w:p w:rsidR="00320A06" w:rsidRPr="006C6B4D" w:rsidRDefault="0004191D" w:rsidP="00E96308">
      <w:pPr>
        <w:pStyle w:val="02dash"/>
      </w:pPr>
      <w:r w:rsidRPr="006C6B4D">
        <w:t xml:space="preserve">A participant’s plan may not have enough </w:t>
      </w:r>
      <w:r w:rsidR="00320A06" w:rsidRPr="006C6B4D">
        <w:t>funds to cover these elements</w:t>
      </w:r>
      <w:r w:rsidR="00BA177B" w:rsidRPr="006C6B4D">
        <w:t>.</w:t>
      </w:r>
    </w:p>
    <w:p w:rsidR="00B845DD" w:rsidRPr="006C6B4D" w:rsidRDefault="002F64CB" w:rsidP="00E96308">
      <w:pPr>
        <w:pStyle w:val="02dash"/>
      </w:pPr>
      <w:r w:rsidRPr="006C6B4D">
        <w:t xml:space="preserve">Demand is </w:t>
      </w:r>
      <w:r w:rsidR="0033337F" w:rsidRPr="006C6B4D">
        <w:t>unpred</w:t>
      </w:r>
      <w:r w:rsidR="00C412D5" w:rsidRPr="006C6B4D">
        <w:t>ictable under the NDIS,</w:t>
      </w:r>
      <w:r w:rsidR="0033337F" w:rsidRPr="006C6B4D">
        <w:t xml:space="preserve"> particularly in non-metro areas</w:t>
      </w:r>
      <w:r w:rsidR="00811274" w:rsidRPr="006C6B4D">
        <w:t>.</w:t>
      </w:r>
    </w:p>
    <w:p w:rsidR="00B845DD" w:rsidRPr="006C6B4D" w:rsidRDefault="0033337F" w:rsidP="00416810">
      <w:pPr>
        <w:rPr>
          <w:b/>
          <w:i/>
        </w:rPr>
      </w:pPr>
      <w:r w:rsidRPr="006C6B4D">
        <w:rPr>
          <w:b/>
          <w:i/>
        </w:rPr>
        <w:t>Overheads</w:t>
      </w:r>
    </w:p>
    <w:p w:rsidR="000138CA" w:rsidRPr="006C6B4D" w:rsidRDefault="00F452B3" w:rsidP="00E96308">
      <w:r w:rsidRPr="006C6B4D">
        <w:t>P</w:t>
      </w:r>
      <w:r w:rsidR="0033337F" w:rsidRPr="006C6B4D">
        <w:t>roviders report h</w:t>
      </w:r>
      <w:r w:rsidR="00FC6B57" w:rsidRPr="006C6B4D">
        <w:t>igh overheads and administrative costs</w:t>
      </w:r>
      <w:r w:rsidR="00FA7237" w:rsidRPr="006C6B4D">
        <w:t xml:space="preserve"> that are specific to disability and the NDIS</w:t>
      </w:r>
      <w:r w:rsidR="003D1A84" w:rsidRPr="006C6B4D">
        <w:t>,</w:t>
      </w:r>
      <w:r w:rsidR="00FC6B57" w:rsidRPr="006C6B4D">
        <w:t xml:space="preserve"> </w:t>
      </w:r>
      <w:r w:rsidR="000138CA" w:rsidRPr="006C6B4D">
        <w:t>including:</w:t>
      </w:r>
    </w:p>
    <w:p w:rsidR="00FC6B57" w:rsidRPr="006C6B4D" w:rsidRDefault="00173954" w:rsidP="00E96308">
      <w:pPr>
        <w:pStyle w:val="01squarebullet"/>
      </w:pPr>
      <w:r w:rsidRPr="006C6B4D">
        <w:t>I</w:t>
      </w:r>
      <w:r w:rsidR="00FC6B57" w:rsidRPr="006C6B4D">
        <w:t>nteracting with multiple complex systems</w:t>
      </w:r>
      <w:r w:rsidR="00245D07" w:rsidRPr="006C6B4D">
        <w:t>, such as</w:t>
      </w:r>
      <w:r w:rsidR="000138CA" w:rsidRPr="006C6B4D">
        <w:t xml:space="preserve"> the NDIA portal</w:t>
      </w:r>
      <w:r w:rsidR="007D1D2D" w:rsidRPr="006C6B4D">
        <w:t>.</w:t>
      </w:r>
    </w:p>
    <w:p w:rsidR="000138CA" w:rsidRPr="006C6B4D" w:rsidRDefault="00F83B4D" w:rsidP="00E96308">
      <w:pPr>
        <w:pStyle w:val="01squarebullet"/>
      </w:pPr>
      <w:r w:rsidRPr="006C6B4D">
        <w:t xml:space="preserve">Making changes to property </w:t>
      </w:r>
      <w:r w:rsidR="00173954" w:rsidRPr="006C6B4D">
        <w:t xml:space="preserve">to ensure suitable </w:t>
      </w:r>
      <w:r w:rsidR="00140247" w:rsidRPr="006C6B4D">
        <w:t xml:space="preserve">access </w:t>
      </w:r>
      <w:r w:rsidR="00173954" w:rsidRPr="006C6B4D">
        <w:t xml:space="preserve">for people with disability </w:t>
      </w:r>
      <w:r w:rsidR="00C708EB" w:rsidRPr="006C6B4D">
        <w:t xml:space="preserve">(for example, </w:t>
      </w:r>
      <w:r w:rsidR="00173954" w:rsidRPr="006C6B4D">
        <w:t>widening doorways)</w:t>
      </w:r>
      <w:r w:rsidR="00C91113" w:rsidRPr="006C6B4D">
        <w:t>.</w:t>
      </w:r>
    </w:p>
    <w:p w:rsidR="00173954" w:rsidRPr="006C6B4D" w:rsidRDefault="00AE7CF8" w:rsidP="00E96308">
      <w:pPr>
        <w:pStyle w:val="01squarebullet"/>
      </w:pPr>
      <w:r w:rsidRPr="006C6B4D">
        <w:t>Installing n</w:t>
      </w:r>
      <w:r w:rsidR="00173954" w:rsidRPr="006C6B4D">
        <w:t>ew computer systems to ensure compliance and auditability</w:t>
      </w:r>
      <w:r w:rsidR="001F7AA3" w:rsidRPr="006C6B4D">
        <w:t>.</w:t>
      </w:r>
    </w:p>
    <w:p w:rsidR="00173954" w:rsidRPr="006C6B4D" w:rsidRDefault="00C60CC8" w:rsidP="00E96308">
      <w:pPr>
        <w:pStyle w:val="01squarebullet"/>
      </w:pPr>
      <w:r w:rsidRPr="006C6B4D">
        <w:t xml:space="preserve">Hiring </w:t>
      </w:r>
      <w:r w:rsidR="00C926CC" w:rsidRPr="006C6B4D">
        <w:t>s</w:t>
      </w:r>
      <w:r w:rsidR="00173954" w:rsidRPr="006C6B4D">
        <w:t>taff to deal with quality and safeguard issues</w:t>
      </w:r>
      <w:r w:rsidR="009B717F" w:rsidRPr="006C6B4D">
        <w:t>.</w:t>
      </w:r>
    </w:p>
    <w:p w:rsidR="00173954" w:rsidRPr="006C6B4D" w:rsidRDefault="00173954" w:rsidP="00E96308">
      <w:pPr>
        <w:pStyle w:val="01squarebullet"/>
      </w:pPr>
      <w:r w:rsidRPr="006C6B4D">
        <w:t>Marketing</w:t>
      </w:r>
      <w:r w:rsidR="00B473A7" w:rsidRPr="006C6B4D">
        <w:t xml:space="preserve"> and</w:t>
      </w:r>
      <w:r w:rsidRPr="006C6B4D">
        <w:t xml:space="preserve"> promoti</w:t>
      </w:r>
      <w:r w:rsidR="00B473A7" w:rsidRPr="006C6B4D">
        <w:t>ng the business</w:t>
      </w:r>
      <w:r w:rsidRPr="006C6B4D">
        <w:t xml:space="preserve"> and</w:t>
      </w:r>
      <w:r w:rsidR="00B473A7" w:rsidRPr="006C6B4D">
        <w:t xml:space="preserve"> managing</w:t>
      </w:r>
      <w:r w:rsidRPr="006C6B4D">
        <w:t xml:space="preserve"> customer relationship</w:t>
      </w:r>
      <w:r w:rsidR="00B473A7" w:rsidRPr="006C6B4D">
        <w:t>s.</w:t>
      </w:r>
      <w:r w:rsidRPr="006C6B4D">
        <w:t xml:space="preserve"> </w:t>
      </w:r>
    </w:p>
    <w:p w:rsidR="00994492" w:rsidRPr="006C6B4D" w:rsidRDefault="00E71BCD" w:rsidP="00E96308">
      <w:pPr>
        <w:pStyle w:val="01squarebullet"/>
      </w:pPr>
      <w:r w:rsidRPr="006C6B4D">
        <w:t>Managing</w:t>
      </w:r>
      <w:r w:rsidR="00C73369" w:rsidRPr="006C6B4D">
        <w:t xml:space="preserve"> </w:t>
      </w:r>
      <w:r w:rsidR="00AD5053" w:rsidRPr="006C6B4D">
        <w:t>human resource (</w:t>
      </w:r>
      <w:r w:rsidR="00C73369" w:rsidRPr="006C6B4D">
        <w:t>HR</w:t>
      </w:r>
      <w:r w:rsidR="00AD5053" w:rsidRPr="006C6B4D">
        <w:t>)</w:t>
      </w:r>
      <w:r w:rsidR="00C73369" w:rsidRPr="006C6B4D">
        <w:t xml:space="preserve"> issues, the cost of which has increased due to h</w:t>
      </w:r>
      <w:r w:rsidR="00E84BB6" w:rsidRPr="006C6B4D">
        <w:t xml:space="preserve">igh turnover rates </w:t>
      </w:r>
      <w:r w:rsidR="00973A49" w:rsidRPr="006C6B4D">
        <w:t xml:space="preserve">among </w:t>
      </w:r>
      <w:r w:rsidR="00E84BB6" w:rsidRPr="006C6B4D">
        <w:t xml:space="preserve">therapists under </w:t>
      </w:r>
      <w:r w:rsidR="00257C5E" w:rsidRPr="006C6B4D">
        <w:t xml:space="preserve">the </w:t>
      </w:r>
      <w:r w:rsidR="00E84BB6" w:rsidRPr="006C6B4D">
        <w:t>NDIS</w:t>
      </w:r>
      <w:r w:rsidR="008F5338" w:rsidRPr="006C6B4D">
        <w:t>.</w:t>
      </w:r>
      <w:r w:rsidR="00E84BB6" w:rsidRPr="006C6B4D">
        <w:t xml:space="preserve"> </w:t>
      </w:r>
    </w:p>
    <w:p w:rsidR="00E84BB6" w:rsidRPr="006C6B4D" w:rsidRDefault="00E84BB6" w:rsidP="00E96308">
      <w:r w:rsidRPr="006C6B4D">
        <w:t xml:space="preserve">Overheads can </w:t>
      </w:r>
      <w:r w:rsidR="00C277E7" w:rsidRPr="006C6B4D">
        <w:t xml:space="preserve">also </w:t>
      </w:r>
      <w:r w:rsidRPr="006C6B4D">
        <w:t>be higher for early childhood</w:t>
      </w:r>
      <w:r w:rsidR="001D00D1" w:rsidRPr="006C6B4D">
        <w:t xml:space="preserve"> providers</w:t>
      </w:r>
      <w:r w:rsidRPr="006C6B4D">
        <w:t xml:space="preserve"> due to</w:t>
      </w:r>
      <w:r w:rsidR="00E55E95" w:rsidRPr="006C6B4D">
        <w:t>:</w:t>
      </w:r>
      <w:r w:rsidRPr="006C6B4D">
        <w:t xml:space="preserve"> (</w:t>
      </w:r>
      <w:r w:rsidR="003E41DD" w:rsidRPr="006C6B4D">
        <w:t>1</w:t>
      </w:r>
      <w:r w:rsidRPr="006C6B4D">
        <w:t xml:space="preserve">) higher building and maintenance costs </w:t>
      </w:r>
      <w:r w:rsidR="008B3F08" w:rsidRPr="006C6B4D">
        <w:t xml:space="preserve">for </w:t>
      </w:r>
      <w:r w:rsidRPr="006C6B4D">
        <w:t>additional facilities</w:t>
      </w:r>
      <w:r w:rsidR="005C19A7" w:rsidRPr="006C6B4D">
        <w:t xml:space="preserve"> (</w:t>
      </w:r>
      <w:r w:rsidR="00AD7857" w:rsidRPr="006C6B4D">
        <w:t xml:space="preserve">such as </w:t>
      </w:r>
      <w:r w:rsidRPr="006C6B4D">
        <w:t>playground</w:t>
      </w:r>
      <w:r w:rsidR="00B50BBB" w:rsidRPr="006C6B4D">
        <w:t>s</w:t>
      </w:r>
      <w:r w:rsidR="00CD6E13" w:rsidRPr="006C6B4D">
        <w:t>,</w:t>
      </w:r>
      <w:r w:rsidRPr="006C6B4D">
        <w:t xml:space="preserve"> soft flooring</w:t>
      </w:r>
      <w:r w:rsidR="00753A52" w:rsidRPr="006C6B4D">
        <w:t>)</w:t>
      </w:r>
      <w:r w:rsidRPr="006C6B4D">
        <w:t>; (</w:t>
      </w:r>
      <w:r w:rsidR="003E41DD" w:rsidRPr="006C6B4D">
        <w:t>2</w:t>
      </w:r>
      <w:r w:rsidRPr="006C6B4D">
        <w:t>) higher insurance costs (</w:t>
      </w:r>
      <w:r w:rsidR="00C53F7D" w:rsidRPr="006C6B4D">
        <w:t>for example,</w:t>
      </w:r>
      <w:r w:rsidRPr="006C6B4D">
        <w:t xml:space="preserve"> due to </w:t>
      </w:r>
      <w:r w:rsidR="00887972" w:rsidRPr="006C6B4D">
        <w:t xml:space="preserve">the occupational health and safety </w:t>
      </w:r>
      <w:r w:rsidRPr="006C6B4D">
        <w:t xml:space="preserve">risks of working in </w:t>
      </w:r>
      <w:r w:rsidR="00192EB9" w:rsidRPr="006C6B4D">
        <w:t xml:space="preserve">a </w:t>
      </w:r>
      <w:r w:rsidRPr="006C6B4D">
        <w:t xml:space="preserve">child’s home); </w:t>
      </w:r>
      <w:r w:rsidR="00D26D8C" w:rsidRPr="006C6B4D">
        <w:t xml:space="preserve">and </w:t>
      </w:r>
      <w:r w:rsidRPr="006C6B4D">
        <w:t>(</w:t>
      </w:r>
      <w:r w:rsidR="001B6ACA" w:rsidRPr="006C6B4D">
        <w:t>3</w:t>
      </w:r>
      <w:r w:rsidRPr="006C6B4D">
        <w:t>) higher admin</w:t>
      </w:r>
      <w:r w:rsidR="0044515C" w:rsidRPr="006C6B4D">
        <w:t>istrative</w:t>
      </w:r>
      <w:r w:rsidRPr="006C6B4D">
        <w:t xml:space="preserve"> costs (</w:t>
      </w:r>
      <w:r w:rsidR="000700BE" w:rsidRPr="006C6B4D">
        <w:t>for example,</w:t>
      </w:r>
      <w:r w:rsidRPr="006C6B4D">
        <w:t xml:space="preserve"> contact</w:t>
      </w:r>
      <w:r w:rsidR="000E452C" w:rsidRPr="006C6B4D">
        <w:t>ing</w:t>
      </w:r>
      <w:r w:rsidRPr="006C6B4D">
        <w:t xml:space="preserve"> the family the day before a home visit, getting them to fill out forms</w:t>
      </w:r>
      <w:r w:rsidR="00A40753" w:rsidRPr="006C6B4D">
        <w:t>, etc.</w:t>
      </w:r>
      <w:r w:rsidRPr="006C6B4D">
        <w:t>)</w:t>
      </w:r>
      <w:r w:rsidR="00A40753" w:rsidRPr="006C6B4D">
        <w:t>.</w:t>
      </w:r>
    </w:p>
    <w:p w:rsidR="00445CBC" w:rsidRPr="006C6B4D" w:rsidRDefault="00F522DC" w:rsidP="00E96308">
      <w:r w:rsidRPr="006C6B4D">
        <w:t xml:space="preserve">However, a number of providers reported </w:t>
      </w:r>
      <w:r w:rsidR="004465B9" w:rsidRPr="006C6B4D">
        <w:t xml:space="preserve">that their business is </w:t>
      </w:r>
      <w:r w:rsidRPr="006C6B4D">
        <w:t xml:space="preserve">sustainable under current </w:t>
      </w:r>
      <w:r w:rsidR="00E272D9">
        <w:t>price cap</w:t>
      </w:r>
      <w:r w:rsidR="00087BFA" w:rsidRPr="006C6B4D">
        <w:t>s</w:t>
      </w:r>
      <w:r w:rsidR="000167A3" w:rsidRPr="006C6B4D">
        <w:t>,</w:t>
      </w:r>
      <w:r w:rsidRPr="006C6B4D">
        <w:t xml:space="preserve"> and one provider confidently asserted that they believe it </w:t>
      </w:r>
      <w:r w:rsidR="00BC1856" w:rsidRPr="006C6B4D">
        <w:t xml:space="preserve">is </w:t>
      </w:r>
      <w:r w:rsidRPr="006C6B4D">
        <w:t xml:space="preserve">possible to make large margins under the current </w:t>
      </w:r>
      <w:r w:rsidR="00E272D9">
        <w:t>price cap</w:t>
      </w:r>
      <w:r w:rsidR="007A6A05" w:rsidRPr="006C6B4D">
        <w:t>.</w:t>
      </w:r>
      <w:r w:rsidR="00C53795" w:rsidRPr="006C6B4D">
        <w:t xml:space="preserve"> </w:t>
      </w:r>
      <w:r w:rsidR="00980F48" w:rsidRPr="006C6B4D">
        <w:t xml:space="preserve">These providers tend to focus on increasing </w:t>
      </w:r>
      <w:r w:rsidR="00E50DB4" w:rsidRPr="006C6B4D">
        <w:t>billable hours</w:t>
      </w:r>
      <w:r w:rsidR="00535991" w:rsidRPr="006C6B4D">
        <w:t xml:space="preserve"> to </w:t>
      </w:r>
      <w:r w:rsidR="001F01AA" w:rsidRPr="006C6B4D">
        <w:t>six</w:t>
      </w:r>
      <w:r w:rsidR="00535991" w:rsidRPr="006C6B4D">
        <w:t xml:space="preserve"> hours a day or </w:t>
      </w:r>
      <w:r w:rsidR="003B0EB7" w:rsidRPr="006C6B4D">
        <w:t>more</w:t>
      </w:r>
      <w:r w:rsidR="00535991" w:rsidRPr="006C6B4D">
        <w:t xml:space="preserve"> and reducing overheads</w:t>
      </w:r>
      <w:r w:rsidR="00A513D7" w:rsidRPr="006C6B4D">
        <w:t>.</w:t>
      </w:r>
    </w:p>
    <w:p w:rsidR="00B142B8" w:rsidRPr="006C6B4D" w:rsidRDefault="00B142B8" w:rsidP="00E96308">
      <w:pPr>
        <w:pStyle w:val="01squarebullet"/>
      </w:pPr>
      <w:r w:rsidRPr="006C6B4D">
        <w:t xml:space="preserve">One provider bills </w:t>
      </w:r>
      <w:r w:rsidR="00B03F4F" w:rsidRPr="006C6B4D">
        <w:t xml:space="preserve">more than </w:t>
      </w:r>
      <w:r w:rsidRPr="006C6B4D">
        <w:t>80</w:t>
      </w:r>
      <w:r w:rsidR="00B03F4F" w:rsidRPr="006C6B4D">
        <w:t xml:space="preserve"> </w:t>
      </w:r>
      <w:r w:rsidR="00C70233" w:rsidRPr="006C6B4D">
        <w:t>per cent</w:t>
      </w:r>
      <w:r w:rsidR="00B03F4F" w:rsidRPr="006C6B4D">
        <w:t xml:space="preserve"> of</w:t>
      </w:r>
      <w:r w:rsidRPr="006C6B4D">
        <w:t xml:space="preserve"> staff hours and said</w:t>
      </w:r>
      <w:r w:rsidR="008E1DDD" w:rsidRPr="006C6B4D">
        <w:t xml:space="preserve"> that</w:t>
      </w:r>
      <w:r w:rsidRPr="006C6B4D">
        <w:t xml:space="preserve"> their business would not be viable if the figure dropped below 80</w:t>
      </w:r>
      <w:r w:rsidR="00D95116" w:rsidRPr="006C6B4D">
        <w:t xml:space="preserve"> </w:t>
      </w:r>
      <w:r w:rsidR="00C70233" w:rsidRPr="006C6B4D">
        <w:t>per cent</w:t>
      </w:r>
      <w:r w:rsidR="00D95116" w:rsidRPr="006C6B4D">
        <w:t xml:space="preserve">. </w:t>
      </w:r>
      <w:r w:rsidR="00811342" w:rsidRPr="006C6B4D">
        <w:t>However, t</w:t>
      </w:r>
      <w:r w:rsidR="00D95116" w:rsidRPr="006C6B4D">
        <w:t>he provider</w:t>
      </w:r>
      <w:r w:rsidRPr="006C6B4D">
        <w:t xml:space="preserve"> not</w:t>
      </w:r>
      <w:r w:rsidR="00D95116" w:rsidRPr="006C6B4D">
        <w:t>ed</w:t>
      </w:r>
      <w:r w:rsidRPr="006C6B4D">
        <w:t xml:space="preserve"> that this </w:t>
      </w:r>
      <w:r w:rsidR="004868E5" w:rsidRPr="006C6B4D">
        <w:t>approach</w:t>
      </w:r>
      <w:r w:rsidRPr="006C6B4D">
        <w:t xml:space="preserve"> causes staff burnout, </w:t>
      </w:r>
      <w:r w:rsidR="00383FAA" w:rsidRPr="006C6B4D">
        <w:t xml:space="preserve">resulting in </w:t>
      </w:r>
      <w:r w:rsidRPr="006C6B4D">
        <w:t>30</w:t>
      </w:r>
      <w:r w:rsidR="009B67C0" w:rsidRPr="006C6B4D">
        <w:t xml:space="preserve"> </w:t>
      </w:r>
      <w:r w:rsidR="00C70233" w:rsidRPr="006C6B4D">
        <w:t>per cent</w:t>
      </w:r>
      <w:r w:rsidRPr="006C6B4D">
        <w:t xml:space="preserve"> annual </w:t>
      </w:r>
      <w:r w:rsidR="00163457" w:rsidRPr="006C6B4D">
        <w:t xml:space="preserve">staff </w:t>
      </w:r>
      <w:r w:rsidRPr="006C6B4D">
        <w:t>turnover</w:t>
      </w:r>
      <w:r w:rsidR="005E59D6" w:rsidRPr="006C6B4D">
        <w:t>.</w:t>
      </w:r>
    </w:p>
    <w:p w:rsidR="00536C61" w:rsidRPr="006C6B4D" w:rsidRDefault="00536C61" w:rsidP="00E96308">
      <w:pPr>
        <w:pStyle w:val="01squarebullet"/>
      </w:pPr>
      <w:r w:rsidRPr="006C6B4D">
        <w:t xml:space="preserve">One provider believed it was possible to make margins of around 30 </w:t>
      </w:r>
      <w:r w:rsidR="00C70233" w:rsidRPr="006C6B4D">
        <w:t>per cent</w:t>
      </w:r>
      <w:r w:rsidRPr="006C6B4D">
        <w:t xml:space="preserve"> </w:t>
      </w:r>
      <w:r w:rsidR="00517BAD" w:rsidRPr="006C6B4D">
        <w:t xml:space="preserve">under </w:t>
      </w:r>
      <w:r w:rsidR="00E272D9">
        <w:t>price cap</w:t>
      </w:r>
      <w:r w:rsidR="00517BAD" w:rsidRPr="006C6B4D">
        <w:t>s, assuming an overhead ratio of 20</w:t>
      </w:r>
      <w:r w:rsidR="007024E2" w:rsidRPr="006C6B4D">
        <w:t>–</w:t>
      </w:r>
      <w:r w:rsidR="00517BAD" w:rsidRPr="006C6B4D">
        <w:t xml:space="preserve">25 </w:t>
      </w:r>
      <w:r w:rsidR="00C70233" w:rsidRPr="006C6B4D">
        <w:t>per cent</w:t>
      </w:r>
      <w:r w:rsidR="00517BAD" w:rsidRPr="006C6B4D">
        <w:t>.</w:t>
      </w:r>
    </w:p>
    <w:p w:rsidR="00D7672D" w:rsidRPr="006C6B4D" w:rsidRDefault="00D7672D" w:rsidP="00E96308">
      <w:pPr>
        <w:pStyle w:val="01squarebullet"/>
      </w:pPr>
      <w:r w:rsidRPr="006C6B4D">
        <w:t xml:space="preserve">These providers </w:t>
      </w:r>
      <w:r w:rsidR="000A0E07" w:rsidRPr="006C6B4D">
        <w:t xml:space="preserve">covered the full spectrum of </w:t>
      </w:r>
      <w:r w:rsidR="00617CF8" w:rsidRPr="006C6B4D">
        <w:t>service delivery,</w:t>
      </w:r>
      <w:r w:rsidR="007024E2" w:rsidRPr="006C6B4D">
        <w:t xml:space="preserve"> </w:t>
      </w:r>
      <w:r w:rsidR="009E546A" w:rsidRPr="006C6B4D">
        <w:t>from</w:t>
      </w:r>
      <w:r w:rsidR="00793A57" w:rsidRPr="006C6B4D">
        <w:t xml:space="preserve"> one provider </w:t>
      </w:r>
      <w:r w:rsidR="00F95819" w:rsidRPr="006C6B4D">
        <w:t xml:space="preserve">who delivered </w:t>
      </w:r>
      <w:r w:rsidR="00793A57" w:rsidRPr="006C6B4D">
        <w:t>over 85</w:t>
      </w:r>
      <w:r w:rsidR="00C27ECB" w:rsidRPr="006C6B4D">
        <w:t xml:space="preserve"> </w:t>
      </w:r>
      <w:r w:rsidR="00C70233" w:rsidRPr="006C6B4D">
        <w:t>per cent</w:t>
      </w:r>
      <w:r w:rsidR="00793A57" w:rsidRPr="006C6B4D">
        <w:t xml:space="preserve"> of services </w:t>
      </w:r>
      <w:r w:rsidR="00FF53D0" w:rsidRPr="006C6B4D">
        <w:t>in a centre</w:t>
      </w:r>
      <w:r w:rsidR="000A0E07" w:rsidRPr="006C6B4D">
        <w:t xml:space="preserve"> to another provider who </w:t>
      </w:r>
      <w:r w:rsidR="00DE6E57" w:rsidRPr="006C6B4D">
        <w:t xml:space="preserve">delivered </w:t>
      </w:r>
      <w:r w:rsidR="000A0E07" w:rsidRPr="006C6B4D">
        <w:t xml:space="preserve">100 </w:t>
      </w:r>
      <w:r w:rsidR="00C70233" w:rsidRPr="006C6B4D">
        <w:t>per cent</w:t>
      </w:r>
      <w:r w:rsidR="00DE6E57" w:rsidRPr="006C6B4D">
        <w:t xml:space="preserve"> of services</w:t>
      </w:r>
      <w:r w:rsidR="000A0E07" w:rsidRPr="006C6B4D">
        <w:t xml:space="preserve"> in</w:t>
      </w:r>
      <w:r w:rsidR="00DE6E57" w:rsidRPr="006C6B4D">
        <w:t xml:space="preserve"> the </w:t>
      </w:r>
      <w:r w:rsidR="000A0E07" w:rsidRPr="006C6B4D">
        <w:t>community.</w:t>
      </w:r>
    </w:p>
    <w:p w:rsidR="004C2352" w:rsidRPr="006C6B4D" w:rsidRDefault="00B83442" w:rsidP="00E96308">
      <w:pPr>
        <w:pStyle w:val="01squarebullet"/>
      </w:pPr>
      <w:r w:rsidRPr="006C6B4D">
        <w:t xml:space="preserve">One provider noted that they use a number of clinical specialists charged at the </w:t>
      </w:r>
      <w:r w:rsidR="00E95F14" w:rsidRPr="006C6B4D">
        <w:t>specialist behavioural intervention support rate of $200.58</w:t>
      </w:r>
      <w:r w:rsidR="008822A7" w:rsidRPr="006C6B4D">
        <w:t>.</w:t>
      </w:r>
    </w:p>
    <w:p w:rsidR="00B41765" w:rsidRPr="006C6B4D" w:rsidRDefault="00B41765" w:rsidP="00E96308">
      <w:pPr>
        <w:pStyle w:val="01squarebullet"/>
      </w:pPr>
      <w:r w:rsidRPr="006C6B4D">
        <w:t xml:space="preserve">One provider </w:t>
      </w:r>
      <w:r w:rsidR="001A60CC" w:rsidRPr="006C6B4D">
        <w:t>bills</w:t>
      </w:r>
      <w:r w:rsidRPr="006C6B4D">
        <w:t xml:space="preserve"> </w:t>
      </w:r>
      <w:r w:rsidR="00D41266" w:rsidRPr="006C6B4D">
        <w:t xml:space="preserve">approximately </w:t>
      </w:r>
      <w:r w:rsidRPr="006C6B4D">
        <w:t>20</w:t>
      </w:r>
      <w:r w:rsidR="00D41266" w:rsidRPr="006C6B4D">
        <w:t xml:space="preserve"> </w:t>
      </w:r>
      <w:r w:rsidR="00C70233" w:rsidRPr="006C6B4D">
        <w:t>per cent</w:t>
      </w:r>
      <w:r w:rsidRPr="006C6B4D">
        <w:t xml:space="preserve"> below the </w:t>
      </w:r>
      <w:r w:rsidR="00E272D9">
        <w:t>price cap</w:t>
      </w:r>
      <w:r w:rsidR="008A358B" w:rsidRPr="006C6B4D">
        <w:t xml:space="preserve"> for physiotherapy services</w:t>
      </w:r>
      <w:r w:rsidR="000826C0" w:rsidRPr="006C6B4D">
        <w:t>.</w:t>
      </w:r>
    </w:p>
    <w:p w:rsidR="00FA7237" w:rsidRPr="006C6B4D" w:rsidRDefault="00FA7237" w:rsidP="00E96308">
      <w:r w:rsidRPr="006C6B4D">
        <w:t xml:space="preserve">Most providers indicated that they were struggling to recruit and retain qualified workers and that, as a result, they were </w:t>
      </w:r>
      <w:r w:rsidR="001E7155" w:rsidRPr="006C6B4D">
        <w:t xml:space="preserve">finding it difficult </w:t>
      </w:r>
      <w:r w:rsidRPr="006C6B4D">
        <w:t xml:space="preserve">to keep up with the growing demand for </w:t>
      </w:r>
      <w:r w:rsidR="00032F20" w:rsidRPr="006C6B4D">
        <w:t>therapy services</w:t>
      </w:r>
      <w:r w:rsidRPr="006C6B4D">
        <w:t xml:space="preserve">. </w:t>
      </w:r>
    </w:p>
    <w:p w:rsidR="00556096" w:rsidRPr="006C6B4D" w:rsidRDefault="00556096" w:rsidP="00E96308">
      <w:pPr>
        <w:pStyle w:val="01squarebullet"/>
      </w:pPr>
      <w:r w:rsidRPr="006C6B4D">
        <w:t xml:space="preserve">One provider described annual </w:t>
      </w:r>
      <w:r w:rsidR="00F916D7" w:rsidRPr="006C6B4D">
        <w:t xml:space="preserve">staff </w:t>
      </w:r>
      <w:r w:rsidRPr="006C6B4D">
        <w:t xml:space="preserve">turnover of </w:t>
      </w:r>
      <w:r w:rsidR="00705C79" w:rsidRPr="006C6B4D">
        <w:t xml:space="preserve">more than </w:t>
      </w:r>
      <w:r w:rsidRPr="006C6B4D">
        <w:t>30</w:t>
      </w:r>
      <w:r w:rsidR="00705C79" w:rsidRPr="006C6B4D">
        <w:t xml:space="preserve"> </w:t>
      </w:r>
      <w:r w:rsidR="00C70233" w:rsidRPr="006C6B4D">
        <w:t>per cent</w:t>
      </w:r>
      <w:r w:rsidRPr="006C6B4D">
        <w:t xml:space="preserve">, and many providers noted that experienced therapists often leave to set up their own businesses, </w:t>
      </w:r>
      <w:r w:rsidR="00C6472C" w:rsidRPr="006C6B4D">
        <w:t xml:space="preserve">leaving </w:t>
      </w:r>
      <w:r w:rsidRPr="006C6B4D">
        <w:t>only new graduates available</w:t>
      </w:r>
      <w:r w:rsidR="00E8362E" w:rsidRPr="006C6B4D">
        <w:t xml:space="preserve"> for hire</w:t>
      </w:r>
      <w:r w:rsidR="003373A6" w:rsidRPr="006C6B4D">
        <w:t>.</w:t>
      </w:r>
    </w:p>
    <w:p w:rsidR="00556096" w:rsidRPr="006C6B4D" w:rsidRDefault="00AF3B91" w:rsidP="00E96308">
      <w:pPr>
        <w:pStyle w:val="01squarebullet"/>
      </w:pPr>
      <w:r w:rsidRPr="006C6B4D">
        <w:t>Providers</w:t>
      </w:r>
      <w:r w:rsidR="000558E4" w:rsidRPr="006C6B4D">
        <w:t xml:space="preserve"> </w:t>
      </w:r>
      <w:r w:rsidRPr="006C6B4D">
        <w:t>report</w:t>
      </w:r>
      <w:r w:rsidR="00CA163B" w:rsidRPr="006C6B4D">
        <w:t>ed</w:t>
      </w:r>
      <w:r w:rsidRPr="006C6B4D">
        <w:t xml:space="preserve"> that </w:t>
      </w:r>
      <w:r w:rsidR="00556096" w:rsidRPr="006C6B4D">
        <w:t>new graduates</w:t>
      </w:r>
      <w:r w:rsidR="00352E6E" w:rsidRPr="006C6B4D">
        <w:t>—</w:t>
      </w:r>
      <w:r w:rsidR="002D39AF" w:rsidRPr="006C6B4D">
        <w:t xml:space="preserve">who </w:t>
      </w:r>
      <w:r w:rsidRPr="006C6B4D">
        <w:t>can</w:t>
      </w:r>
      <w:r w:rsidR="00AA6F67" w:rsidRPr="006C6B4D">
        <w:t xml:space="preserve"> </w:t>
      </w:r>
      <w:r w:rsidR="001C371D" w:rsidRPr="006C6B4D">
        <w:t xml:space="preserve">account for more than </w:t>
      </w:r>
      <w:r w:rsidR="00AA6F67" w:rsidRPr="006C6B4D">
        <w:t>50</w:t>
      </w:r>
      <w:r w:rsidR="009D7112" w:rsidRPr="006C6B4D">
        <w:t xml:space="preserve"> </w:t>
      </w:r>
      <w:r w:rsidR="00C70233" w:rsidRPr="006C6B4D">
        <w:t>per cent</w:t>
      </w:r>
      <w:r w:rsidR="00AA6F67" w:rsidRPr="006C6B4D">
        <w:t xml:space="preserve"> of a provider’s workforce</w:t>
      </w:r>
      <w:r w:rsidRPr="006C6B4D">
        <w:t xml:space="preserve"> and </w:t>
      </w:r>
      <w:r w:rsidR="00CA6146" w:rsidRPr="006C6B4D">
        <w:t>have become more common in the workforce during the transition to the NDIS</w:t>
      </w:r>
      <w:r w:rsidR="00352E6E" w:rsidRPr="006C6B4D">
        <w:t>—</w:t>
      </w:r>
      <w:r w:rsidR="002A5716" w:rsidRPr="006C6B4D">
        <w:t xml:space="preserve">generally </w:t>
      </w:r>
      <w:r w:rsidR="00895264" w:rsidRPr="006C6B4D">
        <w:t xml:space="preserve">have higher supervision and training requirements and </w:t>
      </w:r>
      <w:r w:rsidR="00556096" w:rsidRPr="006C6B4D">
        <w:t xml:space="preserve">do not meet </w:t>
      </w:r>
      <w:r w:rsidR="00E50DB4" w:rsidRPr="006C6B4D">
        <w:t>billable hour</w:t>
      </w:r>
      <w:r w:rsidR="00556096" w:rsidRPr="006C6B4D">
        <w:t xml:space="preserve"> targets</w:t>
      </w:r>
      <w:r w:rsidR="00124EE6" w:rsidRPr="006C6B4D">
        <w:t>.</w:t>
      </w:r>
      <w:r w:rsidR="001B2905" w:rsidRPr="006C6B4D">
        <w:t xml:space="preserve"> (</w:t>
      </w:r>
      <w:r w:rsidR="00124EE6" w:rsidRPr="006C6B4D">
        <w:t xml:space="preserve">New graduates generally </w:t>
      </w:r>
      <w:r w:rsidR="00556096" w:rsidRPr="006C6B4D">
        <w:t xml:space="preserve">start </w:t>
      </w:r>
      <w:r w:rsidR="001B2905" w:rsidRPr="006C6B4D">
        <w:t>at</w:t>
      </w:r>
      <w:r w:rsidR="00556096" w:rsidRPr="006C6B4D">
        <w:t xml:space="preserve"> </w:t>
      </w:r>
      <w:r w:rsidR="001B2905" w:rsidRPr="006C6B4D">
        <w:t>two to three billable</w:t>
      </w:r>
      <w:r w:rsidR="00556096" w:rsidRPr="006C6B4D">
        <w:t xml:space="preserve"> </w:t>
      </w:r>
      <w:r w:rsidR="001B2905" w:rsidRPr="006C6B4D">
        <w:t xml:space="preserve">hours per </w:t>
      </w:r>
      <w:r w:rsidR="00556096" w:rsidRPr="006C6B4D">
        <w:t xml:space="preserve">day </w:t>
      </w:r>
      <w:r w:rsidR="001B2905" w:rsidRPr="006C6B4D">
        <w:t>and</w:t>
      </w:r>
      <w:r w:rsidR="00556096" w:rsidRPr="006C6B4D">
        <w:t xml:space="preserve"> tak</w:t>
      </w:r>
      <w:r w:rsidR="00124EE6" w:rsidRPr="006C6B4D">
        <w:t>e</w:t>
      </w:r>
      <w:r w:rsidR="00556096" w:rsidRPr="006C6B4D">
        <w:t xml:space="preserve"> 12 months to reach </w:t>
      </w:r>
      <w:r w:rsidR="0021660B" w:rsidRPr="006C6B4D">
        <w:t>five billable</w:t>
      </w:r>
      <w:r w:rsidR="00556096" w:rsidRPr="006C6B4D">
        <w:t xml:space="preserve"> hours</w:t>
      </w:r>
      <w:r w:rsidR="0021660B" w:rsidRPr="006C6B4D">
        <w:t xml:space="preserve"> a </w:t>
      </w:r>
      <w:r w:rsidR="00556096" w:rsidRPr="006C6B4D">
        <w:t>day</w:t>
      </w:r>
      <w:r w:rsidR="00124EE6" w:rsidRPr="006C6B4D">
        <w:t>.</w:t>
      </w:r>
      <w:r w:rsidR="0021660B" w:rsidRPr="006C6B4D">
        <w:t>)</w:t>
      </w:r>
    </w:p>
    <w:p w:rsidR="00556096" w:rsidRPr="006C6B4D" w:rsidRDefault="00556096" w:rsidP="00E96308">
      <w:pPr>
        <w:pStyle w:val="01squarebullet"/>
      </w:pPr>
      <w:r w:rsidRPr="006C6B4D">
        <w:t>Psychologists in particular are difficult to attract and retain due to market shortage</w:t>
      </w:r>
      <w:r w:rsidR="00DB1682" w:rsidRPr="006C6B4D">
        <w:t>s</w:t>
      </w:r>
      <w:r w:rsidRPr="006C6B4D">
        <w:t xml:space="preserve">, </w:t>
      </w:r>
      <w:r w:rsidR="00131745" w:rsidRPr="006C6B4D">
        <w:t xml:space="preserve">which means </w:t>
      </w:r>
      <w:r w:rsidRPr="006C6B4D">
        <w:t>they are often paid significantly more than other therapy types</w:t>
      </w:r>
      <w:r w:rsidR="00E66D9B" w:rsidRPr="006C6B4D">
        <w:t xml:space="preserve"> (</w:t>
      </w:r>
      <w:r w:rsidR="000471A1" w:rsidRPr="006C6B4D">
        <w:fldChar w:fldCharType="begin"/>
      </w:r>
      <w:r w:rsidR="000471A1" w:rsidRPr="006C6B4D">
        <w:instrText xml:space="preserve"> REF _Ref536556179 \h </w:instrText>
      </w:r>
      <w:r w:rsidR="00A35C89" w:rsidRPr="006C6B4D">
        <w:instrText xml:space="preserve"> \* MERGEFORMAT </w:instrText>
      </w:r>
      <w:r w:rsidR="000471A1" w:rsidRPr="006C6B4D">
        <w:fldChar w:fldCharType="separate"/>
      </w:r>
      <w:r w:rsidR="000C22B6" w:rsidRPr="006C6B4D">
        <w:t xml:space="preserve">Table </w:t>
      </w:r>
      <w:r w:rsidR="000C22B6">
        <w:rPr>
          <w:noProof/>
        </w:rPr>
        <w:t>5</w:t>
      </w:r>
      <w:r w:rsidR="000471A1" w:rsidRPr="006C6B4D">
        <w:fldChar w:fldCharType="end"/>
      </w:r>
      <w:r w:rsidR="00E66D9B" w:rsidRPr="006C6B4D">
        <w:t>)</w:t>
      </w:r>
      <w:r w:rsidR="00C71AFF" w:rsidRPr="006C6B4D">
        <w:t>.</w:t>
      </w:r>
      <w:r w:rsidR="006A289A" w:rsidRPr="006C6B4D">
        <w:t xml:space="preserve"> For providers with </w:t>
      </w:r>
      <w:r w:rsidR="001A1120" w:rsidRPr="006C6B4D">
        <w:t>enterprise bargaining agreements (</w:t>
      </w:r>
      <w:r w:rsidR="006A289A" w:rsidRPr="006C6B4D">
        <w:t>EBAs</w:t>
      </w:r>
      <w:r w:rsidR="001A1120" w:rsidRPr="006C6B4D">
        <w:t>)</w:t>
      </w:r>
      <w:r w:rsidR="006A289A" w:rsidRPr="006C6B4D">
        <w:t xml:space="preserve">, this may involve more rapidly graduating psychologists to higher levels. </w:t>
      </w:r>
    </w:p>
    <w:p w:rsidR="002F227B" w:rsidRPr="006C6B4D" w:rsidRDefault="002F227B" w:rsidP="00E96308">
      <w:pPr>
        <w:pStyle w:val="01squarebullet"/>
      </w:pPr>
      <w:r w:rsidRPr="006C6B4D">
        <w:t>In non-metro areas</w:t>
      </w:r>
      <w:r w:rsidR="00193150" w:rsidRPr="006C6B4D">
        <w:t>,</w:t>
      </w:r>
      <w:r w:rsidRPr="006C6B4D">
        <w:t xml:space="preserve"> providers often </w:t>
      </w:r>
      <w:r w:rsidR="00C815E8" w:rsidRPr="006C6B4D">
        <w:t xml:space="preserve">have to </w:t>
      </w:r>
      <w:r w:rsidRPr="006C6B4D">
        <w:t>pay higher salaries to attract</w:t>
      </w:r>
      <w:r w:rsidR="00CB5CB8">
        <w:t>/</w:t>
      </w:r>
      <w:r w:rsidRPr="006C6B4D">
        <w:t>retain staff</w:t>
      </w:r>
      <w:r w:rsidR="004773C2" w:rsidRPr="006C6B4D">
        <w:t>.</w:t>
      </w:r>
    </w:p>
    <w:p w:rsidR="00837A45" w:rsidRPr="006C6B4D" w:rsidRDefault="00E84BB6" w:rsidP="00E96308">
      <w:pPr>
        <w:pStyle w:val="01squarebullet"/>
      </w:pPr>
      <w:r w:rsidRPr="006C6B4D">
        <w:t>Providers noted that additional training is required for therapists dealing with disability</w:t>
      </w:r>
      <w:r w:rsidR="009550A1" w:rsidRPr="006C6B4D">
        <w:t xml:space="preserve"> (compared to</w:t>
      </w:r>
      <w:r w:rsidRPr="006C6B4D">
        <w:t xml:space="preserve"> other therapists</w:t>
      </w:r>
      <w:r w:rsidR="009550A1" w:rsidRPr="006C6B4D">
        <w:t>)</w:t>
      </w:r>
      <w:r w:rsidRPr="006C6B4D">
        <w:t>, and</w:t>
      </w:r>
      <w:r w:rsidR="00C355F0" w:rsidRPr="006C6B4D">
        <w:t xml:space="preserve"> that</w:t>
      </w:r>
      <w:r w:rsidRPr="006C6B4D">
        <w:t xml:space="preserve"> further specialist training </w:t>
      </w:r>
      <w:r w:rsidR="002F7F1F" w:rsidRPr="006C6B4D">
        <w:t xml:space="preserve">is </w:t>
      </w:r>
      <w:r w:rsidRPr="006C6B4D">
        <w:t>required</w:t>
      </w:r>
      <w:r w:rsidR="002F7F1F" w:rsidRPr="006C6B4D">
        <w:t xml:space="preserve"> for those working in the area of early childhood.</w:t>
      </w:r>
    </w:p>
    <w:p w:rsidR="00837A45" w:rsidRPr="007C5E21" w:rsidRDefault="007C5E21" w:rsidP="00AB0724">
      <w:pPr>
        <w:pStyle w:val="Caption"/>
        <w:rPr>
          <w:sz w:val="24"/>
          <w:szCs w:val="24"/>
        </w:rPr>
      </w:pPr>
      <w:bookmarkStart w:id="58" w:name="_Ref536556179"/>
      <w:bookmarkStart w:id="59" w:name="_Toc19172356"/>
      <w:r w:rsidRPr="007C5E21">
        <w:rPr>
          <w:caps w:val="0"/>
          <w:sz w:val="24"/>
          <w:szCs w:val="24"/>
        </w:rPr>
        <w:t xml:space="preserve">Table </w:t>
      </w:r>
      <w:r w:rsidR="001175EE" w:rsidRPr="007C5E21">
        <w:rPr>
          <w:sz w:val="24"/>
          <w:szCs w:val="24"/>
        </w:rPr>
        <w:fldChar w:fldCharType="begin"/>
      </w:r>
      <w:r w:rsidR="001175EE" w:rsidRPr="007C5E21">
        <w:rPr>
          <w:sz w:val="24"/>
          <w:szCs w:val="24"/>
        </w:rPr>
        <w:instrText xml:space="preserve"> SEQ Table \* ARABIC </w:instrText>
      </w:r>
      <w:r w:rsidR="001175EE" w:rsidRPr="007C5E21">
        <w:rPr>
          <w:sz w:val="24"/>
          <w:szCs w:val="24"/>
        </w:rPr>
        <w:fldChar w:fldCharType="separate"/>
      </w:r>
      <w:r w:rsidRPr="007C5E21">
        <w:rPr>
          <w:caps w:val="0"/>
          <w:noProof/>
          <w:sz w:val="24"/>
          <w:szCs w:val="24"/>
        </w:rPr>
        <w:t>5</w:t>
      </w:r>
      <w:r w:rsidR="001175EE" w:rsidRPr="007C5E21">
        <w:rPr>
          <w:sz w:val="24"/>
          <w:szCs w:val="24"/>
        </w:rPr>
        <w:fldChar w:fldCharType="end"/>
      </w:r>
      <w:bookmarkEnd w:id="58"/>
      <w:r w:rsidRPr="007C5E21">
        <w:rPr>
          <w:caps w:val="0"/>
          <w:sz w:val="24"/>
          <w:szCs w:val="24"/>
        </w:rPr>
        <w:t xml:space="preserve">: </w:t>
      </w:r>
      <w:r w:rsidRPr="007C5E21">
        <w:rPr>
          <w:caps w:val="0"/>
          <w:noProof/>
          <w:sz w:val="24"/>
          <w:szCs w:val="24"/>
        </w:rPr>
        <w:t>F</w:t>
      </w:r>
      <w:r w:rsidR="000C5F91">
        <w:rPr>
          <w:caps w:val="0"/>
          <w:sz w:val="24"/>
          <w:szCs w:val="24"/>
        </w:rPr>
        <w:t>indings From NDS</w:t>
      </w:r>
      <w:r w:rsidRPr="007C5E21">
        <w:rPr>
          <w:caps w:val="0"/>
          <w:sz w:val="24"/>
          <w:szCs w:val="24"/>
        </w:rPr>
        <w:t xml:space="preserve"> Survey On Workforce Challenges</w:t>
      </w:r>
      <w:bookmarkEnd w:id="59"/>
    </w:p>
    <w:tbl>
      <w:tblPr>
        <w:tblStyle w:val="LightShading-Accent41"/>
        <w:tblW w:w="5000" w:type="pct"/>
        <w:tblLayout w:type="fixed"/>
        <w:tblLook w:val="0420" w:firstRow="1" w:lastRow="0" w:firstColumn="0" w:lastColumn="0" w:noHBand="0" w:noVBand="1"/>
      </w:tblPr>
      <w:tblGrid>
        <w:gridCol w:w="2256"/>
        <w:gridCol w:w="2257"/>
        <w:gridCol w:w="2257"/>
        <w:gridCol w:w="2257"/>
      </w:tblGrid>
      <w:tr w:rsidR="00784E43" w:rsidRPr="006C6B4D" w:rsidTr="008D3FE7">
        <w:trPr>
          <w:cnfStyle w:val="100000000000" w:firstRow="1" w:lastRow="0" w:firstColumn="0" w:lastColumn="0" w:oddVBand="0" w:evenVBand="0" w:oddHBand="0" w:evenHBand="0" w:firstRowFirstColumn="0" w:firstRowLastColumn="0" w:lastRowFirstColumn="0" w:lastRowLastColumn="0"/>
          <w:cantSplit/>
          <w:tblHeader/>
        </w:trPr>
        <w:tc>
          <w:tcPr>
            <w:tcW w:w="1250" w:type="pct"/>
            <w:gridSpan w:val="2"/>
            <w:noWrap/>
          </w:tcPr>
          <w:p w:rsidR="00784E43" w:rsidRPr="006C6B4D" w:rsidRDefault="00784E43" w:rsidP="00CB5CB8">
            <w:pPr>
              <w:spacing w:before="60" w:line="240" w:lineRule="auto"/>
              <w:rPr>
                <w:rFonts w:cs="Arial"/>
                <w:sz w:val="18"/>
                <w:szCs w:val="18"/>
                <w:lang w:eastAsia="en-AU"/>
              </w:rPr>
            </w:pPr>
            <w:bookmarkStart w:id="60" w:name="ColumnTitle_17" w:colFirst="0" w:colLast="0"/>
            <w:r w:rsidRPr="006C6B4D">
              <w:rPr>
                <w:rFonts w:cs="Arial"/>
                <w:sz w:val="18"/>
                <w:szCs w:val="18"/>
                <w:lang w:eastAsia="en-AU"/>
              </w:rPr>
              <w:t>In the past financial year, how easy or difficult has it been to recruit competent staff in the following categories?</w:t>
            </w:r>
          </w:p>
        </w:tc>
        <w:tc>
          <w:tcPr>
            <w:tcW w:w="1250" w:type="pct"/>
            <w:gridSpan w:val="2"/>
            <w:noWrap/>
          </w:tcPr>
          <w:p w:rsidR="00784E43" w:rsidRPr="006C6B4D" w:rsidRDefault="00784E43" w:rsidP="00CB5CB8">
            <w:pPr>
              <w:spacing w:before="60" w:line="240" w:lineRule="auto"/>
              <w:rPr>
                <w:rFonts w:cs="Arial"/>
                <w:sz w:val="18"/>
                <w:szCs w:val="18"/>
                <w:lang w:eastAsia="en-AU"/>
              </w:rPr>
            </w:pPr>
            <w:r w:rsidRPr="006C6B4D">
              <w:rPr>
                <w:rFonts w:cs="Arial"/>
                <w:sz w:val="18"/>
                <w:szCs w:val="18"/>
                <w:lang w:eastAsia="en-AU"/>
              </w:rPr>
              <w:t>In the past financial year, how easy or difficult has it been to retain competent staff in the following categories?</w:t>
            </w:r>
          </w:p>
        </w:tc>
      </w:tr>
      <w:bookmarkEnd w:id="60"/>
      <w:tr w:rsidR="00784E43" w:rsidRPr="006C6B4D" w:rsidTr="008D3FE7">
        <w:trPr>
          <w:cnfStyle w:val="100000000000" w:firstRow="1" w:lastRow="0" w:firstColumn="0" w:lastColumn="0" w:oddVBand="0" w:evenVBand="0" w:oddHBand="0" w:evenHBand="0" w:firstRowFirstColumn="0" w:firstRowLastColumn="0" w:lastRowFirstColumn="0" w:lastRowLastColumn="0"/>
          <w:cantSplit/>
          <w:trHeight w:val="1134"/>
          <w:tblHeader/>
        </w:trPr>
        <w:tc>
          <w:tcPr>
            <w:tcW w:w="1250" w:type="pct"/>
            <w:noWrap/>
            <w:vAlign w:val="center"/>
          </w:tcPr>
          <w:p w:rsidR="00784E43" w:rsidRPr="006C6B4D" w:rsidRDefault="00784E43" w:rsidP="00CB5CB8">
            <w:pPr>
              <w:spacing w:before="60" w:line="240" w:lineRule="auto"/>
              <w:rPr>
                <w:rFonts w:cs="Arial"/>
                <w:sz w:val="18"/>
                <w:szCs w:val="18"/>
                <w:lang w:eastAsia="en-AU"/>
              </w:rPr>
            </w:pPr>
            <w:r w:rsidRPr="006C6B4D">
              <w:rPr>
                <w:rFonts w:cs="Arial"/>
                <w:sz w:val="18"/>
                <w:szCs w:val="18"/>
                <w:lang w:eastAsia="en-AU"/>
              </w:rPr>
              <w:t>Occupation category</w:t>
            </w:r>
          </w:p>
        </w:tc>
        <w:tc>
          <w:tcPr>
            <w:tcW w:w="1250" w:type="pct"/>
            <w:noWrap/>
            <w:vAlign w:val="center"/>
          </w:tcPr>
          <w:p w:rsidR="00784E43" w:rsidRPr="006C6B4D" w:rsidRDefault="00933E4D" w:rsidP="00CB5CB8">
            <w:pPr>
              <w:spacing w:before="60" w:line="240" w:lineRule="auto"/>
              <w:jc w:val="center"/>
              <w:rPr>
                <w:rFonts w:cs="Arial"/>
                <w:sz w:val="18"/>
                <w:szCs w:val="18"/>
                <w:lang w:eastAsia="en-AU"/>
              </w:rPr>
            </w:pPr>
            <w:r w:rsidRPr="006C6B4D">
              <w:rPr>
                <w:rFonts w:cs="Arial"/>
                <w:sz w:val="18"/>
                <w:szCs w:val="18"/>
                <w:lang w:eastAsia="en-AU"/>
              </w:rPr>
              <w:t>Per</w:t>
            </w:r>
            <w:r w:rsidR="00C70233" w:rsidRPr="006C6B4D">
              <w:rPr>
                <w:rFonts w:cs="Arial"/>
                <w:sz w:val="18"/>
                <w:szCs w:val="18"/>
                <w:lang w:eastAsia="en-AU"/>
              </w:rPr>
              <w:t>cent</w:t>
            </w:r>
            <w:r w:rsidR="00784E43" w:rsidRPr="006C6B4D">
              <w:rPr>
                <w:rFonts w:cs="Arial"/>
                <w:sz w:val="18"/>
                <w:szCs w:val="18"/>
                <w:lang w:eastAsia="en-AU"/>
              </w:rPr>
              <w:t xml:space="preserve">age of respondents </w:t>
            </w:r>
            <w:r w:rsidR="004A747C" w:rsidRPr="006C6B4D">
              <w:rPr>
                <w:rFonts w:cs="Arial"/>
                <w:sz w:val="18"/>
                <w:szCs w:val="18"/>
                <w:lang w:eastAsia="en-AU"/>
              </w:rPr>
              <w:t>who</w:t>
            </w:r>
            <w:r w:rsidR="00784E43" w:rsidRPr="006C6B4D">
              <w:rPr>
                <w:rFonts w:cs="Arial"/>
                <w:sz w:val="18"/>
                <w:szCs w:val="18"/>
                <w:lang w:eastAsia="en-AU"/>
              </w:rPr>
              <w:t xml:space="preserve"> answered "extremely or moderately difficult"</w:t>
            </w:r>
          </w:p>
        </w:tc>
        <w:tc>
          <w:tcPr>
            <w:tcW w:w="1250" w:type="pct"/>
            <w:noWrap/>
            <w:vAlign w:val="center"/>
          </w:tcPr>
          <w:p w:rsidR="00784E43" w:rsidRPr="006C6B4D" w:rsidRDefault="00784E43" w:rsidP="008D3FE7">
            <w:pPr>
              <w:spacing w:before="60" w:line="240" w:lineRule="auto"/>
              <w:ind w:left="0" w:right="0"/>
              <w:rPr>
                <w:rFonts w:cs="Arial"/>
                <w:sz w:val="18"/>
                <w:szCs w:val="18"/>
                <w:lang w:eastAsia="en-AU"/>
              </w:rPr>
            </w:pPr>
            <w:r w:rsidRPr="006C6B4D">
              <w:rPr>
                <w:rFonts w:cs="Arial"/>
                <w:sz w:val="18"/>
                <w:szCs w:val="18"/>
                <w:lang w:eastAsia="en-AU"/>
              </w:rPr>
              <w:t>Occupation category</w:t>
            </w:r>
          </w:p>
        </w:tc>
        <w:tc>
          <w:tcPr>
            <w:tcW w:w="1250" w:type="pct"/>
            <w:noWrap/>
            <w:vAlign w:val="center"/>
          </w:tcPr>
          <w:p w:rsidR="00784E43" w:rsidRPr="006C6B4D" w:rsidRDefault="00933E4D" w:rsidP="00CB5CB8">
            <w:pPr>
              <w:spacing w:before="60" w:line="240" w:lineRule="auto"/>
              <w:jc w:val="center"/>
              <w:rPr>
                <w:rFonts w:cs="Arial"/>
                <w:sz w:val="18"/>
                <w:szCs w:val="18"/>
                <w:lang w:eastAsia="en-AU"/>
              </w:rPr>
            </w:pPr>
            <w:r w:rsidRPr="006C6B4D">
              <w:rPr>
                <w:rFonts w:cs="Arial"/>
                <w:sz w:val="18"/>
                <w:szCs w:val="18"/>
                <w:lang w:eastAsia="en-AU"/>
              </w:rPr>
              <w:t>Per</w:t>
            </w:r>
            <w:r w:rsidR="00C70233" w:rsidRPr="006C6B4D">
              <w:rPr>
                <w:rFonts w:cs="Arial"/>
                <w:sz w:val="18"/>
                <w:szCs w:val="18"/>
                <w:lang w:eastAsia="en-AU"/>
              </w:rPr>
              <w:t>cent</w:t>
            </w:r>
            <w:r w:rsidR="00784E43" w:rsidRPr="006C6B4D">
              <w:rPr>
                <w:rFonts w:cs="Arial"/>
                <w:sz w:val="18"/>
                <w:szCs w:val="18"/>
                <w:lang w:eastAsia="en-AU"/>
              </w:rPr>
              <w:t xml:space="preserve">age of respondents </w:t>
            </w:r>
            <w:r w:rsidR="004A747C" w:rsidRPr="006C6B4D">
              <w:rPr>
                <w:rFonts w:cs="Arial"/>
                <w:sz w:val="18"/>
                <w:szCs w:val="18"/>
                <w:lang w:eastAsia="en-AU"/>
              </w:rPr>
              <w:t>who</w:t>
            </w:r>
            <w:r w:rsidR="00784E43" w:rsidRPr="006C6B4D">
              <w:rPr>
                <w:rFonts w:cs="Arial"/>
                <w:sz w:val="18"/>
                <w:szCs w:val="18"/>
                <w:lang w:eastAsia="en-AU"/>
              </w:rPr>
              <w:t xml:space="preserve"> answered "extremely or moderately difficult"</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AF1413" w:rsidP="00CB5CB8">
            <w:pPr>
              <w:spacing w:before="60" w:line="240" w:lineRule="auto"/>
              <w:rPr>
                <w:rFonts w:cs="Arial"/>
                <w:color w:val="000000"/>
                <w:szCs w:val="18"/>
                <w:lang w:eastAsia="en-AU"/>
              </w:rPr>
            </w:pPr>
            <w:r w:rsidRPr="006C6B4D">
              <w:rPr>
                <w:szCs w:val="18"/>
              </w:rPr>
              <w:t>Psychologist</w:t>
            </w:r>
          </w:p>
        </w:tc>
        <w:tc>
          <w:tcPr>
            <w:tcW w:w="1250" w:type="pct"/>
            <w:noWrap/>
            <w:vAlign w:val="center"/>
          </w:tcPr>
          <w:p w:rsidR="00750C40" w:rsidRPr="006C6B4D" w:rsidRDefault="00750C40" w:rsidP="00CB5CB8">
            <w:pPr>
              <w:spacing w:before="60" w:line="240" w:lineRule="auto"/>
              <w:jc w:val="center"/>
              <w:rPr>
                <w:rFonts w:cs="Arial"/>
                <w:color w:val="000000"/>
                <w:szCs w:val="18"/>
                <w:lang w:val="en-US" w:eastAsia="en-AU"/>
              </w:rPr>
            </w:pPr>
            <w:r w:rsidRPr="006C6B4D">
              <w:rPr>
                <w:rFonts w:cs="Arial"/>
                <w:color w:val="000000"/>
                <w:szCs w:val="18"/>
                <w:lang w:val="en-US" w:eastAsia="en-AU"/>
              </w:rPr>
              <w:t>83%</w:t>
            </w:r>
          </w:p>
        </w:tc>
        <w:tc>
          <w:tcPr>
            <w:tcW w:w="1250" w:type="pct"/>
            <w:noWrap/>
            <w:vAlign w:val="center"/>
          </w:tcPr>
          <w:p w:rsidR="00750C40" w:rsidRPr="006C6B4D" w:rsidRDefault="00750C40" w:rsidP="00CB5CB8">
            <w:pPr>
              <w:spacing w:before="60" w:line="240" w:lineRule="auto"/>
              <w:rPr>
                <w:szCs w:val="18"/>
              </w:rPr>
            </w:pPr>
            <w:r w:rsidRPr="006C6B4D">
              <w:rPr>
                <w:szCs w:val="18"/>
              </w:rPr>
              <w:t>P</w:t>
            </w:r>
            <w:r w:rsidR="00AF1413" w:rsidRPr="006C6B4D">
              <w:rPr>
                <w:szCs w:val="18"/>
              </w:rPr>
              <w:t>sychologist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53%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Physiotherapist</w:t>
            </w:r>
          </w:p>
        </w:tc>
        <w:tc>
          <w:tcPr>
            <w:tcW w:w="1250" w:type="pct"/>
            <w:noWrap/>
            <w:vAlign w:val="center"/>
          </w:tcPr>
          <w:p w:rsidR="00750C40" w:rsidRPr="006C6B4D" w:rsidRDefault="00750C40" w:rsidP="00CB5CB8">
            <w:pPr>
              <w:spacing w:before="60" w:line="240" w:lineRule="auto"/>
              <w:jc w:val="center"/>
              <w:rPr>
                <w:rFonts w:cs="Arial"/>
                <w:color w:val="000000"/>
                <w:szCs w:val="18"/>
                <w:lang w:val="en-US" w:eastAsia="en-AU"/>
              </w:rPr>
            </w:pPr>
            <w:r w:rsidRPr="006C6B4D">
              <w:rPr>
                <w:rFonts w:cs="Arial"/>
                <w:color w:val="000000"/>
                <w:szCs w:val="18"/>
                <w:lang w:val="en-US" w:eastAsia="en-AU"/>
              </w:rPr>
              <w:t>76%</w:t>
            </w:r>
          </w:p>
        </w:tc>
        <w:tc>
          <w:tcPr>
            <w:tcW w:w="1250" w:type="pct"/>
            <w:noWrap/>
            <w:vAlign w:val="center"/>
          </w:tcPr>
          <w:p w:rsidR="00750C40" w:rsidRPr="006C6B4D" w:rsidRDefault="00750C40" w:rsidP="00CB5CB8">
            <w:pPr>
              <w:spacing w:before="60" w:line="240" w:lineRule="auto"/>
              <w:rPr>
                <w:szCs w:val="18"/>
              </w:rPr>
            </w:pPr>
            <w:r w:rsidRPr="006C6B4D">
              <w:rPr>
                <w:szCs w:val="18"/>
              </w:rPr>
              <w:t>Speech therapist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40%</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Speech therapist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75%</w:t>
            </w:r>
          </w:p>
        </w:tc>
        <w:tc>
          <w:tcPr>
            <w:tcW w:w="1250" w:type="pct"/>
            <w:noWrap/>
            <w:vAlign w:val="center"/>
          </w:tcPr>
          <w:p w:rsidR="00750C40" w:rsidRPr="006C6B4D" w:rsidRDefault="00750C40" w:rsidP="00CB5CB8">
            <w:pPr>
              <w:spacing w:before="60" w:line="240" w:lineRule="auto"/>
              <w:rPr>
                <w:szCs w:val="18"/>
              </w:rPr>
            </w:pPr>
            <w:r w:rsidRPr="006C6B4D">
              <w:rPr>
                <w:szCs w:val="18"/>
              </w:rPr>
              <w:t>Physiotherapist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38%</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Occupational therapist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73%</w:t>
            </w:r>
          </w:p>
        </w:tc>
        <w:tc>
          <w:tcPr>
            <w:tcW w:w="1250" w:type="pct"/>
            <w:noWrap/>
            <w:vAlign w:val="center"/>
          </w:tcPr>
          <w:p w:rsidR="00750C40" w:rsidRPr="006C6B4D" w:rsidRDefault="00750C40" w:rsidP="00CB5CB8">
            <w:pPr>
              <w:spacing w:before="60" w:line="240" w:lineRule="auto"/>
              <w:rPr>
                <w:szCs w:val="18"/>
              </w:rPr>
            </w:pPr>
            <w:r w:rsidRPr="006C6B4D">
              <w:rPr>
                <w:szCs w:val="18"/>
              </w:rPr>
              <w:t>Dietician</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33%</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Local area coordinator/planner</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64%</w:t>
            </w:r>
          </w:p>
        </w:tc>
        <w:tc>
          <w:tcPr>
            <w:tcW w:w="1250" w:type="pct"/>
            <w:noWrap/>
            <w:vAlign w:val="center"/>
          </w:tcPr>
          <w:p w:rsidR="00750C40" w:rsidRPr="006C6B4D" w:rsidRDefault="00750C40" w:rsidP="00CB5CB8">
            <w:pPr>
              <w:spacing w:before="60" w:line="240" w:lineRule="auto"/>
              <w:rPr>
                <w:szCs w:val="18"/>
              </w:rPr>
            </w:pPr>
            <w:r w:rsidRPr="006C6B4D">
              <w:rPr>
                <w:szCs w:val="18"/>
              </w:rPr>
              <w:t>Disability support worker</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rFonts w:cs="Arial"/>
                <w:color w:val="000000"/>
                <w:szCs w:val="18"/>
                <w:lang w:val="en-US" w:eastAsia="en-AU"/>
              </w:rPr>
            </w:pPr>
            <w:r w:rsidRPr="006C6B4D">
              <w:rPr>
                <w:rFonts w:cs="Arial"/>
                <w:color w:val="000000"/>
                <w:szCs w:val="18"/>
                <w:lang w:val="en-US" w:eastAsia="en-AU"/>
              </w:rPr>
              <w:t>Disability support worker</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63%</w:t>
            </w:r>
          </w:p>
        </w:tc>
        <w:tc>
          <w:tcPr>
            <w:tcW w:w="1250" w:type="pct"/>
            <w:noWrap/>
            <w:vAlign w:val="center"/>
          </w:tcPr>
          <w:p w:rsidR="00750C40" w:rsidRPr="006C6B4D" w:rsidRDefault="00750C40" w:rsidP="00CB5CB8">
            <w:pPr>
              <w:spacing w:before="60" w:line="240" w:lineRule="auto"/>
              <w:rPr>
                <w:szCs w:val="18"/>
              </w:rPr>
            </w:pPr>
            <w:r w:rsidRPr="006C6B4D">
              <w:rPr>
                <w:szCs w:val="18"/>
              </w:rPr>
              <w:t>Occupational therapist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32%</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Dietician</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63%</w:t>
            </w:r>
          </w:p>
        </w:tc>
        <w:tc>
          <w:tcPr>
            <w:tcW w:w="1250" w:type="pct"/>
            <w:noWrap/>
            <w:vAlign w:val="center"/>
          </w:tcPr>
          <w:p w:rsidR="00750C40" w:rsidRPr="006C6B4D" w:rsidRDefault="00750C40" w:rsidP="00CB5CB8">
            <w:pPr>
              <w:spacing w:before="60" w:line="240" w:lineRule="auto"/>
              <w:rPr>
                <w:szCs w:val="18"/>
              </w:rPr>
            </w:pPr>
            <w:r w:rsidRPr="006C6B4D">
              <w:rPr>
                <w:szCs w:val="18"/>
              </w:rPr>
              <w:t>Support coordinator</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27%</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Managers/supervisors of disability support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55%</w:t>
            </w:r>
          </w:p>
        </w:tc>
        <w:tc>
          <w:tcPr>
            <w:tcW w:w="1250" w:type="pct"/>
            <w:noWrap/>
            <w:vAlign w:val="center"/>
          </w:tcPr>
          <w:p w:rsidR="00750C40" w:rsidRPr="006C6B4D" w:rsidRDefault="00750C40" w:rsidP="00CB5CB8">
            <w:pPr>
              <w:spacing w:before="60" w:line="240" w:lineRule="auto"/>
              <w:rPr>
                <w:szCs w:val="18"/>
              </w:rPr>
            </w:pPr>
            <w:r w:rsidRPr="006C6B4D">
              <w:rPr>
                <w:szCs w:val="18"/>
              </w:rPr>
              <w:t>Local area coordinator/planner</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26%</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Support coordinator</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50%</w:t>
            </w:r>
          </w:p>
        </w:tc>
        <w:tc>
          <w:tcPr>
            <w:tcW w:w="1250" w:type="pct"/>
            <w:noWrap/>
            <w:vAlign w:val="center"/>
          </w:tcPr>
          <w:p w:rsidR="00750C40" w:rsidRPr="006C6B4D" w:rsidRDefault="00750C40" w:rsidP="00CB5CB8">
            <w:pPr>
              <w:spacing w:before="60" w:line="240" w:lineRule="auto"/>
              <w:rPr>
                <w:szCs w:val="18"/>
              </w:rPr>
            </w:pPr>
            <w:r w:rsidRPr="006C6B4D">
              <w:rPr>
                <w:szCs w:val="18"/>
              </w:rPr>
              <w:t>Marketing/business development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HR/workforce development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38%</w:t>
            </w:r>
          </w:p>
        </w:tc>
        <w:tc>
          <w:tcPr>
            <w:tcW w:w="1250" w:type="pct"/>
            <w:noWrap/>
            <w:vAlign w:val="center"/>
          </w:tcPr>
          <w:p w:rsidR="00750C40" w:rsidRPr="006C6B4D" w:rsidRDefault="00750C40" w:rsidP="00CB5CB8">
            <w:pPr>
              <w:spacing w:before="60" w:line="240" w:lineRule="auto"/>
              <w:rPr>
                <w:szCs w:val="18"/>
              </w:rPr>
            </w:pPr>
            <w:r w:rsidRPr="006C6B4D">
              <w:rPr>
                <w:szCs w:val="18"/>
              </w:rPr>
              <w:t>HR/workforce development</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23%</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Marketing/business development</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38%</w:t>
            </w:r>
          </w:p>
        </w:tc>
        <w:tc>
          <w:tcPr>
            <w:tcW w:w="1250" w:type="pct"/>
            <w:noWrap/>
            <w:vAlign w:val="center"/>
          </w:tcPr>
          <w:p w:rsidR="00750C40" w:rsidRPr="006C6B4D" w:rsidRDefault="00750C40" w:rsidP="00CB5CB8">
            <w:pPr>
              <w:spacing w:before="60" w:line="240" w:lineRule="auto"/>
              <w:rPr>
                <w:szCs w:val="18"/>
              </w:rPr>
            </w:pPr>
            <w:r w:rsidRPr="006C6B4D">
              <w:rPr>
                <w:szCs w:val="18"/>
              </w:rPr>
              <w:t>Managers/supervisors of disability support workers</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23%</w:t>
            </w:r>
          </w:p>
        </w:tc>
      </w:tr>
      <w:tr w:rsidR="00750C40" w:rsidRPr="006C6B4D" w:rsidTr="005D1A3D">
        <w:trPr>
          <w:cnfStyle w:val="000000010000" w:firstRow="0" w:lastRow="0" w:firstColumn="0" w:lastColumn="0" w:oddVBand="0" w:evenVBand="0" w:oddHBand="0" w:evenHBand="1"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Information technology</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37%</w:t>
            </w:r>
          </w:p>
        </w:tc>
        <w:tc>
          <w:tcPr>
            <w:tcW w:w="1250" w:type="pct"/>
            <w:noWrap/>
            <w:vAlign w:val="center"/>
          </w:tcPr>
          <w:p w:rsidR="00750C40" w:rsidRPr="006C6B4D" w:rsidRDefault="00750C40" w:rsidP="00CB5CB8">
            <w:pPr>
              <w:spacing w:before="60" w:line="240" w:lineRule="auto"/>
              <w:rPr>
                <w:szCs w:val="18"/>
              </w:rPr>
            </w:pPr>
            <w:r w:rsidRPr="006C6B4D">
              <w:rPr>
                <w:szCs w:val="18"/>
              </w:rPr>
              <w:t>Finance/accounting</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17%</w:t>
            </w:r>
          </w:p>
        </w:tc>
      </w:tr>
      <w:tr w:rsidR="00750C40" w:rsidRPr="006C6B4D" w:rsidTr="005D1A3D">
        <w:trPr>
          <w:cnfStyle w:val="000000100000" w:firstRow="0" w:lastRow="0" w:firstColumn="0" w:lastColumn="0" w:oddVBand="0" w:evenVBand="0" w:oddHBand="1" w:evenHBand="0" w:firstRowFirstColumn="0" w:firstRowLastColumn="0" w:lastRowFirstColumn="0" w:lastRowLastColumn="0"/>
        </w:trPr>
        <w:tc>
          <w:tcPr>
            <w:tcW w:w="1250" w:type="pct"/>
            <w:noWrap/>
            <w:vAlign w:val="center"/>
          </w:tcPr>
          <w:p w:rsidR="00750C40" w:rsidRPr="006C6B4D" w:rsidRDefault="00750C40" w:rsidP="00CB5CB8">
            <w:pPr>
              <w:spacing w:before="60" w:line="240" w:lineRule="auto"/>
              <w:rPr>
                <w:szCs w:val="18"/>
                <w:lang w:val="en-US"/>
              </w:rPr>
            </w:pPr>
            <w:r w:rsidRPr="006C6B4D">
              <w:rPr>
                <w:szCs w:val="18"/>
                <w:lang w:val="en-US"/>
              </w:rPr>
              <w:t>Finance/accounting</w:t>
            </w:r>
          </w:p>
        </w:tc>
        <w:tc>
          <w:tcPr>
            <w:tcW w:w="1250" w:type="pct"/>
            <w:noWrap/>
            <w:vAlign w:val="center"/>
          </w:tcPr>
          <w:p w:rsidR="00750C40" w:rsidRPr="006C6B4D" w:rsidRDefault="00750C40" w:rsidP="00CB5CB8">
            <w:pPr>
              <w:spacing w:before="60" w:line="240" w:lineRule="auto"/>
              <w:jc w:val="center"/>
              <w:rPr>
                <w:rFonts w:cs="Arial"/>
                <w:color w:val="000000"/>
                <w:szCs w:val="18"/>
                <w:lang w:eastAsia="en-AU"/>
              </w:rPr>
            </w:pPr>
            <w:r w:rsidRPr="006C6B4D">
              <w:rPr>
                <w:rFonts w:cs="Arial"/>
                <w:color w:val="000000"/>
                <w:szCs w:val="18"/>
                <w:lang w:eastAsia="en-AU"/>
              </w:rPr>
              <w:t>32%</w:t>
            </w:r>
          </w:p>
        </w:tc>
        <w:tc>
          <w:tcPr>
            <w:tcW w:w="1250" w:type="pct"/>
            <w:noWrap/>
            <w:vAlign w:val="center"/>
          </w:tcPr>
          <w:p w:rsidR="00750C40" w:rsidRPr="006C6B4D" w:rsidRDefault="00750C40" w:rsidP="00CB5CB8">
            <w:pPr>
              <w:spacing w:before="60" w:line="240" w:lineRule="auto"/>
              <w:rPr>
                <w:szCs w:val="18"/>
              </w:rPr>
            </w:pPr>
            <w:r w:rsidRPr="006C6B4D">
              <w:rPr>
                <w:szCs w:val="18"/>
              </w:rPr>
              <w:t>Information technology</w:t>
            </w:r>
          </w:p>
        </w:tc>
        <w:tc>
          <w:tcPr>
            <w:tcW w:w="1250" w:type="pct"/>
            <w:noWrap/>
            <w:vAlign w:val="center"/>
          </w:tcPr>
          <w:p w:rsidR="00750C40" w:rsidRPr="006C6B4D" w:rsidRDefault="00750C40" w:rsidP="00CB5CB8">
            <w:pPr>
              <w:spacing w:before="60" w:line="240" w:lineRule="auto"/>
              <w:jc w:val="center"/>
              <w:rPr>
                <w:szCs w:val="18"/>
              </w:rPr>
            </w:pPr>
            <w:r w:rsidRPr="006C6B4D">
              <w:rPr>
                <w:szCs w:val="18"/>
              </w:rPr>
              <w:t>17%</w:t>
            </w:r>
          </w:p>
        </w:tc>
      </w:tr>
    </w:tbl>
    <w:p w:rsidR="00784E43" w:rsidRPr="006C6B4D" w:rsidRDefault="00784E43" w:rsidP="004949AD">
      <w:pPr>
        <w:spacing w:before="0"/>
        <w:rPr>
          <w:sz w:val="18"/>
          <w:szCs w:val="18"/>
        </w:rPr>
      </w:pPr>
      <w:r w:rsidRPr="006C6B4D">
        <w:rPr>
          <w:sz w:val="18"/>
          <w:szCs w:val="18"/>
        </w:rPr>
        <w:t>Source: National Disability Services, 2018 State of the Disability Sector</w:t>
      </w:r>
    </w:p>
    <w:p w:rsidR="00430FEA" w:rsidRPr="006C6B4D" w:rsidRDefault="007C5E21" w:rsidP="00095920">
      <w:pPr>
        <w:pStyle w:val="21minor"/>
      </w:pPr>
      <w:r w:rsidRPr="006C6B4D">
        <w:t>Finding 3.2</w:t>
      </w:r>
      <w:r w:rsidR="00430FEA" w:rsidRPr="006C6B4D">
        <w:t xml:space="preserve">: </w:t>
      </w:r>
      <w:r w:rsidR="003F24B9" w:rsidRPr="006C6B4D">
        <w:t>Providers reported that they are carrying some additional costs that they</w:t>
      </w:r>
      <w:r w:rsidR="003C0833" w:rsidRPr="006C6B4D">
        <w:t xml:space="preserve"> do not</w:t>
      </w:r>
      <w:r w:rsidR="003F24B9" w:rsidRPr="006C6B4D">
        <w:t xml:space="preserve"> believe </w:t>
      </w:r>
      <w:r w:rsidR="003C0833" w:rsidRPr="006C6B4D">
        <w:t>can</w:t>
      </w:r>
      <w:r w:rsidR="002C2AD7" w:rsidRPr="006C6B4D">
        <w:t xml:space="preserve"> be</w:t>
      </w:r>
      <w:r w:rsidR="003F24B9" w:rsidRPr="006C6B4D">
        <w:t xml:space="preserve"> fully recover</w:t>
      </w:r>
      <w:r w:rsidR="002C2AD7" w:rsidRPr="006C6B4D">
        <w:t>ed</w:t>
      </w:r>
      <w:r w:rsidR="003F24B9" w:rsidRPr="006C6B4D">
        <w:t xml:space="preserve"> under the current </w:t>
      </w:r>
      <w:r w:rsidR="00E272D9">
        <w:t>price cap</w:t>
      </w:r>
      <w:r w:rsidR="003F24B9" w:rsidRPr="006C6B4D">
        <w:t xml:space="preserve">s—for example, induction costs for new workers entering the growing disability segment of therapy. </w:t>
      </w:r>
    </w:p>
    <w:p w:rsidR="00095920" w:rsidRPr="006C6B4D" w:rsidRDefault="00892586" w:rsidP="00095920">
      <w:r w:rsidRPr="006C6B4D">
        <w:t>Some providers noted that</w:t>
      </w:r>
      <w:r w:rsidR="00706968" w:rsidRPr="006C6B4D">
        <w:t xml:space="preserve"> </w:t>
      </w:r>
      <w:r w:rsidRPr="006C6B4D">
        <w:t xml:space="preserve">workforce training </w:t>
      </w:r>
      <w:r w:rsidR="00CB5CB8">
        <w:t>costs</w:t>
      </w:r>
      <w:r w:rsidRPr="006C6B4D">
        <w:t xml:space="preserve"> were falling on them </w:t>
      </w:r>
      <w:r w:rsidR="004C3223" w:rsidRPr="006C6B4D">
        <w:t xml:space="preserve">(often due to dominance in a particular market) </w:t>
      </w:r>
      <w:r w:rsidRPr="006C6B4D">
        <w:t>and that this was adversely affecting their operating model</w:t>
      </w:r>
      <w:r w:rsidR="00BA5F08" w:rsidRPr="006C6B4D">
        <w:t>.</w:t>
      </w:r>
      <w:r w:rsidR="00101211" w:rsidRPr="006C6B4D">
        <w:t xml:space="preserve"> </w:t>
      </w:r>
      <w:r w:rsidR="007424EC" w:rsidRPr="006C6B4D">
        <w:t xml:space="preserve">The </w:t>
      </w:r>
      <w:r w:rsidRPr="006C6B4D">
        <w:t xml:space="preserve">federal government </w:t>
      </w:r>
      <w:r w:rsidR="00EA473A" w:rsidRPr="006C6B4D">
        <w:t xml:space="preserve">and </w:t>
      </w:r>
      <w:r w:rsidRPr="006C6B4D">
        <w:t xml:space="preserve">state governments </w:t>
      </w:r>
      <w:r w:rsidR="002C70EF" w:rsidRPr="006C6B4D">
        <w:t xml:space="preserve">support workforce development </w:t>
      </w:r>
      <w:r w:rsidRPr="006C6B4D">
        <w:t>in many contexts, and several programs support workforce development for the NDIS.</w:t>
      </w:r>
    </w:p>
    <w:p w:rsidR="00133BB9" w:rsidRPr="006C6B4D" w:rsidRDefault="00133BB9" w:rsidP="00095920">
      <w:pPr>
        <w:pStyle w:val="Heading3"/>
        <w:keepLines/>
      </w:pPr>
      <w:r w:rsidRPr="006C6B4D">
        <w:t>Structure of therapy supports in the price catalogue</w:t>
      </w:r>
    </w:p>
    <w:p w:rsidR="00CC0350" w:rsidRPr="006C6B4D" w:rsidRDefault="007C5E21" w:rsidP="00095920">
      <w:pPr>
        <w:pStyle w:val="21minor"/>
        <w:keepNext/>
        <w:keepLines/>
      </w:pPr>
      <w:r w:rsidRPr="006C6B4D">
        <w:t>Finding 3</w:t>
      </w:r>
      <w:r w:rsidR="00E55A48" w:rsidRPr="006C6B4D">
        <w:t>.</w:t>
      </w:r>
      <w:r w:rsidR="00892586" w:rsidRPr="006C6B4D">
        <w:t>3</w:t>
      </w:r>
      <w:r w:rsidR="00E55A48" w:rsidRPr="006C6B4D">
        <w:t xml:space="preserve">: </w:t>
      </w:r>
      <w:r w:rsidR="003F24B9" w:rsidRPr="006C6B4D">
        <w:t xml:space="preserve">Consultations revealed broad support for a more differentiated set of therapeutic support line items in the price catalogue (independent of any differentiation in actual </w:t>
      </w:r>
      <w:r w:rsidR="00E272D9">
        <w:t>price cap</w:t>
      </w:r>
      <w:r w:rsidR="003F24B9" w:rsidRPr="006C6B4D">
        <w:t xml:space="preserve">s) to better reflect the diverse nature of therapy supports offered under the NDIS, with some caveats. </w:t>
      </w:r>
    </w:p>
    <w:p w:rsidR="001843A2" w:rsidRPr="006C6B4D" w:rsidRDefault="00CC0350" w:rsidP="006A605B">
      <w:r w:rsidRPr="006C6B4D">
        <w:t xml:space="preserve">The sector agreed </w:t>
      </w:r>
      <w:r w:rsidR="00E20DF8" w:rsidRPr="006C6B4D">
        <w:t xml:space="preserve">that </w:t>
      </w:r>
      <w:r w:rsidRPr="006C6B4D">
        <w:t>greater differentiation in the price catalogue would be valuable for</w:t>
      </w:r>
      <w:r w:rsidR="007D76D3" w:rsidRPr="006C6B4D">
        <w:t xml:space="preserve"> the following purposes</w:t>
      </w:r>
      <w:r w:rsidRPr="006C6B4D">
        <w:t xml:space="preserve">: </w:t>
      </w:r>
    </w:p>
    <w:p w:rsidR="001843A2" w:rsidRPr="006C6B4D" w:rsidRDefault="001843A2" w:rsidP="006A605B">
      <w:pPr>
        <w:pStyle w:val="01squarebullet"/>
      </w:pPr>
      <w:r w:rsidRPr="006C6B4D">
        <w:t>D</w:t>
      </w:r>
      <w:r w:rsidR="00CC0350" w:rsidRPr="006C6B4D">
        <w:t>ata collection and planning, including develop</w:t>
      </w:r>
      <w:r w:rsidR="00164CE9" w:rsidRPr="006C6B4D">
        <w:t>ing</w:t>
      </w:r>
      <w:r w:rsidR="00415229" w:rsidRPr="006C6B4D">
        <w:t xml:space="preserve"> more granular insights </w:t>
      </w:r>
      <w:r w:rsidR="00CC0350" w:rsidRPr="006C6B4D">
        <w:t>into demand for various services</w:t>
      </w:r>
      <w:r w:rsidRPr="006C6B4D">
        <w:t>.</w:t>
      </w:r>
    </w:p>
    <w:p w:rsidR="001843A2" w:rsidRPr="006C6B4D" w:rsidRDefault="001843A2" w:rsidP="006A605B">
      <w:pPr>
        <w:pStyle w:val="01squarebullet"/>
      </w:pPr>
      <w:r w:rsidRPr="006C6B4D">
        <w:t>T</w:t>
      </w:r>
      <w:r w:rsidR="00CC0350" w:rsidRPr="006C6B4D">
        <w:t>ransparency in billing and invoicing</w:t>
      </w:r>
      <w:r w:rsidRPr="006C6B4D">
        <w:t>.</w:t>
      </w:r>
    </w:p>
    <w:p w:rsidR="001843A2" w:rsidRPr="006C6B4D" w:rsidRDefault="001843A2" w:rsidP="006A605B">
      <w:pPr>
        <w:pStyle w:val="01squarebullet"/>
      </w:pPr>
      <w:r w:rsidRPr="006C6B4D">
        <w:t>A</w:t>
      </w:r>
      <w:r w:rsidR="00CC0350" w:rsidRPr="006C6B4D">
        <w:t>ppropriately recognising the value of (and legitimacy of billing for) less well-known services, especially non-direct</w:t>
      </w:r>
      <w:r w:rsidR="004E28BE" w:rsidRPr="006C6B4D">
        <w:t xml:space="preserve"> services</w:t>
      </w:r>
      <w:r w:rsidRPr="006C6B4D">
        <w:t>.</w:t>
      </w:r>
    </w:p>
    <w:p w:rsidR="00CC0350" w:rsidRPr="006C6B4D" w:rsidRDefault="001843A2" w:rsidP="006A605B">
      <w:pPr>
        <w:pStyle w:val="01squarebullet"/>
      </w:pPr>
      <w:r w:rsidRPr="006C6B4D">
        <w:t>E</w:t>
      </w:r>
      <w:r w:rsidR="00CC0350" w:rsidRPr="006C6B4D">
        <w:t>ducating participants, their informal supports and planners on the full range of</w:t>
      </w:r>
      <w:r w:rsidR="001A2C1B" w:rsidRPr="006C6B4D">
        <w:t xml:space="preserve"> available</w:t>
      </w:r>
      <w:r w:rsidR="00CC0350" w:rsidRPr="006C6B4D">
        <w:t xml:space="preserve"> therapy supports.</w:t>
      </w:r>
    </w:p>
    <w:p w:rsidR="001843A2" w:rsidRPr="006C6B4D" w:rsidRDefault="00CC0350" w:rsidP="006A605B">
      <w:r w:rsidRPr="006C6B4D">
        <w:t xml:space="preserve">In particular, there was support for </w:t>
      </w:r>
      <w:r w:rsidR="003873CE" w:rsidRPr="006C6B4D">
        <w:t>d</w:t>
      </w:r>
      <w:r w:rsidRPr="006C6B4D">
        <w:t xml:space="preserve">ifferentiating the price catalogue by type of therapy </w:t>
      </w:r>
      <w:r w:rsidR="001843A2" w:rsidRPr="006C6B4D">
        <w:t>profession</w:t>
      </w:r>
      <w:r w:rsidR="003873CE" w:rsidRPr="006C6B4D">
        <w:t xml:space="preserve">, </w:t>
      </w:r>
      <w:r w:rsidR="00FA228D" w:rsidRPr="006C6B4D">
        <w:t xml:space="preserve">and </w:t>
      </w:r>
      <w:r w:rsidR="003873CE" w:rsidRPr="006C6B4D">
        <w:t>a</w:t>
      </w:r>
      <w:r w:rsidRPr="006C6B4D">
        <w:t>dding</w:t>
      </w:r>
      <w:r w:rsidR="004B794E" w:rsidRPr="006C6B4D">
        <w:t xml:space="preserve"> a separate support</w:t>
      </w:r>
      <w:r w:rsidRPr="006C6B4D">
        <w:t xml:space="preserve"> item for non-direct services. </w:t>
      </w:r>
      <w:r w:rsidR="00296688" w:rsidRPr="006C6B4D">
        <w:t xml:space="preserve">However, </w:t>
      </w:r>
      <w:r w:rsidR="00167E1A" w:rsidRPr="006C6B4D">
        <w:t xml:space="preserve">this support came with </w:t>
      </w:r>
      <w:r w:rsidR="00296688" w:rsidRPr="006C6B4D">
        <w:t>s</w:t>
      </w:r>
      <w:r w:rsidR="00983375" w:rsidRPr="006C6B4D">
        <w:t>ome m</w:t>
      </w:r>
      <w:r w:rsidRPr="006C6B4D">
        <w:t>ajor caveats</w:t>
      </w:r>
      <w:r w:rsidR="00983375" w:rsidRPr="006C6B4D">
        <w:t>, including</w:t>
      </w:r>
      <w:r w:rsidRPr="006C6B4D">
        <w:t xml:space="preserve">: </w:t>
      </w:r>
    </w:p>
    <w:p w:rsidR="007F55DC" w:rsidRPr="006C6B4D" w:rsidRDefault="00D05A26" w:rsidP="006A605B">
      <w:pPr>
        <w:pStyle w:val="01squarebullet"/>
      </w:pPr>
      <w:r w:rsidRPr="006C6B4D">
        <w:t>B</w:t>
      </w:r>
      <w:r w:rsidR="00CC0350" w:rsidRPr="006C6B4D">
        <w:t>eing mindful of the administrative burden that a longer price catalogue may impose, including whether the NDIS payment portal ha</w:t>
      </w:r>
      <w:r w:rsidR="00FC1D35" w:rsidRPr="006C6B4D">
        <w:t>s</w:t>
      </w:r>
      <w:r w:rsidR="00CC0350" w:rsidRPr="006C6B4D">
        <w:t xml:space="preserve"> the capacity to handle a greater volume of items</w:t>
      </w:r>
      <w:r w:rsidR="007F55DC" w:rsidRPr="006C6B4D">
        <w:t xml:space="preserve">. </w:t>
      </w:r>
    </w:p>
    <w:p w:rsidR="00376ACE" w:rsidRPr="006C6B4D" w:rsidRDefault="007F55DC" w:rsidP="006A605B">
      <w:pPr>
        <w:pStyle w:val="01squarebullet"/>
      </w:pPr>
      <w:r w:rsidRPr="006C6B4D">
        <w:t>E</w:t>
      </w:r>
      <w:r w:rsidR="00CC0350" w:rsidRPr="006C6B4D">
        <w:t xml:space="preserve">nsuring that greater differentiation in the price catalogue </w:t>
      </w:r>
      <w:r w:rsidR="00533082" w:rsidRPr="006C6B4D">
        <w:t xml:space="preserve">does </w:t>
      </w:r>
      <w:r w:rsidR="00CC0350" w:rsidRPr="006C6B4D">
        <w:t xml:space="preserve">not result in less flexibility in how support packages </w:t>
      </w:r>
      <w:r w:rsidR="008E3659" w:rsidRPr="006C6B4D">
        <w:t xml:space="preserve">are </w:t>
      </w:r>
      <w:r w:rsidR="00CC0350" w:rsidRPr="006C6B4D">
        <w:t>expended (</w:t>
      </w:r>
      <w:r w:rsidR="007C17B4" w:rsidRPr="006C6B4D">
        <w:t>for example</w:t>
      </w:r>
      <w:r w:rsidR="00CC0350" w:rsidRPr="006C6B4D">
        <w:t>, by prescribing or locking certain line items in the package)</w:t>
      </w:r>
      <w:r w:rsidR="00376ACE" w:rsidRPr="006C6B4D">
        <w:t>.</w:t>
      </w:r>
    </w:p>
    <w:p w:rsidR="009F4ED3" w:rsidRPr="006C6B4D" w:rsidRDefault="00376ACE" w:rsidP="006A605B">
      <w:pPr>
        <w:pStyle w:val="01squarebullet"/>
        <w:rPr>
          <w:b/>
        </w:rPr>
      </w:pPr>
      <w:r w:rsidRPr="006C6B4D">
        <w:t>E</w:t>
      </w:r>
      <w:r w:rsidR="00CC0350" w:rsidRPr="006C6B4D">
        <w:t xml:space="preserve">nsuring that the catalogue </w:t>
      </w:r>
      <w:r w:rsidR="00BC529A" w:rsidRPr="006C6B4D">
        <w:t xml:space="preserve">is </w:t>
      </w:r>
      <w:r w:rsidR="00CC0350" w:rsidRPr="006C6B4D">
        <w:t>participant-centred and remain</w:t>
      </w:r>
      <w:r w:rsidR="003C0598" w:rsidRPr="006C6B4D">
        <w:t>s</w:t>
      </w:r>
      <w:r w:rsidR="00CC0350" w:rsidRPr="006C6B4D">
        <w:t xml:space="preserve"> flexible</w:t>
      </w:r>
      <w:r w:rsidR="00D47A50" w:rsidRPr="006C6B4D">
        <w:t xml:space="preserve"> enough</w:t>
      </w:r>
      <w:r w:rsidR="00CC0350" w:rsidRPr="006C6B4D">
        <w:t xml:space="preserve"> to support best practice</w:t>
      </w:r>
      <w:r w:rsidR="003E110E" w:rsidRPr="006C6B4D">
        <w:t>.</w:t>
      </w:r>
      <w:r w:rsidR="00CC0350" w:rsidRPr="006C6B4D">
        <w:t xml:space="preserve"> </w:t>
      </w:r>
    </w:p>
    <w:p w:rsidR="00133BB9" w:rsidRPr="006C6B4D" w:rsidRDefault="00E272D9" w:rsidP="006A605B">
      <w:pPr>
        <w:pStyle w:val="Heading3"/>
      </w:pPr>
      <w:r>
        <w:t>Price cap</w:t>
      </w:r>
      <w:r w:rsidR="00133BB9" w:rsidRPr="006C6B4D">
        <w:t>s for therapy supports</w:t>
      </w:r>
    </w:p>
    <w:p w:rsidR="003169DE" w:rsidRPr="006C6B4D" w:rsidRDefault="007C5E21" w:rsidP="006A605B">
      <w:pPr>
        <w:pStyle w:val="21minor"/>
      </w:pPr>
      <w:r w:rsidRPr="006C6B4D">
        <w:t xml:space="preserve">Finding 3.4: </w:t>
      </w:r>
      <w:r w:rsidR="00DB3E4F" w:rsidRPr="006C6B4D">
        <w:t xml:space="preserve">Consultations </w:t>
      </w:r>
      <w:r w:rsidR="00474FE6" w:rsidRPr="006C6B4D">
        <w:t xml:space="preserve">revealed </w:t>
      </w:r>
      <w:r w:rsidR="00CC0AE2" w:rsidRPr="006C6B4D">
        <w:t>a general aversion to</w:t>
      </w:r>
      <w:r w:rsidR="00DB3E4F" w:rsidRPr="006C6B4D">
        <w:t xml:space="preserve"> </w:t>
      </w:r>
      <w:r w:rsidR="00336964" w:rsidRPr="006C6B4D">
        <w:t>differentiat</w:t>
      </w:r>
      <w:r w:rsidR="009F1400" w:rsidRPr="006C6B4D">
        <w:t>ed</w:t>
      </w:r>
      <w:r w:rsidR="00DB3E4F" w:rsidRPr="006C6B4D">
        <w:t xml:space="preserve"> </w:t>
      </w:r>
      <w:r w:rsidR="00E272D9">
        <w:t>price cap</w:t>
      </w:r>
      <w:r w:rsidR="00DB3E4F" w:rsidRPr="006C6B4D">
        <w:t xml:space="preserve">s for </w:t>
      </w:r>
      <w:r w:rsidR="00032F20" w:rsidRPr="006C6B4D">
        <w:t>therapy services</w:t>
      </w:r>
      <w:r w:rsidR="00A83264" w:rsidRPr="006C6B4D">
        <w:t>, although there were mixed views in some areas.</w:t>
      </w:r>
      <w:r w:rsidR="00DB3E4F" w:rsidRPr="006C6B4D">
        <w:t xml:space="preserve"> </w:t>
      </w:r>
    </w:p>
    <w:p w:rsidR="00415229" w:rsidRPr="006C6B4D" w:rsidRDefault="00415229" w:rsidP="00095920">
      <w:r w:rsidRPr="006C6B4D">
        <w:rPr>
          <w:b/>
        </w:rPr>
        <w:t xml:space="preserve">Finding 3.4.1 – Current pricing behaviour: </w:t>
      </w:r>
      <w:r w:rsidRPr="006C6B4D">
        <w:t xml:space="preserve">The majority of providers reported that they do not currently differentiate prices for therapy services, and that they charge at the NDIS </w:t>
      </w:r>
      <w:r w:rsidR="00E272D9">
        <w:t>price cap</w:t>
      </w:r>
      <w:r w:rsidRPr="006C6B4D">
        <w:t xml:space="preserve"> for all </w:t>
      </w:r>
      <w:r w:rsidR="00032F20" w:rsidRPr="006C6B4D">
        <w:t>therapy services</w:t>
      </w:r>
      <w:r w:rsidRPr="006C6B4D">
        <w:t>.</w:t>
      </w:r>
    </w:p>
    <w:p w:rsidR="00E935F8" w:rsidRPr="006C6B4D" w:rsidRDefault="003169DE" w:rsidP="00095920">
      <w:pPr>
        <w:pStyle w:val="01squarebullet"/>
      </w:pPr>
      <w:bookmarkStart w:id="61" w:name="_Hlk535232971"/>
      <w:r w:rsidRPr="006C6B4D">
        <w:t xml:space="preserve">Some providers </w:t>
      </w:r>
      <w:r w:rsidR="002A5E06" w:rsidRPr="006C6B4D">
        <w:t xml:space="preserve">reported </w:t>
      </w:r>
      <w:r w:rsidRPr="006C6B4D">
        <w:t xml:space="preserve">offering lower </w:t>
      </w:r>
      <w:r w:rsidR="00E272D9">
        <w:t>price cap</w:t>
      </w:r>
      <w:r w:rsidRPr="006C6B4D">
        <w:t xml:space="preserve">s to participants who did not have adequate funding under their plan </w:t>
      </w:r>
      <w:r w:rsidR="005C6FA4" w:rsidRPr="006C6B4D">
        <w:t xml:space="preserve">in order </w:t>
      </w:r>
      <w:r w:rsidRPr="006C6B4D">
        <w:t>to meet their needs</w:t>
      </w:r>
      <w:r w:rsidR="00BF6924" w:rsidRPr="006C6B4D">
        <w:t>.</w:t>
      </w:r>
      <w:r w:rsidR="00DD7805" w:rsidRPr="006C6B4D">
        <w:t xml:space="preserve"> </w:t>
      </w:r>
    </w:p>
    <w:p w:rsidR="003169DE" w:rsidRPr="006C6B4D" w:rsidRDefault="003169DE" w:rsidP="00095920">
      <w:pPr>
        <w:pStyle w:val="01squarebullet"/>
      </w:pPr>
      <w:r w:rsidRPr="006C6B4D">
        <w:t>Providers report</w:t>
      </w:r>
      <w:r w:rsidR="00A077B1" w:rsidRPr="006C6B4D">
        <w:t>ed</w:t>
      </w:r>
      <w:r w:rsidRPr="006C6B4D">
        <w:t xml:space="preserve"> that participants are more interested in value-added services than in reduced price offerings</w:t>
      </w:r>
      <w:bookmarkEnd w:id="61"/>
      <w:r w:rsidR="00BD4A29" w:rsidRPr="006C6B4D">
        <w:t>.</w:t>
      </w:r>
    </w:p>
    <w:p w:rsidR="00F67074" w:rsidRPr="006C6B4D" w:rsidRDefault="00933E4D" w:rsidP="00095920">
      <w:r w:rsidRPr="006C6B4D">
        <w:rPr>
          <w:b/>
        </w:rPr>
        <w:t>Finding 3.4.2 – T</w:t>
      </w:r>
      <w:r w:rsidR="00E935F8" w:rsidRPr="006C6B4D">
        <w:rPr>
          <w:b/>
        </w:rPr>
        <w:t xml:space="preserve">herapy type (non-psychology): </w:t>
      </w:r>
      <w:r w:rsidR="00E935F8" w:rsidRPr="006C6B4D">
        <w:t xml:space="preserve">The majority of providers did not support price differentiation based on type of therapy because identical wage rates in most EBAs and awards mean that input costs </w:t>
      </w:r>
      <w:r w:rsidR="0006004D" w:rsidRPr="006C6B4D">
        <w:t xml:space="preserve">do </w:t>
      </w:r>
      <w:r w:rsidR="00E935F8" w:rsidRPr="006C6B4D">
        <w:t>not vary by type of therapy.</w:t>
      </w:r>
      <w:r w:rsidR="00D7066A">
        <w:t xml:space="preserve"> </w:t>
      </w:r>
    </w:p>
    <w:p w:rsidR="00222779" w:rsidRPr="006C6B4D" w:rsidRDefault="00222779" w:rsidP="00095920">
      <w:pPr>
        <w:pStyle w:val="01squarebullet"/>
      </w:pPr>
      <w:r w:rsidRPr="006C6B4D">
        <w:t>Providers noted that any differentiation needs to support a team-based approach to service provision.</w:t>
      </w:r>
    </w:p>
    <w:p w:rsidR="00E935F8" w:rsidRPr="006C6B4D" w:rsidRDefault="00872D62" w:rsidP="00095920">
      <w:r w:rsidRPr="006C6B4D">
        <w:rPr>
          <w:b/>
        </w:rPr>
        <w:t>Finding 3.4.3 – T</w:t>
      </w:r>
      <w:r w:rsidR="00E935F8" w:rsidRPr="006C6B4D">
        <w:rPr>
          <w:b/>
        </w:rPr>
        <w:t>herapy type (psychology):</w:t>
      </w:r>
      <w:r w:rsidR="00E935F8" w:rsidRPr="006C6B4D">
        <w:t xml:space="preserve"> Providers noted that while most EBAs and awards do not differentiate by therapy type, average rates for psychologists tend to be higher in practice due to a supply shortage. Some providers also noted that market prices for clinical psychologists are higher still, reflecting higher </w:t>
      </w:r>
      <w:r w:rsidR="00E272D9">
        <w:t>price cap</w:t>
      </w:r>
      <w:r w:rsidR="00E935F8" w:rsidRPr="006C6B4D">
        <w:t xml:space="preserve">s in many government schemes. For example, the MBS rebate for clinical psychologists is higher (by around $40 per hour) than for </w:t>
      </w:r>
      <w:r w:rsidR="00CB5CB8">
        <w:t>all other types of psychologist</w:t>
      </w:r>
      <w:r w:rsidR="00E935F8" w:rsidRPr="006C6B4D">
        <w:t>.</w:t>
      </w:r>
    </w:p>
    <w:p w:rsidR="00BD6E65" w:rsidRPr="006C6B4D" w:rsidRDefault="00883FA2" w:rsidP="00095920">
      <w:pPr>
        <w:pStyle w:val="01squarebullet"/>
      </w:pPr>
      <w:r w:rsidRPr="006C6B4D">
        <w:t>Some providers noted that clinical</w:t>
      </w:r>
      <w:r w:rsidRPr="006C6B4D">
        <w:rPr>
          <w:i/>
        </w:rPr>
        <w:t xml:space="preserve"> </w:t>
      </w:r>
      <w:r w:rsidRPr="006C6B4D">
        <w:t>psychologists and other A</w:t>
      </w:r>
      <w:r w:rsidR="00A376B6" w:rsidRPr="006C6B4D">
        <w:t xml:space="preserve">ustralian </w:t>
      </w:r>
      <w:r w:rsidRPr="006C6B4D">
        <w:t>P</w:t>
      </w:r>
      <w:r w:rsidR="00A376B6" w:rsidRPr="006C6B4D">
        <w:t xml:space="preserve">sychological </w:t>
      </w:r>
      <w:r w:rsidRPr="006C6B4D">
        <w:t>S</w:t>
      </w:r>
      <w:r w:rsidR="00CB5CB8">
        <w:t>ociety</w:t>
      </w:r>
      <w:r w:rsidRPr="006C6B4D">
        <w:t xml:space="preserve"> practice</w:t>
      </w:r>
      <w:r w:rsidR="00AB6F69" w:rsidRPr="006C6B4D">
        <w:t>-</w:t>
      </w:r>
      <w:r w:rsidRPr="006C6B4D">
        <w:t>end</w:t>
      </w:r>
      <w:r w:rsidR="00612A27" w:rsidRPr="006C6B4D">
        <w:t>orsed psychologists</w:t>
      </w:r>
      <w:r w:rsidR="00222779" w:rsidRPr="006C6B4D">
        <w:rPr>
          <w:rStyle w:val="FootnoteReference"/>
          <w:vertAlign w:val="superscript"/>
        </w:rPr>
        <w:footnoteReference w:id="6"/>
      </w:r>
      <w:r w:rsidRPr="006C6B4D">
        <w:t xml:space="preserve"> </w:t>
      </w:r>
      <w:r w:rsidR="00612A27" w:rsidRPr="006C6B4D">
        <w:t>have higher qualifications</w:t>
      </w:r>
      <w:r w:rsidR="00BD6E65" w:rsidRPr="006C6B4D">
        <w:t>, which should justify a higher rate</w:t>
      </w:r>
      <w:r w:rsidR="00612A27" w:rsidRPr="006C6B4D">
        <w:t xml:space="preserve">. </w:t>
      </w:r>
      <w:r w:rsidR="00222779" w:rsidRPr="006C6B4D">
        <w:t>While the minimum requirement for general regist</w:t>
      </w:r>
      <w:r w:rsidR="00CB5CB8">
        <w:t xml:space="preserve">ered psychologists is six years, </w:t>
      </w:r>
      <w:r w:rsidR="00222779" w:rsidRPr="006C6B4D">
        <w:t>practice</w:t>
      </w:r>
      <w:r w:rsidR="004C4C06" w:rsidRPr="006C6B4D">
        <w:t>-</w:t>
      </w:r>
      <w:r w:rsidR="00222779" w:rsidRPr="006C6B4D">
        <w:t xml:space="preserve">endorsed psychologists are required to complete up to </w:t>
      </w:r>
      <w:r w:rsidR="003009E1" w:rsidRPr="006C6B4D">
        <w:t>seven</w:t>
      </w:r>
      <w:r w:rsidR="00222779" w:rsidRPr="006C6B4D">
        <w:t xml:space="preserve"> years of </w:t>
      </w:r>
      <w:r w:rsidR="00316DE5" w:rsidRPr="006C6B4D">
        <w:t>study</w:t>
      </w:r>
      <w:r w:rsidR="00222779" w:rsidRPr="006C6B4D">
        <w:t xml:space="preserve"> and a </w:t>
      </w:r>
      <w:r w:rsidR="00316DE5" w:rsidRPr="006C6B4D">
        <w:t>two-</w:t>
      </w:r>
      <w:r w:rsidR="00222779" w:rsidRPr="006C6B4D">
        <w:t xml:space="preserve"> to </w:t>
      </w:r>
      <w:r w:rsidR="00316DE5" w:rsidRPr="006C6B4D">
        <w:t>five-</w:t>
      </w:r>
      <w:r w:rsidR="00222779" w:rsidRPr="006C6B4D">
        <w:t xml:space="preserve">year registrar program before applying for practice endorsement (see </w:t>
      </w:r>
      <w:r w:rsidR="009677C8" w:rsidRPr="006C6B4D">
        <w:t xml:space="preserve">the </w:t>
      </w:r>
      <w:r w:rsidR="00222779" w:rsidRPr="006C6B4D">
        <w:t>Appendix for further details).</w:t>
      </w:r>
      <w:r w:rsidR="00521BC4" w:rsidRPr="006C6B4D">
        <w:t xml:space="preserve"> Many government schemes</w:t>
      </w:r>
      <w:r w:rsidR="00A23B7A" w:rsidRPr="006C6B4D">
        <w:t xml:space="preserve"> already</w:t>
      </w:r>
      <w:r w:rsidR="00521BC4" w:rsidRPr="006C6B4D">
        <w:t xml:space="preserve"> differentiate by type of psychologist</w:t>
      </w:r>
      <w:r w:rsidR="00757DE7" w:rsidRPr="006C6B4D">
        <w:t>, including the MBS</w:t>
      </w:r>
      <w:r w:rsidR="00521BC4" w:rsidRPr="006C6B4D">
        <w:t>.</w:t>
      </w:r>
      <w:r w:rsidR="00D7066A">
        <w:t xml:space="preserve"> </w:t>
      </w:r>
    </w:p>
    <w:p w:rsidR="00150A41" w:rsidRPr="006C6B4D" w:rsidRDefault="00222779" w:rsidP="00095920">
      <w:pPr>
        <w:pStyle w:val="01squarebullet"/>
      </w:pPr>
      <w:r w:rsidRPr="006C6B4D">
        <w:t>Some providers highlighted that current NDIS prices are not attractive for clinical psychologists as they are able to charge higher rates in the private billing market.</w:t>
      </w:r>
    </w:p>
    <w:p w:rsidR="00222779" w:rsidRPr="006C6B4D" w:rsidRDefault="00222779" w:rsidP="00095920">
      <w:r w:rsidRPr="006C6B4D">
        <w:rPr>
          <w:b/>
        </w:rPr>
        <w:t>Finding 3.4.</w:t>
      </w:r>
      <w:r w:rsidR="00153366" w:rsidRPr="006C6B4D">
        <w:rPr>
          <w:b/>
        </w:rPr>
        <w:t>4</w:t>
      </w:r>
      <w:r w:rsidR="00872D62" w:rsidRPr="006C6B4D">
        <w:rPr>
          <w:b/>
        </w:rPr>
        <w:t xml:space="preserve"> – T</w:t>
      </w:r>
      <w:r w:rsidRPr="006C6B4D">
        <w:rPr>
          <w:b/>
        </w:rPr>
        <w:t xml:space="preserve">herapy type (behaviour supports): </w:t>
      </w:r>
      <w:r w:rsidRPr="006C6B4D">
        <w:t xml:space="preserve">Providers noted that behaviour supports are </w:t>
      </w:r>
      <w:r w:rsidR="00773F42" w:rsidRPr="006C6B4D">
        <w:t>delivered</w:t>
      </w:r>
      <w:r w:rsidRPr="006C6B4D">
        <w:t xml:space="preserve"> by psychologists or other highly trained behavioural specialists, who are often paid at the highest rate. They also highlighted that registration for behavioural supports </w:t>
      </w:r>
      <w:r w:rsidR="00983285" w:rsidRPr="006C6B4D">
        <w:t>imposes</w:t>
      </w:r>
      <w:r w:rsidRPr="006C6B4D">
        <w:t xml:space="preserve"> </w:t>
      </w:r>
      <w:r w:rsidR="009A79BF" w:rsidRPr="006C6B4D">
        <w:t xml:space="preserve">an </w:t>
      </w:r>
      <w:r w:rsidRPr="006C6B4D">
        <w:t xml:space="preserve">additional administrative burden and </w:t>
      </w:r>
      <w:r w:rsidR="00667934" w:rsidRPr="006C6B4D">
        <w:t xml:space="preserve">additional </w:t>
      </w:r>
      <w:r w:rsidRPr="006C6B4D">
        <w:t xml:space="preserve">expenses </w:t>
      </w:r>
      <w:r w:rsidR="00AF1BF3" w:rsidRPr="006C6B4D">
        <w:t>(</w:t>
      </w:r>
      <w:r w:rsidRPr="006C6B4D">
        <w:t xml:space="preserve">compared to </w:t>
      </w:r>
      <w:r w:rsidR="007D5896" w:rsidRPr="006C6B4D">
        <w:t>therapy services</w:t>
      </w:r>
      <w:r w:rsidR="00AF1BF3" w:rsidRPr="006C6B4D">
        <w:t>)</w:t>
      </w:r>
      <w:r w:rsidRPr="006C6B4D">
        <w:t xml:space="preserve">, which should be reflected in a higher rate. </w:t>
      </w:r>
    </w:p>
    <w:p w:rsidR="00222779" w:rsidRPr="006C6B4D" w:rsidRDefault="00222779" w:rsidP="00095920">
      <w:pPr>
        <w:pStyle w:val="01squarebullet"/>
      </w:pPr>
      <w:r w:rsidRPr="006C6B4D">
        <w:t xml:space="preserve">Providers reported </w:t>
      </w:r>
      <w:r w:rsidR="00401998" w:rsidRPr="006C6B4D">
        <w:t>that they</w:t>
      </w:r>
      <w:r w:rsidRPr="006C6B4D">
        <w:t xml:space="preserve"> employ highly trained psychologists or other behavioural specialists</w:t>
      </w:r>
      <w:r w:rsidR="007B04C6" w:rsidRPr="006C6B4D">
        <w:t>—</w:t>
      </w:r>
      <w:r w:rsidRPr="006C6B4D">
        <w:t>often paid at the highest rate</w:t>
      </w:r>
      <w:r w:rsidR="007B04C6" w:rsidRPr="006C6B4D">
        <w:t>—</w:t>
      </w:r>
      <w:r w:rsidRPr="006C6B4D">
        <w:t xml:space="preserve">to provide behavioural supports. </w:t>
      </w:r>
      <w:r w:rsidR="00BE43C5" w:rsidRPr="006C6B4D">
        <w:t>They do so because</w:t>
      </w:r>
      <w:r w:rsidRPr="006C6B4D">
        <w:t xml:space="preserve"> </w:t>
      </w:r>
      <w:r w:rsidR="00D810E5" w:rsidRPr="006C6B4D">
        <w:t xml:space="preserve">these supports are provided to </w:t>
      </w:r>
      <w:r w:rsidRPr="006C6B4D">
        <w:t>participants with behavioural concerns, who represent one of the most vulnerable groups of participants and require highly trained staff.</w:t>
      </w:r>
    </w:p>
    <w:p w:rsidR="00222779" w:rsidRPr="006C6B4D" w:rsidRDefault="00222779" w:rsidP="00095920">
      <w:pPr>
        <w:pStyle w:val="01squarebullet"/>
      </w:pPr>
      <w:r w:rsidRPr="006C6B4D">
        <w:t xml:space="preserve">Providers noted that registration for the behaviour supports group involves additional costs and </w:t>
      </w:r>
      <w:r w:rsidR="006F6AFE" w:rsidRPr="006C6B4D">
        <w:t xml:space="preserve">an additional </w:t>
      </w:r>
      <w:r w:rsidRPr="006C6B4D">
        <w:t xml:space="preserve">administrative </w:t>
      </w:r>
      <w:r w:rsidR="00C33D5D" w:rsidRPr="006C6B4D">
        <w:t>burden</w:t>
      </w:r>
      <w:r w:rsidR="0082019A" w:rsidRPr="006C6B4D">
        <w:t>,</w:t>
      </w:r>
      <w:r w:rsidRPr="006C6B4D">
        <w:t xml:space="preserve"> compared to </w:t>
      </w:r>
      <w:r w:rsidR="007D5896" w:rsidRPr="006C6B4D">
        <w:t>therapy services</w:t>
      </w:r>
      <w:r w:rsidRPr="006C6B4D">
        <w:t xml:space="preserve">. Providers are required to undergo additional </w:t>
      </w:r>
      <w:r w:rsidR="0082019A" w:rsidRPr="006C6B4D">
        <w:t>checks</w:t>
      </w:r>
      <w:r w:rsidRPr="006C6B4D">
        <w:t xml:space="preserve"> to protect the welfare of participants and are subject to additional oversight by the </w:t>
      </w:r>
      <w:r w:rsidR="007A5A8B">
        <w:t>NDIS</w:t>
      </w:r>
      <w:r w:rsidR="00DD65AF" w:rsidRPr="006C6B4D">
        <w:t xml:space="preserve"> </w:t>
      </w:r>
      <w:r w:rsidRPr="006C6B4D">
        <w:t>C</w:t>
      </w:r>
      <w:r w:rsidR="00C412D5" w:rsidRPr="006C6B4D">
        <w:t xml:space="preserve">ommission </w:t>
      </w:r>
      <w:r w:rsidRPr="006C6B4D">
        <w:t xml:space="preserve">to ensure they comply </w:t>
      </w:r>
      <w:r w:rsidR="00254BC7" w:rsidRPr="006C6B4D">
        <w:t>with</w:t>
      </w:r>
      <w:r w:rsidRPr="006C6B4D">
        <w:t xml:space="preserve"> the new arrangements regulating the use of restrictive practices. Th</w:t>
      </w:r>
      <w:r w:rsidR="00CE1024" w:rsidRPr="006C6B4D">
        <w:t>is</w:t>
      </w:r>
      <w:r w:rsidRPr="006C6B4D">
        <w:t xml:space="preserve"> increase</w:t>
      </w:r>
      <w:r w:rsidR="00CE1024" w:rsidRPr="006C6B4D">
        <w:t>s</w:t>
      </w:r>
      <w:r w:rsidRPr="006C6B4D">
        <w:t xml:space="preserve"> overhead costs, justify</w:t>
      </w:r>
      <w:r w:rsidR="00814E87" w:rsidRPr="006C6B4D">
        <w:t>ing</w:t>
      </w:r>
      <w:r w:rsidRPr="006C6B4D">
        <w:t xml:space="preserve"> the higher NDIS rate.</w:t>
      </w:r>
    </w:p>
    <w:p w:rsidR="00222779" w:rsidRPr="006C6B4D" w:rsidRDefault="00262BEB" w:rsidP="00095920">
      <w:pPr>
        <w:pStyle w:val="01squarebullet"/>
      </w:pPr>
      <w:r w:rsidRPr="006C6B4D">
        <w:t>Some</w:t>
      </w:r>
      <w:r w:rsidR="00222779" w:rsidRPr="006C6B4D">
        <w:t xml:space="preserve"> providers noted that the current NDIS rate for behaviour supports </w:t>
      </w:r>
      <w:r w:rsidR="00BE3C39" w:rsidRPr="006C6B4D">
        <w:t>(</w:t>
      </w:r>
      <w:r w:rsidR="00222779" w:rsidRPr="006C6B4D">
        <w:t>$200.58</w:t>
      </w:r>
      <w:r w:rsidR="00BE3C39" w:rsidRPr="006C6B4D">
        <w:t>)</w:t>
      </w:r>
      <w:r w:rsidR="00222779" w:rsidRPr="006C6B4D">
        <w:t xml:space="preserve"> may </w:t>
      </w:r>
      <w:r w:rsidR="00BE3C39" w:rsidRPr="006C6B4D">
        <w:t xml:space="preserve">still </w:t>
      </w:r>
      <w:r w:rsidR="00222779" w:rsidRPr="006C6B4D">
        <w:t xml:space="preserve">not be attractive, highlighting a risk </w:t>
      </w:r>
      <w:r w:rsidR="001B75ED" w:rsidRPr="006C6B4D">
        <w:t>of</w:t>
      </w:r>
      <w:r w:rsidR="00222779" w:rsidRPr="006C6B4D">
        <w:t xml:space="preserve"> supply shortages. Providers highlighted that the premium of approximately $20 per hour </w:t>
      </w:r>
      <w:r w:rsidR="00923D34" w:rsidRPr="006C6B4D">
        <w:t>(</w:t>
      </w:r>
      <w:r w:rsidR="00222779" w:rsidRPr="006C6B4D">
        <w:t xml:space="preserve">compared to </w:t>
      </w:r>
      <w:r w:rsidR="007D5896" w:rsidRPr="006C6B4D">
        <w:t>therapy services</w:t>
      </w:r>
      <w:r w:rsidR="00923D34" w:rsidRPr="006C6B4D">
        <w:t>)</w:t>
      </w:r>
      <w:r w:rsidR="00222779" w:rsidRPr="006C6B4D">
        <w:t xml:space="preserve"> may not justify </w:t>
      </w:r>
      <w:r w:rsidR="00923D34" w:rsidRPr="006C6B4D">
        <w:t xml:space="preserve">the </w:t>
      </w:r>
      <w:r w:rsidR="00222779" w:rsidRPr="006C6B4D">
        <w:t>additional administrative burden and expense</w:t>
      </w:r>
      <w:r w:rsidR="00D20E8B" w:rsidRPr="006C6B4D">
        <w:t>, which could</w:t>
      </w:r>
      <w:r w:rsidR="00222779" w:rsidRPr="006C6B4D">
        <w:t xml:space="preserve"> </w:t>
      </w:r>
      <w:r w:rsidR="00D20E8B" w:rsidRPr="006C6B4D">
        <w:t>be prohibitive</w:t>
      </w:r>
      <w:r w:rsidR="00222779" w:rsidRPr="006C6B4D">
        <w:t xml:space="preserve"> </w:t>
      </w:r>
      <w:r w:rsidR="00D20E8B" w:rsidRPr="006C6B4D">
        <w:t>(</w:t>
      </w:r>
      <w:r w:rsidR="00222779" w:rsidRPr="006C6B4D">
        <w:t>at least for sole proprietors</w:t>
      </w:r>
      <w:r w:rsidR="00D20E8B" w:rsidRPr="006C6B4D">
        <w:t>)</w:t>
      </w:r>
      <w:r w:rsidR="00222779" w:rsidRPr="006C6B4D">
        <w:t>.</w:t>
      </w:r>
    </w:p>
    <w:p w:rsidR="00DB3E4F" w:rsidRPr="006C6B4D" w:rsidRDefault="00872D62" w:rsidP="00095920">
      <w:r w:rsidRPr="006C6B4D">
        <w:rPr>
          <w:b/>
        </w:rPr>
        <w:t>Finding 3.4.5 – D</w:t>
      </w:r>
      <w:r w:rsidR="00153366" w:rsidRPr="006C6B4D">
        <w:rPr>
          <w:b/>
        </w:rPr>
        <w:t xml:space="preserve">irect versus non-direct services: </w:t>
      </w:r>
      <w:r w:rsidR="00153366" w:rsidRPr="006C6B4D">
        <w:t xml:space="preserve">There was strong consensus that </w:t>
      </w:r>
      <w:r w:rsidR="00E272D9">
        <w:t>price cap</w:t>
      </w:r>
      <w:r w:rsidR="00153366" w:rsidRPr="006C6B4D">
        <w:t>s for non-direct services should be the same as for direct services, as these services are of equal value and the time cost of the therapist is the same.</w:t>
      </w:r>
      <w:r w:rsidR="00D7066A">
        <w:t xml:space="preserve"> </w:t>
      </w:r>
    </w:p>
    <w:p w:rsidR="00DB3E4F" w:rsidRPr="006C6B4D" w:rsidRDefault="00892586" w:rsidP="00095920">
      <w:r w:rsidRPr="006C6B4D">
        <w:rPr>
          <w:b/>
        </w:rPr>
        <w:t xml:space="preserve">Finding </w:t>
      </w:r>
      <w:r w:rsidR="00EA473A" w:rsidRPr="006C6B4D">
        <w:rPr>
          <w:b/>
        </w:rPr>
        <w:t>3</w:t>
      </w:r>
      <w:r w:rsidRPr="006C6B4D">
        <w:rPr>
          <w:b/>
        </w:rPr>
        <w:t>.4.</w:t>
      </w:r>
      <w:r w:rsidR="00153366" w:rsidRPr="006C6B4D">
        <w:rPr>
          <w:b/>
        </w:rPr>
        <w:t>6</w:t>
      </w:r>
      <w:r w:rsidR="00872D62" w:rsidRPr="006C6B4D">
        <w:rPr>
          <w:b/>
        </w:rPr>
        <w:t xml:space="preserve"> – I</w:t>
      </w:r>
      <w:r w:rsidR="00DB56EC" w:rsidRPr="006C6B4D">
        <w:rPr>
          <w:b/>
        </w:rPr>
        <w:t xml:space="preserve">n-centre </w:t>
      </w:r>
      <w:r w:rsidR="00E10BA1" w:rsidRPr="006C6B4D">
        <w:rPr>
          <w:b/>
        </w:rPr>
        <w:t>versus</w:t>
      </w:r>
      <w:r w:rsidR="00DB56EC" w:rsidRPr="006C6B4D">
        <w:rPr>
          <w:b/>
        </w:rPr>
        <w:t xml:space="preserve"> in-community</w:t>
      </w:r>
      <w:r w:rsidR="00E10BA1" w:rsidRPr="006C6B4D">
        <w:rPr>
          <w:b/>
        </w:rPr>
        <w:t xml:space="preserve"> services</w:t>
      </w:r>
      <w:r w:rsidR="00025592" w:rsidRPr="006C6B4D">
        <w:rPr>
          <w:b/>
        </w:rPr>
        <w:t xml:space="preserve">: </w:t>
      </w:r>
      <w:r w:rsidR="00B574C9" w:rsidRPr="006C6B4D">
        <w:t>There were mixed v</w:t>
      </w:r>
      <w:r w:rsidR="00284461" w:rsidRPr="006C6B4D">
        <w:t xml:space="preserve">iews </w:t>
      </w:r>
      <w:r w:rsidR="00DB3E4F" w:rsidRPr="006C6B4D">
        <w:t xml:space="preserve">on whether </w:t>
      </w:r>
      <w:r w:rsidR="00E272D9">
        <w:t>price cap</w:t>
      </w:r>
      <w:r w:rsidR="00956F9C" w:rsidRPr="006C6B4D">
        <w:t>s should be</w:t>
      </w:r>
      <w:r w:rsidR="00DB3E4F" w:rsidRPr="006C6B4D">
        <w:t xml:space="preserve"> differentiate</w:t>
      </w:r>
      <w:r w:rsidR="00956F9C" w:rsidRPr="006C6B4D">
        <w:t>d</w:t>
      </w:r>
      <w:r w:rsidR="00DB3E4F" w:rsidRPr="006C6B4D">
        <w:t xml:space="preserve"> for in-centre</w:t>
      </w:r>
      <w:r w:rsidR="00354C21" w:rsidRPr="006C6B4D">
        <w:t xml:space="preserve"> </w:t>
      </w:r>
      <w:r w:rsidR="00032F20" w:rsidRPr="006C6B4D">
        <w:t>therapy services</w:t>
      </w:r>
      <w:r w:rsidR="00961A09" w:rsidRPr="006C6B4D">
        <w:t xml:space="preserve"> and</w:t>
      </w:r>
      <w:r w:rsidR="00DB3E4F" w:rsidRPr="006C6B4D">
        <w:t xml:space="preserve"> in-community </w:t>
      </w:r>
      <w:r w:rsidR="00032F20" w:rsidRPr="006C6B4D">
        <w:t>therapy services</w:t>
      </w:r>
      <w:r w:rsidR="00DB3E4F" w:rsidRPr="006C6B4D">
        <w:t>. Some providers argued that in-community</w:t>
      </w:r>
      <w:r w:rsidR="00683EDC" w:rsidRPr="006C6B4D">
        <w:t xml:space="preserve"> services</w:t>
      </w:r>
      <w:r w:rsidR="00DB3E4F" w:rsidRPr="006C6B4D">
        <w:t xml:space="preserve">, which they believe </w:t>
      </w:r>
      <w:r w:rsidR="00FD6525" w:rsidRPr="006C6B4D">
        <w:t xml:space="preserve">align with </w:t>
      </w:r>
      <w:r w:rsidR="00DB3E4F" w:rsidRPr="006C6B4D">
        <w:t xml:space="preserve">best practice, </w:t>
      </w:r>
      <w:r w:rsidR="00431288" w:rsidRPr="006C6B4D">
        <w:t>involve</w:t>
      </w:r>
      <w:r w:rsidR="00DB3E4F" w:rsidRPr="006C6B4D">
        <w:t xml:space="preserve"> higher costs and </w:t>
      </w:r>
      <w:r w:rsidR="00630716" w:rsidRPr="006C6B4D">
        <w:t xml:space="preserve">are </w:t>
      </w:r>
      <w:r w:rsidR="00DB3E4F" w:rsidRPr="006C6B4D">
        <w:t>currently being disincentivi</w:t>
      </w:r>
      <w:r w:rsidR="00241345" w:rsidRPr="006C6B4D">
        <w:t>s</w:t>
      </w:r>
      <w:r w:rsidR="00DB3E4F" w:rsidRPr="006C6B4D">
        <w:t xml:space="preserve">ed under the </w:t>
      </w:r>
      <w:r w:rsidR="00372422" w:rsidRPr="006C6B4D">
        <w:t>NDIS</w:t>
      </w:r>
      <w:r w:rsidR="00DB3E4F" w:rsidRPr="006C6B4D">
        <w:t xml:space="preserve">. </w:t>
      </w:r>
      <w:r w:rsidR="00153366" w:rsidRPr="006C6B4D">
        <w:t>Other providers argued that in-centre services are just as costly to provide, once upfront fixed costs and rent have been factored into the hourly rate. Ultimately, no conclusive evidence was provided to demonstrate that in-community services have higher administrative costs.</w:t>
      </w:r>
      <w:r w:rsidR="00D7066A">
        <w:t xml:space="preserve">  </w:t>
      </w:r>
    </w:p>
    <w:p w:rsidR="00025592" w:rsidRPr="006C6B4D" w:rsidRDefault="00025592" w:rsidP="00095920">
      <w:r w:rsidRPr="006C6B4D">
        <w:t>Some providers</w:t>
      </w:r>
      <w:r w:rsidR="00365D0B" w:rsidRPr="006C6B4D">
        <w:t xml:space="preserve"> suggested that travel </w:t>
      </w:r>
      <w:r w:rsidR="00B33B1D" w:rsidRPr="006C6B4D">
        <w:t xml:space="preserve">should </w:t>
      </w:r>
      <w:r w:rsidR="00365D0B" w:rsidRPr="006C6B4D">
        <w:t xml:space="preserve">be rolled into an in-community rate and </w:t>
      </w:r>
      <w:r w:rsidR="00FA0C4A" w:rsidRPr="006C6B4D">
        <w:t xml:space="preserve">should </w:t>
      </w:r>
      <w:r w:rsidR="00365D0B" w:rsidRPr="006C6B4D">
        <w:t xml:space="preserve">not be able to be claimed separately, on the basis that </w:t>
      </w:r>
      <w:r w:rsidRPr="006C6B4D">
        <w:t>this is easier to justify to participants and reduces the administrative burden. However, the majority</w:t>
      </w:r>
      <w:r w:rsidR="00DE79D3" w:rsidRPr="006C6B4D">
        <w:t xml:space="preserve"> of providers</w:t>
      </w:r>
      <w:r w:rsidRPr="006C6B4D">
        <w:t xml:space="preserve"> noted that travel time varies significantly</w:t>
      </w:r>
      <w:r w:rsidR="002D6C0D" w:rsidRPr="006C6B4D">
        <w:t>, which would make</w:t>
      </w:r>
      <w:r w:rsidRPr="006C6B4D">
        <w:t xml:space="preserve"> a single </w:t>
      </w:r>
      <w:r w:rsidR="00365D0B" w:rsidRPr="006C6B4D">
        <w:t>in-community</w:t>
      </w:r>
      <w:r w:rsidRPr="006C6B4D">
        <w:t xml:space="preserve"> rate</w:t>
      </w:r>
      <w:r w:rsidR="002D6C0D" w:rsidRPr="006C6B4D">
        <w:t xml:space="preserve"> untenable.</w:t>
      </w:r>
    </w:p>
    <w:p w:rsidR="00025592" w:rsidRPr="006C6B4D" w:rsidRDefault="00025592" w:rsidP="00095920">
      <w:r w:rsidRPr="006C6B4D">
        <w:t xml:space="preserve">Some providers noted that there are additional costs when providing services </w:t>
      </w:r>
      <w:r w:rsidR="00365D0B" w:rsidRPr="006C6B4D">
        <w:t>in</w:t>
      </w:r>
      <w:r w:rsidR="006C1E39" w:rsidRPr="006C6B4D">
        <w:t xml:space="preserve"> the </w:t>
      </w:r>
      <w:r w:rsidR="00365D0B" w:rsidRPr="006C6B4D">
        <w:t>community</w:t>
      </w:r>
      <w:r w:rsidRPr="006C6B4D">
        <w:t>, including:</w:t>
      </w:r>
    </w:p>
    <w:p w:rsidR="00025592" w:rsidRPr="006C6B4D" w:rsidRDefault="00025592" w:rsidP="00095920">
      <w:pPr>
        <w:pStyle w:val="01squarebullet"/>
      </w:pPr>
      <w:r w:rsidRPr="006C6B4D">
        <w:t>Unbilled travel time</w:t>
      </w:r>
      <w:r w:rsidR="004F2094" w:rsidRPr="006C6B4D">
        <w:t xml:space="preserve"> (</w:t>
      </w:r>
      <w:r w:rsidR="008B4E05" w:rsidRPr="006C6B4D">
        <w:t xml:space="preserve">either because the </w:t>
      </w:r>
      <w:r w:rsidR="001A7FAF" w:rsidRPr="006C6B4D">
        <w:t xml:space="preserve">travel time </w:t>
      </w:r>
      <w:r w:rsidR="00623E62" w:rsidRPr="006C6B4D">
        <w:t xml:space="preserve">is </w:t>
      </w:r>
      <w:r w:rsidR="004F2094" w:rsidRPr="006C6B4D">
        <w:t>greater than 20 minutes</w:t>
      </w:r>
      <w:r w:rsidR="005E167C" w:rsidRPr="006C6B4D">
        <w:t>,</w:t>
      </w:r>
      <w:r w:rsidR="004F2094" w:rsidRPr="006C6B4D">
        <w:t xml:space="preserve"> or</w:t>
      </w:r>
      <w:r w:rsidR="005E167C" w:rsidRPr="006C6B4D">
        <w:t xml:space="preserve"> </w:t>
      </w:r>
      <w:r w:rsidR="006F2B27" w:rsidRPr="006C6B4D">
        <w:t xml:space="preserve">because the </w:t>
      </w:r>
      <w:r w:rsidR="005E167C" w:rsidRPr="006C6B4D">
        <w:t>provider</w:t>
      </w:r>
      <w:r w:rsidR="004F2094" w:rsidRPr="006C6B4D">
        <w:t xml:space="preserve"> cho</w:t>
      </w:r>
      <w:r w:rsidR="00EB0D3A" w:rsidRPr="006C6B4D">
        <w:t>o</w:t>
      </w:r>
      <w:r w:rsidR="004F2094" w:rsidRPr="006C6B4D">
        <w:t>se</w:t>
      </w:r>
      <w:r w:rsidR="00EB0D3A" w:rsidRPr="006C6B4D">
        <w:t>s</w:t>
      </w:r>
      <w:r w:rsidR="004F2094" w:rsidRPr="006C6B4D">
        <w:t xml:space="preserve"> not to</w:t>
      </w:r>
      <w:r w:rsidR="005E167C" w:rsidRPr="006C6B4D">
        <w:t xml:space="preserve"> </w:t>
      </w:r>
      <w:r w:rsidR="004F2094" w:rsidRPr="006C6B4D">
        <w:t>bill</w:t>
      </w:r>
      <w:r w:rsidR="005E167C" w:rsidRPr="006C6B4D">
        <w:t xml:space="preserve"> travel time</w:t>
      </w:r>
      <w:r w:rsidR="004F2094" w:rsidRPr="006C6B4D">
        <w:t>)</w:t>
      </w:r>
      <w:r w:rsidR="008B4E05" w:rsidRPr="006C6B4D">
        <w:t>.</w:t>
      </w:r>
      <w:r w:rsidR="004F2094" w:rsidRPr="006C6B4D">
        <w:t xml:space="preserve"> </w:t>
      </w:r>
    </w:p>
    <w:p w:rsidR="00A7340D" w:rsidRPr="006C6B4D" w:rsidRDefault="00A7340D" w:rsidP="00095920">
      <w:pPr>
        <w:pStyle w:val="01squarebullet"/>
      </w:pPr>
      <w:r w:rsidRPr="006C6B4D">
        <w:t xml:space="preserve">Additional </w:t>
      </w:r>
      <w:r w:rsidR="00991FF3" w:rsidRPr="006C6B4D">
        <w:t xml:space="preserve">travel </w:t>
      </w:r>
      <w:r w:rsidRPr="006C6B4D">
        <w:t>costs</w:t>
      </w:r>
      <w:r w:rsidR="00274894" w:rsidRPr="006C6B4D">
        <w:t xml:space="preserve">, such as </w:t>
      </w:r>
      <w:r w:rsidRPr="006C6B4D">
        <w:t>car and petrol</w:t>
      </w:r>
      <w:r w:rsidR="00274894" w:rsidRPr="006C6B4D">
        <w:t xml:space="preserve"> costs</w:t>
      </w:r>
      <w:r w:rsidRPr="006C6B4D">
        <w:t xml:space="preserve"> (</w:t>
      </w:r>
      <w:r w:rsidR="005A6BBA" w:rsidRPr="006C6B4D">
        <w:t xml:space="preserve">although </w:t>
      </w:r>
      <w:r w:rsidR="00FE0F1F" w:rsidRPr="006C6B4D">
        <w:t xml:space="preserve">rent and utilities represent </w:t>
      </w:r>
      <w:r w:rsidR="005A6BBA" w:rsidRPr="006C6B4D">
        <w:t xml:space="preserve">equivalent in-centre </w:t>
      </w:r>
      <w:r w:rsidR="006A6889" w:rsidRPr="006C6B4D">
        <w:t>costs</w:t>
      </w:r>
      <w:r w:rsidR="00B92741" w:rsidRPr="006C6B4D">
        <w:t>,</w:t>
      </w:r>
      <w:r w:rsidR="006A6889" w:rsidRPr="006C6B4D">
        <w:t xml:space="preserve"> </w:t>
      </w:r>
      <w:r w:rsidR="005A6BBA" w:rsidRPr="006C6B4D">
        <w:t xml:space="preserve">and </w:t>
      </w:r>
      <w:r w:rsidR="00B92741" w:rsidRPr="006C6B4D">
        <w:t>these travel costs</w:t>
      </w:r>
      <w:r w:rsidR="005A6BBA" w:rsidRPr="006C6B4D">
        <w:t xml:space="preserve"> could therefore be considered part of standard overheads)</w:t>
      </w:r>
      <w:r w:rsidR="002D13B6" w:rsidRPr="006C6B4D">
        <w:t>.</w:t>
      </w:r>
      <w:r w:rsidRPr="006C6B4D">
        <w:t xml:space="preserve"> </w:t>
      </w:r>
    </w:p>
    <w:p w:rsidR="00025592" w:rsidRPr="006C6B4D" w:rsidRDefault="00025592" w:rsidP="00095920">
      <w:pPr>
        <w:pStyle w:val="01squarebullet"/>
      </w:pPr>
      <w:r w:rsidRPr="006C6B4D">
        <w:t xml:space="preserve">Additional cancellation costs </w:t>
      </w:r>
      <w:r w:rsidR="0091478B" w:rsidRPr="006C6B4D">
        <w:t xml:space="preserve">(it is </w:t>
      </w:r>
      <w:r w:rsidRPr="006C6B4D">
        <w:t xml:space="preserve">more difficult to rebook or move </w:t>
      </w:r>
      <w:r w:rsidR="00DA0F20" w:rsidRPr="006C6B4D">
        <w:t xml:space="preserve">on </w:t>
      </w:r>
      <w:r w:rsidRPr="006C6B4D">
        <w:t xml:space="preserve">to other work </w:t>
      </w:r>
      <w:r w:rsidR="00365D0B" w:rsidRPr="006C6B4D">
        <w:t>in</w:t>
      </w:r>
      <w:r w:rsidR="00DA0F20" w:rsidRPr="006C6B4D">
        <w:t xml:space="preserve"> the </w:t>
      </w:r>
      <w:r w:rsidR="00365D0B" w:rsidRPr="006C6B4D">
        <w:t>community</w:t>
      </w:r>
      <w:r w:rsidRPr="006C6B4D">
        <w:t>)</w:t>
      </w:r>
      <w:r w:rsidR="00DA0F20" w:rsidRPr="006C6B4D">
        <w:t>.</w:t>
      </w:r>
    </w:p>
    <w:p w:rsidR="00025592" w:rsidRPr="006C6B4D" w:rsidRDefault="00054282" w:rsidP="00095920">
      <w:pPr>
        <w:pStyle w:val="01squarebullet"/>
      </w:pPr>
      <w:r w:rsidRPr="006C6B4D">
        <w:t xml:space="preserve">The </w:t>
      </w:r>
      <w:r w:rsidR="008C1AC0" w:rsidRPr="006C6B4D">
        <w:t>cost of</w:t>
      </w:r>
      <w:r w:rsidRPr="006C6B4D">
        <w:t xml:space="preserve"> </w:t>
      </w:r>
      <w:r w:rsidR="00F22393" w:rsidRPr="006C6B4D">
        <w:t xml:space="preserve">undertaking </w:t>
      </w:r>
      <w:r w:rsidR="00025592" w:rsidRPr="006C6B4D">
        <w:t>appropriate risk assessment</w:t>
      </w:r>
      <w:r w:rsidR="003362A3" w:rsidRPr="006C6B4D">
        <w:t>s, which</w:t>
      </w:r>
      <w:r w:rsidR="00025592" w:rsidRPr="006C6B4D">
        <w:t xml:space="preserve"> </w:t>
      </w:r>
      <w:r w:rsidR="00C3319C" w:rsidRPr="006C6B4D">
        <w:t xml:space="preserve">in turn </w:t>
      </w:r>
      <w:r w:rsidR="00025592" w:rsidRPr="006C6B4D">
        <w:t>can lead to increased insurance costs</w:t>
      </w:r>
      <w:r w:rsidR="00E13FFD" w:rsidRPr="006C6B4D">
        <w:t>.</w:t>
      </w:r>
    </w:p>
    <w:p w:rsidR="00025592" w:rsidRPr="006C6B4D" w:rsidRDefault="007805DA" w:rsidP="00095920">
      <w:pPr>
        <w:pStyle w:val="01squarebullet"/>
      </w:pPr>
      <w:r w:rsidRPr="006C6B4D">
        <w:t>A</w:t>
      </w:r>
      <w:r w:rsidR="0085277D" w:rsidRPr="006C6B4D">
        <w:t xml:space="preserve">dditional training </w:t>
      </w:r>
      <w:r w:rsidRPr="006C6B4D">
        <w:t xml:space="preserve">costs </w:t>
      </w:r>
      <w:r w:rsidR="0085277D" w:rsidRPr="006C6B4D">
        <w:t>for t</w:t>
      </w:r>
      <w:r w:rsidR="00025592" w:rsidRPr="006C6B4D">
        <w:t>herapists working in the community</w:t>
      </w:r>
      <w:r w:rsidR="00502CEF" w:rsidRPr="006C6B4D">
        <w:t xml:space="preserve"> (for example, </w:t>
      </w:r>
      <w:r w:rsidR="00025592" w:rsidRPr="006C6B4D">
        <w:t>first aid</w:t>
      </w:r>
      <w:r w:rsidR="00AE1A04" w:rsidRPr="006C6B4D">
        <w:t xml:space="preserve"> training</w:t>
      </w:r>
      <w:r w:rsidR="00502CEF" w:rsidRPr="006C6B4D">
        <w:t>).</w:t>
      </w:r>
    </w:p>
    <w:p w:rsidR="00025592" w:rsidRPr="006C6B4D" w:rsidRDefault="00025592" w:rsidP="00095920">
      <w:pPr>
        <w:pStyle w:val="01squarebullet"/>
      </w:pPr>
      <w:r w:rsidRPr="006C6B4D">
        <w:t xml:space="preserve">Additional time </w:t>
      </w:r>
      <w:r w:rsidR="00976CEA" w:rsidRPr="006C6B4D">
        <w:t xml:space="preserve">requirements, reflecting </w:t>
      </w:r>
      <w:r w:rsidR="000F24AF" w:rsidRPr="006C6B4D">
        <w:t xml:space="preserve">providers’ </w:t>
      </w:r>
      <w:r w:rsidRPr="006C6B4D">
        <w:t>duty of care and the complex situations faced by many families</w:t>
      </w:r>
      <w:r w:rsidR="00912A21" w:rsidRPr="006C6B4D">
        <w:t xml:space="preserve"> (for example, </w:t>
      </w:r>
      <w:r w:rsidR="000A343B" w:rsidRPr="006C6B4D">
        <w:t xml:space="preserve">therapists </w:t>
      </w:r>
      <w:r w:rsidRPr="006C6B4D">
        <w:t xml:space="preserve">may </w:t>
      </w:r>
      <w:r w:rsidR="000A343B" w:rsidRPr="006C6B4D">
        <w:t xml:space="preserve">be </w:t>
      </w:r>
      <w:r w:rsidRPr="006C6B4D">
        <w:t>require</w:t>
      </w:r>
      <w:r w:rsidR="000A343B" w:rsidRPr="006C6B4D">
        <w:t>d to interact</w:t>
      </w:r>
      <w:r w:rsidRPr="006C6B4D">
        <w:t xml:space="preserve"> with government agencies </w:t>
      </w:r>
      <w:r w:rsidR="007C4B35" w:rsidRPr="006C6B4D">
        <w:t>[</w:t>
      </w:r>
      <w:r w:rsidRPr="006C6B4D">
        <w:t>public guardian, police</w:t>
      </w:r>
      <w:r w:rsidR="007C4B35" w:rsidRPr="006C6B4D">
        <w:t>]</w:t>
      </w:r>
      <w:r w:rsidRPr="006C6B4D">
        <w:t xml:space="preserve"> or medical practitioners</w:t>
      </w:r>
      <w:r w:rsidR="007C4B35" w:rsidRPr="006C6B4D">
        <w:t>).</w:t>
      </w:r>
    </w:p>
    <w:p w:rsidR="00025592" w:rsidRPr="006C6B4D" w:rsidRDefault="00025592" w:rsidP="00095920">
      <w:pPr>
        <w:pStyle w:val="01squarebullet"/>
      </w:pPr>
      <w:r w:rsidRPr="006C6B4D">
        <w:t xml:space="preserve">Safety and risk management </w:t>
      </w:r>
      <w:r w:rsidR="007C0D80" w:rsidRPr="006C6B4D">
        <w:t xml:space="preserve">costs </w:t>
      </w:r>
      <w:r w:rsidR="001A0966" w:rsidRPr="006C6B4D">
        <w:t xml:space="preserve">(for example, </w:t>
      </w:r>
      <w:r w:rsidR="007C0D80" w:rsidRPr="006C6B4D">
        <w:t xml:space="preserve">in circumstances where </w:t>
      </w:r>
      <w:r w:rsidRPr="006C6B4D">
        <w:t xml:space="preserve">providers </w:t>
      </w:r>
      <w:r w:rsidR="00C33A05" w:rsidRPr="006C6B4D">
        <w:t xml:space="preserve">need to </w:t>
      </w:r>
      <w:r w:rsidRPr="006C6B4D">
        <w:t>send two workers but are unable to charge for the additional worker</w:t>
      </w:r>
      <w:r w:rsidR="00644FF2" w:rsidRPr="006C6B4D">
        <w:t>).</w:t>
      </w:r>
    </w:p>
    <w:p w:rsidR="00025592" w:rsidRPr="006C6B4D" w:rsidRDefault="009975AC" w:rsidP="00095920">
      <w:pPr>
        <w:pStyle w:val="01squarebullet"/>
      </w:pPr>
      <w:r w:rsidRPr="006C6B4D">
        <w:t xml:space="preserve">Time costs for performing tasks that administrative staff or therapy assistants could </w:t>
      </w:r>
      <w:r w:rsidR="00741F75" w:rsidRPr="006C6B4D">
        <w:t>undertake</w:t>
      </w:r>
      <w:r w:rsidRPr="006C6B4D">
        <w:t xml:space="preserve"> </w:t>
      </w:r>
      <w:r w:rsidR="00BA4C14" w:rsidRPr="006C6B4D">
        <w:t>during in-</w:t>
      </w:r>
      <w:r w:rsidR="00025592" w:rsidRPr="006C6B4D">
        <w:t>centre</w:t>
      </w:r>
      <w:r w:rsidR="00BA4C14" w:rsidRPr="006C6B4D">
        <w:t xml:space="preserve"> service delivery.</w:t>
      </w:r>
      <w:r w:rsidR="00025592" w:rsidRPr="006C6B4D">
        <w:t xml:space="preserve"> </w:t>
      </w:r>
    </w:p>
    <w:p w:rsidR="00025592" w:rsidRPr="006C6B4D" w:rsidRDefault="001E1F49" w:rsidP="00095920">
      <w:r w:rsidRPr="006C6B4D">
        <w:t>However, m</w:t>
      </w:r>
      <w:r w:rsidR="00025592" w:rsidRPr="006C6B4D">
        <w:t>any providers noted that in-centre service delivery can be just as costly once you factor in rent, upfront set</w:t>
      </w:r>
      <w:r w:rsidR="0045320D" w:rsidRPr="006C6B4D">
        <w:t>-</w:t>
      </w:r>
      <w:r w:rsidR="00025592" w:rsidRPr="006C6B4D">
        <w:t>up</w:t>
      </w:r>
      <w:r w:rsidR="0045320D" w:rsidRPr="006C6B4D">
        <w:t xml:space="preserve"> costs</w:t>
      </w:r>
      <w:r w:rsidR="00025592" w:rsidRPr="006C6B4D">
        <w:t>, utilities and other facilities</w:t>
      </w:r>
      <w:r w:rsidR="00BF701E" w:rsidRPr="006C6B4D">
        <w:t xml:space="preserve"> costs.</w:t>
      </w:r>
      <w:r w:rsidR="00CB5CB8">
        <w:t xml:space="preserve"> </w:t>
      </w:r>
      <w:r w:rsidR="00025592" w:rsidRPr="006C6B4D">
        <w:t xml:space="preserve">Ultimately, consultations did not </w:t>
      </w:r>
      <w:r w:rsidR="007272F5" w:rsidRPr="006C6B4D">
        <w:t xml:space="preserve">generate </w:t>
      </w:r>
      <w:r w:rsidR="00025592" w:rsidRPr="006C6B4D">
        <w:t xml:space="preserve">conclusive evidence that in-community </w:t>
      </w:r>
      <w:r w:rsidR="008E1356" w:rsidRPr="006C6B4D">
        <w:t>service</w:t>
      </w:r>
      <w:r w:rsidR="009833DE" w:rsidRPr="006C6B4D">
        <w:t xml:space="preserve"> provision</w:t>
      </w:r>
      <w:r w:rsidR="008E1356" w:rsidRPr="006C6B4D">
        <w:t xml:space="preserve"> </w:t>
      </w:r>
      <w:r w:rsidR="00407147" w:rsidRPr="006C6B4D">
        <w:t>ha</w:t>
      </w:r>
      <w:r w:rsidR="009833DE" w:rsidRPr="006C6B4D">
        <w:t>s</w:t>
      </w:r>
      <w:r w:rsidR="00407147" w:rsidRPr="006C6B4D">
        <w:t xml:space="preserve"> </w:t>
      </w:r>
      <w:r w:rsidR="00025592" w:rsidRPr="006C6B4D">
        <w:t>higher costs than in-cent</w:t>
      </w:r>
      <w:r w:rsidR="003D10A9" w:rsidRPr="006C6B4D">
        <w:t>re service</w:t>
      </w:r>
      <w:r w:rsidR="00926ECA" w:rsidRPr="006C6B4D">
        <w:t xml:space="preserve"> provision</w:t>
      </w:r>
      <w:r w:rsidR="00025592" w:rsidRPr="006C6B4D">
        <w:t xml:space="preserve">. </w:t>
      </w:r>
    </w:p>
    <w:p w:rsidR="00DB3E4F" w:rsidRPr="006C6B4D" w:rsidRDefault="00892586" w:rsidP="00095920">
      <w:r w:rsidRPr="006C6B4D">
        <w:rPr>
          <w:b/>
        </w:rPr>
        <w:t xml:space="preserve">Finding </w:t>
      </w:r>
      <w:r w:rsidR="00EA473A" w:rsidRPr="006C6B4D">
        <w:rPr>
          <w:b/>
        </w:rPr>
        <w:t>3</w:t>
      </w:r>
      <w:r w:rsidRPr="006C6B4D">
        <w:rPr>
          <w:b/>
        </w:rPr>
        <w:t>.4.</w:t>
      </w:r>
      <w:r w:rsidR="00153366" w:rsidRPr="006C6B4D">
        <w:rPr>
          <w:b/>
        </w:rPr>
        <w:t>7</w:t>
      </w:r>
      <w:r w:rsidR="00872D62" w:rsidRPr="006C6B4D">
        <w:rPr>
          <w:b/>
        </w:rPr>
        <w:t xml:space="preserve"> – I</w:t>
      </w:r>
      <w:r w:rsidR="00DB56EC" w:rsidRPr="006C6B4D">
        <w:rPr>
          <w:b/>
        </w:rPr>
        <w:t xml:space="preserve">nitial </w:t>
      </w:r>
      <w:r w:rsidR="00673F89" w:rsidRPr="006C6B4D">
        <w:rPr>
          <w:b/>
        </w:rPr>
        <w:t xml:space="preserve">consultations </w:t>
      </w:r>
      <w:r w:rsidR="00DB56EC" w:rsidRPr="006C6B4D">
        <w:rPr>
          <w:b/>
        </w:rPr>
        <w:t>v</w:t>
      </w:r>
      <w:r w:rsidR="00673F89" w:rsidRPr="006C6B4D">
        <w:rPr>
          <w:b/>
        </w:rPr>
        <w:t>ersus</w:t>
      </w:r>
      <w:r w:rsidR="00DB56EC" w:rsidRPr="006C6B4D">
        <w:rPr>
          <w:b/>
        </w:rPr>
        <w:t xml:space="preserve"> </w:t>
      </w:r>
      <w:r w:rsidR="00D24B47" w:rsidRPr="006C6B4D">
        <w:rPr>
          <w:b/>
        </w:rPr>
        <w:t>standard</w:t>
      </w:r>
      <w:r w:rsidR="00673F89" w:rsidRPr="006C6B4D">
        <w:rPr>
          <w:b/>
        </w:rPr>
        <w:t xml:space="preserve"> consultations</w:t>
      </w:r>
      <w:r w:rsidR="00025592" w:rsidRPr="006C6B4D">
        <w:rPr>
          <w:b/>
        </w:rPr>
        <w:t xml:space="preserve">: </w:t>
      </w:r>
      <w:r w:rsidR="00025592" w:rsidRPr="006C6B4D">
        <w:t>There was b</w:t>
      </w:r>
      <w:r w:rsidR="00DB3E4F" w:rsidRPr="006C6B4D">
        <w:t>road consensus that initial consultations requir</w:t>
      </w:r>
      <w:r w:rsidR="00A0093D" w:rsidRPr="006C6B4D">
        <w:t>e</w:t>
      </w:r>
      <w:r w:rsidR="00DB3E4F" w:rsidRPr="006C6B4D">
        <w:t xml:space="preserve"> more time</w:t>
      </w:r>
      <w:r w:rsidR="004C7178" w:rsidRPr="006C6B4D">
        <w:t xml:space="preserve"> than standard consultations</w:t>
      </w:r>
      <w:r w:rsidR="00DB3E4F" w:rsidRPr="006C6B4D">
        <w:t xml:space="preserve"> (</w:t>
      </w:r>
      <w:r w:rsidR="00D40407" w:rsidRPr="006C6B4D">
        <w:t>for example,</w:t>
      </w:r>
      <w:r w:rsidR="00DB3E4F" w:rsidRPr="006C6B4D">
        <w:t xml:space="preserve"> for report writing or </w:t>
      </w:r>
      <w:r w:rsidR="00803587" w:rsidRPr="006C6B4D">
        <w:t xml:space="preserve">working as part of a </w:t>
      </w:r>
      <w:r w:rsidR="00DB3E4F" w:rsidRPr="006C6B4D">
        <w:t>multidisciplinary team)</w:t>
      </w:r>
      <w:r w:rsidR="00432904" w:rsidRPr="006C6B4D">
        <w:t xml:space="preserve">. </w:t>
      </w:r>
      <w:r w:rsidR="00973E87" w:rsidRPr="006C6B4D">
        <w:t>However, there was also consensus that this could be managed within existing price arrangements (i.e.</w:t>
      </w:r>
      <w:r w:rsidR="00107BEF" w:rsidRPr="006C6B4D">
        <w:t>,</w:t>
      </w:r>
      <w:r w:rsidR="00973E87" w:rsidRPr="006C6B4D">
        <w:t xml:space="preserve"> the time-based </w:t>
      </w:r>
      <w:r w:rsidR="00E272D9">
        <w:t>price cap</w:t>
      </w:r>
      <w:r w:rsidR="00973E87" w:rsidRPr="006C6B4D">
        <w:t xml:space="preserve"> and separate billing for non-direct services).</w:t>
      </w:r>
    </w:p>
    <w:p w:rsidR="00405458" w:rsidRPr="006C6B4D" w:rsidRDefault="00405458" w:rsidP="00095920">
      <w:pPr>
        <w:pStyle w:val="01squarebullet"/>
      </w:pPr>
      <w:r w:rsidRPr="006C6B4D">
        <w:t xml:space="preserve">Providers reported spending additional time with clients during an initial consultation, including </w:t>
      </w:r>
      <w:r w:rsidR="00C84B34" w:rsidRPr="006C6B4D">
        <w:t xml:space="preserve">time spent </w:t>
      </w:r>
      <w:r w:rsidR="002F6029" w:rsidRPr="006C6B4D">
        <w:t xml:space="preserve">with the family, </w:t>
      </w:r>
      <w:r w:rsidR="005F0F1C" w:rsidRPr="006C6B4D">
        <w:t xml:space="preserve">and </w:t>
      </w:r>
      <w:r w:rsidR="00C84B34" w:rsidRPr="006C6B4D">
        <w:t>on</w:t>
      </w:r>
      <w:r w:rsidRPr="006C6B4D">
        <w:t xml:space="preserve"> research and preparation, </w:t>
      </w:r>
      <w:r w:rsidR="007644FF" w:rsidRPr="006C6B4D">
        <w:t>report writing</w:t>
      </w:r>
      <w:r w:rsidR="00534A31" w:rsidRPr="006C6B4D">
        <w:t xml:space="preserve"> and </w:t>
      </w:r>
      <w:r w:rsidR="003C28C2" w:rsidRPr="006C6B4D">
        <w:t>liaising with</w:t>
      </w:r>
      <w:r w:rsidR="007644FF" w:rsidRPr="006C6B4D">
        <w:t xml:space="preserve"> </w:t>
      </w:r>
      <w:r w:rsidRPr="006C6B4D">
        <w:t>multiple therapists</w:t>
      </w:r>
      <w:r w:rsidR="007C1643" w:rsidRPr="006C6B4D">
        <w:t>.</w:t>
      </w:r>
    </w:p>
    <w:p w:rsidR="00405458" w:rsidRPr="006C6B4D" w:rsidRDefault="00405458" w:rsidP="00095920">
      <w:pPr>
        <w:pStyle w:val="01squarebullet"/>
      </w:pPr>
      <w:r w:rsidRPr="006C6B4D">
        <w:t xml:space="preserve">Providers noted that initial assessments </w:t>
      </w:r>
      <w:r w:rsidR="00391ED0" w:rsidRPr="006C6B4D">
        <w:t xml:space="preserve">are </w:t>
      </w:r>
      <w:r w:rsidRPr="006C6B4D">
        <w:t>more likely to occur in</w:t>
      </w:r>
      <w:r w:rsidR="00CE7238" w:rsidRPr="006C6B4D">
        <w:t xml:space="preserve"> the </w:t>
      </w:r>
      <w:r w:rsidRPr="006C6B4D">
        <w:t xml:space="preserve">community, incurring additional costs </w:t>
      </w:r>
      <w:r w:rsidR="00920678" w:rsidRPr="006C6B4D">
        <w:t xml:space="preserve">such as </w:t>
      </w:r>
      <w:r w:rsidRPr="006C6B4D">
        <w:t>risk assessment</w:t>
      </w:r>
      <w:r w:rsidR="001249E6" w:rsidRPr="006C6B4D">
        <w:t xml:space="preserve"> costs</w:t>
      </w:r>
      <w:r w:rsidRPr="006C6B4D">
        <w:t xml:space="preserve"> and </w:t>
      </w:r>
      <w:r w:rsidR="009B3322" w:rsidRPr="006C6B4D">
        <w:t xml:space="preserve">the </w:t>
      </w:r>
      <w:r w:rsidR="003445B0" w:rsidRPr="006C6B4D">
        <w:t>co</w:t>
      </w:r>
      <w:r w:rsidR="00D54AE0" w:rsidRPr="006C6B4D">
        <w:t xml:space="preserve">sts </w:t>
      </w:r>
      <w:r w:rsidR="009B3322" w:rsidRPr="006C6B4D">
        <w:t xml:space="preserve">of </w:t>
      </w:r>
      <w:r w:rsidRPr="006C6B4D">
        <w:t xml:space="preserve">additional staff </w:t>
      </w:r>
      <w:r w:rsidR="00065F3B" w:rsidRPr="006C6B4D">
        <w:t xml:space="preserve">attendance </w:t>
      </w:r>
      <w:r w:rsidRPr="006C6B4D">
        <w:t>(</w:t>
      </w:r>
      <w:r w:rsidR="001E5F4A" w:rsidRPr="006C6B4D">
        <w:t xml:space="preserve">as discussed </w:t>
      </w:r>
      <w:r w:rsidRPr="006C6B4D">
        <w:t>above)</w:t>
      </w:r>
      <w:r w:rsidR="00214988" w:rsidRPr="006C6B4D">
        <w:t>.</w:t>
      </w:r>
    </w:p>
    <w:p w:rsidR="00405458" w:rsidRPr="006C6B4D" w:rsidRDefault="00405458" w:rsidP="00095920">
      <w:pPr>
        <w:pStyle w:val="01squarebullet"/>
      </w:pPr>
      <w:r w:rsidRPr="006C6B4D">
        <w:t>Some providers noted that additional equipment could be required for an initial consultation</w:t>
      </w:r>
      <w:r w:rsidR="00794303" w:rsidRPr="006C6B4D">
        <w:t>.</w:t>
      </w:r>
    </w:p>
    <w:p w:rsidR="00DB3E4F" w:rsidRPr="006C6B4D" w:rsidRDefault="00892586" w:rsidP="00095920">
      <w:r w:rsidRPr="006C6B4D">
        <w:rPr>
          <w:b/>
        </w:rPr>
        <w:t xml:space="preserve">Finding </w:t>
      </w:r>
      <w:r w:rsidR="00EA473A" w:rsidRPr="006C6B4D">
        <w:rPr>
          <w:b/>
        </w:rPr>
        <w:t>3</w:t>
      </w:r>
      <w:r w:rsidRPr="006C6B4D">
        <w:rPr>
          <w:b/>
        </w:rPr>
        <w:t>.4.</w:t>
      </w:r>
      <w:r w:rsidR="00153366" w:rsidRPr="006C6B4D">
        <w:rPr>
          <w:b/>
        </w:rPr>
        <w:t>8</w:t>
      </w:r>
      <w:r w:rsidR="00DB56EC" w:rsidRPr="006C6B4D">
        <w:rPr>
          <w:b/>
        </w:rPr>
        <w:t xml:space="preserve"> – </w:t>
      </w:r>
      <w:r w:rsidR="00872D62" w:rsidRPr="006C6B4D">
        <w:rPr>
          <w:b/>
        </w:rPr>
        <w:t>T</w:t>
      </w:r>
      <w:r w:rsidR="008D3099" w:rsidRPr="006C6B4D">
        <w:rPr>
          <w:b/>
        </w:rPr>
        <w:t xml:space="preserve">herapist’s </w:t>
      </w:r>
      <w:r w:rsidR="009710E3" w:rsidRPr="006C6B4D">
        <w:rPr>
          <w:b/>
        </w:rPr>
        <w:t xml:space="preserve">level of </w:t>
      </w:r>
      <w:r w:rsidR="00DB56EC" w:rsidRPr="006C6B4D">
        <w:rPr>
          <w:b/>
        </w:rPr>
        <w:t>experience</w:t>
      </w:r>
      <w:r w:rsidR="00025592" w:rsidRPr="006C6B4D">
        <w:rPr>
          <w:b/>
        </w:rPr>
        <w:t>:</w:t>
      </w:r>
      <w:r w:rsidR="00E87463" w:rsidRPr="006C6B4D">
        <w:t xml:space="preserve"> </w:t>
      </w:r>
      <w:r w:rsidR="005435F1" w:rsidRPr="006C6B4D">
        <w:t xml:space="preserve">In </w:t>
      </w:r>
      <w:r w:rsidR="00DB3E4F" w:rsidRPr="006C6B4D">
        <w:t>principle</w:t>
      </w:r>
      <w:r w:rsidR="004E2D0F" w:rsidRPr="006C6B4D">
        <w:t>, there was</w:t>
      </w:r>
      <w:r w:rsidR="00DB3E4F" w:rsidRPr="006C6B4D">
        <w:t xml:space="preserve"> support for </w:t>
      </w:r>
      <w:r w:rsidR="00EC5C2D" w:rsidRPr="006C6B4D">
        <w:t>differentiating</w:t>
      </w:r>
      <w:r w:rsidR="00DB3E4F" w:rsidRPr="006C6B4D">
        <w:t xml:space="preserve"> </w:t>
      </w:r>
      <w:r w:rsidR="00E272D9">
        <w:t>price cap</w:t>
      </w:r>
      <w:r w:rsidR="00DB3E4F" w:rsidRPr="006C6B4D">
        <w:t xml:space="preserve">s </w:t>
      </w:r>
      <w:r w:rsidR="00D97405" w:rsidRPr="006C6B4D">
        <w:t>based on the therapist’s level</w:t>
      </w:r>
      <w:r w:rsidR="004F1798" w:rsidRPr="006C6B4D">
        <w:t xml:space="preserve"> of</w:t>
      </w:r>
      <w:r w:rsidR="00D97405" w:rsidRPr="006C6B4D">
        <w:t xml:space="preserve"> </w:t>
      </w:r>
      <w:r w:rsidRPr="006C6B4D">
        <w:t>experience</w:t>
      </w:r>
      <w:r w:rsidR="00DB3E4F" w:rsidRPr="006C6B4D">
        <w:t xml:space="preserve">, but </w:t>
      </w:r>
      <w:r w:rsidR="00F64F70" w:rsidRPr="006C6B4D">
        <w:t xml:space="preserve">there was also </w:t>
      </w:r>
      <w:r w:rsidR="00713BF3" w:rsidRPr="006C6B4D">
        <w:t xml:space="preserve">strong </w:t>
      </w:r>
      <w:r w:rsidR="000A45B0" w:rsidRPr="006C6B4D">
        <w:t>s</w:t>
      </w:r>
      <w:r w:rsidR="004248DC" w:rsidRPr="006C6B4D">
        <w:t>c</w:t>
      </w:r>
      <w:r w:rsidR="000A45B0" w:rsidRPr="006C6B4D">
        <w:t>epticism</w:t>
      </w:r>
      <w:r w:rsidR="00DB3E4F" w:rsidRPr="006C6B4D">
        <w:t xml:space="preserve"> that </w:t>
      </w:r>
      <w:r w:rsidR="00A12C6F" w:rsidRPr="006C6B4D">
        <w:t xml:space="preserve">this </w:t>
      </w:r>
      <w:r w:rsidR="00DB3E4F" w:rsidRPr="006C6B4D">
        <w:t>could be implemented in practice</w:t>
      </w:r>
      <w:r w:rsidR="003E5D06" w:rsidRPr="006C6B4D">
        <w:t>,</w:t>
      </w:r>
      <w:r w:rsidR="00DB3E4F" w:rsidRPr="006C6B4D">
        <w:t xml:space="preserve"> given the absence of a standard industry award.</w:t>
      </w:r>
      <w:r w:rsidR="00D7066A">
        <w:t xml:space="preserve"> </w:t>
      </w:r>
    </w:p>
    <w:p w:rsidR="00025592" w:rsidRPr="006C6B4D" w:rsidRDefault="004F0440" w:rsidP="00095920">
      <w:r w:rsidRPr="006C6B4D">
        <w:t>D</w:t>
      </w:r>
      <w:r w:rsidR="0085441C" w:rsidRPr="006C6B4D">
        <w:t xml:space="preserve">ifferentiating </w:t>
      </w:r>
      <w:r w:rsidR="00E272D9">
        <w:t>price cap</w:t>
      </w:r>
      <w:r w:rsidR="001C3532" w:rsidRPr="006C6B4D">
        <w:t>s</w:t>
      </w:r>
      <w:r w:rsidR="00177D94" w:rsidRPr="006C6B4D">
        <w:t xml:space="preserve"> </w:t>
      </w:r>
      <w:r w:rsidR="001C3532" w:rsidRPr="006C6B4D">
        <w:t>based on the therapist’s level of experience</w:t>
      </w:r>
      <w:r w:rsidR="00177D94" w:rsidRPr="006C6B4D">
        <w:t xml:space="preserve"> has several benefits</w:t>
      </w:r>
      <w:r w:rsidR="00B75FF2" w:rsidRPr="006C6B4D">
        <w:t>:</w:t>
      </w:r>
    </w:p>
    <w:p w:rsidR="00025592" w:rsidRPr="006C6B4D" w:rsidRDefault="00511715" w:rsidP="00095920">
      <w:pPr>
        <w:pStyle w:val="01squarebullet"/>
      </w:pPr>
      <w:r w:rsidRPr="006C6B4D">
        <w:t xml:space="preserve">It </w:t>
      </w:r>
      <w:r w:rsidR="00365D2E" w:rsidRPr="006C6B4D">
        <w:t xml:space="preserve">would </w:t>
      </w:r>
      <w:r w:rsidRPr="006C6B4D">
        <w:t>a</w:t>
      </w:r>
      <w:r w:rsidR="00025592" w:rsidRPr="006C6B4D">
        <w:t>lign with cost</w:t>
      </w:r>
      <w:r w:rsidR="00556A06" w:rsidRPr="006C6B4D">
        <w:t xml:space="preserve"> differentiation</w:t>
      </w:r>
      <w:r w:rsidR="00A95D11" w:rsidRPr="006C6B4D">
        <w:t>, as</w:t>
      </w:r>
      <w:r w:rsidR="00025592" w:rsidRPr="006C6B4D">
        <w:t xml:space="preserve"> most providers differentiate wages </w:t>
      </w:r>
      <w:r w:rsidR="00390AAC" w:rsidRPr="006C6B4D">
        <w:t xml:space="preserve">based on </w:t>
      </w:r>
      <w:r w:rsidR="00025592" w:rsidRPr="006C6B4D">
        <w:t>experience and skill level</w:t>
      </w:r>
      <w:r w:rsidR="00EC6E99" w:rsidRPr="006C6B4D">
        <w:t>.</w:t>
      </w:r>
    </w:p>
    <w:p w:rsidR="00025592" w:rsidRPr="006C6B4D" w:rsidRDefault="00197BE4" w:rsidP="00095920">
      <w:pPr>
        <w:pStyle w:val="01squarebullet"/>
      </w:pPr>
      <w:r w:rsidRPr="006C6B4D">
        <w:t>It</w:t>
      </w:r>
      <w:r w:rsidR="00D6177C" w:rsidRPr="006C6B4D">
        <w:t xml:space="preserve"> </w:t>
      </w:r>
      <w:r w:rsidR="00995543" w:rsidRPr="006C6B4D">
        <w:t xml:space="preserve">also </w:t>
      </w:r>
      <w:r w:rsidRPr="006C6B4D">
        <w:t>r</w:t>
      </w:r>
      <w:r w:rsidR="00025592" w:rsidRPr="006C6B4D">
        <w:t>ewards expertise</w:t>
      </w:r>
      <w:r w:rsidR="00D6177C" w:rsidRPr="006C6B4D">
        <w:t>.</w:t>
      </w:r>
      <w:r w:rsidR="006B18BE" w:rsidRPr="006C6B4D">
        <w:t xml:space="preserve"> Some providers noted that differentiation could be beneficial in incentivising providers to upskill their therapists. Most providers try to allocate experienced therapists to participants with more complex needs.</w:t>
      </w:r>
    </w:p>
    <w:p w:rsidR="00025592" w:rsidRPr="006C6B4D" w:rsidRDefault="00844E56" w:rsidP="00095920">
      <w:r w:rsidRPr="006C6B4D">
        <w:t>The approach</w:t>
      </w:r>
      <w:r w:rsidR="00CD5D1F" w:rsidRPr="006C6B4D">
        <w:t xml:space="preserve"> also</w:t>
      </w:r>
      <w:r w:rsidR="00E77C4D" w:rsidRPr="006C6B4D">
        <w:t xml:space="preserve"> has</w:t>
      </w:r>
      <w:r w:rsidR="00CD5D1F" w:rsidRPr="006C6B4D">
        <w:t xml:space="preserve"> </w:t>
      </w:r>
      <w:r w:rsidR="0025124C" w:rsidRPr="006C6B4D">
        <w:t xml:space="preserve">a number of </w:t>
      </w:r>
      <w:r w:rsidR="00CD5D1F" w:rsidRPr="006C6B4D">
        <w:t>d</w:t>
      </w:r>
      <w:r w:rsidR="00025592" w:rsidRPr="006C6B4D">
        <w:t>isadvantages</w:t>
      </w:r>
      <w:r w:rsidR="007C79EB" w:rsidRPr="006C6B4D">
        <w:t>:</w:t>
      </w:r>
    </w:p>
    <w:p w:rsidR="00025592" w:rsidRPr="006C6B4D" w:rsidRDefault="00844E56" w:rsidP="00095920">
      <w:pPr>
        <w:pStyle w:val="01squarebullet"/>
      </w:pPr>
      <w:r w:rsidRPr="006C6B4D">
        <w:t>It presents planning</w:t>
      </w:r>
      <w:r w:rsidR="00F90AC4" w:rsidRPr="006C6B4D">
        <w:t xml:space="preserve"> challenges</w:t>
      </w:r>
      <w:r w:rsidR="009F5578" w:rsidRPr="006C6B4D">
        <w:t>. P</w:t>
      </w:r>
      <w:r w:rsidR="00025592" w:rsidRPr="006C6B4D">
        <w:t xml:space="preserve">roviders noted that the level </w:t>
      </w:r>
      <w:r w:rsidR="006C7AD3" w:rsidRPr="006C6B4D">
        <w:t xml:space="preserve">of </w:t>
      </w:r>
      <w:r w:rsidR="00EA5792" w:rsidRPr="006C6B4D">
        <w:t xml:space="preserve">therapist </w:t>
      </w:r>
      <w:r w:rsidR="006C7AD3" w:rsidRPr="006C6B4D">
        <w:t xml:space="preserve">experience </w:t>
      </w:r>
      <w:r w:rsidR="00025592" w:rsidRPr="006C6B4D">
        <w:t xml:space="preserve">allocated by a planner or requested by </w:t>
      </w:r>
      <w:r w:rsidR="00600629" w:rsidRPr="006C6B4D">
        <w:t xml:space="preserve">a </w:t>
      </w:r>
      <w:r w:rsidR="00025592" w:rsidRPr="006C6B4D">
        <w:t>participant may not be appropriate or available, particularly in non-metro areas</w:t>
      </w:r>
      <w:r w:rsidR="00105336" w:rsidRPr="006C6B4D">
        <w:t>.</w:t>
      </w:r>
    </w:p>
    <w:p w:rsidR="00025592" w:rsidRPr="006C6B4D" w:rsidRDefault="00025592" w:rsidP="00095920">
      <w:pPr>
        <w:pStyle w:val="01squarebullet"/>
      </w:pPr>
      <w:r w:rsidRPr="006C6B4D">
        <w:t xml:space="preserve">Experienced therapists may not </w:t>
      </w:r>
      <w:r w:rsidR="0077190C" w:rsidRPr="006C6B4D">
        <w:t xml:space="preserve">exclusively </w:t>
      </w:r>
      <w:r w:rsidRPr="006C6B4D">
        <w:t>see participants</w:t>
      </w:r>
      <w:r w:rsidR="004E17FA" w:rsidRPr="006C6B4D">
        <w:t xml:space="preserve"> with complex needs</w:t>
      </w:r>
      <w:r w:rsidR="005D457E" w:rsidRPr="006C6B4D">
        <w:t>.</w:t>
      </w:r>
      <w:r w:rsidRPr="006C6B4D">
        <w:t xml:space="preserve"> Some providers noted that experienced therapists may see a range of </w:t>
      </w:r>
      <w:r w:rsidR="00460153" w:rsidRPr="006C6B4D">
        <w:t xml:space="preserve">clients, including those with </w:t>
      </w:r>
      <w:r w:rsidRPr="006C6B4D">
        <w:t>complex</w:t>
      </w:r>
      <w:r w:rsidR="00460153" w:rsidRPr="006C6B4D">
        <w:t xml:space="preserve"> needs</w:t>
      </w:r>
      <w:r w:rsidRPr="006C6B4D">
        <w:t xml:space="preserve"> and</w:t>
      </w:r>
      <w:r w:rsidR="00460153" w:rsidRPr="006C6B4D">
        <w:t xml:space="preserve"> those with</w:t>
      </w:r>
      <w:r w:rsidRPr="006C6B4D">
        <w:t xml:space="preserve"> simpler </w:t>
      </w:r>
      <w:r w:rsidR="00C97D79" w:rsidRPr="006C6B4D">
        <w:t>needs.</w:t>
      </w:r>
    </w:p>
    <w:p w:rsidR="00025592" w:rsidRPr="006C6B4D" w:rsidRDefault="00B7668B" w:rsidP="00095920">
      <w:pPr>
        <w:pStyle w:val="01squarebullet"/>
      </w:pPr>
      <w:r w:rsidRPr="006C6B4D">
        <w:t>It m</w:t>
      </w:r>
      <w:r w:rsidR="00025592" w:rsidRPr="006C6B4D">
        <w:t>ay not fully align with cost</w:t>
      </w:r>
      <w:r w:rsidR="002843F6" w:rsidRPr="006C6B4D">
        <w:t xml:space="preserve"> differentiation</w:t>
      </w:r>
      <w:r w:rsidR="006E0F6A" w:rsidRPr="006C6B4D">
        <w:t>.</w:t>
      </w:r>
      <w:r w:rsidR="00025592" w:rsidRPr="006C6B4D">
        <w:t xml:space="preserve"> Costs can be higher for less experienced therapists due to low </w:t>
      </w:r>
      <w:r w:rsidR="0030603F" w:rsidRPr="006C6B4D">
        <w:t xml:space="preserve">numbers of </w:t>
      </w:r>
      <w:r w:rsidR="00E50DB4" w:rsidRPr="006C6B4D">
        <w:t>billable hours</w:t>
      </w:r>
      <w:r w:rsidR="00025592" w:rsidRPr="006C6B4D">
        <w:t xml:space="preserve"> and training and supervision</w:t>
      </w:r>
      <w:r w:rsidR="004E281C" w:rsidRPr="006C6B4D">
        <w:t xml:space="preserve"> requirements.</w:t>
      </w:r>
    </w:p>
    <w:p w:rsidR="00CC0350" w:rsidRPr="006C6B4D" w:rsidRDefault="00C11B7F" w:rsidP="00095920">
      <w:pPr>
        <w:pStyle w:val="01squarebullet"/>
      </w:pPr>
      <w:r w:rsidRPr="006C6B4D">
        <w:t xml:space="preserve">Many workers in the market are recent graduates and would be classified as Level 1, which may create transition issues. </w:t>
      </w:r>
      <w:r w:rsidR="00AB10D9" w:rsidRPr="006C6B4D">
        <w:t xml:space="preserve">Providers noted that it </w:t>
      </w:r>
      <w:r w:rsidR="009D4941" w:rsidRPr="006C6B4D">
        <w:t>is</w:t>
      </w:r>
      <w:r w:rsidR="00AB10D9" w:rsidRPr="006C6B4D">
        <w:t xml:space="preserve"> hard to recruit experienced workers</w:t>
      </w:r>
      <w:r w:rsidR="00704F4B" w:rsidRPr="006C6B4D">
        <w:t xml:space="preserve"> </w:t>
      </w:r>
      <w:r w:rsidR="006B054C" w:rsidRPr="006C6B4D">
        <w:t>in</w:t>
      </w:r>
      <w:r w:rsidR="00704F4B" w:rsidRPr="006C6B4D">
        <w:t xml:space="preserve"> </w:t>
      </w:r>
      <w:r w:rsidR="00571D61" w:rsidRPr="006C6B4D">
        <w:t xml:space="preserve">the </w:t>
      </w:r>
      <w:r w:rsidR="0012379B" w:rsidRPr="006C6B4D">
        <w:t>c</w:t>
      </w:r>
      <w:r w:rsidR="00025592" w:rsidRPr="006C6B4D">
        <w:t xml:space="preserve">urrent </w:t>
      </w:r>
      <w:r w:rsidR="004566B5" w:rsidRPr="006C6B4D">
        <w:t xml:space="preserve">therapist </w:t>
      </w:r>
      <w:r w:rsidR="00025592" w:rsidRPr="006C6B4D">
        <w:t>labour market</w:t>
      </w:r>
      <w:r w:rsidR="006B054C" w:rsidRPr="006C6B4D">
        <w:t>, which</w:t>
      </w:r>
      <w:r w:rsidR="00025592" w:rsidRPr="006C6B4D">
        <w:t xml:space="preserve"> is skewed towards inexperience</w:t>
      </w:r>
      <w:r w:rsidR="00B2247F" w:rsidRPr="006C6B4D">
        <w:t>.</w:t>
      </w:r>
      <w:r w:rsidR="00025592" w:rsidRPr="006C6B4D">
        <w:t xml:space="preserve"> </w:t>
      </w:r>
    </w:p>
    <w:p w:rsidR="000F5B61" w:rsidRPr="006C6B4D" w:rsidRDefault="00892586" w:rsidP="00095920">
      <w:bookmarkStart w:id="62" w:name="_Hlk535233330"/>
      <w:r w:rsidRPr="006C6B4D">
        <w:rPr>
          <w:b/>
        </w:rPr>
        <w:t xml:space="preserve">Finding </w:t>
      </w:r>
      <w:r w:rsidR="00EA473A" w:rsidRPr="006C6B4D">
        <w:rPr>
          <w:b/>
        </w:rPr>
        <w:t>3</w:t>
      </w:r>
      <w:r w:rsidRPr="006C6B4D">
        <w:rPr>
          <w:b/>
        </w:rPr>
        <w:t>.4.</w:t>
      </w:r>
      <w:r w:rsidR="00153366" w:rsidRPr="006C6B4D">
        <w:rPr>
          <w:b/>
        </w:rPr>
        <w:t>9</w:t>
      </w:r>
      <w:r w:rsidR="00A1154C" w:rsidRPr="006C6B4D">
        <w:rPr>
          <w:b/>
        </w:rPr>
        <w:t xml:space="preserve"> </w:t>
      </w:r>
      <w:r w:rsidR="00DB56EC" w:rsidRPr="006C6B4D">
        <w:rPr>
          <w:b/>
        </w:rPr>
        <w:t xml:space="preserve">– </w:t>
      </w:r>
      <w:r w:rsidR="00872D62" w:rsidRPr="006C6B4D">
        <w:rPr>
          <w:b/>
        </w:rPr>
        <w:t>R</w:t>
      </w:r>
      <w:r w:rsidR="00EC0844" w:rsidRPr="006C6B4D">
        <w:rPr>
          <w:b/>
        </w:rPr>
        <w:t>emote versus non-remote services</w:t>
      </w:r>
      <w:r w:rsidR="007D2420" w:rsidRPr="006C6B4D">
        <w:rPr>
          <w:b/>
        </w:rPr>
        <w:t xml:space="preserve">: </w:t>
      </w:r>
      <w:r w:rsidR="002469A6" w:rsidRPr="006C6B4D">
        <w:t xml:space="preserve">Providers operating in </w:t>
      </w:r>
      <w:r w:rsidRPr="006C6B4D">
        <w:t>remote and very remote</w:t>
      </w:r>
      <w:r w:rsidR="002469A6" w:rsidRPr="006C6B4D">
        <w:t xml:space="preserve"> areas noted the higher costs associated</w:t>
      </w:r>
      <w:r w:rsidR="007D2420" w:rsidRPr="006C6B4D">
        <w:t xml:space="preserve"> with delivering services in th</w:t>
      </w:r>
      <w:r w:rsidR="00DF2672" w:rsidRPr="006C6B4D">
        <w:t>e</w:t>
      </w:r>
      <w:r w:rsidR="007D2420" w:rsidRPr="006C6B4D">
        <w:t>se areas</w:t>
      </w:r>
      <w:bookmarkEnd w:id="62"/>
      <w:r w:rsidR="00DD2980" w:rsidRPr="006C6B4D">
        <w:t>,</w:t>
      </w:r>
      <w:r w:rsidR="000F5B61" w:rsidRPr="006C6B4D">
        <w:t xml:space="preserve"> </w:t>
      </w:r>
      <w:bookmarkStart w:id="63" w:name="_Hlk535233355"/>
      <w:r w:rsidR="000F5B61" w:rsidRPr="006C6B4D">
        <w:t>due to</w:t>
      </w:r>
      <w:r w:rsidR="00915F44" w:rsidRPr="006C6B4D">
        <w:t>:</w:t>
      </w:r>
      <w:r w:rsidR="000F5B61" w:rsidRPr="006C6B4D">
        <w:t xml:space="preserve"> (</w:t>
      </w:r>
      <w:r w:rsidR="00DD2980" w:rsidRPr="006C6B4D">
        <w:t>1</w:t>
      </w:r>
      <w:r w:rsidR="000F5B61" w:rsidRPr="006C6B4D">
        <w:t>)</w:t>
      </w:r>
      <w:r w:rsidR="0044269B" w:rsidRPr="006C6B4D">
        <w:t xml:space="preserve"> the</w:t>
      </w:r>
      <w:r w:rsidR="000F5B61" w:rsidRPr="006C6B4D">
        <w:t xml:space="preserve"> thinness of </w:t>
      </w:r>
      <w:r w:rsidR="00DD2980" w:rsidRPr="006C6B4D">
        <w:t xml:space="preserve">the </w:t>
      </w:r>
      <w:r w:rsidR="000F5B61" w:rsidRPr="006C6B4D">
        <w:t>market</w:t>
      </w:r>
      <w:r w:rsidR="00DD2980" w:rsidRPr="006C6B4D">
        <w:t xml:space="preserve">, resulting in </w:t>
      </w:r>
      <w:r w:rsidR="000F5B61" w:rsidRPr="006C6B4D">
        <w:t>unpredi</w:t>
      </w:r>
      <w:r w:rsidR="00984687" w:rsidRPr="006C6B4D">
        <w:t>ctable demand; (</w:t>
      </w:r>
      <w:r w:rsidR="00D02472" w:rsidRPr="006C6B4D">
        <w:t>2</w:t>
      </w:r>
      <w:r w:rsidR="00984687" w:rsidRPr="006C6B4D">
        <w:t xml:space="preserve">) </w:t>
      </w:r>
      <w:r w:rsidR="0047090A" w:rsidRPr="006C6B4D">
        <w:t xml:space="preserve">the need for </w:t>
      </w:r>
      <w:r w:rsidR="00984687" w:rsidRPr="006C6B4D">
        <w:t>higher wage</w:t>
      </w:r>
      <w:r w:rsidR="000F5B61" w:rsidRPr="006C6B4D">
        <w:t xml:space="preserve">s to attract therapists; </w:t>
      </w:r>
      <w:r w:rsidR="00743498" w:rsidRPr="006C6B4D">
        <w:t xml:space="preserve">and </w:t>
      </w:r>
      <w:r w:rsidR="000F5B61" w:rsidRPr="006C6B4D">
        <w:t>(</w:t>
      </w:r>
      <w:r w:rsidR="00743498" w:rsidRPr="006C6B4D">
        <w:t>3</w:t>
      </w:r>
      <w:r w:rsidR="000F5B61" w:rsidRPr="006C6B4D">
        <w:t>) longer travel times</w:t>
      </w:r>
      <w:r w:rsidR="005B7326" w:rsidRPr="006C6B4D">
        <w:t>.</w:t>
      </w:r>
    </w:p>
    <w:p w:rsidR="00365269" w:rsidRPr="006C6B4D" w:rsidRDefault="00892586" w:rsidP="00095920">
      <w:bookmarkStart w:id="64" w:name="_Hlk535233373"/>
      <w:bookmarkEnd w:id="63"/>
      <w:r w:rsidRPr="006C6B4D">
        <w:rPr>
          <w:b/>
        </w:rPr>
        <w:t xml:space="preserve">Finding </w:t>
      </w:r>
      <w:r w:rsidR="00EA473A" w:rsidRPr="006C6B4D">
        <w:rPr>
          <w:b/>
        </w:rPr>
        <w:t>3</w:t>
      </w:r>
      <w:r w:rsidRPr="006C6B4D">
        <w:rPr>
          <w:b/>
        </w:rPr>
        <w:t>.4.</w:t>
      </w:r>
      <w:r w:rsidR="00153366" w:rsidRPr="006C6B4D">
        <w:rPr>
          <w:b/>
        </w:rPr>
        <w:t>10</w:t>
      </w:r>
      <w:r w:rsidR="00A1154C" w:rsidRPr="006C6B4D">
        <w:rPr>
          <w:b/>
        </w:rPr>
        <w:t xml:space="preserve"> </w:t>
      </w:r>
      <w:r w:rsidR="00DB56EC" w:rsidRPr="006C6B4D">
        <w:rPr>
          <w:b/>
        </w:rPr>
        <w:t xml:space="preserve">– </w:t>
      </w:r>
      <w:r w:rsidR="00872D62" w:rsidRPr="006C6B4D">
        <w:rPr>
          <w:b/>
        </w:rPr>
        <w:t>A</w:t>
      </w:r>
      <w:r w:rsidR="007C56CB" w:rsidRPr="006C6B4D">
        <w:rPr>
          <w:b/>
        </w:rPr>
        <w:t>fter-hours services</w:t>
      </w:r>
      <w:r w:rsidR="007D2420" w:rsidRPr="006C6B4D">
        <w:rPr>
          <w:b/>
        </w:rPr>
        <w:t xml:space="preserve">: </w:t>
      </w:r>
      <w:r w:rsidR="00DB49A5" w:rsidRPr="006C6B4D">
        <w:t>Some providers</w:t>
      </w:r>
      <w:r w:rsidR="00365269" w:rsidRPr="006C6B4D">
        <w:t xml:space="preserve"> </w:t>
      </w:r>
      <w:r w:rsidR="00915F44" w:rsidRPr="006C6B4D">
        <w:t xml:space="preserve">noted that there is growing demand for after-hours services and </w:t>
      </w:r>
      <w:r w:rsidR="00365269" w:rsidRPr="006C6B4D">
        <w:t>proposed a differentiated weekend</w:t>
      </w:r>
      <w:r w:rsidR="002469A6" w:rsidRPr="006C6B4D">
        <w:t xml:space="preserve"> or </w:t>
      </w:r>
      <w:r w:rsidR="00DB49A5" w:rsidRPr="006C6B4D">
        <w:t>after-hours</w:t>
      </w:r>
      <w:r w:rsidR="00365269" w:rsidRPr="006C6B4D">
        <w:t xml:space="preserve"> rate</w:t>
      </w:r>
      <w:r w:rsidR="00A430DE" w:rsidRPr="006C6B4D">
        <w:t xml:space="preserve"> to account for higher wages</w:t>
      </w:r>
      <w:r w:rsidR="008C2DF6" w:rsidRPr="006C6B4D">
        <w:t xml:space="preserve"> paid</w:t>
      </w:r>
      <w:r w:rsidR="00A430DE" w:rsidRPr="006C6B4D">
        <w:t xml:space="preserve"> at these times under EBAs</w:t>
      </w:r>
      <w:r w:rsidR="00CC2482" w:rsidRPr="006C6B4D">
        <w:t>.</w:t>
      </w:r>
    </w:p>
    <w:p w:rsidR="00133BB9" w:rsidRPr="006C6B4D" w:rsidRDefault="00133BB9" w:rsidP="00095920">
      <w:pPr>
        <w:pStyle w:val="Heading3"/>
      </w:pPr>
      <w:r w:rsidRPr="006C6B4D">
        <w:t xml:space="preserve">Therapy </w:t>
      </w:r>
      <w:r w:rsidR="008500A3" w:rsidRPr="006C6B4D">
        <w:t>a</w:t>
      </w:r>
      <w:r w:rsidRPr="006C6B4D">
        <w:t>ssistants</w:t>
      </w:r>
    </w:p>
    <w:bookmarkEnd w:id="64"/>
    <w:p w:rsidR="002740AE" w:rsidRPr="006C6B4D" w:rsidRDefault="0063773A" w:rsidP="00095920">
      <w:pPr>
        <w:pStyle w:val="21minor"/>
      </w:pPr>
      <w:r w:rsidRPr="006C6B4D">
        <w:t xml:space="preserve">FINDING </w:t>
      </w:r>
      <w:r w:rsidR="00EA473A" w:rsidRPr="006C6B4D">
        <w:t>3</w:t>
      </w:r>
      <w:r w:rsidRPr="006C6B4D">
        <w:t>.</w:t>
      </w:r>
      <w:r w:rsidR="003E2EDF" w:rsidRPr="006C6B4D">
        <w:t>5</w:t>
      </w:r>
      <w:r w:rsidRPr="006C6B4D">
        <w:t xml:space="preserve">: </w:t>
      </w:r>
      <w:r w:rsidR="002740AE" w:rsidRPr="006C6B4D">
        <w:t>Consultation</w:t>
      </w:r>
      <w:r w:rsidR="00FC55B6" w:rsidRPr="006C6B4D">
        <w:t>s</w:t>
      </w:r>
      <w:r w:rsidR="002740AE" w:rsidRPr="006C6B4D">
        <w:t xml:space="preserve"> revealed variable</w:t>
      </w:r>
      <w:r w:rsidR="0085773B" w:rsidRPr="006C6B4D">
        <w:t xml:space="preserve"> but declining</w:t>
      </w:r>
      <w:r w:rsidR="002740AE" w:rsidRPr="006C6B4D">
        <w:t xml:space="preserve"> use of </w:t>
      </w:r>
      <w:r w:rsidR="00252212" w:rsidRPr="006C6B4D">
        <w:t>t</w:t>
      </w:r>
      <w:r w:rsidR="002740AE" w:rsidRPr="006C6B4D">
        <w:t xml:space="preserve">herapy </w:t>
      </w:r>
      <w:r w:rsidR="00252212" w:rsidRPr="006C6B4D">
        <w:t>a</w:t>
      </w:r>
      <w:r w:rsidR="002740AE" w:rsidRPr="006C6B4D">
        <w:t xml:space="preserve">ssistants by providers, </w:t>
      </w:r>
      <w:r w:rsidR="0085773B" w:rsidRPr="006C6B4D">
        <w:t>due to the current low price. T</w:t>
      </w:r>
      <w:r w:rsidR="002E13A6" w:rsidRPr="006C6B4D">
        <w:t xml:space="preserve">here is </w:t>
      </w:r>
      <w:r w:rsidR="002740AE" w:rsidRPr="006C6B4D">
        <w:t>overwhelming support for introducing a higher price tier for mor</w:t>
      </w:r>
      <w:r w:rsidRPr="006C6B4D">
        <w:t>e qualified therapy assistants</w:t>
      </w:r>
      <w:r w:rsidR="00426D8C" w:rsidRPr="006C6B4D">
        <w:t>.</w:t>
      </w:r>
      <w:r w:rsidRPr="006C6B4D">
        <w:t xml:space="preserve"> </w:t>
      </w:r>
    </w:p>
    <w:p w:rsidR="00F30B84" w:rsidRPr="006C6B4D" w:rsidRDefault="00C13593" w:rsidP="00095920">
      <w:r w:rsidRPr="006C6B4D">
        <w:t xml:space="preserve">Some providers </w:t>
      </w:r>
      <w:r w:rsidR="00771A15" w:rsidRPr="006C6B4D">
        <w:t>use</w:t>
      </w:r>
      <w:r w:rsidRPr="006C6B4D">
        <w:t xml:space="preserve"> </w:t>
      </w:r>
      <w:r w:rsidR="00E04B2D" w:rsidRPr="006C6B4D">
        <w:t>t</w:t>
      </w:r>
      <w:r w:rsidRPr="006C6B4D">
        <w:t xml:space="preserve">herapy </w:t>
      </w:r>
      <w:r w:rsidR="00E04B2D" w:rsidRPr="006C6B4D">
        <w:t>a</w:t>
      </w:r>
      <w:r w:rsidRPr="006C6B4D">
        <w:t>ssistants to support the work of therapists, alleviate staffing pressures and provide value</w:t>
      </w:r>
      <w:r w:rsidR="00C00791" w:rsidRPr="006C6B4D">
        <w:t xml:space="preserve"> </w:t>
      </w:r>
      <w:r w:rsidRPr="006C6B4D">
        <w:t>for</w:t>
      </w:r>
      <w:r w:rsidR="00C00791" w:rsidRPr="006C6B4D">
        <w:t xml:space="preserve"> </w:t>
      </w:r>
      <w:r w:rsidRPr="006C6B4D">
        <w:t>money for participants</w:t>
      </w:r>
      <w:r w:rsidR="00FF2577" w:rsidRPr="006C6B4D">
        <w:t>.</w:t>
      </w:r>
      <w:r w:rsidR="006258B9" w:rsidRPr="006C6B4D">
        <w:t xml:space="preserve"> </w:t>
      </w:r>
      <w:r w:rsidR="00FF2577" w:rsidRPr="006C6B4D">
        <w:t xml:space="preserve">It was </w:t>
      </w:r>
      <w:r w:rsidR="00C4232D" w:rsidRPr="006C6B4D">
        <w:t>suggest</w:t>
      </w:r>
      <w:r w:rsidR="00FF2577" w:rsidRPr="006C6B4D">
        <w:t>ed</w:t>
      </w:r>
      <w:r w:rsidR="00C4232D" w:rsidRPr="006C6B4D">
        <w:t xml:space="preserve"> that </w:t>
      </w:r>
      <w:r w:rsidR="00FB7DF9" w:rsidRPr="006C6B4D">
        <w:t>therapy assistants</w:t>
      </w:r>
      <w:r w:rsidR="00237AB6" w:rsidRPr="006C6B4D">
        <w:t xml:space="preserve"> </w:t>
      </w:r>
      <w:r w:rsidR="005A314E" w:rsidRPr="006C6B4D">
        <w:t xml:space="preserve">could </w:t>
      </w:r>
      <w:r w:rsidR="00237AB6" w:rsidRPr="006C6B4D">
        <w:t>be critical to future NDIS sustainability</w:t>
      </w:r>
      <w:r w:rsidR="002F5F00" w:rsidRPr="006C6B4D">
        <w:t>,</w:t>
      </w:r>
      <w:r w:rsidR="00237AB6" w:rsidRPr="006C6B4D">
        <w:t xml:space="preserve"> both from a workforce and a value-for-money perspective</w:t>
      </w:r>
      <w:r w:rsidR="008174EA" w:rsidRPr="006C6B4D">
        <w:t>.</w:t>
      </w:r>
    </w:p>
    <w:p w:rsidR="002F3198" w:rsidRPr="006C6B4D" w:rsidRDefault="002F3198" w:rsidP="00095920">
      <w:pPr>
        <w:pStyle w:val="01squarebullet"/>
      </w:pPr>
      <w:r w:rsidRPr="006C6B4D">
        <w:t xml:space="preserve">One provider noted that they were able to pay casual </w:t>
      </w:r>
      <w:r w:rsidR="00D52D61" w:rsidRPr="006C6B4D">
        <w:t>therapy assistants</w:t>
      </w:r>
      <w:r w:rsidRPr="006C6B4D">
        <w:t xml:space="preserve"> $27.50 per hour and claim reimbursement at $45</w:t>
      </w:r>
      <w:r w:rsidR="00DA2FDB" w:rsidRPr="006C6B4D">
        <w:t>.66</w:t>
      </w:r>
      <w:r w:rsidRPr="006C6B4D">
        <w:t xml:space="preserve"> per hour, and that participants bulk-buying sessions contributed to certainty and profitability.</w:t>
      </w:r>
    </w:p>
    <w:p w:rsidR="00151A67" w:rsidRPr="006C6B4D" w:rsidRDefault="006B5AE2" w:rsidP="00095920">
      <w:pPr>
        <w:pStyle w:val="01squarebullet"/>
      </w:pPr>
      <w:r w:rsidRPr="006C6B4D">
        <w:t>Providers noted that q</w:t>
      </w:r>
      <w:r w:rsidR="00151A67" w:rsidRPr="006C6B4D">
        <w:t xml:space="preserve">ualified </w:t>
      </w:r>
      <w:r w:rsidR="001F66A2" w:rsidRPr="006C6B4D">
        <w:t>therapy assistants</w:t>
      </w:r>
      <w:r w:rsidR="00151A67" w:rsidRPr="006C6B4D">
        <w:t xml:space="preserve"> could be particularly beneficial in remote areas to lessen the impact of the undersupply of therapists, including </w:t>
      </w:r>
      <w:r w:rsidR="00082759" w:rsidRPr="006C6B4D">
        <w:t>through the use of</w:t>
      </w:r>
      <w:r w:rsidR="00151A67" w:rsidRPr="006C6B4D">
        <w:t xml:space="preserve"> telehealth</w:t>
      </w:r>
      <w:r w:rsidR="00577C57" w:rsidRPr="006C6B4D">
        <w:t>.</w:t>
      </w:r>
      <w:r w:rsidR="00151A67" w:rsidRPr="006C6B4D">
        <w:t xml:space="preserve"> </w:t>
      </w:r>
    </w:p>
    <w:p w:rsidR="00F30B84" w:rsidRPr="006C6B4D" w:rsidRDefault="00C13593" w:rsidP="00095920">
      <w:r w:rsidRPr="006C6B4D">
        <w:t xml:space="preserve">Other providers do not see the current </w:t>
      </w:r>
      <w:r w:rsidR="00E272D9">
        <w:t>price cap</w:t>
      </w:r>
      <w:r w:rsidRPr="006C6B4D">
        <w:t xml:space="preserve"> as enabling a viable business model for </w:t>
      </w:r>
      <w:r w:rsidR="00182A62" w:rsidRPr="006C6B4D">
        <w:t>therapy assistants</w:t>
      </w:r>
      <w:r w:rsidRPr="006C6B4D">
        <w:t>, given the qualifications and training required</w:t>
      </w:r>
      <w:r w:rsidR="005F03DD" w:rsidRPr="006C6B4D">
        <w:t>.</w:t>
      </w:r>
      <w:r w:rsidR="003E65A0" w:rsidRPr="006C6B4D">
        <w:t xml:space="preserve"> </w:t>
      </w:r>
      <w:r w:rsidR="0053266B" w:rsidRPr="006C6B4D">
        <w:t xml:space="preserve">Some providers found that unpredictability of demand meant </w:t>
      </w:r>
      <w:r w:rsidR="00931D62" w:rsidRPr="006C6B4D">
        <w:t xml:space="preserve">that </w:t>
      </w:r>
      <w:r w:rsidR="00F83F25" w:rsidRPr="006C6B4D">
        <w:t>therapy assistants</w:t>
      </w:r>
      <w:r w:rsidR="0053266B" w:rsidRPr="006C6B4D">
        <w:t xml:space="preserve"> were employed on</w:t>
      </w:r>
      <w:r w:rsidR="00832292" w:rsidRPr="006C6B4D">
        <w:t xml:space="preserve"> a</w:t>
      </w:r>
      <w:r w:rsidR="0053266B" w:rsidRPr="006C6B4D">
        <w:t xml:space="preserve"> casual </w:t>
      </w:r>
      <w:r w:rsidR="00832292" w:rsidRPr="006C6B4D">
        <w:t>basis</w:t>
      </w:r>
      <w:r w:rsidR="0053266B" w:rsidRPr="006C6B4D">
        <w:t>, which increased their hourly costs</w:t>
      </w:r>
      <w:r w:rsidR="006D71DA" w:rsidRPr="006C6B4D">
        <w:t xml:space="preserve"> and made them unviable</w:t>
      </w:r>
      <w:r w:rsidR="00864861" w:rsidRPr="006C6B4D">
        <w:t>.</w:t>
      </w:r>
      <w:r w:rsidR="00ED37DC" w:rsidRPr="006C6B4D">
        <w:t xml:space="preserve"> </w:t>
      </w:r>
      <w:r w:rsidR="00646084" w:rsidRPr="006C6B4D">
        <w:t xml:space="preserve">Concerns </w:t>
      </w:r>
      <w:r w:rsidR="00ED37DC" w:rsidRPr="006C6B4D">
        <w:t xml:space="preserve">were </w:t>
      </w:r>
      <w:r w:rsidR="000575C1" w:rsidRPr="006C6B4D">
        <w:t>also</w:t>
      </w:r>
      <w:r w:rsidR="00646084" w:rsidRPr="006C6B4D">
        <w:t xml:space="preserve"> raised about the </w:t>
      </w:r>
      <w:r w:rsidR="00F9447C" w:rsidRPr="006C6B4D">
        <w:t xml:space="preserve">uncertainty created by the Quality and </w:t>
      </w:r>
      <w:r w:rsidR="002C16DC" w:rsidRPr="006C6B4D">
        <w:t xml:space="preserve">Safeguards </w:t>
      </w:r>
      <w:r w:rsidR="002740AE" w:rsidRPr="006C6B4D">
        <w:t>Framework</w:t>
      </w:r>
      <w:r w:rsidR="00CE3353" w:rsidRPr="006C6B4D">
        <w:t xml:space="preserve">, and </w:t>
      </w:r>
      <w:r w:rsidR="008A6DB1" w:rsidRPr="006C6B4D">
        <w:t xml:space="preserve">about </w:t>
      </w:r>
      <w:r w:rsidR="00622C87" w:rsidRPr="006C6B4D">
        <w:t xml:space="preserve">the need for therapists to work simultaneously with </w:t>
      </w:r>
      <w:r w:rsidR="0051068F" w:rsidRPr="006C6B4D">
        <w:t>therapy assistants</w:t>
      </w:r>
      <w:r w:rsidR="008D0FF4" w:rsidRPr="006C6B4D">
        <w:t xml:space="preserve"> at times</w:t>
      </w:r>
      <w:r w:rsidR="00622C87" w:rsidRPr="006C6B4D">
        <w:t xml:space="preserve"> </w:t>
      </w:r>
      <w:r w:rsidR="00870000" w:rsidRPr="006C6B4D">
        <w:t>(</w:t>
      </w:r>
      <w:r w:rsidR="0062265D" w:rsidRPr="006C6B4D">
        <w:t>querying</w:t>
      </w:r>
      <w:r w:rsidR="00870000" w:rsidRPr="006C6B4D">
        <w:t xml:space="preserve"> </w:t>
      </w:r>
      <w:r w:rsidR="00622C87" w:rsidRPr="006C6B4D">
        <w:t xml:space="preserve">whether co-claiming </w:t>
      </w:r>
      <w:r w:rsidR="008730D8" w:rsidRPr="006C6B4D">
        <w:t xml:space="preserve">for this </w:t>
      </w:r>
      <w:r w:rsidR="00622C87" w:rsidRPr="006C6B4D">
        <w:t>was possible under the NDIS</w:t>
      </w:r>
      <w:r w:rsidR="00870000" w:rsidRPr="006C6B4D">
        <w:t>)</w:t>
      </w:r>
      <w:r w:rsidR="00F54B5C" w:rsidRPr="006C6B4D">
        <w:t>.</w:t>
      </w:r>
    </w:p>
    <w:p w:rsidR="001765B6" w:rsidRPr="006C6B4D" w:rsidRDefault="00C77600" w:rsidP="00095920">
      <w:r w:rsidRPr="006C6B4D">
        <w:t>Establishing d</w:t>
      </w:r>
      <w:r w:rsidR="00875343" w:rsidRPr="006C6B4D">
        <w:t xml:space="preserve">ifferent rates for different levels of </w:t>
      </w:r>
      <w:r w:rsidR="00185748" w:rsidRPr="006C6B4D">
        <w:t>therapy assistant</w:t>
      </w:r>
      <w:r w:rsidR="00875343" w:rsidRPr="006C6B4D">
        <w:t xml:space="preserve"> </w:t>
      </w:r>
      <w:r w:rsidR="005037A9" w:rsidRPr="006C6B4D">
        <w:t xml:space="preserve">is </w:t>
      </w:r>
      <w:r w:rsidR="00875343" w:rsidRPr="006C6B4D">
        <w:t xml:space="preserve">important </w:t>
      </w:r>
      <w:r w:rsidR="006A0E51" w:rsidRPr="006C6B4D">
        <w:t xml:space="preserve">in order </w:t>
      </w:r>
      <w:r w:rsidR="00875343" w:rsidRPr="006C6B4D">
        <w:t xml:space="preserve">to recognise </w:t>
      </w:r>
      <w:r w:rsidR="00EB3B8F" w:rsidRPr="006C6B4D">
        <w:t xml:space="preserve">varying </w:t>
      </w:r>
      <w:r w:rsidR="00875343" w:rsidRPr="006C6B4D">
        <w:t>levels of skills and qualifications</w:t>
      </w:r>
      <w:r w:rsidR="00E14D21" w:rsidRPr="006C6B4D">
        <w:t>.</w:t>
      </w:r>
      <w:r w:rsidR="00875343" w:rsidRPr="006C6B4D">
        <w:t xml:space="preserve"> </w:t>
      </w:r>
      <w:r w:rsidR="00E14D21" w:rsidRPr="006C6B4D">
        <w:t>S</w:t>
      </w:r>
      <w:r w:rsidR="00875343" w:rsidRPr="006C6B4D">
        <w:t xml:space="preserve">ome </w:t>
      </w:r>
      <w:r w:rsidR="00185748" w:rsidRPr="006C6B4D">
        <w:t>therapy assistants</w:t>
      </w:r>
      <w:r w:rsidR="00875343" w:rsidRPr="006C6B4D">
        <w:t xml:space="preserve"> </w:t>
      </w:r>
      <w:r w:rsidR="001B590B" w:rsidRPr="006C6B4D">
        <w:t xml:space="preserve">have </w:t>
      </w:r>
      <w:r w:rsidR="00875343" w:rsidRPr="006C6B4D">
        <w:t xml:space="preserve">no qualifications or experience in therapy </w:t>
      </w:r>
      <w:r w:rsidR="005C7D5A" w:rsidRPr="006C6B4D">
        <w:t xml:space="preserve">while </w:t>
      </w:r>
      <w:r w:rsidR="00875343" w:rsidRPr="006C6B4D">
        <w:t xml:space="preserve">others </w:t>
      </w:r>
      <w:r w:rsidR="009E3077" w:rsidRPr="006C6B4D">
        <w:t>have an</w:t>
      </w:r>
      <w:r w:rsidR="00875343" w:rsidRPr="006C6B4D">
        <w:t xml:space="preserve"> undergraduate degree </w:t>
      </w:r>
      <w:r w:rsidR="00A715DA" w:rsidRPr="006C6B4D">
        <w:t>or a certificate IV.</w:t>
      </w:r>
      <w:r w:rsidR="00FA3BA0" w:rsidRPr="006C6B4D">
        <w:t xml:space="preserve"> Many providers</w:t>
      </w:r>
      <w:r w:rsidR="00E229F8" w:rsidRPr="006C6B4D">
        <w:t xml:space="preserve"> also</w:t>
      </w:r>
      <w:r w:rsidR="00FA3BA0" w:rsidRPr="006C6B4D">
        <w:t xml:space="preserve"> invest significantly in training for therapy assistants.</w:t>
      </w:r>
      <w:r w:rsidR="002E11C5" w:rsidRPr="006C6B4D">
        <w:t xml:space="preserve"> Providers would like a framework to create certainty, noting that each therapy assistant level should be clearly defined in terms of required qualifications, experience and skills, and expected tasks (including requirements around supervision).</w:t>
      </w:r>
      <w:r w:rsidR="00B33879" w:rsidRPr="006C6B4D">
        <w:t xml:space="preserve"> </w:t>
      </w:r>
    </w:p>
    <w:p w:rsidR="00581412" w:rsidRPr="006C6B4D" w:rsidRDefault="0076469F" w:rsidP="00095920">
      <w:pPr>
        <w:rPr>
          <w:b/>
        </w:rPr>
      </w:pPr>
      <w:r w:rsidRPr="006C6B4D">
        <w:t>Some t</w:t>
      </w:r>
      <w:r w:rsidR="00C132E5" w:rsidRPr="006C6B4D">
        <w:t xml:space="preserve">herapy assistants </w:t>
      </w:r>
      <w:r w:rsidR="00824912" w:rsidRPr="006C6B4D">
        <w:t>work across different types of therapy and some specialise in a particular type</w:t>
      </w:r>
      <w:r w:rsidR="00952DF8" w:rsidRPr="006C6B4D">
        <w:t xml:space="preserve"> of therapy</w:t>
      </w:r>
      <w:r w:rsidR="00824912" w:rsidRPr="006C6B4D">
        <w:t xml:space="preserve">, </w:t>
      </w:r>
      <w:r w:rsidR="00951E4F" w:rsidRPr="006C6B4D">
        <w:t xml:space="preserve">but </w:t>
      </w:r>
      <w:r w:rsidR="00824912" w:rsidRPr="006C6B4D">
        <w:t>most providers prefe</w:t>
      </w:r>
      <w:r w:rsidR="00C260DD" w:rsidRPr="006C6B4D">
        <w:t>r</w:t>
      </w:r>
      <w:r w:rsidR="00824912" w:rsidRPr="006C6B4D">
        <w:t xml:space="preserve"> the simplicity of not distinguishing by therapy type.</w:t>
      </w:r>
    </w:p>
    <w:p w:rsidR="00430FEA" w:rsidRPr="006C6B4D" w:rsidRDefault="00430FEA" w:rsidP="00095920">
      <w:pPr>
        <w:pStyle w:val="Heading3"/>
      </w:pPr>
      <w:r w:rsidRPr="006C6B4D">
        <w:t xml:space="preserve">Price deregulation </w:t>
      </w:r>
    </w:p>
    <w:p w:rsidR="00430FEA" w:rsidRPr="006C6B4D" w:rsidRDefault="00430FEA" w:rsidP="00095920">
      <w:pPr>
        <w:pStyle w:val="21minor"/>
      </w:pPr>
      <w:r w:rsidRPr="006C6B4D">
        <w:t>FINDING 3.6: Consultations revealed mixed views on when the NDIS therapy segment may be ready for price deregulation</w:t>
      </w:r>
      <w:r w:rsidR="00C0762D" w:rsidRPr="006C6B4D">
        <w:t>. The</w:t>
      </w:r>
      <w:r w:rsidRPr="006C6B4D">
        <w:t xml:space="preserve"> majority</w:t>
      </w:r>
      <w:r w:rsidR="00BC01DC" w:rsidRPr="006C6B4D">
        <w:t xml:space="preserve"> of participants</w:t>
      </w:r>
      <w:r w:rsidRPr="006C6B4D">
        <w:t xml:space="preserve"> indicat</w:t>
      </w:r>
      <w:r w:rsidR="00BC01DC" w:rsidRPr="006C6B4D">
        <w:t>ed</w:t>
      </w:r>
      <w:r w:rsidRPr="006C6B4D">
        <w:t xml:space="preserve"> that more time was needed</w:t>
      </w:r>
      <w:r w:rsidR="005E6056" w:rsidRPr="006C6B4D">
        <w:t>,</w:t>
      </w:r>
      <w:r w:rsidRPr="006C6B4D">
        <w:t xml:space="preserve"> given</w:t>
      </w:r>
      <w:r w:rsidR="00F20724" w:rsidRPr="006C6B4D">
        <w:t xml:space="preserve"> that</w:t>
      </w:r>
      <w:r w:rsidRPr="006C6B4D">
        <w:t xml:space="preserve"> most </w:t>
      </w:r>
      <w:r w:rsidR="00AC6820" w:rsidRPr="006C6B4D">
        <w:t xml:space="preserve">providers are </w:t>
      </w:r>
      <w:r w:rsidRPr="006C6B4D">
        <w:t xml:space="preserve">still transitioning to the </w:t>
      </w:r>
      <w:r w:rsidR="00DC5993" w:rsidRPr="006C6B4D">
        <w:t>NDIS</w:t>
      </w:r>
      <w:r w:rsidRPr="006C6B4D">
        <w:t>.</w:t>
      </w:r>
    </w:p>
    <w:p w:rsidR="00430FEA" w:rsidRPr="006C6B4D" w:rsidRDefault="00430FEA" w:rsidP="00095920">
      <w:r w:rsidRPr="006C6B4D">
        <w:t xml:space="preserve">A small number of providers felt that some segments that had already fully transitioned </w:t>
      </w:r>
      <w:r w:rsidR="004C2C6E" w:rsidRPr="006C6B4D">
        <w:t xml:space="preserve">to </w:t>
      </w:r>
      <w:r w:rsidRPr="006C6B4D">
        <w:t>the NDIS were ready for price deregulation</w:t>
      </w:r>
      <w:r w:rsidR="00532C10" w:rsidRPr="006C6B4D">
        <w:t>—</w:t>
      </w:r>
      <w:r w:rsidRPr="006C6B4D">
        <w:t>for example, the EC</w:t>
      </w:r>
      <w:r w:rsidR="0038451B" w:rsidRPr="006C6B4D">
        <w:t>E</w:t>
      </w:r>
      <w:r w:rsidRPr="006C6B4D">
        <w:t>I segment in states</w:t>
      </w:r>
      <w:r w:rsidR="000200F6" w:rsidRPr="006C6B4D">
        <w:t xml:space="preserve"> that </w:t>
      </w:r>
      <w:r w:rsidR="00973E87" w:rsidRPr="006C6B4D">
        <w:t xml:space="preserve">had completed the transition. </w:t>
      </w:r>
      <w:r w:rsidRPr="006C6B4D">
        <w:t xml:space="preserve">However, the majority of providers </w:t>
      </w:r>
      <w:r w:rsidR="00452843" w:rsidRPr="006C6B4D">
        <w:t>who</w:t>
      </w:r>
      <w:r w:rsidR="00D967D5" w:rsidRPr="006C6B4D">
        <w:t xml:space="preserve"> </w:t>
      </w:r>
      <w:r w:rsidRPr="006C6B4D">
        <w:t>serv</w:t>
      </w:r>
      <w:r w:rsidR="00D967D5" w:rsidRPr="006C6B4D">
        <w:t>e</w:t>
      </w:r>
      <w:r w:rsidRPr="006C6B4D">
        <w:t xml:space="preserve"> adults </w:t>
      </w:r>
      <w:r w:rsidR="00BD1ACB" w:rsidRPr="006C6B4D">
        <w:t xml:space="preserve">are </w:t>
      </w:r>
      <w:r w:rsidRPr="006C6B4D">
        <w:t xml:space="preserve">still transitioning to the </w:t>
      </w:r>
      <w:r w:rsidR="002C6C16" w:rsidRPr="006C6B4D">
        <w:t xml:space="preserve">NDIS </w:t>
      </w:r>
      <w:r w:rsidRPr="006C6B4D">
        <w:t xml:space="preserve">and </w:t>
      </w:r>
      <w:r w:rsidR="00536A6C" w:rsidRPr="006C6B4D">
        <w:t xml:space="preserve">are </w:t>
      </w:r>
      <w:r w:rsidRPr="006C6B4D">
        <w:t xml:space="preserve">not ready to think about deregulation at this </w:t>
      </w:r>
      <w:r w:rsidR="007538C7" w:rsidRPr="006C6B4D">
        <w:t>time</w:t>
      </w:r>
      <w:r w:rsidRPr="006C6B4D">
        <w:t>.</w:t>
      </w:r>
    </w:p>
    <w:p w:rsidR="00036CBB" w:rsidRPr="006C6B4D" w:rsidRDefault="007C5E21" w:rsidP="00095920">
      <w:pPr>
        <w:pStyle w:val="Heading2"/>
      </w:pPr>
      <w:bookmarkStart w:id="65" w:name="_Toc19191050"/>
      <w:r w:rsidRPr="006C6B4D">
        <w:rPr>
          <w:caps w:val="0"/>
        </w:rPr>
        <w:t>Other Issues Raised</w:t>
      </w:r>
      <w:bookmarkEnd w:id="65"/>
    </w:p>
    <w:p w:rsidR="00892586" w:rsidRPr="006C6B4D" w:rsidRDefault="00892586" w:rsidP="00095920">
      <w:pPr>
        <w:pStyle w:val="Heading3"/>
      </w:pPr>
      <w:r w:rsidRPr="006C6B4D">
        <w:t>Implementation</w:t>
      </w:r>
    </w:p>
    <w:p w:rsidR="00892586" w:rsidRPr="006C6B4D" w:rsidRDefault="00892586" w:rsidP="00095920">
      <w:bookmarkStart w:id="66" w:name="_Hlk535234123"/>
      <w:r w:rsidRPr="006C6B4D">
        <w:t xml:space="preserve">Providers raised three key issues </w:t>
      </w:r>
      <w:r w:rsidR="004F31CE" w:rsidRPr="006C6B4D">
        <w:t xml:space="preserve">regarding </w:t>
      </w:r>
      <w:r w:rsidRPr="006C6B4D">
        <w:t>implementation:</w:t>
      </w:r>
    </w:p>
    <w:p w:rsidR="00892586" w:rsidRPr="006C6B4D" w:rsidRDefault="00892586" w:rsidP="00095920">
      <w:pPr>
        <w:pStyle w:val="01squarebullet"/>
      </w:pPr>
      <w:r w:rsidRPr="006C6B4D">
        <w:t>T</w:t>
      </w:r>
      <w:r w:rsidR="0054524E" w:rsidRPr="006C6B4D">
        <w:t>he t</w:t>
      </w:r>
      <w:r w:rsidRPr="006C6B4D">
        <w:t xml:space="preserve">imeline should take </w:t>
      </w:r>
      <w:r w:rsidR="0009454C" w:rsidRPr="006C6B4D">
        <w:t xml:space="preserve">into </w:t>
      </w:r>
      <w:r w:rsidR="00EF455E" w:rsidRPr="006C6B4D">
        <w:t xml:space="preserve">consideration </w:t>
      </w:r>
      <w:r w:rsidRPr="006C6B4D">
        <w:t xml:space="preserve">the current workforce shortage and </w:t>
      </w:r>
      <w:r w:rsidR="00FC712A" w:rsidRPr="006C6B4D">
        <w:t xml:space="preserve">the </w:t>
      </w:r>
      <w:r w:rsidR="00EB5470" w:rsidRPr="006C6B4D">
        <w:t xml:space="preserve">large </w:t>
      </w:r>
      <w:r w:rsidRPr="006C6B4D">
        <w:t>proportion of new graduates</w:t>
      </w:r>
      <w:r w:rsidR="009C6909" w:rsidRPr="006C6B4D">
        <w:t xml:space="preserve"> in the labour market</w:t>
      </w:r>
      <w:r w:rsidRPr="006C6B4D">
        <w:t xml:space="preserve"> (skewing billable hour rates down in the short</w:t>
      </w:r>
      <w:r w:rsidR="009E6386" w:rsidRPr="006C6B4D">
        <w:t xml:space="preserve"> </w:t>
      </w:r>
      <w:r w:rsidRPr="006C6B4D">
        <w:t>term)</w:t>
      </w:r>
      <w:r w:rsidR="009E6386" w:rsidRPr="006C6B4D">
        <w:t>.</w:t>
      </w:r>
      <w:r w:rsidRPr="006C6B4D">
        <w:t xml:space="preserve"> </w:t>
      </w:r>
    </w:p>
    <w:p w:rsidR="00892586" w:rsidRPr="006C6B4D" w:rsidRDefault="00D61A0B" w:rsidP="00095920">
      <w:pPr>
        <w:pStyle w:val="01squarebullet"/>
      </w:pPr>
      <w:r w:rsidRPr="006C6B4D">
        <w:t>S</w:t>
      </w:r>
      <w:r w:rsidR="00892586" w:rsidRPr="006C6B4D">
        <w:t xml:space="preserve">ignificant change </w:t>
      </w:r>
      <w:r w:rsidR="00E75D0C" w:rsidRPr="006C6B4D">
        <w:t xml:space="preserve">is </w:t>
      </w:r>
      <w:r w:rsidR="00892586" w:rsidRPr="006C6B4D">
        <w:t>already underway</w:t>
      </w:r>
      <w:r w:rsidR="009D7C95" w:rsidRPr="006C6B4D">
        <w:t>,</w:t>
      </w:r>
      <w:r w:rsidR="00892586" w:rsidRPr="006C6B4D">
        <w:t xml:space="preserve"> and </w:t>
      </w:r>
      <w:r w:rsidR="00855F21" w:rsidRPr="006C6B4D">
        <w:t xml:space="preserve">generous </w:t>
      </w:r>
      <w:r w:rsidR="00892586" w:rsidRPr="006C6B4D">
        <w:t>lead times are critical (12 months for budgeting, redundancies</w:t>
      </w:r>
      <w:r w:rsidR="007A380F" w:rsidRPr="006C6B4D">
        <w:t xml:space="preserve"> and </w:t>
      </w:r>
      <w:r w:rsidR="00892586" w:rsidRPr="006C6B4D">
        <w:t>hiring new staff)</w:t>
      </w:r>
      <w:r w:rsidR="00621494" w:rsidRPr="006C6B4D">
        <w:t>.</w:t>
      </w:r>
    </w:p>
    <w:p w:rsidR="009D00CD" w:rsidRPr="006C6B4D" w:rsidRDefault="00D2347A" w:rsidP="00095920">
      <w:pPr>
        <w:pStyle w:val="01squarebullet"/>
        <w:rPr>
          <w:b/>
        </w:rPr>
      </w:pPr>
      <w:r w:rsidRPr="006C6B4D">
        <w:t xml:space="preserve">Information </w:t>
      </w:r>
      <w:r w:rsidR="00892586" w:rsidRPr="006C6B4D">
        <w:t>should be communicated to participants as well as providers</w:t>
      </w:r>
      <w:bookmarkEnd w:id="66"/>
      <w:r w:rsidR="00FC6970" w:rsidRPr="006C6B4D">
        <w:t>.</w:t>
      </w:r>
    </w:p>
    <w:p w:rsidR="00F110AF" w:rsidRPr="006C6B4D" w:rsidRDefault="00F110AF" w:rsidP="00095920">
      <w:pPr>
        <w:pStyle w:val="Heading3"/>
      </w:pPr>
      <w:r w:rsidRPr="006C6B4D">
        <w:t>Travel</w:t>
      </w:r>
    </w:p>
    <w:p w:rsidR="00A227F3" w:rsidRPr="006C6B4D" w:rsidRDefault="002B06C3" w:rsidP="00095920">
      <w:r w:rsidRPr="006C6B4D">
        <w:t>Some providers suggested that the NDIS</w:t>
      </w:r>
      <w:r w:rsidR="002264BD" w:rsidRPr="006C6B4D">
        <w:t xml:space="preserve"> </w:t>
      </w:r>
      <w:r w:rsidR="00E272D9">
        <w:t>price cap</w:t>
      </w:r>
      <w:r w:rsidRPr="006C6B4D">
        <w:t xml:space="preserve"> </w:t>
      </w:r>
      <w:r w:rsidR="002264BD" w:rsidRPr="006C6B4D">
        <w:t>creat</w:t>
      </w:r>
      <w:r w:rsidR="00BC2870" w:rsidRPr="006C6B4D">
        <w:t>e</w:t>
      </w:r>
      <w:r w:rsidR="00A82CA9" w:rsidRPr="006C6B4D">
        <w:t>s</w:t>
      </w:r>
      <w:r w:rsidR="002264BD" w:rsidRPr="006C6B4D">
        <w:t xml:space="preserve"> a </w:t>
      </w:r>
      <w:r w:rsidRPr="006C6B4D">
        <w:t>b</w:t>
      </w:r>
      <w:r w:rsidR="00F110AF" w:rsidRPr="006C6B4D">
        <w:t>ias to</w:t>
      </w:r>
      <w:r w:rsidR="00EB1650" w:rsidRPr="006C6B4D">
        <w:t>wards</w:t>
      </w:r>
      <w:r w:rsidR="00F110AF" w:rsidRPr="006C6B4D">
        <w:t xml:space="preserve"> in-centre delivery</w:t>
      </w:r>
      <w:r w:rsidR="001C7766" w:rsidRPr="006C6B4D">
        <w:t xml:space="preserve"> </w:t>
      </w:r>
      <w:r w:rsidR="00795153" w:rsidRPr="006C6B4D">
        <w:t xml:space="preserve">rather than </w:t>
      </w:r>
      <w:r w:rsidR="001C7766" w:rsidRPr="006C6B4D">
        <w:t>in-community delivery</w:t>
      </w:r>
      <w:r w:rsidR="00E21757" w:rsidRPr="006C6B4D">
        <w:t xml:space="preserve"> (</w:t>
      </w:r>
      <w:r w:rsidR="001C7766" w:rsidRPr="006C6B4D">
        <w:t xml:space="preserve">which many believe </w:t>
      </w:r>
      <w:r w:rsidR="00E21757" w:rsidRPr="006C6B4D">
        <w:t>represents</w:t>
      </w:r>
      <w:r w:rsidR="001C7766" w:rsidRPr="006C6B4D">
        <w:t xml:space="preserve"> best practice</w:t>
      </w:r>
      <w:r w:rsidR="00E21757" w:rsidRPr="006C6B4D">
        <w:t>)</w:t>
      </w:r>
      <w:r w:rsidRPr="006C6B4D">
        <w:t>.</w:t>
      </w:r>
      <w:r w:rsidR="002264BD" w:rsidRPr="006C6B4D">
        <w:t xml:space="preserve"> This </w:t>
      </w:r>
      <w:r w:rsidR="00B53838" w:rsidRPr="006C6B4D">
        <w:t xml:space="preserve">arises </w:t>
      </w:r>
      <w:r w:rsidR="002264BD" w:rsidRPr="006C6B4D">
        <w:t>for two reasons</w:t>
      </w:r>
      <w:r w:rsidR="00EA3223" w:rsidRPr="006C6B4D">
        <w:t>: (1)</w:t>
      </w:r>
      <w:r w:rsidR="002264BD" w:rsidRPr="006C6B4D">
        <w:t xml:space="preserve"> the additional cost </w:t>
      </w:r>
      <w:r w:rsidR="00007BEE" w:rsidRPr="006C6B4D">
        <w:t xml:space="preserve">of </w:t>
      </w:r>
      <w:r w:rsidR="002264BD" w:rsidRPr="006C6B4D">
        <w:t xml:space="preserve">travel comes out of the participant’s budget, creating a trade-off between </w:t>
      </w:r>
      <w:r w:rsidR="00E027E5" w:rsidRPr="006C6B4D">
        <w:t>location and volume</w:t>
      </w:r>
      <w:r w:rsidR="00C636E0" w:rsidRPr="006C6B4D">
        <w:t xml:space="preserve">; and (2) </w:t>
      </w:r>
      <w:r w:rsidR="00E027E5" w:rsidRPr="006C6B4D">
        <w:t xml:space="preserve">several providers noted that current travel caps are inadequate to account for actual travel, even in metro areas. This </w:t>
      </w:r>
      <w:r w:rsidR="00CA13D1" w:rsidRPr="006C6B4D">
        <w:t xml:space="preserve">leads </w:t>
      </w:r>
      <w:r w:rsidR="00E027E5" w:rsidRPr="006C6B4D">
        <w:t xml:space="preserve">to </w:t>
      </w:r>
      <w:r w:rsidR="00EF17CD" w:rsidRPr="006C6B4D">
        <w:t xml:space="preserve">higher costs (and lower margins) for </w:t>
      </w:r>
      <w:r w:rsidR="00E027E5" w:rsidRPr="006C6B4D">
        <w:t>in-community services</w:t>
      </w:r>
      <w:r w:rsidR="00B3405F" w:rsidRPr="006C6B4D">
        <w:t>, compared to</w:t>
      </w:r>
      <w:r w:rsidR="00E027E5" w:rsidRPr="006C6B4D">
        <w:t xml:space="preserve"> </w:t>
      </w:r>
      <w:r w:rsidR="00F110AF" w:rsidRPr="006C6B4D">
        <w:t>in-centre</w:t>
      </w:r>
      <w:r w:rsidR="006514A3" w:rsidRPr="006C6B4D">
        <w:t xml:space="preserve"> services.</w:t>
      </w:r>
      <w:r w:rsidR="00F110AF" w:rsidRPr="006C6B4D">
        <w:t xml:space="preserve"> </w:t>
      </w:r>
      <w:r w:rsidR="00E027E5" w:rsidRPr="006C6B4D">
        <w:t xml:space="preserve">Providers believe that if </w:t>
      </w:r>
      <w:r w:rsidR="002E51C1" w:rsidRPr="006C6B4D">
        <w:t xml:space="preserve">all </w:t>
      </w:r>
      <w:r w:rsidR="00F110AF" w:rsidRPr="006C6B4D">
        <w:t xml:space="preserve">travel costs </w:t>
      </w:r>
      <w:r w:rsidR="00A60C23" w:rsidRPr="006C6B4D">
        <w:t xml:space="preserve">are </w:t>
      </w:r>
      <w:r w:rsidR="00E027E5" w:rsidRPr="006C6B4D">
        <w:t xml:space="preserve">separately funded and </w:t>
      </w:r>
      <w:r w:rsidR="00F110AF" w:rsidRPr="006C6B4D">
        <w:t xml:space="preserve">claimable, </w:t>
      </w:r>
      <w:r w:rsidR="00AF07AE" w:rsidRPr="006C6B4D">
        <w:t>there will be a</w:t>
      </w:r>
      <w:r w:rsidR="002264BD" w:rsidRPr="006C6B4D">
        <w:t xml:space="preserve"> greater </w:t>
      </w:r>
      <w:r w:rsidR="00F110AF" w:rsidRPr="006C6B4D">
        <w:t>incentive for participants to request in-c</w:t>
      </w:r>
      <w:r w:rsidR="00022552" w:rsidRPr="006C6B4D">
        <w:t>ommunity</w:t>
      </w:r>
      <w:r w:rsidR="00FA19E5" w:rsidRPr="006C6B4D">
        <w:t xml:space="preserve"> services</w:t>
      </w:r>
      <w:r w:rsidR="00F110AF" w:rsidRPr="006C6B4D">
        <w:t>.</w:t>
      </w:r>
      <w:r w:rsidR="00CE41BD" w:rsidRPr="006C6B4D">
        <w:t xml:space="preserve"> </w:t>
      </w:r>
    </w:p>
    <w:p w:rsidR="00F110AF" w:rsidRPr="006C6B4D" w:rsidRDefault="00F110AF" w:rsidP="00095920">
      <w:pPr>
        <w:pStyle w:val="Heading3"/>
      </w:pPr>
      <w:r w:rsidRPr="006C6B4D">
        <w:t>Cancellation</w:t>
      </w:r>
      <w:r w:rsidR="00CB5CB8">
        <w:t>s</w:t>
      </w:r>
    </w:p>
    <w:p w:rsidR="00E56851" w:rsidRPr="006C6B4D" w:rsidRDefault="00F110AF" w:rsidP="00095920">
      <w:r w:rsidRPr="006C6B4D">
        <w:t xml:space="preserve">Several providers </w:t>
      </w:r>
      <w:r w:rsidR="000F5120" w:rsidRPr="006C6B4D">
        <w:t xml:space="preserve">reported </w:t>
      </w:r>
      <w:r w:rsidRPr="006C6B4D">
        <w:t>15</w:t>
      </w:r>
      <w:r w:rsidR="00AC4AED" w:rsidRPr="006C6B4D">
        <w:t>–</w:t>
      </w:r>
      <w:r w:rsidRPr="006C6B4D">
        <w:t>20</w:t>
      </w:r>
      <w:r w:rsidR="0045566A" w:rsidRPr="006C6B4D">
        <w:t xml:space="preserve"> </w:t>
      </w:r>
      <w:r w:rsidR="00C70233" w:rsidRPr="006C6B4D">
        <w:t>per cent</w:t>
      </w:r>
      <w:r w:rsidRPr="006C6B4D">
        <w:t xml:space="preserve"> cancellation rates, which are inadequately addressed by </w:t>
      </w:r>
      <w:r w:rsidR="001C7766" w:rsidRPr="006C6B4D">
        <w:t xml:space="preserve">the </w:t>
      </w:r>
      <w:r w:rsidRPr="006C6B4D">
        <w:t xml:space="preserve">current </w:t>
      </w:r>
      <w:r w:rsidR="001C7766" w:rsidRPr="006C6B4D">
        <w:t xml:space="preserve">limit on </w:t>
      </w:r>
      <w:r w:rsidRPr="006C6B4D">
        <w:t>claiming cancellations</w:t>
      </w:r>
      <w:r w:rsidR="004E4994" w:rsidRPr="006C6B4D">
        <w:t>.</w:t>
      </w:r>
      <w:r w:rsidR="00E42519" w:rsidRPr="006C6B4D">
        <w:t xml:space="preserve"> </w:t>
      </w:r>
      <w:r w:rsidRPr="006C6B4D">
        <w:t>Some providers noted that limits on travel time create incentives for efficiency, including visiting multiple clients on one visit to an area by optimising visit times and routes.</w:t>
      </w:r>
    </w:p>
    <w:p w:rsidR="00F63177" w:rsidRPr="006C6B4D" w:rsidRDefault="007B5155" w:rsidP="00095920">
      <w:pPr>
        <w:pStyle w:val="Heading3"/>
      </w:pPr>
      <w:r w:rsidRPr="006C6B4D">
        <w:t>Inadequate support for m</w:t>
      </w:r>
      <w:r w:rsidR="00F63177" w:rsidRPr="006C6B4D">
        <w:t>ultidisciplinary care outside early childhood</w:t>
      </w:r>
    </w:p>
    <w:p w:rsidR="007A0F3F" w:rsidRPr="006C6B4D" w:rsidRDefault="00F63177" w:rsidP="00095920">
      <w:r w:rsidRPr="006C6B4D">
        <w:t xml:space="preserve">One provider noted that the multidisciplinary package model used </w:t>
      </w:r>
      <w:r w:rsidR="009B7DF4" w:rsidRPr="006C6B4D">
        <w:t>for</w:t>
      </w:r>
      <w:r w:rsidR="00AE1C45" w:rsidRPr="006C6B4D">
        <w:t xml:space="preserve"> </w:t>
      </w:r>
      <w:r w:rsidRPr="006C6B4D">
        <w:t xml:space="preserve">early childhood works effectively to provide value for money to participants and ensure flexibility for providers, including in the use of </w:t>
      </w:r>
      <w:r w:rsidR="002D7BDF" w:rsidRPr="006C6B4D">
        <w:t>therapy assistants</w:t>
      </w:r>
      <w:r w:rsidRPr="006C6B4D">
        <w:t xml:space="preserve">. </w:t>
      </w:r>
    </w:p>
    <w:p w:rsidR="00F402BD" w:rsidRPr="006C6B4D" w:rsidRDefault="00F402BD" w:rsidP="00095920">
      <w:pPr>
        <w:pStyle w:val="Heading3"/>
      </w:pPr>
      <w:r w:rsidRPr="006C6B4D">
        <w:t>Delivery of teletherapy</w:t>
      </w:r>
    </w:p>
    <w:p w:rsidR="00210517" w:rsidRPr="006C6B4D" w:rsidRDefault="002F02BF" w:rsidP="00095920">
      <w:r w:rsidRPr="006C6B4D">
        <w:t xml:space="preserve">The current pricing structure does not account for </w:t>
      </w:r>
      <w:r w:rsidR="0016328C" w:rsidRPr="006C6B4D">
        <w:t xml:space="preserve">the </w:t>
      </w:r>
      <w:r w:rsidR="00B224D1" w:rsidRPr="006C6B4D">
        <w:t>a</w:t>
      </w:r>
      <w:r w:rsidR="00F402BD" w:rsidRPr="006C6B4D">
        <w:t xml:space="preserve">dditional equipment and preparation </w:t>
      </w:r>
      <w:r w:rsidR="007039FF" w:rsidRPr="006C6B4D">
        <w:t xml:space="preserve">costs </w:t>
      </w:r>
      <w:r w:rsidR="00F402BD" w:rsidRPr="006C6B4D">
        <w:t xml:space="preserve">required </w:t>
      </w:r>
      <w:r w:rsidR="00E8477F" w:rsidRPr="006C6B4D">
        <w:t>to deliver</w:t>
      </w:r>
      <w:r w:rsidR="00F402BD" w:rsidRPr="006C6B4D">
        <w:t xml:space="preserve"> teletherapy</w:t>
      </w:r>
      <w:r w:rsidR="00073FC9" w:rsidRPr="006C6B4D">
        <w:t>.</w:t>
      </w:r>
    </w:p>
    <w:p w:rsidR="00283FFC" w:rsidRDefault="00283FFC" w:rsidP="00095920">
      <w:pPr>
        <w:pStyle w:val="Heading1"/>
        <w:sectPr w:rsidR="00283FFC" w:rsidSect="00283FFC">
          <w:pgSz w:w="11907" w:h="16839" w:code="9"/>
          <w:pgMar w:top="1440" w:right="1440" w:bottom="1440" w:left="1440" w:header="709" w:footer="709" w:gutter="0"/>
          <w:cols w:space="708"/>
          <w:titlePg/>
          <w:docGrid w:linePitch="360"/>
        </w:sectPr>
      </w:pPr>
      <w:bookmarkStart w:id="67" w:name="_Toc533084576"/>
      <w:bookmarkStart w:id="68" w:name="_Toc535274953"/>
      <w:bookmarkEnd w:id="52"/>
    </w:p>
    <w:p w:rsidR="00290873" w:rsidRPr="006C6B4D" w:rsidRDefault="00290873" w:rsidP="00095920">
      <w:pPr>
        <w:pStyle w:val="Heading1"/>
      </w:pPr>
      <w:bookmarkStart w:id="69" w:name="_Toc19191051"/>
      <w:r w:rsidRPr="006C6B4D">
        <w:t>Therapy benchmarking</w:t>
      </w:r>
      <w:bookmarkEnd w:id="67"/>
      <w:bookmarkEnd w:id="68"/>
      <w:bookmarkEnd w:id="69"/>
    </w:p>
    <w:p w:rsidR="00290873" w:rsidRPr="006C6B4D" w:rsidRDefault="00290873" w:rsidP="00095920">
      <w:bookmarkStart w:id="70" w:name="_Toc533084579"/>
      <w:bookmarkStart w:id="71" w:name="_Toc535274958"/>
      <w:r w:rsidRPr="006C6B4D">
        <w:t>A detailed benchmarking exercise was carried out as part of the Therapy Review, focused on three main sources</w:t>
      </w:r>
      <w:r w:rsidR="001A133B" w:rsidRPr="006C6B4D">
        <w:t xml:space="preserve"> of data</w:t>
      </w:r>
      <w:r w:rsidRPr="006C6B4D">
        <w:t>:</w:t>
      </w:r>
    </w:p>
    <w:p w:rsidR="00290873" w:rsidRPr="006C6B4D" w:rsidRDefault="00290873" w:rsidP="00095920">
      <w:pPr>
        <w:pStyle w:val="01squarebullet"/>
      </w:pPr>
      <w:r w:rsidRPr="006C6B4D">
        <w:rPr>
          <w:b/>
        </w:rPr>
        <w:t>Comparable schemes:</w:t>
      </w:r>
      <w:r w:rsidRPr="006C6B4D">
        <w:t xml:space="preserve"> </w:t>
      </w:r>
      <w:r w:rsidR="007B7497" w:rsidRPr="006C6B4D">
        <w:t xml:space="preserve">The </w:t>
      </w:r>
      <w:r w:rsidR="00173701" w:rsidRPr="006C6B4D">
        <w:t>Therapy Review</w:t>
      </w:r>
      <w:r w:rsidR="007B7497" w:rsidRPr="006C6B4D">
        <w:t xml:space="preserve"> analysed s</w:t>
      </w:r>
      <w:r w:rsidR="00622CA2" w:rsidRPr="006C6B4D">
        <w:t>even</w:t>
      </w:r>
      <w:r w:rsidRPr="006C6B4D">
        <w:t xml:space="preserve"> comparable national and state schemes, mapping the structure of these schemes </w:t>
      </w:r>
      <w:r w:rsidR="00DA403C" w:rsidRPr="006C6B4D">
        <w:t>and</w:t>
      </w:r>
      <w:r w:rsidRPr="006C6B4D">
        <w:t xml:space="preserve"> comparing prices</w:t>
      </w:r>
      <w:r w:rsidR="00082D4C" w:rsidRPr="006C6B4D">
        <w:t>.</w:t>
      </w:r>
    </w:p>
    <w:p w:rsidR="00290873" w:rsidRPr="006C6B4D" w:rsidRDefault="00290873" w:rsidP="00095920">
      <w:pPr>
        <w:pStyle w:val="01squarebullet"/>
      </w:pPr>
      <w:r w:rsidRPr="006C6B4D">
        <w:rPr>
          <w:b/>
        </w:rPr>
        <w:t>Private billing database</w:t>
      </w:r>
      <w:r w:rsidR="00860B63" w:rsidRPr="006C6B4D">
        <w:rPr>
          <w:b/>
        </w:rPr>
        <w:t xml:space="preserve"> (2018)</w:t>
      </w:r>
      <w:r w:rsidRPr="006C6B4D">
        <w:rPr>
          <w:b/>
        </w:rPr>
        <w:t>:</w:t>
      </w:r>
      <w:r w:rsidRPr="006C6B4D">
        <w:t xml:space="preserve"> </w:t>
      </w:r>
      <w:r w:rsidR="007C4BC8" w:rsidRPr="006C6B4D">
        <w:t xml:space="preserve">The </w:t>
      </w:r>
      <w:r w:rsidR="00173701" w:rsidRPr="006C6B4D">
        <w:t>Therapy Review</w:t>
      </w:r>
      <w:r w:rsidR="007C4BC8" w:rsidRPr="006C6B4D">
        <w:t xml:space="preserve"> analysed </w:t>
      </w:r>
      <w:r w:rsidR="00860B63" w:rsidRPr="006C6B4D">
        <w:t>2</w:t>
      </w:r>
      <w:r w:rsidR="00FF150A" w:rsidRPr="006C6B4D">
        <w:t>,</w:t>
      </w:r>
      <w:r w:rsidR="00860B63" w:rsidRPr="006C6B4D">
        <w:t xml:space="preserve">293 </w:t>
      </w:r>
      <w:r w:rsidRPr="006C6B4D">
        <w:t xml:space="preserve">unique price points </w:t>
      </w:r>
      <w:r w:rsidR="007B2AC4" w:rsidRPr="006C6B4D">
        <w:t xml:space="preserve">from </w:t>
      </w:r>
      <w:r w:rsidR="00860B63" w:rsidRPr="006C6B4D">
        <w:t xml:space="preserve">2018 </w:t>
      </w:r>
      <w:r w:rsidRPr="006C6B4D">
        <w:t xml:space="preserve">private billing data on </w:t>
      </w:r>
      <w:r w:rsidR="00032F20" w:rsidRPr="006C6B4D">
        <w:t>therapy services</w:t>
      </w:r>
      <w:r w:rsidRPr="006C6B4D">
        <w:t xml:space="preserve"> from around Australia</w:t>
      </w:r>
      <w:r w:rsidR="00E04BFF" w:rsidRPr="006C6B4D">
        <w:t>. R</w:t>
      </w:r>
      <w:r w:rsidRPr="006C6B4D">
        <w:t>ates for standard consultations and other services</w:t>
      </w:r>
      <w:r w:rsidR="00FE0CCE" w:rsidRPr="006C6B4D">
        <w:t xml:space="preserve"> were compared</w:t>
      </w:r>
      <w:r w:rsidR="004F507D" w:rsidRPr="006C6B4D">
        <w:t>,</w:t>
      </w:r>
      <w:r w:rsidR="00801B6B" w:rsidRPr="006C6B4D">
        <w:t xml:space="preserve"> and </w:t>
      </w:r>
      <w:r w:rsidRPr="006C6B4D">
        <w:t>statistical analysis</w:t>
      </w:r>
      <w:r w:rsidR="00801B6B" w:rsidRPr="006C6B4D">
        <w:t xml:space="preserve"> was undertaken</w:t>
      </w:r>
      <w:r w:rsidRPr="006C6B4D">
        <w:t xml:space="preserve"> to identify statistical differences between therapy types, type</w:t>
      </w:r>
      <w:r w:rsidR="00FA2333" w:rsidRPr="006C6B4D">
        <w:t>s</w:t>
      </w:r>
      <w:r w:rsidRPr="006C6B4D">
        <w:t xml:space="preserve"> of service and geography</w:t>
      </w:r>
      <w:r w:rsidR="004547AB" w:rsidRPr="006C6B4D">
        <w:t>.</w:t>
      </w:r>
    </w:p>
    <w:p w:rsidR="00290873" w:rsidRPr="006C6B4D" w:rsidRDefault="00290873" w:rsidP="00095920">
      <w:pPr>
        <w:pStyle w:val="01squarebullet"/>
      </w:pPr>
      <w:r w:rsidRPr="006C6B4D">
        <w:rPr>
          <w:b/>
        </w:rPr>
        <w:t>Awards and EBAs:</w:t>
      </w:r>
      <w:r w:rsidRPr="006C6B4D">
        <w:t xml:space="preserve"> </w:t>
      </w:r>
      <w:r w:rsidR="00585B69" w:rsidRPr="006C6B4D">
        <w:t xml:space="preserve">The </w:t>
      </w:r>
      <w:r w:rsidR="00173701" w:rsidRPr="006C6B4D">
        <w:t>Therapy Review</w:t>
      </w:r>
      <w:r w:rsidR="00585B69" w:rsidRPr="006C6B4D">
        <w:t xml:space="preserve"> analysed n</w:t>
      </w:r>
      <w:r w:rsidRPr="006C6B4D">
        <w:t xml:space="preserve">ational and state awards and EBAs from </w:t>
      </w:r>
      <w:r w:rsidR="000F70C5" w:rsidRPr="006C6B4D">
        <w:t>48</w:t>
      </w:r>
      <w:r w:rsidR="00E93CAA" w:rsidRPr="006C6B4D">
        <w:t xml:space="preserve"> </w:t>
      </w:r>
      <w:r w:rsidRPr="006C6B4D">
        <w:t xml:space="preserve">top providers, evaluating </w:t>
      </w:r>
      <w:r w:rsidR="004964F1" w:rsidRPr="006C6B4D">
        <w:t xml:space="preserve">the </w:t>
      </w:r>
      <w:r w:rsidRPr="006C6B4D">
        <w:t xml:space="preserve">differences between the </w:t>
      </w:r>
      <w:r w:rsidR="00A54235" w:rsidRPr="006C6B4D">
        <w:t>awards and EBAs,</w:t>
      </w:r>
      <w:r w:rsidRPr="006C6B4D">
        <w:t xml:space="preserve"> </w:t>
      </w:r>
      <w:r w:rsidR="00A54235" w:rsidRPr="006C6B4D">
        <w:t xml:space="preserve">as well as differences </w:t>
      </w:r>
      <w:r w:rsidRPr="006C6B4D">
        <w:t xml:space="preserve">at </w:t>
      </w:r>
      <w:r w:rsidR="001B2491" w:rsidRPr="006C6B4D">
        <w:t>the</w:t>
      </w:r>
      <w:r w:rsidRPr="006C6B4D">
        <w:t xml:space="preserve"> state level</w:t>
      </w:r>
      <w:r w:rsidR="00D50E80" w:rsidRPr="006C6B4D">
        <w:t>.</w:t>
      </w:r>
    </w:p>
    <w:p w:rsidR="00290873" w:rsidRPr="006C6B4D" w:rsidRDefault="00290873" w:rsidP="00095920">
      <w:r w:rsidRPr="006C6B4D">
        <w:t xml:space="preserve">The methodology </w:t>
      </w:r>
      <w:r w:rsidR="00472FA7" w:rsidRPr="006C6B4D">
        <w:t xml:space="preserve">and </w:t>
      </w:r>
      <w:r w:rsidRPr="006C6B4D">
        <w:t>main findings</w:t>
      </w:r>
      <w:r w:rsidR="004356E5" w:rsidRPr="006C6B4D">
        <w:t xml:space="preserve"> of this </w:t>
      </w:r>
      <w:r w:rsidR="002739EF" w:rsidRPr="006C6B4D">
        <w:t>benchmarking exercise</w:t>
      </w:r>
      <w:r w:rsidRPr="006C6B4D">
        <w:t xml:space="preserve"> are presented below.</w:t>
      </w:r>
    </w:p>
    <w:p w:rsidR="00290873" w:rsidRPr="006C6B4D" w:rsidRDefault="007C5E21" w:rsidP="00095920">
      <w:pPr>
        <w:pStyle w:val="Heading2"/>
      </w:pPr>
      <w:bookmarkStart w:id="72" w:name="_Toc535274954"/>
      <w:bookmarkStart w:id="73" w:name="_Toc535430218"/>
      <w:bookmarkStart w:id="74" w:name="_Toc19191052"/>
      <w:r w:rsidRPr="006C6B4D">
        <w:rPr>
          <w:caps w:val="0"/>
        </w:rPr>
        <w:t>Comparable Insurance Schemes</w:t>
      </w:r>
      <w:bookmarkEnd w:id="72"/>
      <w:bookmarkEnd w:id="73"/>
      <w:bookmarkEnd w:id="74"/>
    </w:p>
    <w:p w:rsidR="00290873" w:rsidRPr="006C6B4D" w:rsidRDefault="00290873" w:rsidP="00095920">
      <w:pPr>
        <w:pStyle w:val="Heading3"/>
      </w:pPr>
      <w:bookmarkStart w:id="75" w:name="_Toc532385873"/>
      <w:r w:rsidRPr="006C6B4D">
        <w:t>Methodology</w:t>
      </w:r>
    </w:p>
    <w:p w:rsidR="00290873" w:rsidRPr="006C6B4D" w:rsidRDefault="0023096F" w:rsidP="00095920">
      <w:r w:rsidRPr="006C6B4D">
        <w:t>S</w:t>
      </w:r>
      <w:r w:rsidR="00290873" w:rsidRPr="006C6B4D">
        <w:t xml:space="preserve">even comparable schemes </w:t>
      </w:r>
      <w:r w:rsidR="00E52283" w:rsidRPr="006C6B4D">
        <w:t>(</w:t>
      </w:r>
      <w:r w:rsidR="00290873" w:rsidRPr="006C6B4D">
        <w:t xml:space="preserve">one national </w:t>
      </w:r>
      <w:r w:rsidR="000B1C87" w:rsidRPr="006C6B4D">
        <w:t xml:space="preserve">scheme </w:t>
      </w:r>
      <w:r w:rsidR="00290873" w:rsidRPr="006C6B4D">
        <w:t>and six state schemes</w:t>
      </w:r>
      <w:r w:rsidR="000B1C87" w:rsidRPr="006C6B4D">
        <w:t>)</w:t>
      </w:r>
      <w:r w:rsidR="00290873" w:rsidRPr="006C6B4D">
        <w:t xml:space="preserve"> </w:t>
      </w:r>
      <w:r w:rsidR="00984906" w:rsidRPr="006C6B4D">
        <w:t xml:space="preserve">were </w:t>
      </w:r>
      <w:r w:rsidR="00290873" w:rsidRPr="006C6B4D">
        <w:t xml:space="preserve">identified as suitable for benchmarking: </w:t>
      </w:r>
      <w:r w:rsidR="000A6D32" w:rsidRPr="006C6B4D">
        <w:t xml:space="preserve">the </w:t>
      </w:r>
      <w:r w:rsidR="00290873" w:rsidRPr="006C6B4D">
        <w:t xml:space="preserve">Department of Veterans’ Affairs (DVA) </w:t>
      </w:r>
      <w:r w:rsidR="00C45E9B" w:rsidRPr="006C6B4D">
        <w:t xml:space="preserve">insurance scheme </w:t>
      </w:r>
      <w:r w:rsidR="002766CB" w:rsidRPr="006C6B4D">
        <w:t>was</w:t>
      </w:r>
      <w:r w:rsidR="00290873" w:rsidRPr="006C6B4D">
        <w:t xml:space="preserve"> </w:t>
      </w:r>
      <w:r w:rsidR="009B3C7A" w:rsidRPr="006C6B4D">
        <w:t xml:space="preserve">identified </w:t>
      </w:r>
      <w:r w:rsidR="00290873" w:rsidRPr="006C6B4D">
        <w:t>as a comparable national scheme</w:t>
      </w:r>
      <w:r w:rsidR="0028223D" w:rsidRPr="006C6B4D">
        <w:t>,</w:t>
      </w:r>
      <w:r w:rsidR="00290873" w:rsidRPr="006C6B4D">
        <w:t xml:space="preserve"> </w:t>
      </w:r>
      <w:r w:rsidR="00351129" w:rsidRPr="006C6B4D">
        <w:t xml:space="preserve">and </w:t>
      </w:r>
      <w:r w:rsidR="00290873" w:rsidRPr="006C6B4D">
        <w:t xml:space="preserve">WorkCover WA, </w:t>
      </w:r>
      <w:r w:rsidR="003100A0" w:rsidRPr="006C6B4D">
        <w:t>the V</w:t>
      </w:r>
      <w:r w:rsidR="00846A32" w:rsidRPr="006C6B4D">
        <w:t>ictorian</w:t>
      </w:r>
      <w:r w:rsidR="00CB0866" w:rsidRPr="006C6B4D">
        <w:t xml:space="preserve"> Transport Accident Commission</w:t>
      </w:r>
      <w:r w:rsidR="00846A32" w:rsidRPr="006C6B4D">
        <w:t xml:space="preserve"> </w:t>
      </w:r>
      <w:r w:rsidR="00CB0866" w:rsidRPr="006C6B4D">
        <w:t>(</w:t>
      </w:r>
      <w:r w:rsidR="00290873" w:rsidRPr="006C6B4D">
        <w:t>TAC</w:t>
      </w:r>
      <w:r w:rsidR="00CB0866" w:rsidRPr="006C6B4D">
        <w:t>)</w:t>
      </w:r>
      <w:r w:rsidR="00290873" w:rsidRPr="006C6B4D">
        <w:t xml:space="preserve">, WorkSafe Victoria, Sira iCare, WorkCover QLD and Return to Work SA </w:t>
      </w:r>
      <w:r w:rsidR="00251C4C" w:rsidRPr="006C6B4D">
        <w:t>were identified</w:t>
      </w:r>
      <w:r w:rsidR="00290873" w:rsidRPr="006C6B4D">
        <w:t xml:space="preserve"> as comparable state schemes. </w:t>
      </w:r>
    </w:p>
    <w:p w:rsidR="00290873" w:rsidRPr="006C6B4D" w:rsidRDefault="00290873" w:rsidP="00095920">
      <w:r w:rsidRPr="006C6B4D">
        <w:t xml:space="preserve">For each of the selected schemes, </w:t>
      </w:r>
      <w:r w:rsidR="000F70C5" w:rsidRPr="006C6B4D">
        <w:t xml:space="preserve">price </w:t>
      </w:r>
      <w:r w:rsidRPr="006C6B4D">
        <w:t>rates were classified based on</w:t>
      </w:r>
      <w:r w:rsidR="00493136" w:rsidRPr="006C6B4D">
        <w:t xml:space="preserve"> the following</w:t>
      </w:r>
      <w:r w:rsidRPr="006C6B4D">
        <w:t>:</w:t>
      </w:r>
    </w:p>
    <w:p w:rsidR="00290873" w:rsidRPr="006C6B4D" w:rsidRDefault="00290873" w:rsidP="00095920">
      <w:pPr>
        <w:pStyle w:val="01squarebullet"/>
      </w:pPr>
      <w:r w:rsidRPr="006C6B4D">
        <w:t>Type of therapy (</w:t>
      </w:r>
      <w:r w:rsidR="003B72A4" w:rsidRPr="006C6B4D">
        <w:t>i.e.</w:t>
      </w:r>
      <w:r w:rsidR="00201DDE" w:rsidRPr="006C6B4D">
        <w:t>,</w:t>
      </w:r>
      <w:r w:rsidRPr="006C6B4D">
        <w:t xml:space="preserve"> physiotherapy, occupational therapy, speech pathology</w:t>
      </w:r>
      <w:r w:rsidR="004A5D35" w:rsidRPr="006C6B4D">
        <w:t xml:space="preserve"> and</w:t>
      </w:r>
      <w:r w:rsidRPr="006C6B4D">
        <w:t xml:space="preserve"> psychology</w:t>
      </w:r>
      <w:r w:rsidR="003B72A4" w:rsidRPr="006C6B4D">
        <w:t xml:space="preserve"> v</w:t>
      </w:r>
      <w:r w:rsidR="00E672AB" w:rsidRPr="006C6B4D">
        <w:t>ersus</w:t>
      </w:r>
      <w:r w:rsidR="003B72A4" w:rsidRPr="006C6B4D">
        <w:t xml:space="preserve"> other therapies</w:t>
      </w:r>
      <w:r w:rsidRPr="006C6B4D">
        <w:t>)</w:t>
      </w:r>
      <w:r w:rsidR="00CB1729" w:rsidRPr="006C6B4D">
        <w:t>.</w:t>
      </w:r>
    </w:p>
    <w:p w:rsidR="00290873" w:rsidRPr="006C6B4D" w:rsidRDefault="00290873" w:rsidP="00095920">
      <w:pPr>
        <w:pStyle w:val="01squarebullet"/>
      </w:pPr>
      <w:r w:rsidRPr="006C6B4D">
        <w:t xml:space="preserve">Type of service </w:t>
      </w:r>
      <w:r w:rsidR="003B72A4" w:rsidRPr="006C6B4D">
        <w:t>provided</w:t>
      </w:r>
      <w:r w:rsidRPr="006C6B4D">
        <w:t xml:space="preserve"> (</w:t>
      </w:r>
      <w:r w:rsidR="004F6508" w:rsidRPr="006C6B4D">
        <w:t>for example</w:t>
      </w:r>
      <w:r w:rsidR="004D359F" w:rsidRPr="006C6B4D">
        <w:t>,</w:t>
      </w:r>
      <w:r w:rsidRPr="006C6B4D">
        <w:t xml:space="preserve"> initial consultation, </w:t>
      </w:r>
      <w:r w:rsidR="00C07732" w:rsidRPr="006C6B4D">
        <w:t xml:space="preserve">standard </w:t>
      </w:r>
      <w:r w:rsidRPr="006C6B4D">
        <w:t>consultation, report</w:t>
      </w:r>
      <w:r w:rsidR="00135659" w:rsidRPr="006C6B4D">
        <w:t xml:space="preserve"> writing</w:t>
      </w:r>
      <w:r w:rsidRPr="006C6B4D">
        <w:t>, case conference)</w:t>
      </w:r>
      <w:r w:rsidR="00CB1729" w:rsidRPr="006C6B4D">
        <w:t>.</w:t>
      </w:r>
    </w:p>
    <w:p w:rsidR="00290873" w:rsidRPr="006C6B4D" w:rsidRDefault="00290873" w:rsidP="00095920">
      <w:pPr>
        <w:pStyle w:val="01squarebullet"/>
      </w:pPr>
      <w:r w:rsidRPr="006C6B4D">
        <w:t>Delivery location</w:t>
      </w:r>
      <w:r w:rsidR="00CB1729" w:rsidRPr="006C6B4D">
        <w:t>.</w:t>
      </w:r>
    </w:p>
    <w:p w:rsidR="00290873" w:rsidRPr="006C6B4D" w:rsidRDefault="00290873" w:rsidP="00095920">
      <w:pPr>
        <w:pStyle w:val="01squarebullet"/>
      </w:pPr>
      <w:r w:rsidRPr="006C6B4D">
        <w:t>Duration of service</w:t>
      </w:r>
      <w:r w:rsidR="00CB1729" w:rsidRPr="006C6B4D">
        <w:t>.</w:t>
      </w:r>
    </w:p>
    <w:p w:rsidR="00290873" w:rsidRPr="006C6B4D" w:rsidRDefault="00290873" w:rsidP="00095920">
      <w:r w:rsidRPr="006C6B4D">
        <w:t>All entries for which time duration was not explicitly stated were disca</w:t>
      </w:r>
      <w:r w:rsidR="006F31FB" w:rsidRPr="006C6B4D">
        <w:t xml:space="preserve">rded for benchmarking purposes </w:t>
      </w:r>
      <w:r w:rsidRPr="006C6B4D">
        <w:t xml:space="preserve">but were still considered </w:t>
      </w:r>
      <w:r w:rsidR="0042000F" w:rsidRPr="006C6B4D">
        <w:t xml:space="preserve">when </w:t>
      </w:r>
      <w:r w:rsidRPr="006C6B4D">
        <w:t>map</w:t>
      </w:r>
      <w:r w:rsidR="0042000F" w:rsidRPr="006C6B4D">
        <w:t xml:space="preserve">ping </w:t>
      </w:r>
      <w:r w:rsidRPr="006C6B4D">
        <w:t xml:space="preserve">the price structure of each scheme. </w:t>
      </w:r>
    </w:p>
    <w:p w:rsidR="00290873" w:rsidRPr="006C6B4D" w:rsidRDefault="00290873" w:rsidP="00095920">
      <w:r w:rsidRPr="006C6B4D">
        <w:t xml:space="preserve">All the relevant benchmarking entries were pro-rated to convert them into hourly rates. When duration was provided as a range, the middle point of the range was considered the average duration. </w:t>
      </w:r>
    </w:p>
    <w:p w:rsidR="00290873" w:rsidRPr="006C6B4D" w:rsidRDefault="002C01F9" w:rsidP="00095920">
      <w:r w:rsidRPr="006C6B4D">
        <w:t>Representatives of t</w:t>
      </w:r>
      <w:r w:rsidR="00290873" w:rsidRPr="006C6B4D">
        <w:t>hree comparable schemes were also interviewed to understand scheme architecture, pricing decisions, reimbursement for therapy assistants or equivalents, perspectives on the market for therapy, and approaches to transparency of pricing data.</w:t>
      </w:r>
    </w:p>
    <w:p w:rsidR="00290873" w:rsidRPr="006C6B4D" w:rsidRDefault="00290873" w:rsidP="00095920">
      <w:pPr>
        <w:pStyle w:val="Heading3"/>
      </w:pPr>
      <w:r w:rsidRPr="006C6B4D">
        <w:t xml:space="preserve">Approach to price setting </w:t>
      </w:r>
    </w:p>
    <w:p w:rsidR="00290873" w:rsidRPr="006C6B4D" w:rsidRDefault="007C5E21" w:rsidP="00095920">
      <w:pPr>
        <w:pStyle w:val="21minor"/>
      </w:pPr>
      <w:bookmarkStart w:id="76" w:name="_Hlk535658168"/>
      <w:r w:rsidRPr="006C6B4D">
        <w:t xml:space="preserve">Finding 4.1: </w:t>
      </w:r>
      <w:r w:rsidR="00290873" w:rsidRPr="006C6B4D">
        <w:t xml:space="preserve">The majority of comparable insurance schemes appear to base prices on </w:t>
      </w:r>
      <w:r w:rsidR="000177A4" w:rsidRPr="006C6B4D">
        <w:t>prevailing market rates</w:t>
      </w:r>
      <w:r w:rsidR="006B1F6D" w:rsidRPr="006C6B4D">
        <w:t>.</w:t>
      </w:r>
    </w:p>
    <w:p w:rsidR="00290873" w:rsidRPr="006C6B4D" w:rsidRDefault="00290873" w:rsidP="00095920">
      <w:r w:rsidRPr="006C6B4D">
        <w:t xml:space="preserve">When making pricing decisions, </w:t>
      </w:r>
      <w:r w:rsidR="005561A6" w:rsidRPr="006C6B4D">
        <w:t xml:space="preserve">comparable </w:t>
      </w:r>
      <w:r w:rsidRPr="006C6B4D">
        <w:t>schemes tend to focus on the market rate</w:t>
      </w:r>
      <w:r w:rsidR="002577C2" w:rsidRPr="006C6B4D">
        <w:t>,</w:t>
      </w:r>
      <w:r w:rsidRPr="006C6B4D">
        <w:t xml:space="preserve"> analysing what private providers charge for similar services</w:t>
      </w:r>
      <w:r w:rsidR="00F254DA" w:rsidRPr="006C6B4D">
        <w:t>.</w:t>
      </w:r>
      <w:r w:rsidRPr="006C6B4D">
        <w:t xml:space="preserve"> </w:t>
      </w:r>
      <w:r w:rsidR="00F254DA" w:rsidRPr="006C6B4D">
        <w:t>T</w:t>
      </w:r>
      <w:r w:rsidRPr="006C6B4D">
        <w:t xml:space="preserve">hese findings </w:t>
      </w:r>
      <w:r w:rsidR="00096F35" w:rsidRPr="006C6B4D">
        <w:t xml:space="preserve">are backed up </w:t>
      </w:r>
      <w:r w:rsidR="00B60619" w:rsidRPr="006C6B4D">
        <w:t xml:space="preserve">by </w:t>
      </w:r>
      <w:r w:rsidRPr="006C6B4D">
        <w:t>a bottom-up analysis of business cost structures</w:t>
      </w:r>
      <w:r w:rsidR="006032C1" w:rsidRPr="006C6B4D">
        <w:t>.</w:t>
      </w:r>
      <w:r w:rsidR="00E42519" w:rsidRPr="006C6B4D">
        <w:t xml:space="preserve"> </w:t>
      </w:r>
      <w:r w:rsidRPr="006C6B4D">
        <w:t>Different line items are usually created for different service types for data collection purposes</w:t>
      </w:r>
      <w:r w:rsidR="00F4628D" w:rsidRPr="006C6B4D">
        <w:t>.</w:t>
      </w:r>
      <w:r w:rsidRPr="006C6B4D">
        <w:t xml:space="preserve"> </w:t>
      </w:r>
    </w:p>
    <w:p w:rsidR="00290873" w:rsidRPr="006C6B4D" w:rsidRDefault="007C5E21" w:rsidP="00095920">
      <w:pPr>
        <w:pStyle w:val="21minor"/>
      </w:pPr>
      <w:r w:rsidRPr="006C6B4D">
        <w:t xml:space="preserve">Finding 4.2: </w:t>
      </w:r>
      <w:r w:rsidR="00290873" w:rsidRPr="006C6B4D">
        <w:t xml:space="preserve">Unlike the NDIS, the majority of comparable insurance schemes do not </w:t>
      </w:r>
      <w:r w:rsidR="00A92CDE" w:rsidRPr="006C6B4D">
        <w:t xml:space="preserve">appear to </w:t>
      </w:r>
      <w:r w:rsidR="00290873" w:rsidRPr="006C6B4D">
        <w:t xml:space="preserve">set </w:t>
      </w:r>
      <w:r w:rsidR="00E272D9">
        <w:t>price cap</w:t>
      </w:r>
      <w:r w:rsidR="00290873" w:rsidRPr="006C6B4D">
        <w:t>s</w:t>
      </w:r>
      <w:r w:rsidR="00883D6F" w:rsidRPr="006C6B4D">
        <w:t>. Instead, they</w:t>
      </w:r>
      <w:r w:rsidR="00290873" w:rsidRPr="006C6B4D">
        <w:t xml:space="preserve"> set reference prices that </w:t>
      </w:r>
      <w:r w:rsidR="00004B6F" w:rsidRPr="006C6B4D">
        <w:t xml:space="preserve">form </w:t>
      </w:r>
      <w:r w:rsidR="00290873" w:rsidRPr="006C6B4D">
        <w:t xml:space="preserve">the basis for negotiation with providers. </w:t>
      </w:r>
    </w:p>
    <w:p w:rsidR="003A7D1C" w:rsidRPr="006C6B4D" w:rsidRDefault="00290873" w:rsidP="00095920">
      <w:bookmarkStart w:id="77" w:name="_Hlk536356265"/>
      <w:r w:rsidRPr="006C6B4D">
        <w:t xml:space="preserve">Some schemes </w:t>
      </w:r>
      <w:r w:rsidR="000A763D" w:rsidRPr="006C6B4D">
        <w:t>have</w:t>
      </w:r>
      <w:r w:rsidR="00DF4656" w:rsidRPr="006C6B4D">
        <w:t xml:space="preserve"> </w:t>
      </w:r>
      <w:r w:rsidRPr="006C6B4D">
        <w:t>recommended prices</w:t>
      </w:r>
      <w:r w:rsidR="000F671B" w:rsidRPr="006C6B4D">
        <w:t>.</w:t>
      </w:r>
      <w:bookmarkEnd w:id="77"/>
      <w:r w:rsidRPr="006C6B4D">
        <w:t xml:space="preserve"> </w:t>
      </w:r>
      <w:r w:rsidR="000F671B" w:rsidRPr="006C6B4D">
        <w:t>P</w:t>
      </w:r>
      <w:r w:rsidRPr="006C6B4D">
        <w:t>roviders</w:t>
      </w:r>
      <w:r w:rsidR="000F671B" w:rsidRPr="006C6B4D">
        <w:t xml:space="preserve"> who charge at the recommended prices</w:t>
      </w:r>
      <w:r w:rsidRPr="006C6B4D">
        <w:t xml:space="preserve"> can become preferred providers</w:t>
      </w:r>
      <w:r w:rsidR="002079F8" w:rsidRPr="006C6B4D">
        <w:t>,</w:t>
      </w:r>
      <w:r w:rsidRPr="006C6B4D">
        <w:t xml:space="preserve"> with the benefit of potentially greater market share.</w:t>
      </w:r>
      <w:r w:rsidR="006F31FB" w:rsidRPr="006C6B4D">
        <w:t xml:space="preserve"> As a result, comparable schemes are able to achieve rates significantly below the market average and NDIS </w:t>
      </w:r>
      <w:r w:rsidR="00E272D9">
        <w:t>price cap</w:t>
      </w:r>
      <w:r w:rsidR="006F31FB" w:rsidRPr="006C6B4D">
        <w:t xml:space="preserve">s in some cases, </w:t>
      </w:r>
      <w:r w:rsidR="005805BC" w:rsidRPr="006C6B4D">
        <w:t>having used</w:t>
      </w:r>
      <w:r w:rsidR="006F31FB" w:rsidRPr="006C6B4D">
        <w:t xml:space="preserve"> their market power to negotiate. This was confirmed in interviews with </w:t>
      </w:r>
      <w:r w:rsidR="00431C9C" w:rsidRPr="006C6B4D">
        <w:t xml:space="preserve">representatives from </w:t>
      </w:r>
      <w:r w:rsidR="009F2761" w:rsidRPr="006C6B4D">
        <w:t xml:space="preserve">three </w:t>
      </w:r>
      <w:r w:rsidR="006F31FB" w:rsidRPr="006C6B4D">
        <w:t>comparable schemes.</w:t>
      </w:r>
    </w:p>
    <w:p w:rsidR="00290873" w:rsidRPr="006C6B4D" w:rsidRDefault="00290873" w:rsidP="00095920">
      <w:pPr>
        <w:pStyle w:val="Heading3"/>
        <w:rPr>
          <w:b w:val="0"/>
        </w:rPr>
      </w:pPr>
      <w:r w:rsidRPr="006C6B4D">
        <w:t xml:space="preserve">Price structure </w:t>
      </w:r>
      <w:r w:rsidR="00FA3CD8" w:rsidRPr="006C6B4D">
        <w:t>and</w:t>
      </w:r>
      <w:r w:rsidRPr="006C6B4D">
        <w:t xml:space="preserve"> architecture </w:t>
      </w:r>
    </w:p>
    <w:p w:rsidR="00290873" w:rsidRPr="006C6B4D" w:rsidRDefault="007C5E21" w:rsidP="00095920">
      <w:pPr>
        <w:pStyle w:val="21minor"/>
      </w:pPr>
      <w:r w:rsidRPr="006C6B4D">
        <w:t xml:space="preserve">Finding 4.3: </w:t>
      </w:r>
      <w:r w:rsidR="00290873" w:rsidRPr="006C6B4D">
        <w:t xml:space="preserve">Unlike the NDIS, the majority of comparable insurance schemes have separate line items in their </w:t>
      </w:r>
      <w:r w:rsidR="0063698F" w:rsidRPr="006C6B4D">
        <w:t xml:space="preserve">price </w:t>
      </w:r>
      <w:r w:rsidR="00290873" w:rsidRPr="006C6B4D">
        <w:t xml:space="preserve">catalogue based on </w:t>
      </w:r>
      <w:r w:rsidR="00B0358C" w:rsidRPr="006C6B4D">
        <w:t xml:space="preserve">the </w:t>
      </w:r>
      <w:r w:rsidR="00290873" w:rsidRPr="006C6B4D">
        <w:t>type of</w:t>
      </w:r>
      <w:r w:rsidR="000E1C21" w:rsidRPr="006C6B4D">
        <w:t>:</w:t>
      </w:r>
      <w:r w:rsidR="00290873" w:rsidRPr="006C6B4D">
        <w:t xml:space="preserve"> (1) therapy</w:t>
      </w:r>
      <w:r w:rsidR="007F0BBD" w:rsidRPr="006C6B4D">
        <w:t>;</w:t>
      </w:r>
      <w:r w:rsidR="00290873" w:rsidRPr="006C6B4D">
        <w:t xml:space="preserve"> and (2) service.</w:t>
      </w:r>
      <w:r w:rsidR="00D7066A">
        <w:t xml:space="preserve"> </w:t>
      </w:r>
    </w:p>
    <w:p w:rsidR="00290873" w:rsidRPr="006C6B4D" w:rsidRDefault="00290873" w:rsidP="00095920">
      <w:pPr>
        <w:pStyle w:val="01squarebullet"/>
      </w:pPr>
      <w:r w:rsidRPr="006C6B4D">
        <w:rPr>
          <w:b/>
        </w:rPr>
        <w:t xml:space="preserve">Therapy type: </w:t>
      </w:r>
      <w:r w:rsidRPr="006C6B4D">
        <w:t xml:space="preserve">All </w:t>
      </w:r>
      <w:r w:rsidR="009843FB" w:rsidRPr="006C6B4D">
        <w:t>seven</w:t>
      </w:r>
      <w:r w:rsidRPr="006C6B4D">
        <w:t xml:space="preserve"> schemes have different line items for different therapy types (enabling effective data collection)</w:t>
      </w:r>
      <w:r w:rsidR="004C306E" w:rsidRPr="006C6B4D">
        <w:t>.</w:t>
      </w:r>
    </w:p>
    <w:p w:rsidR="00290873" w:rsidRPr="006C6B4D" w:rsidRDefault="00290873" w:rsidP="00095920">
      <w:pPr>
        <w:pStyle w:val="01squarebullet"/>
        <w:rPr>
          <w:b/>
        </w:rPr>
      </w:pPr>
      <w:r w:rsidRPr="006C6B4D">
        <w:rPr>
          <w:b/>
        </w:rPr>
        <w:t xml:space="preserve">Service type: </w:t>
      </w:r>
    </w:p>
    <w:p w:rsidR="00290873" w:rsidRPr="006C6B4D" w:rsidRDefault="00C36DC7" w:rsidP="00095920">
      <w:pPr>
        <w:pStyle w:val="02dash"/>
      </w:pPr>
      <w:r w:rsidRPr="006C6B4D">
        <w:t>Five</w:t>
      </w:r>
      <w:r w:rsidR="00290873" w:rsidRPr="006C6B4D">
        <w:t xml:space="preserve"> out of </w:t>
      </w:r>
      <w:r w:rsidRPr="006C6B4D">
        <w:t>seven</w:t>
      </w:r>
      <w:r w:rsidR="00290873" w:rsidRPr="006C6B4D">
        <w:t xml:space="preserve"> schemes provide separate line items for initial consultations </w:t>
      </w:r>
      <w:r w:rsidR="007760A7" w:rsidRPr="006C6B4D">
        <w:t>and</w:t>
      </w:r>
      <w:r w:rsidR="00290873" w:rsidRPr="006C6B4D">
        <w:t xml:space="preserve"> </w:t>
      </w:r>
      <w:r w:rsidR="00172194" w:rsidRPr="006C6B4D">
        <w:t xml:space="preserve">standard </w:t>
      </w:r>
      <w:r w:rsidR="007760A7" w:rsidRPr="006C6B4D">
        <w:t>consultations.</w:t>
      </w:r>
    </w:p>
    <w:p w:rsidR="00290873" w:rsidRPr="006C6B4D" w:rsidRDefault="00DE0FB2" w:rsidP="00095920">
      <w:pPr>
        <w:pStyle w:val="02dash"/>
      </w:pPr>
      <w:r w:rsidRPr="006C6B4D">
        <w:t>Six</w:t>
      </w:r>
      <w:r w:rsidR="00290873" w:rsidRPr="006C6B4D">
        <w:t xml:space="preserve"> out of </w:t>
      </w:r>
      <w:r w:rsidRPr="006C6B4D">
        <w:t>seven</w:t>
      </w:r>
      <w:r w:rsidR="00290873" w:rsidRPr="006C6B4D">
        <w:t xml:space="preserve"> schemes have separate line items for non-</w:t>
      </w:r>
      <w:r w:rsidR="00AC3B23" w:rsidRPr="006C6B4D">
        <w:t>direct</w:t>
      </w:r>
      <w:r w:rsidR="00290873" w:rsidRPr="006C6B4D">
        <w:t xml:space="preserve"> </w:t>
      </w:r>
      <w:r w:rsidR="008C6536" w:rsidRPr="006C6B4D">
        <w:t>services</w:t>
      </w:r>
      <w:r w:rsidR="00290873" w:rsidRPr="006C6B4D">
        <w:t xml:space="preserve">. </w:t>
      </w:r>
    </w:p>
    <w:p w:rsidR="00290873" w:rsidRPr="006C6B4D" w:rsidRDefault="00A275C7" w:rsidP="00095920">
      <w:pPr>
        <w:pStyle w:val="02dash"/>
      </w:pPr>
      <w:r w:rsidRPr="006C6B4D">
        <w:t xml:space="preserve">Four </w:t>
      </w:r>
      <w:r w:rsidR="00290873" w:rsidRPr="006C6B4D">
        <w:t xml:space="preserve">out of </w:t>
      </w:r>
      <w:r w:rsidRPr="006C6B4D">
        <w:t>seven</w:t>
      </w:r>
      <w:r w:rsidR="00290873" w:rsidRPr="006C6B4D">
        <w:t xml:space="preserve"> schemes treat travel time as a separate item and do not have separate rates </w:t>
      </w:r>
      <w:r w:rsidR="004F5C34" w:rsidRPr="006C6B4D">
        <w:t xml:space="preserve">for </w:t>
      </w:r>
      <w:r w:rsidR="0072380E" w:rsidRPr="006C6B4D">
        <w:t>in-community</w:t>
      </w:r>
      <w:r w:rsidR="00290873" w:rsidRPr="006C6B4D">
        <w:t xml:space="preserve"> consultations</w:t>
      </w:r>
      <w:r w:rsidR="00FF29CF" w:rsidRPr="006C6B4D">
        <w:t xml:space="preserve">. The </w:t>
      </w:r>
      <w:r w:rsidR="00290873" w:rsidRPr="006C6B4D">
        <w:t xml:space="preserve">three </w:t>
      </w:r>
      <w:r w:rsidR="00FF29CF" w:rsidRPr="006C6B4D">
        <w:t xml:space="preserve">remaining schemes </w:t>
      </w:r>
      <w:r w:rsidR="00290873" w:rsidRPr="006C6B4D">
        <w:t xml:space="preserve">have a separate rate for </w:t>
      </w:r>
      <w:r w:rsidR="0072380E" w:rsidRPr="006C6B4D">
        <w:t>in-community</w:t>
      </w:r>
      <w:r w:rsidR="00290873" w:rsidRPr="006C6B4D">
        <w:t xml:space="preserve"> consultations but do not have a separate travel item.</w:t>
      </w:r>
    </w:p>
    <w:p w:rsidR="00290873" w:rsidRPr="006C6B4D" w:rsidRDefault="007C5E21" w:rsidP="00095920">
      <w:pPr>
        <w:pStyle w:val="21minor"/>
      </w:pPr>
      <w:r w:rsidRPr="006C6B4D">
        <w:t>Finding 4.4</w:t>
      </w:r>
      <w:r w:rsidR="00290873" w:rsidRPr="006C6B4D">
        <w:t xml:space="preserve">: The majority of comparable insurance schemes do </w:t>
      </w:r>
      <w:r w:rsidR="0087062F" w:rsidRPr="006C6B4D">
        <w:t>not</w:t>
      </w:r>
      <w:r w:rsidR="00290873" w:rsidRPr="006C6B4D">
        <w:t xml:space="preserve"> have separate line items in their </w:t>
      </w:r>
      <w:r w:rsidR="003A5AC3" w:rsidRPr="006C6B4D">
        <w:t xml:space="preserve">price </w:t>
      </w:r>
      <w:r w:rsidR="00290873" w:rsidRPr="006C6B4D">
        <w:t>catalogue based on: (1) complexity</w:t>
      </w:r>
      <w:r w:rsidR="000E4DF7" w:rsidRPr="006C6B4D">
        <w:t xml:space="preserve"> of participant</w:t>
      </w:r>
      <w:r w:rsidR="00290873" w:rsidRPr="006C6B4D">
        <w:t xml:space="preserve">; (2) </w:t>
      </w:r>
      <w:r w:rsidR="00453017" w:rsidRPr="006C6B4D">
        <w:t xml:space="preserve">therapist </w:t>
      </w:r>
      <w:r w:rsidR="00290873" w:rsidRPr="006C6B4D">
        <w:t>experience levels; or (3) geography.</w:t>
      </w:r>
      <w:r w:rsidR="00D7066A">
        <w:t xml:space="preserve"> </w:t>
      </w:r>
    </w:p>
    <w:p w:rsidR="00290873" w:rsidRPr="006C6B4D" w:rsidRDefault="00290873" w:rsidP="00095920">
      <w:pPr>
        <w:pStyle w:val="01squarebullet"/>
      </w:pPr>
      <w:r w:rsidRPr="006C6B4D">
        <w:rPr>
          <w:b/>
        </w:rPr>
        <w:t xml:space="preserve">Complexity: </w:t>
      </w:r>
      <w:r w:rsidRPr="006C6B4D">
        <w:t xml:space="preserve">Comparable schemes do not differentiate prices based on </w:t>
      </w:r>
      <w:r w:rsidR="00CB5CB8">
        <w:t>complexity</w:t>
      </w:r>
      <w:r w:rsidRPr="006C6B4D">
        <w:t xml:space="preserve">, with the exception of some schemes for physiotherapy. WorkCover WA </w:t>
      </w:r>
      <w:r w:rsidRPr="006C6B4D">
        <w:rPr>
          <w:color w:val="000000" w:themeColor="text1"/>
        </w:rPr>
        <w:t xml:space="preserve">differentiates physiotherapy rates based on </w:t>
      </w:r>
      <w:r w:rsidR="0048080C" w:rsidRPr="006C6B4D">
        <w:rPr>
          <w:color w:val="000000" w:themeColor="text1"/>
        </w:rPr>
        <w:t xml:space="preserve">the </w:t>
      </w:r>
      <w:r w:rsidRPr="006C6B4D">
        <w:rPr>
          <w:color w:val="000000" w:themeColor="text1"/>
        </w:rPr>
        <w:t>number of areas</w:t>
      </w:r>
      <w:r w:rsidR="009D2524" w:rsidRPr="006C6B4D">
        <w:rPr>
          <w:color w:val="000000" w:themeColor="text1"/>
        </w:rPr>
        <w:t xml:space="preserve"> treated, and </w:t>
      </w:r>
      <w:r w:rsidR="00006297" w:rsidRPr="006C6B4D">
        <w:rPr>
          <w:color w:val="000000" w:themeColor="text1"/>
        </w:rPr>
        <w:t xml:space="preserve">two </w:t>
      </w:r>
      <w:r w:rsidR="009D2524" w:rsidRPr="006C6B4D">
        <w:rPr>
          <w:color w:val="000000" w:themeColor="text1"/>
        </w:rPr>
        <w:t xml:space="preserve">schemes </w:t>
      </w:r>
      <w:r w:rsidRPr="006C6B4D">
        <w:rPr>
          <w:color w:val="000000" w:themeColor="text1"/>
        </w:rPr>
        <w:t xml:space="preserve">differentiate based on </w:t>
      </w:r>
      <w:r w:rsidR="004633CE" w:rsidRPr="006C6B4D">
        <w:rPr>
          <w:color w:val="000000" w:themeColor="text1"/>
        </w:rPr>
        <w:t xml:space="preserve">the </w:t>
      </w:r>
      <w:r w:rsidRPr="006C6B4D">
        <w:rPr>
          <w:color w:val="000000" w:themeColor="text1"/>
        </w:rPr>
        <w:t xml:space="preserve">type of injury </w:t>
      </w:r>
      <w:r w:rsidR="00F93E70" w:rsidRPr="006C6B4D">
        <w:rPr>
          <w:color w:val="000000" w:themeColor="text1"/>
        </w:rPr>
        <w:t>(Return to Work SA and WorkSafe Victoria)</w:t>
      </w:r>
      <w:r w:rsidRPr="006C6B4D">
        <w:rPr>
          <w:color w:val="000000" w:themeColor="text1"/>
        </w:rPr>
        <w:t xml:space="preserve">. </w:t>
      </w:r>
    </w:p>
    <w:p w:rsidR="00290873" w:rsidRPr="006C6B4D" w:rsidRDefault="00290873" w:rsidP="00095920">
      <w:pPr>
        <w:pStyle w:val="01squarebullet"/>
        <w:rPr>
          <w:b/>
        </w:rPr>
      </w:pPr>
      <w:r w:rsidRPr="006C6B4D">
        <w:rPr>
          <w:b/>
        </w:rPr>
        <w:t xml:space="preserve">Level of therapist: </w:t>
      </w:r>
      <w:r w:rsidRPr="006C6B4D">
        <w:t>Comparable schemes do not differentiate based on</w:t>
      </w:r>
      <w:r w:rsidR="00D83666" w:rsidRPr="006C6B4D">
        <w:t xml:space="preserve"> the</w:t>
      </w:r>
      <w:r w:rsidRPr="006C6B4D">
        <w:t xml:space="preserve"> </w:t>
      </w:r>
      <w:r w:rsidR="007D17B8" w:rsidRPr="006C6B4D">
        <w:t>therapist’s</w:t>
      </w:r>
      <w:r w:rsidRPr="006C6B4D">
        <w:t xml:space="preserve"> </w:t>
      </w:r>
      <w:r w:rsidR="0063698F" w:rsidRPr="006C6B4D">
        <w:t xml:space="preserve">level of </w:t>
      </w:r>
      <w:r w:rsidRPr="006C6B4D">
        <w:t>experience.</w:t>
      </w:r>
    </w:p>
    <w:p w:rsidR="00427F0D" w:rsidRPr="006C6B4D" w:rsidRDefault="00290873" w:rsidP="00095920">
      <w:pPr>
        <w:pStyle w:val="01squarebullet"/>
        <w:rPr>
          <w:b/>
        </w:rPr>
      </w:pPr>
      <w:r w:rsidRPr="006C6B4D">
        <w:rPr>
          <w:b/>
        </w:rPr>
        <w:t xml:space="preserve">Geography: </w:t>
      </w:r>
      <w:r w:rsidRPr="006C6B4D">
        <w:t xml:space="preserve">No schemes differentiate by rural or regional area. </w:t>
      </w:r>
      <w:r w:rsidR="000949A7" w:rsidRPr="006C6B4D">
        <w:t xml:space="preserve">The </w:t>
      </w:r>
      <w:r w:rsidRPr="006C6B4D">
        <w:t>DVA</w:t>
      </w:r>
      <w:r w:rsidR="00174B0D" w:rsidRPr="006C6B4D">
        <w:t xml:space="preserve"> scheme</w:t>
      </w:r>
      <w:r w:rsidR="000949A7" w:rsidRPr="006C6B4D">
        <w:t>—</w:t>
      </w:r>
      <w:r w:rsidRPr="006C6B4D">
        <w:t>the one national scheme</w:t>
      </w:r>
      <w:r w:rsidR="007766D0" w:rsidRPr="006C6B4D">
        <w:t xml:space="preserve"> in our benchmarking exercise</w:t>
      </w:r>
      <w:r w:rsidR="00AC3A97" w:rsidRPr="006C6B4D">
        <w:t>—</w:t>
      </w:r>
      <w:r w:rsidRPr="006C6B4D">
        <w:t xml:space="preserve">does not differentiate its price catalogue by state. </w:t>
      </w:r>
    </w:p>
    <w:p w:rsidR="00290873" w:rsidRPr="006C6B4D" w:rsidRDefault="00290873" w:rsidP="00095920">
      <w:pPr>
        <w:pStyle w:val="Heading3"/>
        <w:rPr>
          <w:b w:val="0"/>
        </w:rPr>
      </w:pPr>
      <w:r w:rsidRPr="006C6B4D">
        <w:t>Price levels</w:t>
      </w:r>
    </w:p>
    <w:p w:rsidR="00290873" w:rsidRPr="006C6B4D" w:rsidRDefault="007C5E21" w:rsidP="00095920">
      <w:pPr>
        <w:pStyle w:val="21minor"/>
      </w:pPr>
      <w:r w:rsidRPr="006C6B4D">
        <w:t>Finding 4.5</w:t>
      </w:r>
      <w:r w:rsidR="00290873" w:rsidRPr="006C6B4D">
        <w:t xml:space="preserve">: The majority of comparable insurance schemes differentiate prices based on </w:t>
      </w:r>
      <w:r w:rsidR="00D5539D" w:rsidRPr="006C6B4D">
        <w:t xml:space="preserve">the </w:t>
      </w:r>
      <w:r w:rsidR="00290873" w:rsidRPr="006C6B4D">
        <w:t>type of therapy</w:t>
      </w:r>
      <w:r w:rsidR="003A5AC3" w:rsidRPr="006C6B4D">
        <w:t xml:space="preserve"> profession</w:t>
      </w:r>
      <w:r w:rsidR="00C454B1" w:rsidRPr="006C6B4D">
        <w:t>. I</w:t>
      </w:r>
      <w:r w:rsidR="00290873" w:rsidRPr="006C6B4D">
        <w:t>n all such cases, the price for psycholog</w:t>
      </w:r>
      <w:r w:rsidR="008E1AB1" w:rsidRPr="006C6B4D">
        <w:t>ical therapy</w:t>
      </w:r>
      <w:r w:rsidR="00290873" w:rsidRPr="006C6B4D">
        <w:t xml:space="preserve"> is higher</w:t>
      </w:r>
      <w:r w:rsidR="0063468D" w:rsidRPr="006C6B4D">
        <w:t xml:space="preserve"> than for other types of therapy</w:t>
      </w:r>
      <w:r w:rsidR="00290873" w:rsidRPr="006C6B4D">
        <w:t>.</w:t>
      </w:r>
      <w:r w:rsidR="00D7066A">
        <w:t xml:space="preserve"> </w:t>
      </w:r>
    </w:p>
    <w:p w:rsidR="00290873" w:rsidRPr="006C6B4D" w:rsidRDefault="00871A83" w:rsidP="00095920">
      <w:r w:rsidRPr="006C6B4D">
        <w:t>T</w:t>
      </w:r>
      <w:r w:rsidR="00290873" w:rsidRPr="006C6B4D">
        <w:t xml:space="preserve">he published prices for different types of therapy across the </w:t>
      </w:r>
      <w:r w:rsidR="0004516C" w:rsidRPr="006C6B4D">
        <w:t>seven</w:t>
      </w:r>
      <w:r w:rsidR="00290873" w:rsidRPr="006C6B4D">
        <w:t xml:space="preserve"> comparable schemes</w:t>
      </w:r>
      <w:r w:rsidRPr="006C6B4D">
        <w:t xml:space="preserve"> is summarised in </w:t>
      </w:r>
      <w:r w:rsidR="00936158" w:rsidRPr="006C6B4D">
        <w:fldChar w:fldCharType="begin"/>
      </w:r>
      <w:r w:rsidR="00936158" w:rsidRPr="006C6B4D">
        <w:instrText xml:space="preserve"> REF _Ref536556689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7</w:t>
      </w:r>
      <w:r w:rsidR="00936158" w:rsidRPr="006C6B4D">
        <w:fldChar w:fldCharType="end"/>
      </w:r>
      <w:r w:rsidRPr="006C6B4D">
        <w:t>.</w:t>
      </w:r>
    </w:p>
    <w:p w:rsidR="00290873" w:rsidRPr="006C6B4D" w:rsidRDefault="006E0C6E" w:rsidP="00095920">
      <w:pPr>
        <w:pStyle w:val="01squarebullet"/>
      </w:pPr>
      <w:r w:rsidRPr="006C6B4D">
        <w:t>Five</w:t>
      </w:r>
      <w:r w:rsidR="00290873" w:rsidRPr="006C6B4D">
        <w:t xml:space="preserve"> of</w:t>
      </w:r>
      <w:r w:rsidRPr="006C6B4D">
        <w:t xml:space="preserve"> the</w:t>
      </w:r>
      <w:r w:rsidR="00290873" w:rsidRPr="006C6B4D">
        <w:t xml:space="preserve"> </w:t>
      </w:r>
      <w:r w:rsidRPr="006C6B4D">
        <w:t>seve</w:t>
      </w:r>
      <w:r w:rsidR="00D75DF3" w:rsidRPr="006C6B4D">
        <w:t>n</w:t>
      </w:r>
      <w:r w:rsidR="00290873" w:rsidRPr="006C6B4D">
        <w:t xml:space="preserve"> schemes differentiate rates by therapy typ</w:t>
      </w:r>
      <w:r w:rsidR="0047524A" w:rsidRPr="006C6B4D">
        <w:t>e. I</w:t>
      </w:r>
      <w:r w:rsidR="00290873" w:rsidRPr="006C6B4D">
        <w:t>n all cases</w:t>
      </w:r>
      <w:r w:rsidR="0047524A" w:rsidRPr="006C6B4D">
        <w:t>,</w:t>
      </w:r>
      <w:r w:rsidR="00290873" w:rsidRPr="006C6B4D">
        <w:t xml:space="preserve"> psychology rates ar</w:t>
      </w:r>
      <w:r w:rsidR="003F26E3" w:rsidRPr="006C6B4D">
        <w:t>e the highest</w:t>
      </w:r>
      <w:r w:rsidR="003E12C6" w:rsidRPr="006C6B4D">
        <w:t>,</w:t>
      </w:r>
      <w:r w:rsidR="003F26E3" w:rsidRPr="006C6B4D">
        <w:t xml:space="preserve"> by an average of 24</w:t>
      </w:r>
      <w:r w:rsidR="0066210A" w:rsidRPr="006C6B4D">
        <w:t xml:space="preserve"> </w:t>
      </w:r>
      <w:r w:rsidR="00C70233" w:rsidRPr="006C6B4D">
        <w:t>per cent</w:t>
      </w:r>
      <w:r w:rsidR="00290873" w:rsidRPr="006C6B4D">
        <w:t xml:space="preserve"> (</w:t>
      </w:r>
      <w:r w:rsidR="00143D11" w:rsidRPr="006C6B4D">
        <w:t xml:space="preserve">with an </w:t>
      </w:r>
      <w:r w:rsidR="00290873" w:rsidRPr="006C6B4D">
        <w:t>average of $</w:t>
      </w:r>
      <w:r w:rsidR="00124C10" w:rsidRPr="006C6B4D">
        <w:t>190.43</w:t>
      </w:r>
      <w:r w:rsidR="00290873" w:rsidRPr="006C6B4D">
        <w:t xml:space="preserve"> across five schemes</w:t>
      </w:r>
      <w:r w:rsidR="003804D4" w:rsidRPr="006C6B4D">
        <w:t>,</w:t>
      </w:r>
      <w:r w:rsidR="00290873" w:rsidRPr="006C6B4D">
        <w:t xml:space="preserve"> </w:t>
      </w:r>
      <w:r w:rsidR="00690193" w:rsidRPr="006C6B4D">
        <w:t>compared to an</w:t>
      </w:r>
      <w:r w:rsidR="00290873" w:rsidRPr="006C6B4D">
        <w:t xml:space="preserve"> average of $149.</w:t>
      </w:r>
      <w:r w:rsidR="006268D3" w:rsidRPr="006C6B4D">
        <w:t>2</w:t>
      </w:r>
      <w:r w:rsidR="00124C10" w:rsidRPr="006C6B4D">
        <w:t xml:space="preserve">9 </w:t>
      </w:r>
      <w:r w:rsidR="00290873" w:rsidRPr="006C6B4D">
        <w:t>for all other therapy types)</w:t>
      </w:r>
      <w:r w:rsidR="00A2468F" w:rsidRPr="006C6B4D">
        <w:t>.</w:t>
      </w:r>
    </w:p>
    <w:p w:rsidR="00450BAA" w:rsidRPr="006C6B4D" w:rsidRDefault="00D97F91" w:rsidP="00095920">
      <w:pPr>
        <w:pStyle w:val="01squarebullet"/>
      </w:pPr>
      <w:r w:rsidRPr="006C6B4D">
        <w:t>One</w:t>
      </w:r>
      <w:r w:rsidR="00450BAA" w:rsidRPr="006C6B4D">
        <w:t xml:space="preserve"> of</w:t>
      </w:r>
      <w:r w:rsidRPr="006C6B4D">
        <w:t xml:space="preserve"> the</w:t>
      </w:r>
      <w:r w:rsidR="00450BAA" w:rsidRPr="006C6B4D">
        <w:t xml:space="preserve"> </w:t>
      </w:r>
      <w:r w:rsidRPr="006C6B4D">
        <w:t>seve</w:t>
      </w:r>
      <w:r w:rsidR="00004E29" w:rsidRPr="006C6B4D">
        <w:t>n</w:t>
      </w:r>
      <w:r w:rsidR="00450BAA" w:rsidRPr="006C6B4D">
        <w:t xml:space="preserve"> schemes (</w:t>
      </w:r>
      <w:r w:rsidR="00E276C8" w:rsidRPr="006C6B4D">
        <w:t xml:space="preserve">the New South Wales </w:t>
      </w:r>
      <w:r w:rsidR="00450BAA" w:rsidRPr="006C6B4D">
        <w:t>S</w:t>
      </w:r>
      <w:r w:rsidR="00E276C8" w:rsidRPr="006C6B4D">
        <w:t>tate Insurance Regulatory Authority [S</w:t>
      </w:r>
      <w:r w:rsidR="00450BAA" w:rsidRPr="006C6B4D">
        <w:t>IRA</w:t>
      </w:r>
      <w:r w:rsidR="00E276C8" w:rsidRPr="006C6B4D">
        <w:t>]</w:t>
      </w:r>
      <w:r w:rsidR="00450BAA" w:rsidRPr="006C6B4D">
        <w:t>) differentiates between psychology and counselling rates</w:t>
      </w:r>
      <w:r w:rsidR="00A61E7C" w:rsidRPr="006C6B4D">
        <w:t>. Counselling rates</w:t>
      </w:r>
      <w:r w:rsidR="00450BAA" w:rsidRPr="006C6B4D">
        <w:t xml:space="preserve"> </w:t>
      </w:r>
      <w:r w:rsidR="00561368" w:rsidRPr="006C6B4D">
        <w:t>are</w:t>
      </w:r>
      <w:r w:rsidR="00450BAA" w:rsidRPr="006C6B4D">
        <w:t xml:space="preserve"> 20</w:t>
      </w:r>
      <w:r w:rsidR="00561368" w:rsidRPr="006C6B4D">
        <w:t xml:space="preserve"> </w:t>
      </w:r>
      <w:r w:rsidR="00C70233" w:rsidRPr="006C6B4D">
        <w:t>per cent</w:t>
      </w:r>
      <w:r w:rsidR="00450BAA" w:rsidRPr="006C6B4D">
        <w:t xml:space="preserve"> lower at $148.80</w:t>
      </w:r>
      <w:r w:rsidR="00561368" w:rsidRPr="006C6B4D">
        <w:t>,</w:t>
      </w:r>
      <w:r w:rsidR="00450BAA" w:rsidRPr="006C6B4D">
        <w:t xml:space="preserve"> </w:t>
      </w:r>
      <w:r w:rsidR="00561368" w:rsidRPr="006C6B4D">
        <w:t>compared to psychology rates of</w:t>
      </w:r>
      <w:r w:rsidR="00450BAA" w:rsidRPr="006C6B4D">
        <w:t xml:space="preserve"> $187.20</w:t>
      </w:r>
      <w:r w:rsidR="006C7A7C" w:rsidRPr="006C6B4D">
        <w:t>.</w:t>
      </w:r>
    </w:p>
    <w:p w:rsidR="00290873" w:rsidRPr="00DA5837" w:rsidRDefault="00DA5837" w:rsidP="00B44CFB">
      <w:pPr>
        <w:pStyle w:val="60exhnormal"/>
        <w:rPr>
          <w:sz w:val="22"/>
        </w:rPr>
      </w:pPr>
      <w:bookmarkStart w:id="78" w:name="_Ref536556689"/>
      <w:bookmarkStart w:id="79" w:name="_Toc19171819"/>
      <w:r w:rsidRPr="00DA5837">
        <w:rPr>
          <w:caps w:val="0"/>
          <w:sz w:val="22"/>
        </w:rPr>
        <w:t xml:space="preserve">Exhibit </w:t>
      </w:r>
      <w:r w:rsidR="008920B3" w:rsidRPr="00DA5837">
        <w:rPr>
          <w:sz w:val="22"/>
        </w:rPr>
        <w:fldChar w:fldCharType="begin"/>
      </w:r>
      <w:r w:rsidR="008920B3" w:rsidRPr="00DA5837">
        <w:rPr>
          <w:sz w:val="22"/>
        </w:rPr>
        <w:instrText xml:space="preserve"> SEQ Exhibit \* ARABIC </w:instrText>
      </w:r>
      <w:r w:rsidR="008920B3" w:rsidRPr="00DA5837">
        <w:rPr>
          <w:sz w:val="22"/>
        </w:rPr>
        <w:fldChar w:fldCharType="separate"/>
      </w:r>
      <w:r w:rsidRPr="00DA5837">
        <w:rPr>
          <w:caps w:val="0"/>
          <w:noProof/>
          <w:sz w:val="22"/>
        </w:rPr>
        <w:t>7</w:t>
      </w:r>
      <w:r w:rsidR="008920B3" w:rsidRPr="00DA5837">
        <w:rPr>
          <w:sz w:val="22"/>
        </w:rPr>
        <w:fldChar w:fldCharType="end"/>
      </w:r>
      <w:bookmarkEnd w:id="78"/>
      <w:r w:rsidRPr="00DA5837">
        <w:rPr>
          <w:caps w:val="0"/>
          <w:sz w:val="22"/>
        </w:rPr>
        <w:t>: Standard Consultation Rates By Therapy Type By Insurance Scheme</w:t>
      </w:r>
      <w:bookmarkEnd w:id="79"/>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D7066A" w:rsidP="00B45B67">
            <w:pPr>
              <w:pStyle w:val="70exhtblnormal"/>
              <w:spacing w:before="20" w:after="20"/>
            </w:pPr>
            <w:r>
              <w:rPr>
                <w:noProof/>
              </w:rPr>
              <w:t xml:space="preserve"> </w:t>
            </w:r>
            <w:r w:rsidR="00C06C88" w:rsidRPr="006C6B4D">
              <w:rPr>
                <w:noProof/>
                <w:lang w:eastAsia="en-AU"/>
              </w:rPr>
              <w:drawing>
                <wp:inline distT="0" distB="0" distL="0" distR="0" wp14:anchorId="1F261E0C" wp14:editId="3BD9BFDA">
                  <wp:extent cx="4680000" cy="3304386"/>
                  <wp:effectExtent l="0" t="0" r="6350" b="0"/>
                  <wp:docPr id="3" name="Picture 3" descr="5 differentiate by type: WorkCover WA, WorkSafe Victoria, TAC, Australian Government Department of Veterans' Affairs and NSW Government. 2 do not differentiate: WorkCover Queensland and Return to Work SA. Consultation rates are stated for psychology, physiotherapy, occupational therapy and speech therapy. " title="Standard Consultation Rates by Therapy Type by Insurance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5946"/>
                          <a:stretch/>
                        </pic:blipFill>
                        <pic:spPr bwMode="auto">
                          <a:xfrm>
                            <a:off x="0" y="0"/>
                            <a:ext cx="4680000" cy="330438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290873" w:rsidRPr="006C6B4D" w:rsidRDefault="007C5E21" w:rsidP="00123109">
      <w:pPr>
        <w:pStyle w:val="21minor"/>
      </w:pPr>
      <w:r w:rsidRPr="006C6B4D">
        <w:t>Finding 4.6</w:t>
      </w:r>
      <w:r w:rsidR="00290873" w:rsidRPr="006C6B4D">
        <w:t xml:space="preserve">: The majority of comparable schemes </w:t>
      </w:r>
      <w:r w:rsidR="00C34AC8" w:rsidRPr="006C6B4D">
        <w:t>do</w:t>
      </w:r>
      <w:r w:rsidR="00290873" w:rsidRPr="006C6B4D">
        <w:t xml:space="preserve"> </w:t>
      </w:r>
      <w:r w:rsidR="00C34AC8" w:rsidRPr="006C6B4D">
        <w:t>not</w:t>
      </w:r>
      <w:r w:rsidR="00290873" w:rsidRPr="006C6B4D">
        <w:t xml:space="preserve"> differentiate hourly prices based on </w:t>
      </w:r>
      <w:r w:rsidR="00524DBB" w:rsidRPr="006C6B4D">
        <w:t xml:space="preserve">the </w:t>
      </w:r>
      <w:r w:rsidR="00290873" w:rsidRPr="006C6B4D">
        <w:t>type of service</w:t>
      </w:r>
      <w:r w:rsidR="00E80694" w:rsidRPr="006C6B4D">
        <w:t xml:space="preserve">—i.e., initial </w:t>
      </w:r>
      <w:r w:rsidR="004B1189" w:rsidRPr="006C6B4D">
        <w:t>versus</w:t>
      </w:r>
      <w:r w:rsidR="00E80694" w:rsidRPr="006C6B4D">
        <w:t xml:space="preserve"> standard consultation</w:t>
      </w:r>
      <w:r w:rsidR="00731AF0" w:rsidRPr="006C6B4D">
        <w:t>s</w:t>
      </w:r>
      <w:r w:rsidR="00E80694" w:rsidRPr="006C6B4D">
        <w:t xml:space="preserve">, in-centre </w:t>
      </w:r>
      <w:r w:rsidR="009F1DDD" w:rsidRPr="006C6B4D">
        <w:t>versus</w:t>
      </w:r>
      <w:r w:rsidR="00E80694" w:rsidRPr="006C6B4D">
        <w:t xml:space="preserve"> in-community services, and </w:t>
      </w:r>
      <w:r w:rsidR="009F1DDD" w:rsidRPr="006C6B4D">
        <w:t>direct versus non-direct services</w:t>
      </w:r>
      <w:r w:rsidR="00290873" w:rsidRPr="006C6B4D">
        <w:t>.</w:t>
      </w:r>
      <w:r w:rsidR="00D7066A">
        <w:t xml:space="preserve"> </w:t>
      </w:r>
    </w:p>
    <w:p w:rsidR="00290873" w:rsidRPr="006C6B4D" w:rsidRDefault="00290873" w:rsidP="00123109">
      <w:pPr>
        <w:pStyle w:val="01squarebullet"/>
      </w:pPr>
      <w:r w:rsidRPr="006C6B4D">
        <w:rPr>
          <w:b/>
        </w:rPr>
        <w:t xml:space="preserve">Initial </w:t>
      </w:r>
      <w:r w:rsidR="00F53D89" w:rsidRPr="006C6B4D">
        <w:rPr>
          <w:b/>
        </w:rPr>
        <w:t xml:space="preserve">consultation </w:t>
      </w:r>
      <w:r w:rsidR="004650F5" w:rsidRPr="006C6B4D">
        <w:rPr>
          <w:b/>
        </w:rPr>
        <w:t>versus</w:t>
      </w:r>
      <w:r w:rsidRPr="006C6B4D">
        <w:rPr>
          <w:b/>
        </w:rPr>
        <w:t xml:space="preserve"> </w:t>
      </w:r>
      <w:r w:rsidR="00795415" w:rsidRPr="006C6B4D">
        <w:rPr>
          <w:b/>
        </w:rPr>
        <w:t xml:space="preserve">standard </w:t>
      </w:r>
      <w:r w:rsidR="004650F5" w:rsidRPr="006C6B4D">
        <w:rPr>
          <w:b/>
        </w:rPr>
        <w:t>consultation</w:t>
      </w:r>
      <w:r w:rsidRPr="006C6B4D">
        <w:rPr>
          <w:b/>
        </w:rPr>
        <w:t>:</w:t>
      </w:r>
      <w:r w:rsidRPr="006C6B4D">
        <w:t xml:space="preserve"> Of the </w:t>
      </w:r>
      <w:r w:rsidR="0024176E" w:rsidRPr="006C6B4D">
        <w:t>five</w:t>
      </w:r>
      <w:r w:rsidRPr="006C6B4D">
        <w:t xml:space="preserve"> schemes that have separate line items</w:t>
      </w:r>
      <w:r w:rsidR="00144B39" w:rsidRPr="006C6B4D">
        <w:t xml:space="preserve"> for initial and standard consultations</w:t>
      </w:r>
      <w:r w:rsidRPr="006C6B4D">
        <w:t xml:space="preserve">, </w:t>
      </w:r>
      <w:r w:rsidR="008C31B9" w:rsidRPr="006C6B4D">
        <w:t>three</w:t>
      </w:r>
      <w:r w:rsidRPr="006C6B4D">
        <w:t xml:space="preserve"> </w:t>
      </w:r>
      <w:r w:rsidR="001F69DA" w:rsidRPr="006C6B4D">
        <w:t>have higher rates for</w:t>
      </w:r>
      <w:r w:rsidRPr="006C6B4D">
        <w:t xml:space="preserve"> initial consultation</w:t>
      </w:r>
      <w:r w:rsidR="007E42D6" w:rsidRPr="006C6B4D">
        <w:t>s</w:t>
      </w:r>
      <w:r w:rsidRPr="006C6B4D">
        <w:t xml:space="preserve"> (18</w:t>
      </w:r>
      <w:r w:rsidR="00F20CEB" w:rsidRPr="006C6B4D">
        <w:t>–</w:t>
      </w:r>
      <w:r w:rsidRPr="006C6B4D">
        <w:t>31</w:t>
      </w:r>
      <w:r w:rsidR="00F20CEB" w:rsidRPr="006C6B4D">
        <w:t xml:space="preserve"> </w:t>
      </w:r>
      <w:r w:rsidR="00C70233" w:rsidRPr="006C6B4D">
        <w:t>per cent</w:t>
      </w:r>
      <w:r w:rsidR="00941520" w:rsidRPr="006C6B4D">
        <w:t xml:space="preserve"> higher</w:t>
      </w:r>
      <w:r w:rsidRPr="006C6B4D">
        <w:t>)</w:t>
      </w:r>
      <w:r w:rsidR="009E27D6" w:rsidRPr="006C6B4D">
        <w:t>. However,</w:t>
      </w:r>
      <w:r w:rsidRPr="006C6B4D">
        <w:t xml:space="preserve"> the duration of sessions </w:t>
      </w:r>
      <w:r w:rsidR="00FB3A88" w:rsidRPr="006C6B4D">
        <w:t xml:space="preserve">is not specified </w:t>
      </w:r>
      <w:r w:rsidRPr="006C6B4D">
        <w:t>in these cases</w:t>
      </w:r>
      <w:r w:rsidR="00B96A23" w:rsidRPr="006C6B4D">
        <w:t>,</w:t>
      </w:r>
      <w:r w:rsidRPr="006C6B4D">
        <w:t xml:space="preserve"> and </w:t>
      </w:r>
      <w:r w:rsidR="00CB3032" w:rsidRPr="006C6B4D">
        <w:t xml:space="preserve">the higher rates </w:t>
      </w:r>
      <w:r w:rsidRPr="006C6B4D">
        <w:t xml:space="preserve">may simply reflect the fact that initial consultations </w:t>
      </w:r>
      <w:r w:rsidR="006D7EA8" w:rsidRPr="006C6B4D">
        <w:t xml:space="preserve">tend to </w:t>
      </w:r>
      <w:r w:rsidR="006978F2" w:rsidRPr="006C6B4D">
        <w:t xml:space="preserve">take </w:t>
      </w:r>
      <w:r w:rsidRPr="006C6B4D">
        <w:t xml:space="preserve">longer. </w:t>
      </w:r>
    </w:p>
    <w:p w:rsidR="00290873" w:rsidRPr="006C6B4D" w:rsidRDefault="00290873" w:rsidP="00123109">
      <w:pPr>
        <w:pStyle w:val="01squarebullet"/>
      </w:pPr>
      <w:r w:rsidRPr="006C6B4D">
        <w:rPr>
          <w:b/>
        </w:rPr>
        <w:t>Direct</w:t>
      </w:r>
      <w:r w:rsidR="006B5E3A" w:rsidRPr="006C6B4D">
        <w:rPr>
          <w:b/>
        </w:rPr>
        <w:t xml:space="preserve"> services ver</w:t>
      </w:r>
      <w:r w:rsidR="00F82308" w:rsidRPr="006C6B4D">
        <w:rPr>
          <w:b/>
        </w:rPr>
        <w:t>s</w:t>
      </w:r>
      <w:r w:rsidR="006B5E3A" w:rsidRPr="006C6B4D">
        <w:rPr>
          <w:b/>
        </w:rPr>
        <w:t>us non-direct</w:t>
      </w:r>
      <w:r w:rsidRPr="006C6B4D">
        <w:rPr>
          <w:b/>
        </w:rPr>
        <w:t xml:space="preserve"> </w:t>
      </w:r>
      <w:r w:rsidR="006B5E3A" w:rsidRPr="006C6B4D">
        <w:rPr>
          <w:b/>
        </w:rPr>
        <w:t>services</w:t>
      </w:r>
      <w:r w:rsidRPr="006C6B4D">
        <w:rPr>
          <w:b/>
        </w:rPr>
        <w:t>:</w:t>
      </w:r>
      <w:r w:rsidRPr="006C6B4D">
        <w:t xml:space="preserve"> Of the </w:t>
      </w:r>
      <w:r w:rsidR="00635484" w:rsidRPr="006C6B4D">
        <w:t>five</w:t>
      </w:r>
      <w:r w:rsidRPr="006C6B4D">
        <w:t xml:space="preserve"> schemes that have separate line items</w:t>
      </w:r>
      <w:r w:rsidR="00B52C71" w:rsidRPr="006C6B4D">
        <w:t xml:space="preserve"> for </w:t>
      </w:r>
      <w:r w:rsidR="00520F83" w:rsidRPr="006C6B4D">
        <w:t xml:space="preserve">direct and non-direct </w:t>
      </w:r>
      <w:r w:rsidR="00B52C71" w:rsidRPr="006C6B4D">
        <w:t>services</w:t>
      </w:r>
      <w:r w:rsidRPr="006C6B4D">
        <w:t xml:space="preserve">, none have different prices. </w:t>
      </w:r>
    </w:p>
    <w:p w:rsidR="00290873" w:rsidRPr="006C6B4D" w:rsidRDefault="00290873" w:rsidP="00123109">
      <w:pPr>
        <w:pStyle w:val="01squarebullet"/>
      </w:pPr>
      <w:r w:rsidRPr="006C6B4D">
        <w:rPr>
          <w:b/>
        </w:rPr>
        <w:t xml:space="preserve">In-centre </w:t>
      </w:r>
      <w:r w:rsidR="00042242" w:rsidRPr="006C6B4D">
        <w:rPr>
          <w:b/>
        </w:rPr>
        <w:t xml:space="preserve">services </w:t>
      </w:r>
      <w:r w:rsidRPr="006C6B4D">
        <w:rPr>
          <w:b/>
        </w:rPr>
        <w:t>v</w:t>
      </w:r>
      <w:r w:rsidR="00042242" w:rsidRPr="006C6B4D">
        <w:rPr>
          <w:b/>
        </w:rPr>
        <w:t>ersus</w:t>
      </w:r>
      <w:r w:rsidRPr="006C6B4D">
        <w:rPr>
          <w:b/>
        </w:rPr>
        <w:t xml:space="preserve"> in-community</w:t>
      </w:r>
      <w:r w:rsidR="00042242" w:rsidRPr="006C6B4D">
        <w:rPr>
          <w:b/>
        </w:rPr>
        <w:t xml:space="preserve"> services</w:t>
      </w:r>
      <w:r w:rsidRPr="006C6B4D">
        <w:rPr>
          <w:b/>
        </w:rPr>
        <w:t>:</w:t>
      </w:r>
      <w:r w:rsidRPr="006C6B4D">
        <w:t xml:space="preserve"> </w:t>
      </w:r>
      <w:r w:rsidR="00C94C0C" w:rsidRPr="006C6B4D">
        <w:t>T</w:t>
      </w:r>
      <w:r w:rsidRPr="006C6B4D">
        <w:t>he difference</w:t>
      </w:r>
      <w:r w:rsidR="0094375E" w:rsidRPr="006C6B4D">
        <w:t>s</w:t>
      </w:r>
      <w:r w:rsidRPr="006C6B4D">
        <w:t xml:space="preserve"> between prices for in-centr</w:t>
      </w:r>
      <w:r w:rsidR="00B941DE" w:rsidRPr="006C6B4D">
        <w:t>e services</w:t>
      </w:r>
      <w:r w:rsidRPr="006C6B4D">
        <w:t xml:space="preserve"> </w:t>
      </w:r>
      <w:r w:rsidR="00B941DE" w:rsidRPr="006C6B4D">
        <w:t xml:space="preserve">and </w:t>
      </w:r>
      <w:r w:rsidRPr="006C6B4D">
        <w:t>in-community services across schem</w:t>
      </w:r>
      <w:r w:rsidR="00BB7731" w:rsidRPr="006C6B4D">
        <w:t>e</w:t>
      </w:r>
      <w:r w:rsidRPr="006C6B4D">
        <w:t xml:space="preserve">s appear to reflect different </w:t>
      </w:r>
      <w:r w:rsidR="001F4A8A" w:rsidRPr="006C6B4D">
        <w:t>approaches to</w:t>
      </w:r>
      <w:r w:rsidRPr="006C6B4D">
        <w:t xml:space="preserve"> travel</w:t>
      </w:r>
      <w:r w:rsidR="001F4A8A" w:rsidRPr="006C6B4D">
        <w:t xml:space="preserve"> costs</w:t>
      </w:r>
      <w:r w:rsidRPr="006C6B4D">
        <w:t xml:space="preserve">. </w:t>
      </w:r>
    </w:p>
    <w:p w:rsidR="00290873" w:rsidRPr="006C6B4D" w:rsidRDefault="00B76D39" w:rsidP="00123109">
      <w:pPr>
        <w:pStyle w:val="02dash"/>
      </w:pPr>
      <w:r w:rsidRPr="006C6B4D">
        <w:t>Four</w:t>
      </w:r>
      <w:r w:rsidR="00290873" w:rsidRPr="006C6B4D">
        <w:t xml:space="preserve"> of</w:t>
      </w:r>
      <w:r w:rsidRPr="006C6B4D">
        <w:t xml:space="preserve"> the</w:t>
      </w:r>
      <w:r w:rsidR="00290873" w:rsidRPr="006C6B4D">
        <w:t xml:space="preserve"> </w:t>
      </w:r>
      <w:r w:rsidRPr="006C6B4D">
        <w:t>seven</w:t>
      </w:r>
      <w:r w:rsidR="00290873" w:rsidRPr="006C6B4D">
        <w:t xml:space="preserve"> schemes have the same rates but have a travel top-up for in-community services. </w:t>
      </w:r>
    </w:p>
    <w:p w:rsidR="00290873" w:rsidRPr="006C6B4D" w:rsidRDefault="00695F3C" w:rsidP="00123109">
      <w:pPr>
        <w:pStyle w:val="02dash"/>
      </w:pPr>
      <w:r w:rsidRPr="006C6B4D">
        <w:t>Three</w:t>
      </w:r>
      <w:r w:rsidR="00290873" w:rsidRPr="006C6B4D">
        <w:t xml:space="preserve"> of</w:t>
      </w:r>
      <w:r w:rsidRPr="006C6B4D">
        <w:t xml:space="preserve"> the</w:t>
      </w:r>
      <w:r w:rsidR="00290873" w:rsidRPr="006C6B4D">
        <w:t xml:space="preserve"> </w:t>
      </w:r>
      <w:r w:rsidRPr="006C6B4D">
        <w:t>seven</w:t>
      </w:r>
      <w:r w:rsidR="00290873" w:rsidRPr="006C6B4D">
        <w:t xml:space="preserve"> schemes have separate</w:t>
      </w:r>
      <w:r w:rsidR="00B77538" w:rsidRPr="006C6B4D">
        <w:t>,</w:t>
      </w:r>
      <w:r w:rsidR="00290873" w:rsidRPr="006C6B4D">
        <w:t xml:space="preserve"> higher rates for in-community</w:t>
      </w:r>
      <w:r w:rsidR="005C6C01" w:rsidRPr="006C6B4D">
        <w:t xml:space="preserve"> services</w:t>
      </w:r>
      <w:r w:rsidR="00290873" w:rsidRPr="006C6B4D">
        <w:t xml:space="preserve">, which </w:t>
      </w:r>
      <w:r w:rsidR="008C7902" w:rsidRPr="006C6B4D">
        <w:t xml:space="preserve">already </w:t>
      </w:r>
      <w:r w:rsidR="00290873" w:rsidRPr="006C6B4D">
        <w:t>include a travel top</w:t>
      </w:r>
      <w:r w:rsidR="001F1BED" w:rsidRPr="006C6B4D">
        <w:t>-</w:t>
      </w:r>
      <w:r w:rsidR="00290873" w:rsidRPr="006C6B4D">
        <w:t xml:space="preserve">up. </w:t>
      </w:r>
    </w:p>
    <w:p w:rsidR="00290873" w:rsidRPr="006C6B4D" w:rsidRDefault="007C5E21" w:rsidP="00416810">
      <w:pPr>
        <w:pStyle w:val="21minor"/>
      </w:pPr>
      <w:r w:rsidRPr="006C6B4D">
        <w:t>Finding 4.</w:t>
      </w:r>
      <w:r w:rsidR="00290873" w:rsidRPr="006C6B4D">
        <w:t xml:space="preserve">7: NDIS prices are, on average, comparable to </w:t>
      </w:r>
      <w:r w:rsidR="006C67B8" w:rsidRPr="006C6B4D">
        <w:t>the prices of</w:t>
      </w:r>
      <w:r w:rsidR="00545BF0" w:rsidRPr="006C6B4D">
        <w:t xml:space="preserve"> other</w:t>
      </w:r>
      <w:r w:rsidR="006C67B8" w:rsidRPr="006C6B4D">
        <w:t xml:space="preserve"> </w:t>
      </w:r>
      <w:r w:rsidR="00290873" w:rsidRPr="006C6B4D">
        <w:t>insurance schemes</w:t>
      </w:r>
      <w:r w:rsidR="00E405F6" w:rsidRPr="006C6B4D">
        <w:t>. However,</w:t>
      </w:r>
      <w:r w:rsidR="00290873" w:rsidRPr="006C6B4D">
        <w:t xml:space="preserve"> the</w:t>
      </w:r>
      <w:r w:rsidR="00C42335" w:rsidRPr="006C6B4D">
        <w:t>se</w:t>
      </w:r>
      <w:r w:rsidR="00290873" w:rsidRPr="006C6B4D">
        <w:t xml:space="preserve"> average</w:t>
      </w:r>
      <w:r w:rsidR="00701DB7" w:rsidRPr="006C6B4D">
        <w:t>s</w:t>
      </w:r>
      <w:r w:rsidR="00290873" w:rsidRPr="006C6B4D">
        <w:t xml:space="preserve"> disguise two key difference</w:t>
      </w:r>
      <w:r w:rsidR="003677BB" w:rsidRPr="006C6B4D">
        <w:t>s</w:t>
      </w:r>
      <w:r w:rsidR="00290873" w:rsidRPr="006C6B4D">
        <w:t xml:space="preserve">: (1) NDIS psychology rates are typically lower than </w:t>
      </w:r>
      <w:r w:rsidR="00052EFE" w:rsidRPr="006C6B4D">
        <w:t xml:space="preserve">those of </w:t>
      </w:r>
      <w:r w:rsidR="00290873" w:rsidRPr="006C6B4D">
        <w:t xml:space="preserve">other schemes; and (2) NDIS non-psychology rates are typically higher, although this may reflect </w:t>
      </w:r>
      <w:r w:rsidR="00417BA7" w:rsidRPr="006C6B4D">
        <w:t xml:space="preserve">the fact </w:t>
      </w:r>
      <w:r w:rsidR="00290873" w:rsidRPr="006C6B4D">
        <w:t>that the NDIS set</w:t>
      </w:r>
      <w:r w:rsidR="006234AD" w:rsidRPr="006C6B4D">
        <w:t>s</w:t>
      </w:r>
      <w:r w:rsidR="00290873" w:rsidRPr="006C6B4D">
        <w:t xml:space="preserve"> </w:t>
      </w:r>
      <w:r w:rsidR="00E272D9">
        <w:t>price cap</w:t>
      </w:r>
      <w:r w:rsidR="00290873" w:rsidRPr="006C6B4D">
        <w:t>s while other schemes set reference prices.</w:t>
      </w:r>
      <w:r w:rsidR="00D7066A">
        <w:t xml:space="preserve"> </w:t>
      </w:r>
    </w:p>
    <w:p w:rsidR="00290873" w:rsidRPr="006C6B4D" w:rsidRDefault="000471A1" w:rsidP="00123109">
      <w:r w:rsidRPr="006C6B4D">
        <w:fldChar w:fldCharType="begin"/>
      </w:r>
      <w:r w:rsidRPr="006C6B4D">
        <w:instrText xml:space="preserve"> REF _Ref536556194 \h </w:instrText>
      </w:r>
      <w:r w:rsidR="00933E4D" w:rsidRPr="006C6B4D">
        <w:instrText xml:space="preserve"> \* MERGEFORMAT </w:instrText>
      </w:r>
      <w:r w:rsidRPr="006C6B4D">
        <w:fldChar w:fldCharType="separate"/>
      </w:r>
      <w:r w:rsidR="000C22B6" w:rsidRPr="006C6B4D">
        <w:t xml:space="preserve">Table </w:t>
      </w:r>
      <w:r w:rsidR="000C22B6">
        <w:rPr>
          <w:noProof/>
        </w:rPr>
        <w:t>6</w:t>
      </w:r>
      <w:r w:rsidRPr="006C6B4D">
        <w:fldChar w:fldCharType="end"/>
      </w:r>
      <w:r w:rsidRPr="006C6B4D">
        <w:t xml:space="preserve"> </w:t>
      </w:r>
      <w:r w:rsidR="00290873" w:rsidRPr="006C6B4D">
        <w:t xml:space="preserve">compares </w:t>
      </w:r>
      <w:r w:rsidR="00B207F4" w:rsidRPr="006C6B4D">
        <w:t xml:space="preserve">NDIS </w:t>
      </w:r>
      <w:r w:rsidR="00290873" w:rsidRPr="006C6B4D">
        <w:t xml:space="preserve">hourly prices by therapy profession </w:t>
      </w:r>
      <w:r w:rsidR="00DF43CE" w:rsidRPr="006C6B4D">
        <w:t>with the</w:t>
      </w:r>
      <w:r w:rsidR="00290873" w:rsidRPr="006C6B4D">
        <w:t xml:space="preserve"> average </w:t>
      </w:r>
      <w:r w:rsidR="00625339" w:rsidRPr="006C6B4D">
        <w:t xml:space="preserve">prices </w:t>
      </w:r>
      <w:r w:rsidR="00290873" w:rsidRPr="006C6B4D">
        <w:t xml:space="preserve">of the </w:t>
      </w:r>
      <w:r w:rsidR="00625339" w:rsidRPr="006C6B4D">
        <w:t>six</w:t>
      </w:r>
      <w:r w:rsidR="00290873" w:rsidRPr="006C6B4D">
        <w:t xml:space="preserve"> other comparable insurance schemes that have hourly rates.</w:t>
      </w:r>
      <w:r w:rsidR="00D7066A">
        <w:t xml:space="preserve"> </w:t>
      </w:r>
    </w:p>
    <w:p w:rsidR="00290873" w:rsidRPr="006C6B4D" w:rsidRDefault="00290873" w:rsidP="00123109">
      <w:pPr>
        <w:pStyle w:val="01squarebullet"/>
      </w:pPr>
      <w:r w:rsidRPr="006C6B4D">
        <w:t xml:space="preserve">NDIS prices are in line with the </w:t>
      </w:r>
      <w:r w:rsidR="003C2A48" w:rsidRPr="006C6B4D">
        <w:t>two</w:t>
      </w:r>
      <w:r w:rsidRPr="006C6B4D">
        <w:t xml:space="preserve"> other schemes that have a fixed price across all therapy types (WorkCover Queensland and Back to </w:t>
      </w:r>
      <w:r w:rsidR="00427300" w:rsidRPr="006C6B4D">
        <w:t>W</w:t>
      </w:r>
      <w:r w:rsidRPr="006C6B4D">
        <w:t xml:space="preserve">ork SA). </w:t>
      </w:r>
    </w:p>
    <w:p w:rsidR="00290873" w:rsidRPr="006C6B4D" w:rsidRDefault="00534ACA" w:rsidP="00123109">
      <w:pPr>
        <w:pStyle w:val="01squarebullet"/>
      </w:pPr>
      <w:r w:rsidRPr="006C6B4D">
        <w:t>The price of p</w:t>
      </w:r>
      <w:r w:rsidR="00290873" w:rsidRPr="006C6B4D">
        <w:t>sycholog</w:t>
      </w:r>
      <w:r w:rsidR="0076760D" w:rsidRPr="006C6B4D">
        <w:t>ical therapy</w:t>
      </w:r>
      <w:r w:rsidR="00290873" w:rsidRPr="006C6B4D">
        <w:t xml:space="preserve"> </w:t>
      </w:r>
      <w:r w:rsidR="00C71F22" w:rsidRPr="006C6B4D">
        <w:t xml:space="preserve">is higher </w:t>
      </w:r>
      <w:r w:rsidR="00290873" w:rsidRPr="006C6B4D">
        <w:t>than</w:t>
      </w:r>
      <w:r w:rsidR="009A5009" w:rsidRPr="006C6B4D">
        <w:t xml:space="preserve"> for</w:t>
      </w:r>
      <w:r w:rsidR="00290873" w:rsidRPr="006C6B4D">
        <w:t xml:space="preserve"> other therapy types across four schemes, two of which </w:t>
      </w:r>
      <w:r w:rsidR="007A2082" w:rsidRPr="006C6B4D">
        <w:t xml:space="preserve">have prices that are </w:t>
      </w:r>
      <w:r w:rsidR="00290873" w:rsidRPr="006C6B4D">
        <w:t xml:space="preserve">higher than the current NDIS </w:t>
      </w:r>
      <w:r w:rsidR="00E272D9">
        <w:t>price cap</w:t>
      </w:r>
      <w:r w:rsidR="00290873" w:rsidRPr="006C6B4D">
        <w:t>.</w:t>
      </w:r>
    </w:p>
    <w:p w:rsidR="00290873" w:rsidRPr="006C6B4D" w:rsidRDefault="00290873" w:rsidP="00123109">
      <w:pPr>
        <w:pStyle w:val="01squarebullet"/>
      </w:pPr>
      <w:r w:rsidRPr="006C6B4D">
        <w:t xml:space="preserve">As </w:t>
      </w:r>
      <w:r w:rsidR="00187B5E" w:rsidRPr="006C6B4D">
        <w:t>noted in F</w:t>
      </w:r>
      <w:r w:rsidRPr="006C6B4D">
        <w:t xml:space="preserve">inding </w:t>
      </w:r>
      <w:r w:rsidR="00A24E95" w:rsidRPr="006C6B4D">
        <w:t>4</w:t>
      </w:r>
      <w:r w:rsidRPr="006C6B4D">
        <w:t>.2, some schemes use recommended pric</w:t>
      </w:r>
      <w:r w:rsidR="00344E46" w:rsidRPr="006C6B4D">
        <w:t>ing</w:t>
      </w:r>
      <w:r w:rsidRPr="006C6B4D">
        <w:t xml:space="preserve"> and may benefit from </w:t>
      </w:r>
      <w:r w:rsidR="00CD0111" w:rsidRPr="006C6B4D">
        <w:t xml:space="preserve">the </w:t>
      </w:r>
      <w:r w:rsidRPr="006C6B4D">
        <w:t>negotiating power that comes with market share.</w:t>
      </w:r>
    </w:p>
    <w:p w:rsidR="00290873" w:rsidRPr="0026193D" w:rsidRDefault="0026193D" w:rsidP="000A3E6A">
      <w:pPr>
        <w:pStyle w:val="Caption"/>
        <w:rPr>
          <w:sz w:val="22"/>
        </w:rPr>
      </w:pPr>
      <w:bookmarkStart w:id="80" w:name="_Ref536556194"/>
      <w:bookmarkStart w:id="81" w:name="_Toc19172357"/>
      <w:r w:rsidRPr="0026193D">
        <w:rPr>
          <w:caps w:val="0"/>
          <w:sz w:val="22"/>
        </w:rPr>
        <w:t xml:space="preserve">Table </w:t>
      </w:r>
      <w:r w:rsidR="00974B66" w:rsidRPr="0026193D">
        <w:rPr>
          <w:sz w:val="22"/>
        </w:rPr>
        <w:fldChar w:fldCharType="begin"/>
      </w:r>
      <w:r w:rsidR="00974B66" w:rsidRPr="0026193D">
        <w:rPr>
          <w:sz w:val="22"/>
        </w:rPr>
        <w:instrText xml:space="preserve"> SEQ Table \* ARABIC </w:instrText>
      </w:r>
      <w:r w:rsidR="00974B66" w:rsidRPr="0026193D">
        <w:rPr>
          <w:sz w:val="22"/>
        </w:rPr>
        <w:fldChar w:fldCharType="separate"/>
      </w:r>
      <w:r w:rsidRPr="0026193D">
        <w:rPr>
          <w:caps w:val="0"/>
          <w:noProof/>
          <w:sz w:val="22"/>
        </w:rPr>
        <w:t>6</w:t>
      </w:r>
      <w:r w:rsidR="00974B66" w:rsidRPr="0026193D">
        <w:rPr>
          <w:sz w:val="22"/>
        </w:rPr>
        <w:fldChar w:fldCharType="end"/>
      </w:r>
      <w:bookmarkEnd w:id="80"/>
      <w:r w:rsidRPr="0026193D">
        <w:rPr>
          <w:caps w:val="0"/>
          <w:sz w:val="22"/>
        </w:rPr>
        <w:t>: Comparison of NDIS Price Caps Versus Prices In Other Schemes</w:t>
      </w:r>
      <w:bookmarkEnd w:id="81"/>
      <w:r w:rsidRPr="0026193D">
        <w:rPr>
          <w:caps w:val="0"/>
          <w:sz w:val="22"/>
        </w:rPr>
        <w:t xml:space="preserve"> </w:t>
      </w:r>
    </w:p>
    <w:tbl>
      <w:tblPr>
        <w:tblStyle w:val="LightShading-Accent41"/>
        <w:tblW w:w="5000" w:type="pct"/>
        <w:tblLook w:val="04A0" w:firstRow="1" w:lastRow="0" w:firstColumn="1" w:lastColumn="0" w:noHBand="0" w:noVBand="1"/>
      </w:tblPr>
      <w:tblGrid>
        <w:gridCol w:w="1983"/>
        <w:gridCol w:w="2348"/>
        <w:gridCol w:w="2347"/>
        <w:gridCol w:w="2349"/>
      </w:tblGrid>
      <w:tr w:rsidR="00F2619D"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098" w:type="pct"/>
          </w:tcPr>
          <w:p w:rsidR="00290873" w:rsidRPr="006C6B4D" w:rsidRDefault="00290873" w:rsidP="00CB5CB8">
            <w:pPr>
              <w:pStyle w:val="01squarebullet"/>
              <w:numPr>
                <w:ilvl w:val="0"/>
                <w:numId w:val="0"/>
              </w:numPr>
              <w:spacing w:before="60" w:line="240" w:lineRule="auto"/>
              <w:rPr>
                <w:sz w:val="18"/>
                <w:szCs w:val="18"/>
              </w:rPr>
            </w:pPr>
            <w:r w:rsidRPr="006C6B4D">
              <w:rPr>
                <w:sz w:val="18"/>
                <w:szCs w:val="18"/>
              </w:rPr>
              <w:t>Therapy profession</w:t>
            </w:r>
          </w:p>
        </w:tc>
        <w:tc>
          <w:tcPr>
            <w:tcW w:w="1300" w:type="pct"/>
          </w:tcPr>
          <w:p w:rsidR="00290873" w:rsidRPr="006C6B4D" w:rsidRDefault="00290873"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 xml:space="preserve">Average hourly price of </w:t>
            </w:r>
            <w:r w:rsidR="00956934" w:rsidRPr="006C6B4D">
              <w:rPr>
                <w:sz w:val="18"/>
                <w:szCs w:val="18"/>
              </w:rPr>
              <w:t>seven</w:t>
            </w:r>
            <w:r w:rsidRPr="006C6B4D">
              <w:rPr>
                <w:sz w:val="18"/>
                <w:szCs w:val="18"/>
              </w:rPr>
              <w:t xml:space="preserve"> comparable schemes</w:t>
            </w:r>
          </w:p>
        </w:tc>
        <w:tc>
          <w:tcPr>
            <w:tcW w:w="1300" w:type="pct"/>
          </w:tcPr>
          <w:p w:rsidR="00290873" w:rsidRPr="006C6B4D" w:rsidRDefault="00290873"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 xml:space="preserve">NDIS </w:t>
            </w:r>
            <w:r w:rsidR="00E272D9">
              <w:rPr>
                <w:sz w:val="18"/>
                <w:szCs w:val="18"/>
              </w:rPr>
              <w:t>price cap</w:t>
            </w:r>
            <w:r w:rsidR="009E5EBD" w:rsidRPr="006C6B4D">
              <w:rPr>
                <w:sz w:val="18"/>
                <w:szCs w:val="18"/>
              </w:rPr>
              <w:t xml:space="preserve"> for </w:t>
            </w:r>
            <w:r w:rsidR="007D5896" w:rsidRPr="006C6B4D">
              <w:rPr>
                <w:sz w:val="18"/>
                <w:szCs w:val="18"/>
              </w:rPr>
              <w:t>therapy services</w:t>
            </w:r>
          </w:p>
        </w:tc>
        <w:tc>
          <w:tcPr>
            <w:tcW w:w="1301" w:type="pct"/>
          </w:tcPr>
          <w:p w:rsidR="00290873" w:rsidRPr="006C6B4D" w:rsidRDefault="00290873"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 xml:space="preserve">Difference (NDIS price </w:t>
            </w:r>
            <w:r w:rsidR="00916A9F" w:rsidRPr="006C6B4D">
              <w:rPr>
                <w:sz w:val="18"/>
                <w:szCs w:val="18"/>
              </w:rPr>
              <w:t>versus</w:t>
            </w:r>
            <w:r w:rsidRPr="006C6B4D">
              <w:rPr>
                <w:sz w:val="18"/>
                <w:szCs w:val="18"/>
              </w:rPr>
              <w:t xml:space="preserve"> </w:t>
            </w:r>
            <w:r w:rsidR="00253B21" w:rsidRPr="006C6B4D">
              <w:rPr>
                <w:sz w:val="18"/>
                <w:szCs w:val="18"/>
              </w:rPr>
              <w:t>average of comparable schemes</w:t>
            </w:r>
            <w:r w:rsidRPr="006C6B4D">
              <w:rPr>
                <w:sz w:val="18"/>
                <w:szCs w:val="18"/>
              </w:rPr>
              <w:t>)</w:t>
            </w:r>
          </w:p>
        </w:tc>
      </w:tr>
      <w:tr w:rsidR="00253B21" w:rsidRPr="006C6B4D" w:rsidTr="009D4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253B21" w:rsidP="00CB5CB8">
            <w:pPr>
              <w:pStyle w:val="01squarebullet"/>
              <w:numPr>
                <w:ilvl w:val="0"/>
                <w:numId w:val="0"/>
              </w:numPr>
              <w:spacing w:before="60" w:line="240" w:lineRule="auto"/>
              <w:rPr>
                <w:szCs w:val="18"/>
              </w:rPr>
            </w:pPr>
            <w:r w:rsidRPr="006C6B4D">
              <w:rPr>
                <w:szCs w:val="18"/>
              </w:rPr>
              <w:t xml:space="preserve">Psychology </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$190.43</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-6%</w:t>
            </w:r>
          </w:p>
        </w:tc>
      </w:tr>
      <w:tr w:rsidR="00253B21" w:rsidRPr="006C6B4D" w:rsidTr="009D48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253B21" w:rsidP="00CB5CB8">
            <w:pPr>
              <w:pStyle w:val="01squarebullet"/>
              <w:numPr>
                <w:ilvl w:val="0"/>
                <w:numId w:val="0"/>
              </w:numPr>
              <w:spacing w:before="60" w:line="240" w:lineRule="auto"/>
              <w:rPr>
                <w:szCs w:val="18"/>
              </w:rPr>
            </w:pPr>
            <w:r w:rsidRPr="006C6B4D">
              <w:rPr>
                <w:szCs w:val="18"/>
              </w:rPr>
              <w:t>Physiotherapy</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$169.61</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6%</w:t>
            </w:r>
          </w:p>
        </w:tc>
      </w:tr>
      <w:tr w:rsidR="00253B21" w:rsidRPr="006C6B4D" w:rsidTr="009D4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5D1A3D" w:rsidP="00CB5CB8">
            <w:pPr>
              <w:pStyle w:val="01squarebullet"/>
              <w:numPr>
                <w:ilvl w:val="0"/>
                <w:numId w:val="0"/>
              </w:numPr>
              <w:spacing w:before="60" w:line="240" w:lineRule="auto"/>
              <w:rPr>
                <w:szCs w:val="18"/>
              </w:rPr>
            </w:pPr>
            <w:r w:rsidRPr="006C6B4D">
              <w:rPr>
                <w:szCs w:val="18"/>
              </w:rPr>
              <w:t xml:space="preserve">Occ. </w:t>
            </w:r>
            <w:r w:rsidR="00253B21" w:rsidRPr="006C6B4D">
              <w:rPr>
                <w:szCs w:val="18"/>
              </w:rPr>
              <w:t>therapy</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$144.45</w:t>
            </w:r>
          </w:p>
        </w:tc>
        <w:tc>
          <w:tcPr>
            <w:tcW w:w="1300"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szCs w:val="18"/>
              </w:rPr>
            </w:pPr>
            <w:r w:rsidRPr="006C6B4D">
              <w:rPr>
                <w:szCs w:val="18"/>
              </w:rPr>
              <w:t>24%</w:t>
            </w:r>
          </w:p>
        </w:tc>
      </w:tr>
      <w:tr w:rsidR="00253B21" w:rsidRPr="006C6B4D" w:rsidTr="009D486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pct"/>
          </w:tcPr>
          <w:p w:rsidR="00253B21" w:rsidRPr="006C6B4D" w:rsidRDefault="00253B21" w:rsidP="00CB5CB8">
            <w:pPr>
              <w:pStyle w:val="01squarebullet"/>
              <w:numPr>
                <w:ilvl w:val="0"/>
                <w:numId w:val="0"/>
              </w:numPr>
              <w:spacing w:before="60" w:line="240" w:lineRule="auto"/>
              <w:rPr>
                <w:szCs w:val="18"/>
              </w:rPr>
            </w:pPr>
            <w:r w:rsidRPr="006C6B4D">
              <w:rPr>
                <w:szCs w:val="18"/>
              </w:rPr>
              <w:t>Speech therapy</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$132.48</w:t>
            </w:r>
          </w:p>
        </w:tc>
        <w:tc>
          <w:tcPr>
            <w:tcW w:w="1300"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$179.26</w:t>
            </w:r>
          </w:p>
        </w:tc>
        <w:tc>
          <w:tcPr>
            <w:tcW w:w="1301" w:type="pct"/>
          </w:tcPr>
          <w:p w:rsidR="00253B21" w:rsidRPr="006C6B4D" w:rsidRDefault="00253B21" w:rsidP="00CB5CB8">
            <w:pPr>
              <w:pStyle w:val="01squarebullet"/>
              <w:numPr>
                <w:ilvl w:val="0"/>
                <w:numId w:val="0"/>
              </w:numPr>
              <w:spacing w:before="60" w:line="240" w:lineRule="auto"/>
              <w:jc w:val="center"/>
              <w:cnfStyle w:val="000000010000" w:firstRow="0" w:lastRow="0" w:firstColumn="0" w:lastColumn="0" w:oddVBand="0" w:evenVBand="0" w:oddHBand="0" w:evenHBand="1" w:firstRowFirstColumn="0" w:firstRowLastColumn="0" w:lastRowFirstColumn="0" w:lastRowLastColumn="0"/>
              <w:rPr>
                <w:szCs w:val="18"/>
              </w:rPr>
            </w:pPr>
            <w:r w:rsidRPr="006C6B4D">
              <w:rPr>
                <w:szCs w:val="18"/>
              </w:rPr>
              <w:t>35%</w:t>
            </w:r>
          </w:p>
        </w:tc>
      </w:tr>
    </w:tbl>
    <w:p w:rsidR="004075B8" w:rsidRPr="007C5E21" w:rsidRDefault="004075B8" w:rsidP="004075B8">
      <w:pPr>
        <w:spacing w:before="0"/>
        <w:rPr>
          <w:szCs w:val="18"/>
        </w:rPr>
      </w:pPr>
      <w:bookmarkStart w:id="82" w:name="_Toc535274955"/>
      <w:bookmarkStart w:id="83" w:name="_Toc535430219"/>
      <w:r w:rsidRPr="007C5E21">
        <w:rPr>
          <w:szCs w:val="18"/>
        </w:rPr>
        <w:t>Source: NDIA 2018 Private Billing Benchmarking Database</w:t>
      </w:r>
    </w:p>
    <w:p w:rsidR="00290873" w:rsidRPr="006C6B4D" w:rsidRDefault="007C5E21" w:rsidP="00123109">
      <w:pPr>
        <w:pStyle w:val="Heading2"/>
      </w:pPr>
      <w:bookmarkStart w:id="84" w:name="_Toc19191053"/>
      <w:r w:rsidRPr="006C6B4D">
        <w:rPr>
          <w:caps w:val="0"/>
        </w:rPr>
        <w:t>Private Billing Benchmarking</w:t>
      </w:r>
      <w:bookmarkEnd w:id="84"/>
      <w:r w:rsidRPr="006C6B4D">
        <w:rPr>
          <w:caps w:val="0"/>
        </w:rPr>
        <w:t xml:space="preserve"> </w:t>
      </w:r>
      <w:bookmarkEnd w:id="82"/>
      <w:bookmarkEnd w:id="83"/>
    </w:p>
    <w:p w:rsidR="00290873" w:rsidRPr="006C6B4D" w:rsidRDefault="00290873" w:rsidP="00123109">
      <w:pPr>
        <w:pStyle w:val="Heading3"/>
      </w:pPr>
      <w:r w:rsidRPr="006C6B4D">
        <w:t>Overview of findings</w:t>
      </w:r>
    </w:p>
    <w:p w:rsidR="00290873" w:rsidRPr="006C6B4D" w:rsidRDefault="00290873" w:rsidP="00123109">
      <w:r w:rsidRPr="006C6B4D">
        <w:t>Analysis of the distribution of 2</w:t>
      </w:r>
      <w:r w:rsidR="002600A1" w:rsidRPr="006C6B4D">
        <w:t>,</w:t>
      </w:r>
      <w:r w:rsidRPr="006C6B4D">
        <w:t>293</w:t>
      </w:r>
      <w:r w:rsidRPr="006C6B4D">
        <w:rPr>
          <w:color w:val="FF0000"/>
        </w:rPr>
        <w:t xml:space="preserve"> </w:t>
      </w:r>
      <w:r w:rsidRPr="006C6B4D">
        <w:t xml:space="preserve">unique price points </w:t>
      </w:r>
      <w:r w:rsidR="001A4907" w:rsidRPr="006C6B4D">
        <w:t>(</w:t>
      </w:r>
      <w:r w:rsidRPr="006C6B4D">
        <w:t xml:space="preserve">collected </w:t>
      </w:r>
      <w:r w:rsidR="001A4907" w:rsidRPr="006C6B4D">
        <w:t xml:space="preserve">by </w:t>
      </w:r>
      <w:r w:rsidRPr="006C6B4D">
        <w:t>benchmarkin</w:t>
      </w:r>
      <w:r w:rsidR="002600A1" w:rsidRPr="006C6B4D">
        <w:t>g</w:t>
      </w:r>
      <w:r w:rsidRPr="006C6B4D">
        <w:t xml:space="preserve"> </w:t>
      </w:r>
      <w:r w:rsidR="00E96583" w:rsidRPr="006C6B4D">
        <w:t xml:space="preserve">2018 </w:t>
      </w:r>
      <w:r w:rsidRPr="006C6B4D">
        <w:t xml:space="preserve">private billing data on </w:t>
      </w:r>
      <w:r w:rsidR="00032F20" w:rsidRPr="006C6B4D">
        <w:t>therapy services</w:t>
      </w:r>
      <w:r w:rsidRPr="006C6B4D">
        <w:t xml:space="preserve"> from around Australia</w:t>
      </w:r>
      <w:r w:rsidR="001A4907" w:rsidRPr="006C6B4D">
        <w:t>)</w:t>
      </w:r>
      <w:r w:rsidRPr="006C6B4D">
        <w:t xml:space="preserve"> revealed statistically significant differences in certain prices at the 95 </w:t>
      </w:r>
      <w:r w:rsidR="00C70233" w:rsidRPr="006C6B4D">
        <w:t>per cent</w:t>
      </w:r>
      <w:r w:rsidRPr="006C6B4D">
        <w:t xml:space="preserve"> confidence level.</w:t>
      </w:r>
    </w:p>
    <w:p w:rsidR="00290873" w:rsidRPr="006C6B4D" w:rsidRDefault="00290873" w:rsidP="00123109">
      <w:pPr>
        <w:pStyle w:val="01squarebullet"/>
      </w:pPr>
      <w:r w:rsidRPr="006C6B4D">
        <w:t>Only psychology is statistically different from other types of therapy</w:t>
      </w:r>
      <w:r w:rsidR="000B406B" w:rsidRPr="006C6B4D">
        <w:t xml:space="preserve"> in terms of pric</w:t>
      </w:r>
      <w:r w:rsidR="008A64B3" w:rsidRPr="006C6B4D">
        <w:t>e.</w:t>
      </w:r>
      <w:r w:rsidRPr="006C6B4D">
        <w:t xml:space="preserve"> </w:t>
      </w:r>
      <w:r w:rsidR="008A64B3" w:rsidRPr="006C6B4D">
        <w:t>The</w:t>
      </w:r>
      <w:r w:rsidR="00E11018" w:rsidRPr="006C6B4D">
        <w:t xml:space="preserve"> average price </w:t>
      </w:r>
      <w:r w:rsidR="00926096" w:rsidRPr="006C6B4D">
        <w:t xml:space="preserve">for psychological therapy </w:t>
      </w:r>
      <w:r w:rsidR="00E11018" w:rsidRPr="006C6B4D">
        <w:t xml:space="preserve">is 9 </w:t>
      </w:r>
      <w:r w:rsidR="00C70233" w:rsidRPr="006C6B4D">
        <w:t>per cent</w:t>
      </w:r>
      <w:r w:rsidR="00E11018" w:rsidRPr="006C6B4D">
        <w:t xml:space="preserve"> higher</w:t>
      </w:r>
      <w:r w:rsidRPr="006C6B4D">
        <w:rPr>
          <w:color w:val="000000" w:themeColor="text1"/>
        </w:rPr>
        <w:t xml:space="preserve"> (approx</w:t>
      </w:r>
      <w:r w:rsidR="004075AA" w:rsidRPr="006C6B4D">
        <w:rPr>
          <w:color w:val="000000" w:themeColor="text1"/>
        </w:rPr>
        <w:t>imately</w:t>
      </w:r>
      <w:r w:rsidRPr="006C6B4D">
        <w:rPr>
          <w:color w:val="000000" w:themeColor="text1"/>
        </w:rPr>
        <w:t xml:space="preserve"> $15)</w:t>
      </w:r>
      <w:r w:rsidR="0006723E" w:rsidRPr="006C6B4D">
        <w:rPr>
          <w:color w:val="000000" w:themeColor="text1"/>
        </w:rPr>
        <w:t xml:space="preserve"> than</w:t>
      </w:r>
      <w:r w:rsidR="000B34FD" w:rsidRPr="006C6B4D">
        <w:rPr>
          <w:color w:val="000000" w:themeColor="text1"/>
        </w:rPr>
        <w:t xml:space="preserve"> the</w:t>
      </w:r>
      <w:r w:rsidR="0006723E" w:rsidRPr="006C6B4D">
        <w:rPr>
          <w:color w:val="000000" w:themeColor="text1"/>
        </w:rPr>
        <w:t xml:space="preserve"> prices for other types of therapy.</w:t>
      </w:r>
      <w:r w:rsidRPr="006C6B4D">
        <w:rPr>
          <w:color w:val="000000" w:themeColor="text1"/>
        </w:rPr>
        <w:t xml:space="preserve"> </w:t>
      </w:r>
    </w:p>
    <w:p w:rsidR="00290873" w:rsidRPr="006C6B4D" w:rsidRDefault="00F25F5A" w:rsidP="00123109">
      <w:pPr>
        <w:pStyle w:val="01squarebullet"/>
      </w:pPr>
      <w:r w:rsidRPr="006C6B4D">
        <w:t xml:space="preserve">The prices </w:t>
      </w:r>
      <w:r w:rsidR="006941DB" w:rsidRPr="006C6B4D">
        <w:t xml:space="preserve">for </w:t>
      </w:r>
      <w:r w:rsidRPr="006C6B4D">
        <w:t>i</w:t>
      </w:r>
      <w:r w:rsidR="00290873" w:rsidRPr="006C6B4D">
        <w:t>nitial</w:t>
      </w:r>
      <w:r w:rsidR="00F724F9" w:rsidRPr="006C6B4D">
        <w:t xml:space="preserve"> </w:t>
      </w:r>
      <w:r w:rsidR="009D4868" w:rsidRPr="006C6B4D">
        <w:t>and group</w:t>
      </w:r>
      <w:r w:rsidR="00290873" w:rsidRPr="006C6B4D">
        <w:t xml:space="preserve"> consultations and non-</w:t>
      </w:r>
      <w:r w:rsidR="00315508" w:rsidRPr="006C6B4D">
        <w:t>direct</w:t>
      </w:r>
      <w:r w:rsidR="00290873" w:rsidRPr="006C6B4D">
        <w:t xml:space="preserve"> </w:t>
      </w:r>
      <w:r w:rsidR="008D0938" w:rsidRPr="006C6B4D">
        <w:t xml:space="preserve">services </w:t>
      </w:r>
      <w:r w:rsidR="00290873" w:rsidRPr="006C6B4D">
        <w:t xml:space="preserve">are all statistically different from </w:t>
      </w:r>
      <w:r w:rsidR="00E140B8" w:rsidRPr="006C6B4D">
        <w:t xml:space="preserve">the price </w:t>
      </w:r>
      <w:r w:rsidR="00D26C7A" w:rsidRPr="006C6B4D">
        <w:t xml:space="preserve">for </w:t>
      </w:r>
      <w:r w:rsidR="00290873" w:rsidRPr="006C6B4D">
        <w:t>standard consultations</w:t>
      </w:r>
      <w:r w:rsidR="008637B6" w:rsidRPr="006C6B4D">
        <w:t xml:space="preserve">, </w:t>
      </w:r>
      <w:r w:rsidR="009D4868" w:rsidRPr="006C6B4D">
        <w:t>although</w:t>
      </w:r>
      <w:r w:rsidR="00E82C5B" w:rsidRPr="006C6B4D">
        <w:t xml:space="preserve"> </w:t>
      </w:r>
      <w:r w:rsidR="008637B6" w:rsidRPr="006C6B4D">
        <w:t>this finding is not robust</w:t>
      </w:r>
      <w:r w:rsidR="00897D7E" w:rsidRPr="006C6B4D">
        <w:t>.</w:t>
      </w:r>
      <w:r w:rsidR="00290873" w:rsidRPr="006C6B4D">
        <w:t xml:space="preserve"> </w:t>
      </w:r>
    </w:p>
    <w:p w:rsidR="00290873" w:rsidRPr="006C6B4D" w:rsidRDefault="00CD04C1" w:rsidP="00123109">
      <w:pPr>
        <w:pStyle w:val="01squarebullet"/>
      </w:pPr>
      <w:r w:rsidRPr="006C6B4D">
        <w:t xml:space="preserve">The price of </w:t>
      </w:r>
      <w:r w:rsidR="00CE704D" w:rsidRPr="006C6B4D">
        <w:t>in-community</w:t>
      </w:r>
      <w:r w:rsidR="00290873" w:rsidRPr="006C6B4D">
        <w:t xml:space="preserve"> consultations </w:t>
      </w:r>
      <w:r w:rsidR="00A15C7C" w:rsidRPr="006C6B4D">
        <w:t xml:space="preserve">is </w:t>
      </w:r>
      <w:r w:rsidR="00290873" w:rsidRPr="006C6B4D">
        <w:t xml:space="preserve">not statistically different from </w:t>
      </w:r>
      <w:r w:rsidR="00D23F67" w:rsidRPr="006C6B4D">
        <w:t xml:space="preserve">the price of </w:t>
      </w:r>
      <w:r w:rsidR="00290873" w:rsidRPr="006C6B4D">
        <w:t>standard in-</w:t>
      </w:r>
      <w:r w:rsidR="0096350E" w:rsidRPr="006C6B4D">
        <w:t>centre</w:t>
      </w:r>
      <w:r w:rsidR="00290873" w:rsidRPr="006C6B4D">
        <w:t xml:space="preserve"> consultations</w:t>
      </w:r>
      <w:r w:rsidR="00027E5D" w:rsidRPr="006C6B4D">
        <w:t>.</w:t>
      </w:r>
    </w:p>
    <w:p w:rsidR="00290873" w:rsidRPr="006C6B4D" w:rsidRDefault="00645AFA" w:rsidP="00123109">
      <w:pPr>
        <w:pStyle w:val="01squarebullet"/>
      </w:pPr>
      <w:r w:rsidRPr="006C6B4D">
        <w:t>Price d</w:t>
      </w:r>
      <w:r w:rsidR="00290873" w:rsidRPr="006C6B4D">
        <w:t>ifferences between states are not statistically significant</w:t>
      </w:r>
      <w:r w:rsidR="00C412D5" w:rsidRPr="006C6B4D">
        <w:t xml:space="preserve">, at the individual state/territory level, but there is some evidence that billing rates for psychology and physiotherapy are distributed differently in </w:t>
      </w:r>
      <w:r w:rsidR="00604960">
        <w:t>the more concentrated jurisdictions</w:t>
      </w:r>
      <w:r w:rsidR="00604960" w:rsidRPr="006C6B4D">
        <w:t xml:space="preserve"> (New South Wales, Victoria, Queensland and th</w:t>
      </w:r>
      <w:r w:rsidR="00604960">
        <w:t>e Australian Capital Territory) than in the other</w:t>
      </w:r>
      <w:r w:rsidR="00C412D5" w:rsidRPr="006C6B4D">
        <w:t xml:space="preserve"> jurisdictions (Western Australia, South Australia, Tasmania and the Northern Territory</w:t>
      </w:r>
      <w:r w:rsidR="00604960">
        <w:t>).</w:t>
      </w:r>
    </w:p>
    <w:p w:rsidR="00290873" w:rsidRPr="006C6B4D" w:rsidRDefault="00290873" w:rsidP="00123109">
      <w:pPr>
        <w:pStyle w:val="Heading3"/>
      </w:pPr>
      <w:r w:rsidRPr="006C6B4D">
        <w:t>Methodology</w:t>
      </w:r>
    </w:p>
    <w:p w:rsidR="00290873" w:rsidRPr="006C6B4D" w:rsidRDefault="00301412" w:rsidP="00123109">
      <w:r w:rsidRPr="006C6B4D">
        <w:t xml:space="preserve">The </w:t>
      </w:r>
      <w:r w:rsidR="00173701" w:rsidRPr="006C6B4D">
        <w:t>Therapy Review</w:t>
      </w:r>
      <w:r w:rsidRPr="006C6B4D">
        <w:t xml:space="preserve"> collected </w:t>
      </w:r>
      <w:r w:rsidR="00290873" w:rsidRPr="006C6B4D">
        <w:t>2</w:t>
      </w:r>
      <w:r w:rsidR="00F66A9C" w:rsidRPr="006C6B4D">
        <w:t>,</w:t>
      </w:r>
      <w:r w:rsidR="00290873" w:rsidRPr="006C6B4D">
        <w:t>293 data points corresponding to 2018 therapy rates from web searches</w:t>
      </w:r>
      <w:r w:rsidR="00C86B8F" w:rsidRPr="006C6B4D">
        <w:t xml:space="preserve"> and</w:t>
      </w:r>
      <w:r w:rsidR="00290873" w:rsidRPr="006C6B4D">
        <w:t xml:space="preserve"> </w:t>
      </w:r>
      <w:r w:rsidR="00E604F5" w:rsidRPr="006C6B4D">
        <w:t>the Department of Social Services’ (</w:t>
      </w:r>
      <w:r w:rsidR="00290873" w:rsidRPr="006C6B4D">
        <w:t>DSS</w:t>
      </w:r>
      <w:r w:rsidR="00E604F5" w:rsidRPr="006C6B4D">
        <w:t>)</w:t>
      </w:r>
      <w:r w:rsidR="00290873" w:rsidRPr="006C6B4D">
        <w:t xml:space="preserve"> Helping Children with Autism and Better Start </w:t>
      </w:r>
      <w:r w:rsidR="0065134C" w:rsidRPr="006C6B4D">
        <w:t xml:space="preserve">for Children with Disability </w:t>
      </w:r>
      <w:r w:rsidR="00290873" w:rsidRPr="006C6B4D">
        <w:t>provider list</w:t>
      </w:r>
      <w:r w:rsidR="009310D1" w:rsidRPr="006C6B4D">
        <w:t>s</w:t>
      </w:r>
      <w:r w:rsidR="003430C4" w:rsidRPr="006C6B4D">
        <w:t>.</w:t>
      </w:r>
      <w:r w:rsidR="00AF169A" w:rsidRPr="006C6B4D">
        <w:rPr>
          <w:rStyle w:val="FootnoteReference"/>
          <w:vertAlign w:val="superscript"/>
        </w:rPr>
        <w:footnoteReference w:id="7"/>
      </w:r>
      <w:r w:rsidR="003430C4" w:rsidRPr="006C6B4D">
        <w:rPr>
          <w:vertAlign w:val="superscript"/>
        </w:rPr>
        <w:t xml:space="preserve"> </w:t>
      </w:r>
      <w:r w:rsidR="00290873" w:rsidRPr="006C6B4D">
        <w:t xml:space="preserve">All rates were classified based on: </w:t>
      </w:r>
    </w:p>
    <w:p w:rsidR="00290873" w:rsidRPr="006C6B4D" w:rsidRDefault="00290873" w:rsidP="00290873">
      <w:pPr>
        <w:pStyle w:val="01squarebullet"/>
      </w:pPr>
      <w:r w:rsidRPr="006C6B4D">
        <w:t xml:space="preserve">Type of therapy </w:t>
      </w:r>
      <w:r w:rsidR="00BB4C72" w:rsidRPr="006C6B4D">
        <w:t>(</w:t>
      </w:r>
      <w:r w:rsidR="009D4868" w:rsidRPr="006C6B4D">
        <w:t>e.g.</w:t>
      </w:r>
      <w:r w:rsidR="0077409D" w:rsidRPr="006C6B4D">
        <w:t>,</w:t>
      </w:r>
      <w:r w:rsidRPr="006C6B4D">
        <w:t xml:space="preserve"> physiotherapy, occupational therapy, speech pathology, psychological therapy)</w:t>
      </w:r>
      <w:r w:rsidR="00610FCF" w:rsidRPr="006C6B4D">
        <w:t>.</w:t>
      </w:r>
    </w:p>
    <w:p w:rsidR="00290873" w:rsidRPr="006C6B4D" w:rsidRDefault="00290873" w:rsidP="00290873">
      <w:pPr>
        <w:pStyle w:val="01squarebullet"/>
      </w:pPr>
      <w:r w:rsidRPr="006C6B4D">
        <w:t>Type of service (</w:t>
      </w:r>
      <w:r w:rsidR="009D4868" w:rsidRPr="006C6B4D">
        <w:t>e.g.</w:t>
      </w:r>
      <w:r w:rsidR="0058636C" w:rsidRPr="006C6B4D">
        <w:t>,</w:t>
      </w:r>
      <w:r w:rsidRPr="006C6B4D">
        <w:t xml:space="preserve"> initial </w:t>
      </w:r>
      <w:r w:rsidR="009D4868" w:rsidRPr="006C6B4D">
        <w:t>or</w:t>
      </w:r>
      <w:r w:rsidRPr="006C6B4D">
        <w:t xml:space="preserve"> </w:t>
      </w:r>
      <w:r w:rsidR="00F750D9" w:rsidRPr="006C6B4D">
        <w:t xml:space="preserve">standard </w:t>
      </w:r>
      <w:r w:rsidRPr="006C6B4D">
        <w:t>consultation, report, case conference)</w:t>
      </w:r>
      <w:r w:rsidR="002A4FD7" w:rsidRPr="006C6B4D">
        <w:t>.</w:t>
      </w:r>
    </w:p>
    <w:p w:rsidR="00290873" w:rsidRPr="006C6B4D" w:rsidRDefault="00290873" w:rsidP="00290873">
      <w:pPr>
        <w:pStyle w:val="01squarebullet"/>
      </w:pPr>
      <w:r w:rsidRPr="006C6B4D">
        <w:t>Delivery location (</w:t>
      </w:r>
      <w:r w:rsidR="00DF658E" w:rsidRPr="006C6B4D">
        <w:t>for example,</w:t>
      </w:r>
      <w:r w:rsidRPr="006C6B4D">
        <w:t xml:space="preserve"> in-</w:t>
      </w:r>
      <w:r w:rsidR="00355716" w:rsidRPr="006C6B4D">
        <w:t>centre</w:t>
      </w:r>
      <w:r w:rsidRPr="006C6B4D">
        <w:t xml:space="preserve"> or </w:t>
      </w:r>
      <w:r w:rsidR="00355716" w:rsidRPr="006C6B4D">
        <w:t>in</w:t>
      </w:r>
      <w:r w:rsidRPr="006C6B4D">
        <w:t>-</w:t>
      </w:r>
      <w:r w:rsidR="00355716" w:rsidRPr="006C6B4D">
        <w:t>community</w:t>
      </w:r>
      <w:r w:rsidR="00704AA9" w:rsidRPr="006C6B4D">
        <w:t xml:space="preserve"> services</w:t>
      </w:r>
      <w:r w:rsidRPr="006C6B4D">
        <w:t>)</w:t>
      </w:r>
      <w:r w:rsidR="00704AA9" w:rsidRPr="006C6B4D">
        <w:t>.</w:t>
      </w:r>
    </w:p>
    <w:p w:rsidR="00290873" w:rsidRPr="006C6B4D" w:rsidRDefault="003575B7" w:rsidP="00290873">
      <w:pPr>
        <w:pStyle w:val="01squarebullet"/>
      </w:pPr>
      <w:r w:rsidRPr="006C6B4D">
        <w:t>Therapist q</w:t>
      </w:r>
      <w:r w:rsidR="00290873" w:rsidRPr="006C6B4D">
        <w:t>ualification</w:t>
      </w:r>
      <w:r w:rsidR="005211CB" w:rsidRPr="006C6B4D">
        <w:t>s</w:t>
      </w:r>
      <w:r w:rsidR="00290873" w:rsidRPr="006C6B4D">
        <w:t xml:space="preserve"> (</w:t>
      </w:r>
      <w:r w:rsidR="005211CB" w:rsidRPr="006C6B4D">
        <w:t>for example,</w:t>
      </w:r>
      <w:r w:rsidR="00290873" w:rsidRPr="006C6B4D">
        <w:t xml:space="preserve"> therapist v</w:t>
      </w:r>
      <w:r w:rsidR="000D2B7A" w:rsidRPr="006C6B4D">
        <w:t>ersus</w:t>
      </w:r>
      <w:r w:rsidR="00290873" w:rsidRPr="006C6B4D">
        <w:t xml:space="preserve"> therapy assistant)</w:t>
      </w:r>
      <w:r w:rsidR="00241FA4" w:rsidRPr="006C6B4D">
        <w:t>.</w:t>
      </w:r>
    </w:p>
    <w:p w:rsidR="00290873" w:rsidRPr="006C6B4D" w:rsidRDefault="00290873" w:rsidP="00290873">
      <w:pPr>
        <w:pStyle w:val="01squarebullet"/>
      </w:pPr>
      <w:r w:rsidRPr="006C6B4D">
        <w:t>Duration of service</w:t>
      </w:r>
      <w:r w:rsidR="00241FA4" w:rsidRPr="006C6B4D">
        <w:t>.</w:t>
      </w:r>
    </w:p>
    <w:p w:rsidR="00290873" w:rsidRPr="006C6B4D" w:rsidRDefault="00290873" w:rsidP="00290873">
      <w:pPr>
        <w:pStyle w:val="01squarebullet"/>
      </w:pPr>
      <w:r w:rsidRPr="006C6B4D">
        <w:t>Geography (</w:t>
      </w:r>
      <w:r w:rsidR="005A005C" w:rsidRPr="006C6B4D">
        <w:t>for example,</w:t>
      </w:r>
      <w:r w:rsidRPr="006C6B4D">
        <w:t xml:space="preserve"> by state</w:t>
      </w:r>
      <w:r w:rsidR="00AA4F1A" w:rsidRPr="006C6B4D">
        <w:t>,</w:t>
      </w:r>
      <w:r w:rsidRPr="006C6B4D">
        <w:t xml:space="preserve"> and remote </w:t>
      </w:r>
      <w:r w:rsidR="00A7669B" w:rsidRPr="006C6B4D">
        <w:t xml:space="preserve">versus </w:t>
      </w:r>
      <w:r w:rsidRPr="006C6B4D">
        <w:t>non-remote locations)</w:t>
      </w:r>
      <w:r w:rsidR="004158E5" w:rsidRPr="006C6B4D">
        <w:t>.</w:t>
      </w:r>
    </w:p>
    <w:p w:rsidR="00BD4975" w:rsidRPr="006C6B4D" w:rsidRDefault="00290873" w:rsidP="00123109">
      <w:r w:rsidRPr="006C6B4D">
        <w:t xml:space="preserve">All entries </w:t>
      </w:r>
      <w:r w:rsidR="009C3248" w:rsidRPr="006C6B4D">
        <w:t>where</w:t>
      </w:r>
      <w:r w:rsidRPr="006C6B4D">
        <w:t xml:space="preserve"> duration was not explicitly provided were discarded for benchmarking purpose</w:t>
      </w:r>
      <w:r w:rsidR="0021142E" w:rsidRPr="006C6B4D">
        <w:t>s</w:t>
      </w:r>
      <w:r w:rsidR="009D4868" w:rsidRPr="006C6B4D">
        <w:t xml:space="preserve">. </w:t>
      </w:r>
      <w:r w:rsidRPr="006C6B4D">
        <w:t xml:space="preserve">All the relevant benchmarking entries were pro-rated to convert them into hourly rates. When duration was provided as a range, the middle point of the range was considered </w:t>
      </w:r>
      <w:r w:rsidR="00E332D9" w:rsidRPr="006C6B4D">
        <w:t>the</w:t>
      </w:r>
      <w:r w:rsidRPr="006C6B4D">
        <w:t xml:space="preserve"> average duration of sessions. The average rates per therapy per service were calculated by averaging all relevant entries. </w:t>
      </w:r>
    </w:p>
    <w:p w:rsidR="00290873" w:rsidRPr="006C6B4D" w:rsidRDefault="00290873" w:rsidP="00123109">
      <w:r w:rsidRPr="006C6B4D">
        <w:t>Several statistical analyses</w:t>
      </w:r>
      <w:r w:rsidRPr="006C6B4D">
        <w:rPr>
          <w:rStyle w:val="FootnoteReference"/>
          <w:vertAlign w:val="superscript"/>
        </w:rPr>
        <w:footnoteReference w:id="8"/>
      </w:r>
      <w:r w:rsidRPr="006C6B4D">
        <w:rPr>
          <w:vertAlign w:val="superscript"/>
        </w:rPr>
        <w:t xml:space="preserve"> </w:t>
      </w:r>
      <w:r w:rsidRPr="006C6B4D">
        <w:t xml:space="preserve">were performed on the unique price points </w:t>
      </w:r>
      <w:r w:rsidR="009D4868" w:rsidRPr="006C6B4D">
        <w:t>in</w:t>
      </w:r>
      <w:r w:rsidRPr="006C6B4D">
        <w:t xml:space="preserve"> the private billing database to assess the statistical differences between the following groups of prices:</w:t>
      </w:r>
    </w:p>
    <w:p w:rsidR="00290873" w:rsidRPr="006C6B4D" w:rsidRDefault="00290873" w:rsidP="00123109">
      <w:pPr>
        <w:pStyle w:val="01squarebullet"/>
      </w:pPr>
      <w:r w:rsidRPr="006C6B4D">
        <w:rPr>
          <w:b/>
        </w:rPr>
        <w:t>Therapy type:</w:t>
      </w:r>
      <w:r w:rsidR="009E1886" w:rsidRPr="006C6B4D">
        <w:rPr>
          <w:b/>
        </w:rPr>
        <w:t xml:space="preserve"> </w:t>
      </w:r>
      <w:r w:rsidRPr="006C6B4D">
        <w:t>Standard consultation rates, by therapy type</w:t>
      </w:r>
      <w:r w:rsidR="00084E81" w:rsidRPr="006C6B4D">
        <w:t>.</w:t>
      </w:r>
    </w:p>
    <w:p w:rsidR="00290873" w:rsidRPr="006C6B4D" w:rsidRDefault="00290873" w:rsidP="00AA5C0B">
      <w:pPr>
        <w:pStyle w:val="01squarebullet"/>
      </w:pPr>
      <w:r w:rsidRPr="006C6B4D">
        <w:rPr>
          <w:b/>
        </w:rPr>
        <w:t>Type of service:</w:t>
      </w:r>
      <w:r w:rsidR="009D4868" w:rsidRPr="006C6B4D">
        <w:rPr>
          <w:b/>
        </w:rPr>
        <w:t xml:space="preserve"> </w:t>
      </w:r>
      <w:r w:rsidRPr="006C6B4D">
        <w:t>Standard versus initial consultation rates</w:t>
      </w:r>
      <w:r w:rsidR="009D4868" w:rsidRPr="006C6B4D">
        <w:t xml:space="preserve">; </w:t>
      </w:r>
      <w:r w:rsidRPr="006C6B4D">
        <w:t>In-c</w:t>
      </w:r>
      <w:r w:rsidR="009E0CE9" w:rsidRPr="006C6B4D">
        <w:t>entre</w:t>
      </w:r>
      <w:r w:rsidRPr="006C6B4D">
        <w:t xml:space="preserve"> v</w:t>
      </w:r>
      <w:r w:rsidR="005E48A5" w:rsidRPr="006C6B4D">
        <w:t>ersus</w:t>
      </w:r>
      <w:r w:rsidRPr="006C6B4D">
        <w:t xml:space="preserve"> </w:t>
      </w:r>
      <w:r w:rsidR="009E0CE9" w:rsidRPr="006C6B4D">
        <w:t>in-community</w:t>
      </w:r>
      <w:r w:rsidRPr="006C6B4D">
        <w:t xml:space="preserve"> consultation rates</w:t>
      </w:r>
      <w:r w:rsidR="009D4868" w:rsidRPr="006C6B4D">
        <w:t>; I</w:t>
      </w:r>
      <w:r w:rsidRPr="006C6B4D">
        <w:t>ndividual v</w:t>
      </w:r>
      <w:r w:rsidR="005E48A5" w:rsidRPr="006C6B4D">
        <w:t>ersus</w:t>
      </w:r>
      <w:r w:rsidRPr="006C6B4D">
        <w:t xml:space="preserve"> group consultation rates</w:t>
      </w:r>
      <w:r w:rsidR="009D4868" w:rsidRPr="006C6B4D">
        <w:t xml:space="preserve">; </w:t>
      </w:r>
      <w:r w:rsidR="00FD0915" w:rsidRPr="006C6B4D">
        <w:t xml:space="preserve">Direct </w:t>
      </w:r>
      <w:r w:rsidRPr="006C6B4D">
        <w:t>consultation rates versus non-</w:t>
      </w:r>
      <w:r w:rsidR="00B45638" w:rsidRPr="006C6B4D">
        <w:t>direct</w:t>
      </w:r>
      <w:r w:rsidRPr="006C6B4D">
        <w:t xml:space="preserve"> </w:t>
      </w:r>
      <w:r w:rsidR="00272890" w:rsidRPr="006C6B4D">
        <w:t>services</w:t>
      </w:r>
      <w:r w:rsidR="008F78C5" w:rsidRPr="006C6B4D">
        <w:t>.</w:t>
      </w:r>
    </w:p>
    <w:p w:rsidR="00EA4A78" w:rsidRPr="006C6B4D" w:rsidRDefault="00290873" w:rsidP="00123109">
      <w:pPr>
        <w:pStyle w:val="01squarebullet"/>
        <w:rPr>
          <w:b/>
        </w:rPr>
      </w:pPr>
      <w:r w:rsidRPr="006C6B4D">
        <w:rPr>
          <w:b/>
        </w:rPr>
        <w:t>Geography:</w:t>
      </w:r>
      <w:r w:rsidR="009E1886" w:rsidRPr="006C6B4D">
        <w:rPr>
          <w:b/>
        </w:rPr>
        <w:t xml:space="preserve"> </w:t>
      </w:r>
      <w:r w:rsidRPr="006C6B4D">
        <w:t>Standard consultation rates, by state</w:t>
      </w:r>
      <w:r w:rsidR="00C6732F" w:rsidRPr="006C6B4D">
        <w:t>.</w:t>
      </w:r>
    </w:p>
    <w:p w:rsidR="00BD4975" w:rsidRPr="006C6B4D" w:rsidRDefault="00BD4975" w:rsidP="00123109">
      <w:r w:rsidRPr="006C6B4D">
        <w:t>Finally, to check the robustness of the statistical analysis conducted on the 2018 private billing database, similar analysis was conducted on a larger database of 4,668</w:t>
      </w:r>
      <w:r w:rsidRPr="006C6B4D">
        <w:rPr>
          <w:color w:val="FF0000"/>
        </w:rPr>
        <w:t xml:space="preserve"> </w:t>
      </w:r>
      <w:r w:rsidRPr="006C6B4D">
        <w:t xml:space="preserve">unique price points from 2012 to 2018 (similarly collected by benchmarking private billing data on </w:t>
      </w:r>
      <w:r w:rsidR="00032F20" w:rsidRPr="006C6B4D">
        <w:t>therapy services</w:t>
      </w:r>
      <w:r w:rsidRPr="006C6B4D">
        <w:t xml:space="preserve"> from around Australia). This robustness check revealed broadly similar results and the full analysis is presented in </w:t>
      </w:r>
      <w:r w:rsidR="007130C5" w:rsidRPr="006C6B4D">
        <w:t xml:space="preserve">the </w:t>
      </w:r>
      <w:r w:rsidR="009D4868" w:rsidRPr="006C6B4D">
        <w:t>Appendix</w:t>
      </w:r>
      <w:r w:rsidRPr="006C6B4D">
        <w:t xml:space="preserve">. </w:t>
      </w:r>
    </w:p>
    <w:p w:rsidR="00290873" w:rsidRPr="006C6B4D" w:rsidRDefault="00290873" w:rsidP="00123109">
      <w:pPr>
        <w:pStyle w:val="Heading3"/>
      </w:pPr>
      <w:r w:rsidRPr="006C6B4D">
        <w:t xml:space="preserve">Overview of the </w:t>
      </w:r>
      <w:r w:rsidR="00BD4975" w:rsidRPr="006C6B4D">
        <w:t xml:space="preserve">2018 </w:t>
      </w:r>
      <w:r w:rsidRPr="006C6B4D">
        <w:t xml:space="preserve">private billing database </w:t>
      </w:r>
    </w:p>
    <w:bookmarkEnd w:id="75"/>
    <w:p w:rsidR="00290873" w:rsidRPr="006C6B4D" w:rsidRDefault="00936DD7" w:rsidP="00123109">
      <w:r w:rsidRPr="006C6B4D">
        <w:t xml:space="preserve">The </w:t>
      </w:r>
      <w:r w:rsidR="00173701" w:rsidRPr="006C6B4D">
        <w:t>Therapy Review</w:t>
      </w:r>
      <w:r w:rsidRPr="006C6B4D">
        <w:t xml:space="preserve"> collected a</w:t>
      </w:r>
      <w:r w:rsidR="00290873" w:rsidRPr="006C6B4D">
        <w:t xml:space="preserve"> total of 2</w:t>
      </w:r>
      <w:r w:rsidR="003E4865" w:rsidRPr="006C6B4D">
        <w:t>,</w:t>
      </w:r>
      <w:r w:rsidR="00290873" w:rsidRPr="006C6B4D">
        <w:t xml:space="preserve">293 unique </w:t>
      </w:r>
      <w:r w:rsidR="0058119C" w:rsidRPr="006C6B4D">
        <w:t>2018</w:t>
      </w:r>
      <w:r w:rsidR="001B3DC0" w:rsidRPr="006C6B4D">
        <w:t xml:space="preserve"> </w:t>
      </w:r>
      <w:r w:rsidR="00290873" w:rsidRPr="006C6B4D">
        <w:t>price points, with approximately 74</w:t>
      </w:r>
      <w:r w:rsidR="00DB36A6" w:rsidRPr="006C6B4D">
        <w:t xml:space="preserve"> </w:t>
      </w:r>
      <w:r w:rsidR="00C70233" w:rsidRPr="006C6B4D">
        <w:t>per cent</w:t>
      </w:r>
      <w:r w:rsidR="00290873" w:rsidRPr="006C6B4D">
        <w:t xml:space="preserve"> of entries coming from the DSS database</w:t>
      </w:r>
      <w:r w:rsidR="00BD4975" w:rsidRPr="006C6B4D">
        <w:t xml:space="preserve"> and the remainder from a web search</w:t>
      </w:r>
      <w:r w:rsidR="00290873" w:rsidRPr="006C6B4D">
        <w:t xml:space="preserve">. The split of data points across different states and therapy types is presented below. </w:t>
      </w:r>
    </w:p>
    <w:p w:rsidR="00290873" w:rsidRPr="006C6B4D" w:rsidRDefault="007C5E21" w:rsidP="00AB0724">
      <w:pPr>
        <w:pStyle w:val="Caption"/>
      </w:pPr>
      <w:bookmarkStart w:id="85" w:name="_Toc19172358"/>
      <w:r w:rsidRPr="007C5E21">
        <w:rPr>
          <w:caps w:val="0"/>
          <w:sz w:val="22"/>
        </w:rPr>
        <w:t xml:space="preserve">Table </w:t>
      </w:r>
      <w:r w:rsidR="00974B66" w:rsidRPr="007C5E21">
        <w:rPr>
          <w:sz w:val="22"/>
        </w:rPr>
        <w:fldChar w:fldCharType="begin"/>
      </w:r>
      <w:r w:rsidR="00974B66" w:rsidRPr="007C5E21">
        <w:rPr>
          <w:sz w:val="22"/>
        </w:rPr>
        <w:instrText xml:space="preserve"> SEQ Table \* ARABIC </w:instrText>
      </w:r>
      <w:r w:rsidR="00974B66" w:rsidRPr="007C5E21">
        <w:rPr>
          <w:sz w:val="22"/>
        </w:rPr>
        <w:fldChar w:fldCharType="separate"/>
      </w:r>
      <w:r w:rsidRPr="007C5E21">
        <w:rPr>
          <w:caps w:val="0"/>
          <w:noProof/>
          <w:sz w:val="22"/>
        </w:rPr>
        <w:t>7</w:t>
      </w:r>
      <w:r w:rsidR="00974B66" w:rsidRPr="007C5E21">
        <w:rPr>
          <w:sz w:val="22"/>
        </w:rPr>
        <w:fldChar w:fldCharType="end"/>
      </w:r>
      <w:r w:rsidRPr="007C5E21">
        <w:rPr>
          <w:caps w:val="0"/>
          <w:sz w:val="22"/>
        </w:rPr>
        <w:t>: Distribution Of 2018 Private Billing Database By Type Therapy By State</w:t>
      </w:r>
      <w:bookmarkEnd w:id="85"/>
    </w:p>
    <w:tbl>
      <w:tblPr>
        <w:tblStyle w:val="LightShading-Accent41"/>
        <w:tblW w:w="5000" w:type="pct"/>
        <w:tblLayout w:type="fixed"/>
        <w:tblCellMar>
          <w:left w:w="0" w:type="dxa"/>
          <w:right w:w="0" w:type="dxa"/>
        </w:tblCellMar>
        <w:tblLook w:val="04A0" w:firstRow="1" w:lastRow="0" w:firstColumn="1" w:lastColumn="0" w:noHBand="0" w:noVBand="1"/>
      </w:tblPr>
      <w:tblGrid>
        <w:gridCol w:w="851"/>
        <w:gridCol w:w="1479"/>
        <w:gridCol w:w="1499"/>
        <w:gridCol w:w="1274"/>
        <w:gridCol w:w="1245"/>
        <w:gridCol w:w="1339"/>
        <w:gridCol w:w="1340"/>
      </w:tblGrid>
      <w:tr w:rsidR="00750C40" w:rsidRPr="006C6B4D" w:rsidTr="00926990">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sz w:val="18"/>
                <w:szCs w:val="18"/>
                <w:lang w:eastAsia="en-AU"/>
              </w:rPr>
            </w:pPr>
            <w:bookmarkStart w:id="86" w:name="Title_20" w:colFirst="0" w:colLast="0"/>
          </w:p>
        </w:tc>
        <w:tc>
          <w:tcPr>
            <w:tcW w:w="1479"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Occupational Therapy</w:t>
            </w:r>
          </w:p>
        </w:tc>
        <w:tc>
          <w:tcPr>
            <w:tcW w:w="1499"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Physiotherapy</w:t>
            </w:r>
          </w:p>
        </w:tc>
        <w:tc>
          <w:tcPr>
            <w:tcW w:w="1274"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Psychology</w:t>
            </w:r>
          </w:p>
        </w:tc>
        <w:tc>
          <w:tcPr>
            <w:tcW w:w="1245"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Speech</w:t>
            </w:r>
          </w:p>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Therapy</w:t>
            </w:r>
          </w:p>
        </w:tc>
        <w:tc>
          <w:tcPr>
            <w:tcW w:w="1339" w:type="dxa"/>
            <w:noWrap/>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Mixed</w:t>
            </w:r>
          </w:p>
        </w:tc>
        <w:tc>
          <w:tcPr>
            <w:tcW w:w="1340" w:type="dxa"/>
          </w:tcPr>
          <w:p w:rsidR="00750C40" w:rsidRPr="006C6B4D" w:rsidRDefault="00750C40"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6C6B4D">
              <w:rPr>
                <w:rFonts w:cs="Arial"/>
                <w:bCs w:val="0"/>
                <w:sz w:val="18"/>
                <w:szCs w:val="18"/>
                <w:lang w:eastAsia="en-AU"/>
              </w:rPr>
              <w:t>Total</w:t>
            </w:r>
          </w:p>
        </w:tc>
      </w:tr>
      <w:bookmarkEnd w:id="86"/>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lang w:val="en-US"/>
              </w:rPr>
            </w:pPr>
            <w:r w:rsidRPr="006C6B4D">
              <w:rPr>
                <w:rFonts w:cs="Arial"/>
                <w:b w:val="0"/>
                <w:color w:val="000000"/>
                <w:szCs w:val="18"/>
              </w:rPr>
              <w:t>ACT</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15</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15</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11</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48</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NSW</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105</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34</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43</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125</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18</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325</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NT</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4</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24</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6</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19</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0</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53</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QLD</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158</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18</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112</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194</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80</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562</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SA</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10</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11</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53</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1</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77</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TAS</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0</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17</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41</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30</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9</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97</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VIC</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250</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39</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209</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307</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74</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879</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WA</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121</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15</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20</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85</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11</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252</w:t>
            </w:r>
          </w:p>
        </w:tc>
      </w:tr>
      <w:tr w:rsidR="00750C40" w:rsidRPr="006C6B4D" w:rsidTr="00926990">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961C1E" w:rsidP="00961C1E">
            <w:pPr>
              <w:spacing w:before="60" w:line="240" w:lineRule="auto"/>
              <w:rPr>
                <w:rFonts w:cs="Arial"/>
                <w:b w:val="0"/>
                <w:color w:val="000000"/>
                <w:szCs w:val="18"/>
              </w:rPr>
            </w:pPr>
            <w:r>
              <w:rPr>
                <w:rFonts w:cs="Arial"/>
                <w:b w:val="0"/>
                <w:color w:val="000000"/>
                <w:szCs w:val="18"/>
              </w:rPr>
              <w:t>Total</w:t>
            </w:r>
          </w:p>
        </w:tc>
        <w:tc>
          <w:tcPr>
            <w:tcW w:w="147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642</w:t>
            </w:r>
          </w:p>
        </w:tc>
        <w:tc>
          <w:tcPr>
            <w:tcW w:w="149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172</w:t>
            </w:r>
          </w:p>
        </w:tc>
        <w:tc>
          <w:tcPr>
            <w:tcW w:w="1274"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457</w:t>
            </w:r>
          </w:p>
        </w:tc>
        <w:tc>
          <w:tcPr>
            <w:tcW w:w="1245"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818</w:t>
            </w:r>
          </w:p>
        </w:tc>
        <w:tc>
          <w:tcPr>
            <w:tcW w:w="1339" w:type="dxa"/>
            <w:noWrap/>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204</w:t>
            </w:r>
          </w:p>
        </w:tc>
        <w:tc>
          <w:tcPr>
            <w:tcW w:w="1340" w:type="dxa"/>
          </w:tcPr>
          <w:p w:rsidR="00750C40" w:rsidRPr="006C6B4D" w:rsidRDefault="00750C40"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color w:val="000000"/>
                <w:szCs w:val="18"/>
              </w:rPr>
              <w:t>2293</w:t>
            </w:r>
          </w:p>
        </w:tc>
      </w:tr>
      <w:tr w:rsidR="00750C40" w:rsidRPr="006C6B4D" w:rsidTr="00926990">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51" w:type="dxa"/>
            <w:noWrap/>
          </w:tcPr>
          <w:p w:rsidR="00750C40" w:rsidRPr="006C6B4D" w:rsidRDefault="00750C40" w:rsidP="00CB5CB8">
            <w:pPr>
              <w:spacing w:before="60" w:line="240" w:lineRule="auto"/>
              <w:rPr>
                <w:rFonts w:cs="Arial"/>
                <w:b w:val="0"/>
                <w:color w:val="000000"/>
                <w:szCs w:val="18"/>
              </w:rPr>
            </w:pPr>
            <w:r w:rsidRPr="006C6B4D">
              <w:rPr>
                <w:rFonts w:cs="Arial"/>
                <w:b w:val="0"/>
                <w:color w:val="000000"/>
                <w:szCs w:val="18"/>
              </w:rPr>
              <w:t>DSS %</w:t>
            </w:r>
          </w:p>
        </w:tc>
        <w:tc>
          <w:tcPr>
            <w:tcW w:w="147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9</w:t>
            </w:r>
            <w:r w:rsidR="00733CC3" w:rsidRPr="006C6B4D">
              <w:rPr>
                <w:rFonts w:cs="Arial"/>
                <w:color w:val="000000"/>
                <w:szCs w:val="18"/>
              </w:rPr>
              <w:t>4</w:t>
            </w:r>
            <w:r w:rsidRPr="006C6B4D">
              <w:rPr>
                <w:rFonts w:cs="Arial"/>
                <w:color w:val="000000"/>
                <w:szCs w:val="18"/>
              </w:rPr>
              <w:t>%</w:t>
            </w:r>
          </w:p>
        </w:tc>
        <w:tc>
          <w:tcPr>
            <w:tcW w:w="149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0%</w:t>
            </w:r>
          </w:p>
        </w:tc>
        <w:tc>
          <w:tcPr>
            <w:tcW w:w="1274"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7</w:t>
            </w:r>
            <w:r w:rsidR="00733CC3" w:rsidRPr="006C6B4D">
              <w:rPr>
                <w:rFonts w:cs="Arial"/>
                <w:color w:val="000000"/>
                <w:szCs w:val="18"/>
              </w:rPr>
              <w:t>4</w:t>
            </w:r>
            <w:r w:rsidRPr="006C6B4D">
              <w:rPr>
                <w:rFonts w:cs="Arial"/>
                <w:color w:val="000000"/>
                <w:szCs w:val="18"/>
              </w:rPr>
              <w:t>%</w:t>
            </w:r>
          </w:p>
        </w:tc>
        <w:tc>
          <w:tcPr>
            <w:tcW w:w="1245"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7</w:t>
            </w:r>
            <w:r w:rsidR="00733CC3" w:rsidRPr="006C6B4D">
              <w:rPr>
                <w:rFonts w:cs="Arial"/>
                <w:color w:val="000000"/>
                <w:szCs w:val="18"/>
              </w:rPr>
              <w:t>7</w:t>
            </w:r>
            <w:r w:rsidRPr="006C6B4D">
              <w:rPr>
                <w:rFonts w:cs="Arial"/>
                <w:color w:val="000000"/>
                <w:szCs w:val="18"/>
              </w:rPr>
              <w:t>%</w:t>
            </w:r>
          </w:p>
        </w:tc>
        <w:tc>
          <w:tcPr>
            <w:tcW w:w="1339" w:type="dxa"/>
            <w:noWrap/>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60%</w:t>
            </w:r>
          </w:p>
        </w:tc>
        <w:tc>
          <w:tcPr>
            <w:tcW w:w="1340" w:type="dxa"/>
          </w:tcPr>
          <w:p w:rsidR="00750C40" w:rsidRPr="006C6B4D" w:rsidRDefault="00750C40"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color w:val="000000"/>
                <w:szCs w:val="18"/>
              </w:rPr>
              <w:t>7</w:t>
            </w:r>
            <w:r w:rsidR="00733CC3" w:rsidRPr="006C6B4D">
              <w:rPr>
                <w:rFonts w:cs="Arial"/>
                <w:color w:val="000000"/>
                <w:szCs w:val="18"/>
              </w:rPr>
              <w:t>4</w:t>
            </w:r>
            <w:r w:rsidRPr="006C6B4D">
              <w:rPr>
                <w:rFonts w:cs="Arial"/>
                <w:color w:val="000000"/>
                <w:szCs w:val="18"/>
              </w:rPr>
              <w:t>%</w:t>
            </w:r>
          </w:p>
        </w:tc>
      </w:tr>
    </w:tbl>
    <w:p w:rsidR="004075B8" w:rsidRPr="007C5E21" w:rsidRDefault="00750C40" w:rsidP="004075B8">
      <w:pPr>
        <w:spacing w:before="0"/>
        <w:rPr>
          <w:szCs w:val="18"/>
        </w:rPr>
      </w:pPr>
      <w:r w:rsidRPr="007C5E21">
        <w:rPr>
          <w:szCs w:val="18"/>
        </w:rPr>
        <w:t xml:space="preserve">Source: </w:t>
      </w:r>
      <w:r w:rsidR="004075B8" w:rsidRPr="007C5E21">
        <w:rPr>
          <w:szCs w:val="18"/>
        </w:rPr>
        <w:t>NDIA 2018 Private Billing Benchmarking Database</w:t>
      </w:r>
    </w:p>
    <w:p w:rsidR="00212565" w:rsidRPr="006C6B4D" w:rsidRDefault="00212565">
      <w:pPr>
        <w:spacing w:before="0" w:after="160" w:line="259" w:lineRule="auto"/>
      </w:pPr>
    </w:p>
    <w:p w:rsidR="006B38DE" w:rsidRPr="006C6B4D" w:rsidRDefault="00290873" w:rsidP="00C412D5">
      <w:pPr>
        <w:spacing w:before="0" w:after="160" w:line="259" w:lineRule="auto"/>
      </w:pPr>
      <w:r w:rsidRPr="006C6B4D">
        <w:t>Within the database</w:t>
      </w:r>
      <w:r w:rsidR="00835172" w:rsidRPr="006C6B4D">
        <w:t>,</w:t>
      </w:r>
      <w:r w:rsidRPr="006C6B4D">
        <w:t xml:space="preserve"> 824 individual </w:t>
      </w:r>
      <w:r w:rsidR="001B3DC0" w:rsidRPr="006C6B4D">
        <w:t xml:space="preserve">in-centre </w:t>
      </w:r>
      <w:r w:rsidRPr="006C6B4D">
        <w:t xml:space="preserve">consultation rates were identified, </w:t>
      </w:r>
      <w:r w:rsidR="0059585A" w:rsidRPr="006C6B4D">
        <w:t xml:space="preserve">approximately </w:t>
      </w:r>
      <w:r w:rsidRPr="006C6B4D">
        <w:t>63</w:t>
      </w:r>
      <w:r w:rsidR="0059585A" w:rsidRPr="006C6B4D">
        <w:t xml:space="preserve"> </w:t>
      </w:r>
      <w:r w:rsidR="00C70233" w:rsidRPr="006C6B4D">
        <w:t>per cent</w:t>
      </w:r>
      <w:r w:rsidR="0059585A" w:rsidRPr="006C6B4D">
        <w:t xml:space="preserve"> of which</w:t>
      </w:r>
      <w:r w:rsidRPr="006C6B4D">
        <w:t xml:space="preserve"> </w:t>
      </w:r>
      <w:r w:rsidR="0059585A" w:rsidRPr="006C6B4D">
        <w:t xml:space="preserve">came </w:t>
      </w:r>
      <w:bookmarkStart w:id="87" w:name="_Ref536555538"/>
      <w:r w:rsidR="00C412D5" w:rsidRPr="006C6B4D">
        <w:t>from the DSS database.</w:t>
      </w:r>
    </w:p>
    <w:p w:rsidR="00290873" w:rsidRPr="007C5E21" w:rsidRDefault="007C5E21" w:rsidP="00AB0724">
      <w:pPr>
        <w:pStyle w:val="Caption"/>
        <w:rPr>
          <w:sz w:val="22"/>
        </w:rPr>
      </w:pPr>
      <w:bookmarkStart w:id="88" w:name="_Toc19172359"/>
      <w:r w:rsidRPr="007C5E21">
        <w:rPr>
          <w:caps w:val="0"/>
          <w:sz w:val="22"/>
        </w:rPr>
        <w:t xml:space="preserve">Table </w:t>
      </w:r>
      <w:r w:rsidR="00974B66" w:rsidRPr="007C5E21">
        <w:rPr>
          <w:sz w:val="22"/>
        </w:rPr>
        <w:fldChar w:fldCharType="begin"/>
      </w:r>
      <w:r w:rsidR="00974B66" w:rsidRPr="007C5E21">
        <w:rPr>
          <w:sz w:val="22"/>
        </w:rPr>
        <w:instrText xml:space="preserve"> SEQ Table \* ARABIC </w:instrText>
      </w:r>
      <w:r w:rsidR="00974B66" w:rsidRPr="007C5E21">
        <w:rPr>
          <w:sz w:val="22"/>
        </w:rPr>
        <w:fldChar w:fldCharType="separate"/>
      </w:r>
      <w:r w:rsidRPr="007C5E21">
        <w:rPr>
          <w:caps w:val="0"/>
          <w:noProof/>
          <w:sz w:val="22"/>
        </w:rPr>
        <w:t>8</w:t>
      </w:r>
      <w:r w:rsidR="00974B66" w:rsidRPr="007C5E21">
        <w:rPr>
          <w:sz w:val="22"/>
        </w:rPr>
        <w:fldChar w:fldCharType="end"/>
      </w:r>
      <w:bookmarkEnd w:id="87"/>
      <w:r w:rsidRPr="007C5E21">
        <w:rPr>
          <w:caps w:val="0"/>
          <w:sz w:val="22"/>
        </w:rPr>
        <w:t>: Distribution Of 2018 Private Billing Database By Type Therapy By State (Standard In-Centre Consultations Only)</w:t>
      </w:r>
      <w:bookmarkEnd w:id="88"/>
      <w:r w:rsidRPr="007C5E21">
        <w:rPr>
          <w:caps w:val="0"/>
          <w:sz w:val="22"/>
        </w:rPr>
        <w:t xml:space="preserve"> </w:t>
      </w:r>
    </w:p>
    <w:tbl>
      <w:tblPr>
        <w:tblStyle w:val="LightShading-Accent41"/>
        <w:tblW w:w="5000" w:type="pct"/>
        <w:tblCellMar>
          <w:left w:w="0" w:type="dxa"/>
          <w:right w:w="0" w:type="dxa"/>
        </w:tblCellMar>
        <w:tblLook w:val="04A0" w:firstRow="1" w:lastRow="0" w:firstColumn="1" w:lastColumn="0" w:noHBand="0" w:noVBand="1"/>
      </w:tblPr>
      <w:tblGrid>
        <w:gridCol w:w="1004"/>
        <w:gridCol w:w="1433"/>
        <w:gridCol w:w="1475"/>
        <w:gridCol w:w="1304"/>
        <w:gridCol w:w="1304"/>
        <w:gridCol w:w="1304"/>
        <w:gridCol w:w="1203"/>
      </w:tblGrid>
      <w:tr w:rsidR="007A47DA" w:rsidRPr="006C6B4D" w:rsidTr="007C5E21">
        <w:trPr>
          <w:cnfStyle w:val="100000000000" w:firstRow="1" w:lastRow="0" w:firstColumn="0" w:lastColumn="0" w:oddVBand="0" w:evenVBand="0" w:oddHBand="0" w:evenHBand="0" w:firstRowFirstColumn="0" w:firstRowLastColumn="0" w:lastRowFirstColumn="0" w:lastRowLastColumn="0"/>
          <w:trHeight w:val="285"/>
          <w:tblHeader/>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sz w:val="18"/>
                <w:szCs w:val="18"/>
                <w:lang w:eastAsia="en-AU"/>
              </w:rPr>
            </w:pPr>
            <w:bookmarkStart w:id="89" w:name="Title_21" w:colFirst="0" w:colLast="0"/>
          </w:p>
        </w:tc>
        <w:tc>
          <w:tcPr>
            <w:tcW w:w="1417"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Occupational Therapy</w:t>
            </w:r>
          </w:p>
        </w:tc>
        <w:tc>
          <w:tcPr>
            <w:tcW w:w="1459"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Physiotherapy</w:t>
            </w:r>
          </w:p>
        </w:tc>
        <w:tc>
          <w:tcPr>
            <w:tcW w:w="1288"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Psychology</w:t>
            </w:r>
          </w:p>
        </w:tc>
        <w:tc>
          <w:tcPr>
            <w:tcW w:w="1288"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Speech</w:t>
            </w:r>
          </w:p>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Therapy</w:t>
            </w:r>
          </w:p>
        </w:tc>
        <w:tc>
          <w:tcPr>
            <w:tcW w:w="1288" w:type="dxa"/>
            <w:noWrap/>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Mixed</w:t>
            </w:r>
          </w:p>
        </w:tc>
        <w:tc>
          <w:tcPr>
            <w:tcW w:w="1289" w:type="dxa"/>
          </w:tcPr>
          <w:p w:rsidR="007A47DA" w:rsidRPr="006C6B4D" w:rsidRDefault="007A47DA" w:rsidP="00CB5CB8">
            <w:p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6C6B4D">
              <w:rPr>
                <w:rFonts w:cs="Arial"/>
                <w:bCs w:val="0"/>
                <w:sz w:val="18"/>
                <w:szCs w:val="18"/>
                <w:lang w:eastAsia="en-AU"/>
              </w:rPr>
              <w:t>Total</w:t>
            </w:r>
          </w:p>
        </w:tc>
      </w:tr>
      <w:bookmarkEnd w:id="89"/>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lang w:val="en-US"/>
              </w:rPr>
            </w:pPr>
            <w:r w:rsidRPr="006C6B4D">
              <w:rPr>
                <w:rFonts w:cs="Arial"/>
                <w:b w:val="0"/>
                <w:szCs w:val="18"/>
              </w:rPr>
              <w:t>ACT</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8</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7</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5</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23</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NSW</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35</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18</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14</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50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7</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124</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NT</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17</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5</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0</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30</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QLD</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44</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13</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46</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59</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31</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193</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SA</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4</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36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0</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48</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TAS</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0</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4</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7</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0</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21</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VIC</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78</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21</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65</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121</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17</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szCs w:val="18"/>
              </w:rPr>
              <w:t>302</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WA</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30</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8</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10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32</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3</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83</w:t>
            </w:r>
          </w:p>
        </w:tc>
      </w:tr>
      <w:tr w:rsidR="007A47DA" w:rsidRPr="006C6B4D" w:rsidTr="009D4868">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National</w:t>
            </w:r>
          </w:p>
        </w:tc>
        <w:tc>
          <w:tcPr>
            <w:tcW w:w="1417"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192</w:t>
            </w:r>
          </w:p>
        </w:tc>
        <w:tc>
          <w:tcPr>
            <w:tcW w:w="1459"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101</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156</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312</w:t>
            </w:r>
          </w:p>
        </w:tc>
        <w:tc>
          <w:tcPr>
            <w:tcW w:w="1288" w:type="dxa"/>
            <w:noWrap/>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63</w:t>
            </w:r>
          </w:p>
        </w:tc>
        <w:tc>
          <w:tcPr>
            <w:tcW w:w="1289" w:type="dxa"/>
          </w:tcPr>
          <w:p w:rsidR="007A47DA" w:rsidRPr="006C6B4D" w:rsidRDefault="007A47DA" w:rsidP="00CB5CB8">
            <w:p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rFonts w:cs="Arial"/>
                <w:b/>
                <w:szCs w:val="18"/>
              </w:rPr>
              <w:t>824</w:t>
            </w:r>
          </w:p>
        </w:tc>
      </w:tr>
      <w:tr w:rsidR="007A47DA" w:rsidRPr="006C6B4D" w:rsidTr="009D4868">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88" w:type="dxa"/>
            <w:noWrap/>
          </w:tcPr>
          <w:p w:rsidR="007A47DA" w:rsidRPr="006C6B4D" w:rsidRDefault="007A47DA" w:rsidP="00CB5CB8">
            <w:pPr>
              <w:spacing w:before="60" w:line="240" w:lineRule="auto"/>
              <w:rPr>
                <w:rFonts w:cs="Arial"/>
                <w:b w:val="0"/>
                <w:color w:val="000000"/>
                <w:szCs w:val="18"/>
              </w:rPr>
            </w:pPr>
            <w:r w:rsidRPr="006C6B4D">
              <w:rPr>
                <w:rFonts w:cs="Arial"/>
                <w:b w:val="0"/>
                <w:szCs w:val="18"/>
              </w:rPr>
              <w:t>DSS %</w:t>
            </w:r>
          </w:p>
        </w:tc>
        <w:tc>
          <w:tcPr>
            <w:tcW w:w="1417"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89%</w:t>
            </w:r>
          </w:p>
        </w:tc>
        <w:tc>
          <w:tcPr>
            <w:tcW w:w="1459"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0.0%</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67%</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66%</w:t>
            </w:r>
          </w:p>
        </w:tc>
        <w:tc>
          <w:tcPr>
            <w:tcW w:w="1288" w:type="dxa"/>
            <w:noWrap/>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52%</w:t>
            </w:r>
          </w:p>
        </w:tc>
        <w:tc>
          <w:tcPr>
            <w:tcW w:w="1289" w:type="dxa"/>
          </w:tcPr>
          <w:p w:rsidR="007A47DA" w:rsidRPr="006C6B4D" w:rsidRDefault="007A47DA" w:rsidP="00CB5CB8">
            <w:pPr>
              <w:spacing w:before="60" w:line="240" w:lineRule="auto"/>
              <w:jc w:val="center"/>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rFonts w:cs="Arial"/>
                <w:szCs w:val="18"/>
              </w:rPr>
              <w:t>6</w:t>
            </w:r>
            <w:r w:rsidR="00733CC3" w:rsidRPr="006C6B4D">
              <w:rPr>
                <w:rFonts w:cs="Arial"/>
                <w:szCs w:val="18"/>
              </w:rPr>
              <w:t>3</w:t>
            </w:r>
            <w:r w:rsidRPr="006C6B4D">
              <w:rPr>
                <w:rFonts w:cs="Arial"/>
                <w:szCs w:val="18"/>
              </w:rPr>
              <w:t>%</w:t>
            </w:r>
          </w:p>
        </w:tc>
      </w:tr>
    </w:tbl>
    <w:p w:rsidR="00D47EAF" w:rsidRPr="007C5E21" w:rsidRDefault="00D47EAF" w:rsidP="00D47EAF">
      <w:pPr>
        <w:spacing w:before="0"/>
        <w:rPr>
          <w:szCs w:val="18"/>
        </w:rPr>
      </w:pPr>
      <w:r w:rsidRPr="007C5E21">
        <w:rPr>
          <w:szCs w:val="18"/>
        </w:rPr>
        <w:t>Source: NDIA 2018 Private Billing Benchmarking Database</w:t>
      </w:r>
    </w:p>
    <w:p w:rsidR="00290873" w:rsidRPr="006C6B4D" w:rsidRDefault="00733CC3" w:rsidP="00123109">
      <w:r w:rsidRPr="006C6B4D">
        <w:t xml:space="preserve">A </w:t>
      </w:r>
      <w:r w:rsidR="00290873" w:rsidRPr="006C6B4D">
        <w:t>significant difference was observed in the average duration of individual physiotherapy consultations</w:t>
      </w:r>
      <w:r w:rsidR="00AA6F56" w:rsidRPr="006C6B4D">
        <w:t>,</w:t>
      </w:r>
      <w:r w:rsidR="00290873" w:rsidRPr="006C6B4D">
        <w:t xml:space="preserve"> compared to other therapy types</w:t>
      </w:r>
      <w:r w:rsidRPr="006C6B4D">
        <w:t xml:space="preserve"> (as shown in </w:t>
      </w:r>
      <w:r w:rsidR="006A605B" w:rsidRPr="006C6B4D">
        <w:fldChar w:fldCharType="begin"/>
      </w:r>
      <w:r w:rsidR="006A605B" w:rsidRPr="006C6B4D">
        <w:instrText xml:space="preserve"> REF _Ref536555551 \h </w:instrText>
      </w:r>
      <w:r w:rsidR="00933E4D" w:rsidRPr="006C6B4D">
        <w:instrText xml:space="preserve"> \* MERGEFORMAT </w:instrText>
      </w:r>
      <w:r w:rsidR="006A605B" w:rsidRPr="006C6B4D">
        <w:fldChar w:fldCharType="separate"/>
      </w:r>
      <w:r w:rsidR="000C22B6" w:rsidRPr="006C6B4D">
        <w:t xml:space="preserve">Table </w:t>
      </w:r>
      <w:r w:rsidR="000C22B6">
        <w:rPr>
          <w:noProof/>
        </w:rPr>
        <w:t>9</w:t>
      </w:r>
      <w:r w:rsidR="006A605B" w:rsidRPr="006C6B4D">
        <w:fldChar w:fldCharType="end"/>
      </w:r>
      <w:r w:rsidRPr="006C6B4D">
        <w:t xml:space="preserve">). </w:t>
      </w:r>
      <w:r w:rsidR="00290873" w:rsidRPr="006C6B4D">
        <w:t xml:space="preserve">An average duration of </w:t>
      </w:r>
      <w:r w:rsidR="00B02982" w:rsidRPr="006C6B4D">
        <w:t xml:space="preserve">approximately </w:t>
      </w:r>
      <w:r w:rsidR="00290873" w:rsidRPr="006C6B4D">
        <w:t>39 min</w:t>
      </w:r>
      <w:r w:rsidR="00B02982" w:rsidRPr="006C6B4D">
        <w:t>utes</w:t>
      </w:r>
      <w:r w:rsidR="00290873" w:rsidRPr="006C6B4D">
        <w:t xml:space="preserve"> per individual consultation was found for physiotherapy, </w:t>
      </w:r>
      <w:r w:rsidR="00A34A14" w:rsidRPr="006C6B4D">
        <w:t xml:space="preserve">compared to </w:t>
      </w:r>
      <w:r w:rsidR="00290873" w:rsidRPr="006C6B4D">
        <w:t>an average of 52</w:t>
      </w:r>
      <w:r w:rsidR="00A34A14" w:rsidRPr="006C6B4D">
        <w:t>–</w:t>
      </w:r>
      <w:r w:rsidR="00290873" w:rsidRPr="006C6B4D">
        <w:t>59 min</w:t>
      </w:r>
      <w:r w:rsidR="00942966" w:rsidRPr="006C6B4D">
        <w:t>utes</w:t>
      </w:r>
      <w:r w:rsidR="00290873" w:rsidRPr="006C6B4D">
        <w:t xml:space="preserve"> for other therapies.</w:t>
      </w:r>
      <w:r w:rsidR="008D525E" w:rsidRPr="006C6B4D">
        <w:t xml:space="preserve"> Hence, when entries were pro-rated to convert them into hourly rates, the rates for </w:t>
      </w:r>
      <w:r w:rsidR="004949AD" w:rsidRPr="006C6B4D">
        <w:t>physiotherapy were adjusted upwards significantly more than for other types of therapy</w:t>
      </w:r>
      <w:r w:rsidR="008D525E" w:rsidRPr="006C6B4D">
        <w:t>.</w:t>
      </w:r>
    </w:p>
    <w:p w:rsidR="00290873" w:rsidRPr="006C6B4D" w:rsidRDefault="007C5E21" w:rsidP="00F2619D">
      <w:pPr>
        <w:pStyle w:val="Caption"/>
      </w:pPr>
      <w:bookmarkStart w:id="90" w:name="_Ref536555551"/>
      <w:bookmarkStart w:id="91" w:name="_Toc19172360"/>
      <w:r w:rsidRPr="006C6B4D">
        <w:rPr>
          <w:caps w:val="0"/>
        </w:rPr>
        <w:t xml:space="preserve">Table </w:t>
      </w:r>
      <w:r w:rsidR="00702C1F" w:rsidRPr="006C6B4D">
        <w:fldChar w:fldCharType="begin"/>
      </w:r>
      <w:r w:rsidR="00702C1F" w:rsidRPr="006C6B4D">
        <w:instrText xml:space="preserve"> SEQ Table \* ARABIC </w:instrText>
      </w:r>
      <w:r w:rsidR="00702C1F" w:rsidRPr="006C6B4D">
        <w:fldChar w:fldCharType="separate"/>
      </w:r>
      <w:r>
        <w:rPr>
          <w:caps w:val="0"/>
          <w:noProof/>
        </w:rPr>
        <w:t>9</w:t>
      </w:r>
      <w:r w:rsidR="00702C1F" w:rsidRPr="006C6B4D">
        <w:fldChar w:fldCharType="end"/>
      </w:r>
      <w:bookmarkEnd w:id="90"/>
      <w:r w:rsidRPr="006C6B4D">
        <w:rPr>
          <w:caps w:val="0"/>
        </w:rPr>
        <w:t>: Average Duration Of Private Billing Consultations By Therapy Type</w:t>
      </w:r>
      <w:bookmarkEnd w:id="91"/>
      <w:r w:rsidRPr="006C6B4D">
        <w:rPr>
          <w:caps w:val="0"/>
        </w:rPr>
        <w:t xml:space="preserve"> </w:t>
      </w:r>
    </w:p>
    <w:tbl>
      <w:tblPr>
        <w:tblStyle w:val="LightShading-Accent41"/>
        <w:tblW w:w="4950" w:type="pct"/>
        <w:tblLook w:val="04A0" w:firstRow="1" w:lastRow="0" w:firstColumn="1" w:lastColumn="0" w:noHBand="0" w:noVBand="1"/>
      </w:tblPr>
      <w:tblGrid>
        <w:gridCol w:w="1863"/>
        <w:gridCol w:w="1570"/>
        <w:gridCol w:w="1607"/>
        <w:gridCol w:w="1673"/>
        <w:gridCol w:w="2224"/>
      </w:tblGrid>
      <w:tr w:rsidR="008D525E" w:rsidRPr="006C6B4D" w:rsidTr="007C5E2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83" w:type="dxa"/>
          </w:tcPr>
          <w:p w:rsidR="008D525E" w:rsidRPr="006C6B4D" w:rsidRDefault="008D525E" w:rsidP="00CB5CB8">
            <w:pPr>
              <w:pStyle w:val="01squarebullet"/>
              <w:numPr>
                <w:ilvl w:val="0"/>
                <w:numId w:val="0"/>
              </w:numPr>
              <w:spacing w:before="60" w:line="240" w:lineRule="auto"/>
              <w:jc w:val="center"/>
              <w:rPr>
                <w:rFonts w:cs="Arial"/>
                <w:sz w:val="18"/>
                <w:szCs w:val="18"/>
              </w:rPr>
            </w:pPr>
            <w:bookmarkStart w:id="92" w:name="ColumnTitle_22"/>
            <w:r w:rsidRPr="006C6B4D">
              <w:rPr>
                <w:rFonts w:cs="Arial"/>
                <w:sz w:val="18"/>
                <w:szCs w:val="18"/>
              </w:rPr>
              <w:t>Occupational therapy</w:t>
            </w:r>
          </w:p>
        </w:tc>
        <w:tc>
          <w:tcPr>
            <w:tcW w:w="1435"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1639"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Speech therapy</w:t>
            </w:r>
          </w:p>
        </w:tc>
        <w:tc>
          <w:tcPr>
            <w:tcW w:w="1701"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therapies</w:t>
            </w:r>
          </w:p>
        </w:tc>
        <w:tc>
          <w:tcPr>
            <w:tcW w:w="2269" w:type="dxa"/>
          </w:tcPr>
          <w:p w:rsidR="008D525E" w:rsidRPr="006C6B4D" w:rsidRDefault="008D525E" w:rsidP="00CB5CB8">
            <w:pPr>
              <w:pStyle w:val="01squarebullet"/>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r>
      <w:bookmarkEnd w:id="92"/>
      <w:tr w:rsidR="008D525E" w:rsidRPr="006C6B4D" w:rsidTr="009D48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83" w:type="dxa"/>
          </w:tcPr>
          <w:p w:rsidR="008D525E" w:rsidRPr="006C6B4D" w:rsidRDefault="008D525E" w:rsidP="00CB5CB8">
            <w:pPr>
              <w:pStyle w:val="01squarebullet"/>
              <w:numPr>
                <w:ilvl w:val="0"/>
                <w:numId w:val="0"/>
              </w:numPr>
              <w:spacing w:before="60" w:line="240" w:lineRule="auto"/>
              <w:jc w:val="center"/>
              <w:rPr>
                <w:rFonts w:cs="Arial"/>
                <w:b w:val="0"/>
                <w:szCs w:val="18"/>
              </w:rPr>
            </w:pPr>
            <w:r w:rsidRPr="006C6B4D">
              <w:rPr>
                <w:rFonts w:cs="Arial"/>
                <w:color w:val="000000"/>
                <w:szCs w:val="18"/>
              </w:rPr>
              <w:t>53.8 min</w:t>
            </w:r>
          </w:p>
        </w:tc>
        <w:tc>
          <w:tcPr>
            <w:tcW w:w="1435"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39.4 min</w:t>
            </w:r>
          </w:p>
        </w:tc>
        <w:tc>
          <w:tcPr>
            <w:tcW w:w="1639"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color w:val="000000"/>
                <w:szCs w:val="18"/>
              </w:rPr>
              <w:t>52.0 min</w:t>
            </w:r>
          </w:p>
        </w:tc>
        <w:tc>
          <w:tcPr>
            <w:tcW w:w="1701"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rFonts w:cs="Arial"/>
                <w:color w:val="000000"/>
                <w:szCs w:val="18"/>
              </w:rPr>
              <w:t>56.7 min</w:t>
            </w:r>
          </w:p>
        </w:tc>
        <w:tc>
          <w:tcPr>
            <w:tcW w:w="2269" w:type="dxa"/>
          </w:tcPr>
          <w:p w:rsidR="008D525E" w:rsidRPr="006C6B4D" w:rsidRDefault="008D525E" w:rsidP="00CB5CB8">
            <w:pPr>
              <w:pStyle w:val="01squarebullet"/>
              <w:numPr>
                <w:ilvl w:val="0"/>
                <w:numId w:val="0"/>
              </w:numPr>
              <w:spacing w:before="60" w:line="240" w:lineRule="auto"/>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color w:val="000000"/>
                <w:szCs w:val="18"/>
              </w:rPr>
              <w:t>58.9 min</w:t>
            </w:r>
          </w:p>
        </w:tc>
      </w:tr>
    </w:tbl>
    <w:p w:rsidR="00290873" w:rsidRPr="006C6B4D" w:rsidRDefault="00290873" w:rsidP="00F708FB">
      <w:pPr>
        <w:pStyle w:val="Heading3"/>
        <w:rPr>
          <w:b w:val="0"/>
        </w:rPr>
      </w:pPr>
      <w:r w:rsidRPr="006C6B4D">
        <w:t xml:space="preserve">Evidence of price differentials in the private market for therapy </w:t>
      </w:r>
    </w:p>
    <w:p w:rsidR="00290873" w:rsidRPr="006C6B4D" w:rsidRDefault="007C5E21" w:rsidP="00123109">
      <w:pPr>
        <w:pStyle w:val="21minor"/>
      </w:pPr>
      <w:r w:rsidRPr="006C6B4D">
        <w:t>Finding 4.8</w:t>
      </w:r>
      <w:r w:rsidR="00E51CE0" w:rsidRPr="006C6B4D">
        <w:t>: At the national level, o</w:t>
      </w:r>
      <w:r w:rsidR="00290873" w:rsidRPr="006C6B4D">
        <w:t>nly private market prices for psychology are meaningfully different</w:t>
      </w:r>
      <w:r w:rsidR="00731AF0" w:rsidRPr="006C6B4D">
        <w:t xml:space="preserve"> in a statistical sense</w:t>
      </w:r>
      <w:r w:rsidR="0045227C" w:rsidRPr="006C6B4D">
        <w:t xml:space="preserve"> (at a higher rate)</w:t>
      </w:r>
      <w:r w:rsidR="00290873" w:rsidRPr="006C6B4D">
        <w:t xml:space="preserve"> from </w:t>
      </w:r>
      <w:r w:rsidR="000E19F1" w:rsidRPr="006C6B4D">
        <w:t xml:space="preserve">prices for </w:t>
      </w:r>
      <w:r w:rsidR="00290873" w:rsidRPr="006C6B4D">
        <w:t>other types of therapy</w:t>
      </w:r>
      <w:r w:rsidR="00530002" w:rsidRPr="006C6B4D">
        <w:t>.</w:t>
      </w:r>
    </w:p>
    <w:p w:rsidR="00F21C7F" w:rsidRPr="006C6B4D" w:rsidRDefault="00936158" w:rsidP="00123109">
      <w:r w:rsidRPr="006C6B4D">
        <w:fldChar w:fldCharType="begin"/>
      </w:r>
      <w:r w:rsidRPr="006C6B4D">
        <w:instrText xml:space="preserve"> REF _Ref536556704 \h </w:instrText>
      </w:r>
      <w:r w:rsidR="00933E4D" w:rsidRPr="006C6B4D">
        <w:instrText xml:space="preserve"> \* MERGEFORMAT </w:instrText>
      </w:r>
      <w:r w:rsidRPr="006C6B4D">
        <w:fldChar w:fldCharType="separate"/>
      </w:r>
      <w:r w:rsidR="000C22B6" w:rsidRPr="006C6B4D">
        <w:t xml:space="preserve">Exhibit </w:t>
      </w:r>
      <w:r w:rsidR="000C22B6">
        <w:rPr>
          <w:noProof/>
        </w:rPr>
        <w:t>8</w:t>
      </w:r>
      <w:r w:rsidRPr="006C6B4D">
        <w:fldChar w:fldCharType="end"/>
      </w:r>
      <w:r w:rsidRPr="006C6B4D">
        <w:t xml:space="preserve"> </w:t>
      </w:r>
      <w:r w:rsidR="00290873" w:rsidRPr="006C6B4D">
        <w:t>shows the average hourly market price in the database for each therapy profession</w:t>
      </w:r>
      <w:r w:rsidR="006C7F87" w:rsidRPr="006C6B4D">
        <w:t>,</w:t>
      </w:r>
      <w:r w:rsidR="00290873" w:rsidRPr="006C6B4D">
        <w:t xml:space="preserve"> along with its standard deviation. </w:t>
      </w:r>
      <w:r w:rsidR="00EC1132" w:rsidRPr="006C6B4D">
        <w:t>S</w:t>
      </w:r>
      <w:r w:rsidR="00290873" w:rsidRPr="006C6B4D">
        <w:t xml:space="preserve">ome variation in average prices across therapy types </w:t>
      </w:r>
      <w:r w:rsidR="009F2603" w:rsidRPr="006C6B4D">
        <w:t xml:space="preserve">can be observed </w:t>
      </w:r>
      <w:r w:rsidR="00290873" w:rsidRPr="006C6B4D">
        <w:t xml:space="preserve">in the private billing database. </w:t>
      </w:r>
    </w:p>
    <w:p w:rsidR="00290873" w:rsidRPr="007C5E21" w:rsidRDefault="007C5E21" w:rsidP="00B44CFB">
      <w:pPr>
        <w:pStyle w:val="60exhnormal"/>
        <w:rPr>
          <w:sz w:val="22"/>
        </w:rPr>
      </w:pPr>
      <w:bookmarkStart w:id="93" w:name="_Ref536556704"/>
      <w:bookmarkStart w:id="94" w:name="_Toc19171820"/>
      <w:r w:rsidRPr="007C5E21">
        <w:rPr>
          <w:caps w:val="0"/>
          <w:sz w:val="22"/>
        </w:rPr>
        <w:t xml:space="preserve">Exhibit </w:t>
      </w:r>
      <w:r w:rsidR="008274F7" w:rsidRPr="007C5E21">
        <w:rPr>
          <w:sz w:val="22"/>
        </w:rPr>
        <w:fldChar w:fldCharType="begin"/>
      </w:r>
      <w:r w:rsidR="008274F7" w:rsidRPr="007C5E21">
        <w:rPr>
          <w:sz w:val="22"/>
        </w:rPr>
        <w:instrText xml:space="preserve"> SEQ Exhibit \* ARABIC </w:instrText>
      </w:r>
      <w:r w:rsidR="008274F7" w:rsidRPr="007C5E21">
        <w:rPr>
          <w:sz w:val="22"/>
        </w:rPr>
        <w:fldChar w:fldCharType="separate"/>
      </w:r>
      <w:r w:rsidRPr="007C5E21">
        <w:rPr>
          <w:caps w:val="0"/>
          <w:noProof/>
          <w:sz w:val="22"/>
        </w:rPr>
        <w:t>8</w:t>
      </w:r>
      <w:r w:rsidR="008274F7" w:rsidRPr="007C5E21">
        <w:rPr>
          <w:sz w:val="22"/>
        </w:rPr>
        <w:fldChar w:fldCharType="end"/>
      </w:r>
      <w:bookmarkEnd w:id="93"/>
      <w:r w:rsidRPr="007C5E21">
        <w:rPr>
          <w:caps w:val="0"/>
          <w:sz w:val="22"/>
        </w:rPr>
        <w:t>: Average Billing Rates: By Therapy Type</w:t>
      </w:r>
      <w:bookmarkEnd w:id="94"/>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A20AB" w:rsidP="00B45B67">
            <w:pPr>
              <w:pStyle w:val="70exhtblnormal"/>
              <w:spacing w:before="20" w:after="20"/>
            </w:pPr>
            <w:r w:rsidRPr="006C6B4D">
              <w:rPr>
                <w:noProof/>
                <w:lang w:eastAsia="en-AU"/>
              </w:rPr>
              <w:drawing>
                <wp:inline distT="0" distB="0" distL="0" distR="0" wp14:anchorId="12B784E6" wp14:editId="3B9D36D1">
                  <wp:extent cx="4680000" cy="3513319"/>
                  <wp:effectExtent l="0" t="0" r="6350" b="0"/>
                  <wp:docPr id="5" name="Picture 5" descr="The bar chart captures the average price per hour for standard private billing in-clinic consultations for Calendar Year 2018 in dollars. The standard price for all consultations was $175 out of a sample of 747, $169 for occupational therapy with a sample size of 183, $174 for speech pathology with a sample size of 279, $190 for psychology with a sample size of 148, $167 for physiotherapy with a sample of 97 and $148 for other therapies with a sample size of 61. &#10;Psychology and other therapies were statistically different at a 5% level and had a difference greater than 5% but the others did not." title="Average Billing Rates: By Therapy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CB5CB8" w:rsidRPr="006C6B4D" w:rsidRDefault="00CB5CB8" w:rsidP="00CB5CB8">
      <w:r w:rsidRPr="006C6B4D">
        <w:t>However, this does not provide sufficient evidence of a meaningful difference in prices. To test this, a statistical test was performed to compare the full range (or distribution) of prices for each therapy type with the distributions of all other therapy types. This analysis revealed that the distributions of prices for psychology (not including clinical psychology and other practice endorsements) and other therapies were statistically different from all other groups. The other therapies group consists of the following sub-groups: audiologists, art therapists, dieticians, drama therapists, developmental educators, teachers, floortime therapists, music therapists, social workers and multi-disciplinary therapists</w:t>
      </w:r>
      <w:r>
        <w:t>/others.</w:t>
      </w:r>
      <w:r w:rsidRPr="00CB5CB8">
        <w:rPr>
          <w:rStyle w:val="FootnoteReference"/>
          <w:vertAlign w:val="superscript"/>
        </w:rPr>
        <w:t xml:space="preserve"> </w:t>
      </w:r>
      <w:r w:rsidRPr="006C6B4D">
        <w:rPr>
          <w:rStyle w:val="FootnoteReference"/>
          <w:vertAlign w:val="superscript"/>
        </w:rPr>
        <w:footnoteReference w:id="9"/>
      </w:r>
    </w:p>
    <w:p w:rsidR="00250EF3" w:rsidRPr="006C6B4D" w:rsidRDefault="00250EF3" w:rsidP="00250EF3">
      <w:r w:rsidRPr="006C6B4D">
        <w:t xml:space="preserve">Further analyses were carried out to test the existence of meaningful differences between the other therapies sub-groups. The analysis revealed a lower unit cost for two of the sub-groups (art therapist and floortime therapist), with average rates over 15 per cent lower than the overall group average. However, these results are based on a very limited number of data points (nine rates in total for the two groups), and there is currently no evidence that providers with a low cost base are charging at the same rate as less efficient providers (i.e., at the </w:t>
      </w:r>
      <w:r w:rsidR="00E272D9">
        <w:t>price cap</w:t>
      </w:r>
      <w:r w:rsidRPr="006C6B4D">
        <w:t xml:space="preserve">). As a result, there is no compelling evidence to support lower </w:t>
      </w:r>
      <w:r w:rsidR="00E272D9">
        <w:t>price cap</w:t>
      </w:r>
      <w:r w:rsidRPr="006C6B4D">
        <w:t xml:space="preserve">s for these groups. </w:t>
      </w:r>
    </w:p>
    <w:p w:rsidR="00250EF3" w:rsidRPr="006C6B4D" w:rsidRDefault="00250EF3" w:rsidP="00250EF3">
      <w:r w:rsidRPr="006C6B4D">
        <w:t>Based on these analyses, the Therapy Review is confident that the average price for psychology—which is around 9 per cent higher than the average price of all therapies other than psychology—is a meaningful difference. For all other types of therapy, the Therapy Review cannot be confident that the observed differences in average prices are not simply caused by random factors or differences in sample size.</w:t>
      </w:r>
    </w:p>
    <w:p w:rsidR="00F733A9" w:rsidRPr="006C6B4D" w:rsidRDefault="00F03167" w:rsidP="00123109">
      <w:pPr>
        <w:pStyle w:val="21minor"/>
      </w:pPr>
      <w:r w:rsidRPr="006C6B4D">
        <w:t xml:space="preserve">Finding </w:t>
      </w:r>
      <w:r w:rsidR="00F733A9" w:rsidRPr="006C6B4D">
        <w:t xml:space="preserve">4.9: A deep dive </w:t>
      </w:r>
      <w:r w:rsidR="00712CA1" w:rsidRPr="006C6B4D">
        <w:t xml:space="preserve">into </w:t>
      </w:r>
      <w:r w:rsidR="00F733A9" w:rsidRPr="006C6B4D">
        <w:t>psychology also revealed a meaningful statistical difference between clinical and non-clinical psychology, with average clinical psychology prices higher by almost $50 per hour.</w:t>
      </w:r>
      <w:r w:rsidR="00D7066A">
        <w:t xml:space="preserve"> </w:t>
      </w:r>
    </w:p>
    <w:p w:rsidR="00133990" w:rsidRPr="006C6B4D" w:rsidRDefault="000B062C" w:rsidP="00123109">
      <w:r w:rsidRPr="006C6B4D">
        <w:t>As the IPR found evidence supporting a price differentiation between clinical and non-clinical psychology, a</w:t>
      </w:r>
      <w:r w:rsidR="00A321F2" w:rsidRPr="006C6B4D">
        <w:t>dditional analyses were carried out</w:t>
      </w:r>
      <w:r w:rsidR="00133990" w:rsidRPr="006C6B4D">
        <w:t xml:space="preserve"> to pressure test this finding</w:t>
      </w:r>
      <w:r w:rsidR="003E46C2" w:rsidRPr="006C6B4D">
        <w:t>,</w:t>
      </w:r>
      <w:r w:rsidR="00CF0A64" w:rsidRPr="006C6B4D">
        <w:t xml:space="preserve"> </w:t>
      </w:r>
      <w:r w:rsidR="008412FC" w:rsidRPr="006C6B4D">
        <w:t xml:space="preserve">incorporating </w:t>
      </w:r>
      <w:r w:rsidR="00CF0A64" w:rsidRPr="006C6B4D">
        <w:t xml:space="preserve">67 additional clinical psychology rates collected </w:t>
      </w:r>
      <w:r w:rsidR="00E33546" w:rsidRPr="006C6B4D">
        <w:t xml:space="preserve">through a </w:t>
      </w:r>
      <w:r w:rsidR="00CF0A64" w:rsidRPr="006C6B4D">
        <w:t>web search.</w:t>
      </w:r>
      <w:r w:rsidR="00876787" w:rsidRPr="006C6B4D">
        <w:t xml:space="preserve"> </w:t>
      </w:r>
    </w:p>
    <w:p w:rsidR="00612A27" w:rsidRPr="007C5E21" w:rsidRDefault="007C5E21" w:rsidP="00612A27">
      <w:pPr>
        <w:pStyle w:val="60exhnormal"/>
        <w:rPr>
          <w:sz w:val="22"/>
        </w:rPr>
      </w:pPr>
      <w:bookmarkStart w:id="95" w:name="_Ref536127981"/>
      <w:bookmarkStart w:id="96" w:name="_Toc19171821"/>
      <w:r w:rsidRPr="007C5E21">
        <w:rPr>
          <w:caps w:val="0"/>
          <w:sz w:val="22"/>
        </w:rPr>
        <w:t xml:space="preserve">Exhibit </w:t>
      </w:r>
      <w:bookmarkEnd w:id="95"/>
      <w:r w:rsidR="00104E42" w:rsidRPr="007C5E21">
        <w:rPr>
          <w:sz w:val="22"/>
        </w:rPr>
        <w:fldChar w:fldCharType="begin"/>
      </w:r>
      <w:r w:rsidR="00104E42" w:rsidRPr="007C5E21">
        <w:rPr>
          <w:sz w:val="22"/>
        </w:rPr>
        <w:instrText xml:space="preserve"> SEQ Exhibit \* ARABIC </w:instrText>
      </w:r>
      <w:r w:rsidR="00104E42" w:rsidRPr="007C5E21">
        <w:rPr>
          <w:sz w:val="22"/>
        </w:rPr>
        <w:fldChar w:fldCharType="separate"/>
      </w:r>
      <w:r w:rsidRPr="007C5E21">
        <w:rPr>
          <w:caps w:val="0"/>
          <w:noProof/>
          <w:sz w:val="22"/>
        </w:rPr>
        <w:t>9</w:t>
      </w:r>
      <w:r w:rsidR="00104E42" w:rsidRPr="007C5E21">
        <w:rPr>
          <w:sz w:val="22"/>
        </w:rPr>
        <w:fldChar w:fldCharType="end"/>
      </w:r>
      <w:r w:rsidRPr="007C5E21">
        <w:rPr>
          <w:caps w:val="0"/>
          <w:sz w:val="22"/>
        </w:rPr>
        <w:t>: Average Billing Rates: Clinical And Non-Clinical Psychology</w:t>
      </w:r>
      <w:bookmarkEnd w:id="9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612A27" w:rsidRPr="006C6B4D" w:rsidTr="0086057F">
        <w:trPr>
          <w:cantSplit/>
        </w:trPr>
        <w:tc>
          <w:tcPr>
            <w:tcW w:w="5000" w:type="pct"/>
            <w:shd w:val="clear" w:color="auto" w:fill="auto"/>
          </w:tcPr>
          <w:p w:rsidR="00612A27" w:rsidRPr="006C6B4D" w:rsidRDefault="005308AC" w:rsidP="005308AC">
            <w:pPr>
              <w:pStyle w:val="70exhtblnormal"/>
              <w:spacing w:before="20" w:after="20"/>
            </w:pPr>
            <w:r w:rsidRPr="006C6B4D">
              <w:t xml:space="preserve"> </w:t>
            </w:r>
            <w:r w:rsidR="00BA20AB" w:rsidRPr="006C6B4D">
              <w:rPr>
                <w:noProof/>
                <w:lang w:eastAsia="en-AU"/>
              </w:rPr>
              <w:drawing>
                <wp:inline distT="0" distB="0" distL="0" distR="0" wp14:anchorId="26AD011D" wp14:editId="40B9403D">
                  <wp:extent cx="4680000" cy="3513319"/>
                  <wp:effectExtent l="0" t="0" r="6350" b="0"/>
                  <wp:docPr id="6" name="Picture 6" descr="The two tier bar chart shows average price per hour for private billing standard consultations for clinical and non-clinical psychology for Calendar year 2018 in dollars. Non-clinical psychology was $190 on average in a sample size of 148 and a standard deviation of 146 to 233. For clinical psychology the average price was $236 for a sample of 67 and a standard deviation of 201 to 271. That is a difference of 25% between clinical and non-clinical psychology. The data is statistically different at 5% level and the difference is greater than 5%." title="Average Billing Rates: Clinical And Non-Clinical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A250CD" w:rsidRPr="006C6B4D" w:rsidRDefault="00A250CD" w:rsidP="00A250CD">
      <w:r w:rsidRPr="006C6B4D">
        <w:t xml:space="preserve">Clinical psychology rates were found to be statistically different from non-clinical psychology rates at the 95 per cent confidence level, with a 25 per cent higher average rate of $236 per hour, and median and top quartile rates of $240.00 and $262.00, respectively. The analysis also highlighted that the current NDIS </w:t>
      </w:r>
      <w:r w:rsidR="00E272D9">
        <w:t>price cap</w:t>
      </w:r>
      <w:r w:rsidRPr="006C6B4D">
        <w:t xml:space="preserve"> for therapy is set at around the fifth percentile of market rates for clinical psychology, meaning that the NDIS market may</w:t>
      </w:r>
      <w:r w:rsidR="00E272D9">
        <w:t>, at current price caps,</w:t>
      </w:r>
      <w:r w:rsidRPr="006C6B4D">
        <w:t xml:space="preserve"> be unattractive for 95 per cent of clinical psychologists.</w:t>
      </w:r>
    </w:p>
    <w:p w:rsidR="00290873" w:rsidRPr="006C6B4D" w:rsidRDefault="00DA1C28" w:rsidP="00123109">
      <w:pPr>
        <w:pStyle w:val="21minor"/>
      </w:pPr>
      <w:r w:rsidRPr="006C6B4D">
        <w:t>Finding 4.10</w:t>
      </w:r>
      <w:r w:rsidR="00290873" w:rsidRPr="006C6B4D">
        <w:t xml:space="preserve">: Statistical analysis did not reveal conclusive evidence of any meaningful differences in private market prices based on </w:t>
      </w:r>
      <w:r w:rsidR="00DC222C" w:rsidRPr="006C6B4D">
        <w:t xml:space="preserve">the </w:t>
      </w:r>
      <w:r w:rsidR="00290873" w:rsidRPr="006C6B4D">
        <w:t>type of service</w:t>
      </w:r>
      <w:r w:rsidR="001964B7" w:rsidRPr="006C6B4D">
        <w:t>—</w:t>
      </w:r>
      <w:r w:rsidR="00C10F71" w:rsidRPr="006C6B4D">
        <w:t>i.e.</w:t>
      </w:r>
      <w:r w:rsidR="00CB23E6" w:rsidRPr="006C6B4D">
        <w:t>,</w:t>
      </w:r>
      <w:r w:rsidR="00C10F71" w:rsidRPr="006C6B4D">
        <w:t xml:space="preserve"> initial </w:t>
      </w:r>
      <w:r w:rsidR="00F776FA" w:rsidRPr="006C6B4D">
        <w:t>versus</w:t>
      </w:r>
      <w:r w:rsidR="00C10F71" w:rsidRPr="006C6B4D">
        <w:t xml:space="preserve"> standard consultation</w:t>
      </w:r>
      <w:r w:rsidR="00F776FA" w:rsidRPr="006C6B4D">
        <w:t>s</w:t>
      </w:r>
      <w:r w:rsidR="00C10F71" w:rsidRPr="006C6B4D">
        <w:t xml:space="preserve">, in-centre </w:t>
      </w:r>
      <w:r w:rsidR="00F776FA" w:rsidRPr="006C6B4D">
        <w:t>versus</w:t>
      </w:r>
      <w:r w:rsidR="00C10F71" w:rsidRPr="006C6B4D">
        <w:t xml:space="preserve"> in-community services, and </w:t>
      </w:r>
      <w:r w:rsidR="00F776FA" w:rsidRPr="006C6B4D">
        <w:t>direct versus</w:t>
      </w:r>
      <w:r w:rsidR="00C10F71" w:rsidRPr="006C6B4D">
        <w:t xml:space="preserve"> non-</w:t>
      </w:r>
      <w:r w:rsidR="00F776FA" w:rsidRPr="006C6B4D">
        <w:t>direct services</w:t>
      </w:r>
      <w:r w:rsidR="00C10F71" w:rsidRPr="006C6B4D">
        <w:t>.</w:t>
      </w:r>
      <w:r w:rsidR="00D7066A">
        <w:t xml:space="preserve"> </w:t>
      </w:r>
    </w:p>
    <w:p w:rsidR="00290873" w:rsidRPr="006C6B4D" w:rsidRDefault="00290873" w:rsidP="00123109">
      <w:pPr>
        <w:pStyle w:val="01squarebullet"/>
      </w:pPr>
      <w:r w:rsidRPr="006C6B4D">
        <w:rPr>
          <w:b/>
        </w:rPr>
        <w:t xml:space="preserve">Initial </w:t>
      </w:r>
      <w:r w:rsidR="00723EAF" w:rsidRPr="006C6B4D">
        <w:rPr>
          <w:b/>
        </w:rPr>
        <w:t xml:space="preserve">consultation </w:t>
      </w:r>
      <w:r w:rsidR="00611345" w:rsidRPr="006C6B4D">
        <w:rPr>
          <w:b/>
        </w:rPr>
        <w:t>versus</w:t>
      </w:r>
      <w:r w:rsidRPr="006C6B4D">
        <w:rPr>
          <w:b/>
        </w:rPr>
        <w:t xml:space="preserve"> standard consultation: </w:t>
      </w:r>
      <w:r w:rsidRPr="006C6B4D">
        <w:t xml:space="preserve">As shown in </w:t>
      </w:r>
      <w:r w:rsidR="00936158" w:rsidRPr="006C6B4D">
        <w:fldChar w:fldCharType="begin"/>
      </w:r>
      <w:r w:rsidR="00936158" w:rsidRPr="006C6B4D">
        <w:instrText xml:space="preserve"> REF _Ref536556718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10</w:t>
      </w:r>
      <w:r w:rsidR="00936158" w:rsidRPr="006C6B4D">
        <w:fldChar w:fldCharType="end"/>
      </w:r>
      <w:r w:rsidRPr="006C6B4D">
        <w:t>, rates for initial and standard consultations are statistically different</w:t>
      </w:r>
      <w:r w:rsidR="00004668" w:rsidRPr="006C6B4D">
        <w:t>.</w:t>
      </w:r>
      <w:r w:rsidRPr="006C6B4D">
        <w:t xml:space="preserve"> </w:t>
      </w:r>
      <w:r w:rsidR="00004668" w:rsidRPr="006C6B4D">
        <w:t>A</w:t>
      </w:r>
      <w:r w:rsidRPr="006C6B4D">
        <w:t xml:space="preserve">verage hourly rates for initial consultations </w:t>
      </w:r>
      <w:r w:rsidR="006507EC" w:rsidRPr="006C6B4D">
        <w:t xml:space="preserve">are </w:t>
      </w:r>
      <w:r w:rsidRPr="006C6B4D">
        <w:t>6</w:t>
      </w:r>
      <w:r w:rsidR="00B23A50" w:rsidRPr="006C6B4D">
        <w:t xml:space="preserve"> </w:t>
      </w:r>
      <w:r w:rsidR="00C70233" w:rsidRPr="006C6B4D">
        <w:t>per cent</w:t>
      </w:r>
      <w:r w:rsidRPr="006C6B4D">
        <w:t xml:space="preserve"> higher</w:t>
      </w:r>
      <w:r w:rsidR="00E9284F" w:rsidRPr="006C6B4D">
        <w:t xml:space="preserve"> </w:t>
      </w:r>
      <w:r w:rsidRPr="006C6B4D">
        <w:t xml:space="preserve">than standard consultation rates, </w:t>
      </w:r>
      <w:r w:rsidR="00E171BC" w:rsidRPr="006C6B4D">
        <w:t xml:space="preserve">on average, </w:t>
      </w:r>
      <w:r w:rsidRPr="006C6B4D">
        <w:t>potentially due to the higher administration costs involved. However, it should be noted that other items might be included in the initial consultation rates, such as report writing and</w:t>
      </w:r>
      <w:r w:rsidR="00770FB5" w:rsidRPr="006C6B4D">
        <w:t>/</w:t>
      </w:r>
      <w:r w:rsidRPr="006C6B4D">
        <w:t xml:space="preserve">or </w:t>
      </w:r>
      <w:r w:rsidR="00AA629B" w:rsidRPr="006C6B4D">
        <w:t>developing</w:t>
      </w:r>
      <w:r w:rsidRPr="006C6B4D">
        <w:t xml:space="preserve"> a treatment plan (which can be charged separately under the NDIS)</w:t>
      </w:r>
      <w:r w:rsidR="007D3AA6" w:rsidRPr="006C6B4D">
        <w:t>.</w:t>
      </w:r>
      <w:r w:rsidRPr="006C6B4D">
        <w:t xml:space="preserve"> </w:t>
      </w:r>
      <w:r w:rsidR="007D3AA6" w:rsidRPr="006C6B4D">
        <w:t xml:space="preserve">This </w:t>
      </w:r>
      <w:r w:rsidRPr="006C6B4D">
        <w:t xml:space="preserve">potentially makes this finding misleading. </w:t>
      </w:r>
    </w:p>
    <w:p w:rsidR="00290873" w:rsidRPr="00DA1C28" w:rsidRDefault="00DA1C28" w:rsidP="00B44CFB">
      <w:pPr>
        <w:pStyle w:val="60exhnormal"/>
        <w:rPr>
          <w:sz w:val="22"/>
        </w:rPr>
      </w:pPr>
      <w:bookmarkStart w:id="97" w:name="_Ref536556718"/>
      <w:bookmarkStart w:id="98" w:name="_Toc19171822"/>
      <w:r w:rsidRPr="00DA1C28">
        <w:rPr>
          <w:caps w:val="0"/>
          <w:sz w:val="22"/>
        </w:rPr>
        <w:t xml:space="preserve">Exhibit </w:t>
      </w:r>
      <w:r w:rsidR="002D18F1" w:rsidRPr="00DA1C28">
        <w:rPr>
          <w:sz w:val="22"/>
        </w:rPr>
        <w:fldChar w:fldCharType="begin"/>
      </w:r>
      <w:r w:rsidR="002D18F1" w:rsidRPr="00DA1C28">
        <w:rPr>
          <w:sz w:val="22"/>
        </w:rPr>
        <w:instrText xml:space="preserve"> SEQ Exhibit \* ARABIC </w:instrText>
      </w:r>
      <w:r w:rsidR="002D18F1" w:rsidRPr="00DA1C28">
        <w:rPr>
          <w:sz w:val="22"/>
        </w:rPr>
        <w:fldChar w:fldCharType="separate"/>
      </w:r>
      <w:r w:rsidRPr="00DA1C28">
        <w:rPr>
          <w:caps w:val="0"/>
          <w:noProof/>
          <w:sz w:val="22"/>
        </w:rPr>
        <w:t>10</w:t>
      </w:r>
      <w:r w:rsidR="002D18F1" w:rsidRPr="00DA1C28">
        <w:rPr>
          <w:sz w:val="22"/>
        </w:rPr>
        <w:fldChar w:fldCharType="end"/>
      </w:r>
      <w:bookmarkEnd w:id="97"/>
      <w:r w:rsidRPr="00DA1C28">
        <w:rPr>
          <w:caps w:val="0"/>
          <w:sz w:val="22"/>
        </w:rPr>
        <w:t xml:space="preserve">: Average Billing Rate: Standard </w:t>
      </w:r>
      <w:r w:rsidR="00626AA4" w:rsidRPr="00DA1C28">
        <w:rPr>
          <w:caps w:val="0"/>
          <w:sz w:val="22"/>
        </w:rPr>
        <w:t>and</w:t>
      </w:r>
      <w:r w:rsidRPr="00DA1C28">
        <w:rPr>
          <w:caps w:val="0"/>
          <w:sz w:val="22"/>
        </w:rPr>
        <w:t xml:space="preserve"> Initial Consultations</w:t>
      </w:r>
      <w:bookmarkEnd w:id="9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480CDC" w:rsidP="00B45B67">
            <w:pPr>
              <w:pStyle w:val="70exhtblnormal"/>
              <w:spacing w:before="20" w:after="20"/>
            </w:pPr>
            <w:r w:rsidRPr="006C6B4D">
              <w:rPr>
                <w:noProof/>
                <w:lang w:eastAsia="en-AU"/>
              </w:rPr>
              <w:drawing>
                <wp:inline distT="0" distB="0" distL="0" distR="0" wp14:anchorId="5225C0E5" wp14:editId="35B556FF">
                  <wp:extent cx="4680000" cy="3513319"/>
                  <wp:effectExtent l="0" t="0" r="6350" b="0"/>
                  <wp:docPr id="34" name="Picture 34" descr="The two tier bar graph shows the average price per hour for private billing standard and initial in-clinic consultations for Calendar year 2018 in dollars. The average for standard consultations was $175 for a sample of 747 and with a standard deviation of 139-210. For initial consultations, the average price was $185 from a sample of 427 and had a standard deviation of 140-231. The data was statistically different at a 5% level and the difference was larger that 5%. There was a 6% difference between the two. " title="Average Billing Rate: Standard and Initial Consul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90873" w:rsidRPr="006C6B4D" w:rsidRDefault="00290873" w:rsidP="00123109">
      <w:pPr>
        <w:pStyle w:val="01squarebullet"/>
      </w:pPr>
      <w:r w:rsidRPr="006C6B4D">
        <w:rPr>
          <w:b/>
        </w:rPr>
        <w:t>In-c</w:t>
      </w:r>
      <w:r w:rsidR="003844FF" w:rsidRPr="006C6B4D">
        <w:rPr>
          <w:b/>
        </w:rPr>
        <w:t>entre</w:t>
      </w:r>
      <w:r w:rsidR="00001DF1" w:rsidRPr="006C6B4D">
        <w:rPr>
          <w:b/>
        </w:rPr>
        <w:t xml:space="preserve"> services</w:t>
      </w:r>
      <w:r w:rsidRPr="006C6B4D">
        <w:rPr>
          <w:b/>
        </w:rPr>
        <w:t xml:space="preserve"> v</w:t>
      </w:r>
      <w:r w:rsidR="004F2ECA" w:rsidRPr="006C6B4D">
        <w:rPr>
          <w:b/>
        </w:rPr>
        <w:t>ersus</w:t>
      </w:r>
      <w:r w:rsidRPr="006C6B4D">
        <w:rPr>
          <w:b/>
        </w:rPr>
        <w:t xml:space="preserve"> in-community</w:t>
      </w:r>
      <w:r w:rsidR="004F2ECA" w:rsidRPr="006C6B4D">
        <w:rPr>
          <w:b/>
        </w:rPr>
        <w:t xml:space="preserve"> services</w:t>
      </w:r>
      <w:r w:rsidRPr="006C6B4D">
        <w:rPr>
          <w:b/>
        </w:rPr>
        <w:t xml:space="preserve">: </w:t>
      </w:r>
      <w:r w:rsidRPr="006C6B4D">
        <w:t xml:space="preserve">As shown in </w:t>
      </w:r>
      <w:r w:rsidR="00936158" w:rsidRPr="006C6B4D">
        <w:fldChar w:fldCharType="begin"/>
      </w:r>
      <w:r w:rsidR="00936158" w:rsidRPr="006C6B4D">
        <w:instrText xml:space="preserve"> REF _Ref536556732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11</w:t>
      </w:r>
      <w:r w:rsidR="00936158" w:rsidRPr="006C6B4D">
        <w:fldChar w:fldCharType="end"/>
      </w:r>
      <w:r w:rsidRPr="006C6B4D">
        <w:t>, rates for in-</w:t>
      </w:r>
      <w:r w:rsidR="00A12957" w:rsidRPr="006C6B4D">
        <w:t xml:space="preserve">community </w:t>
      </w:r>
      <w:r w:rsidRPr="006C6B4D">
        <w:t xml:space="preserve">services appear to be around 9 </w:t>
      </w:r>
      <w:r w:rsidR="00C70233" w:rsidRPr="006C6B4D">
        <w:t>per cent</w:t>
      </w:r>
      <w:r w:rsidRPr="006C6B4D">
        <w:t xml:space="preserve"> higher than rates for in-c</w:t>
      </w:r>
      <w:r w:rsidR="00341061" w:rsidRPr="006C6B4D">
        <w:t>entre</w:t>
      </w:r>
      <w:r w:rsidRPr="006C6B4D">
        <w:t xml:space="preserve"> services</w:t>
      </w:r>
      <w:r w:rsidR="00CA1699" w:rsidRPr="006C6B4D">
        <w:t>;</w:t>
      </w:r>
      <w:r w:rsidRPr="006C6B4D">
        <w:t xml:space="preserve"> this difference is statistically significant. However, as only 3.7</w:t>
      </w:r>
      <w:r w:rsidR="00081946" w:rsidRPr="006C6B4D">
        <w:t xml:space="preserve"> </w:t>
      </w:r>
      <w:r w:rsidR="00C70233" w:rsidRPr="006C6B4D">
        <w:t>per cent</w:t>
      </w:r>
      <w:r w:rsidRPr="006C6B4D">
        <w:t xml:space="preserve"> of in-community</w:t>
      </w:r>
      <w:r w:rsidR="006353EB" w:rsidRPr="006C6B4D">
        <w:t xml:space="preserve"> </w:t>
      </w:r>
      <w:r w:rsidR="0084207B" w:rsidRPr="006C6B4D">
        <w:t>rates</w:t>
      </w:r>
      <w:r w:rsidRPr="006C6B4D">
        <w:t xml:space="preserve"> explicitly exclude travel costs, it is likely that this difference can be attributed to travel costs being embedded in </w:t>
      </w:r>
      <w:r w:rsidR="002D5166" w:rsidRPr="006C6B4D">
        <w:t>in-community</w:t>
      </w:r>
      <w:r w:rsidRPr="006C6B4D">
        <w:t xml:space="preserve"> rates</w:t>
      </w:r>
      <w:r w:rsidR="00E272D9">
        <w:t xml:space="preserve">, </w:t>
      </w:r>
      <w:r w:rsidR="006F5E07">
        <w:t>whereas</w:t>
      </w:r>
      <w:r w:rsidR="00E272D9">
        <w:t xml:space="preserve"> travel costs are billed separately in the NDIS</w:t>
      </w:r>
      <w:r w:rsidRPr="006C6B4D">
        <w:t xml:space="preserve">. </w:t>
      </w:r>
    </w:p>
    <w:p w:rsidR="00290873" w:rsidRPr="00DA1C28" w:rsidRDefault="00DA1C28" w:rsidP="003C2764">
      <w:pPr>
        <w:pStyle w:val="60exhnormal"/>
        <w:spacing w:before="100"/>
        <w:rPr>
          <w:sz w:val="22"/>
        </w:rPr>
      </w:pPr>
      <w:bookmarkStart w:id="99" w:name="_Ref536556732"/>
      <w:bookmarkStart w:id="100" w:name="_Toc19171823"/>
      <w:r w:rsidRPr="00DA1C28">
        <w:rPr>
          <w:caps w:val="0"/>
          <w:sz w:val="22"/>
        </w:rPr>
        <w:t xml:space="preserve">Exhibit </w:t>
      </w:r>
      <w:r w:rsidR="002D18F1" w:rsidRPr="00DA1C28">
        <w:rPr>
          <w:sz w:val="22"/>
        </w:rPr>
        <w:fldChar w:fldCharType="begin"/>
      </w:r>
      <w:r w:rsidR="002D18F1" w:rsidRPr="00DA1C28">
        <w:rPr>
          <w:sz w:val="22"/>
        </w:rPr>
        <w:instrText xml:space="preserve"> SEQ Exhibit \* ARABIC </w:instrText>
      </w:r>
      <w:r w:rsidR="002D18F1" w:rsidRPr="00DA1C28">
        <w:rPr>
          <w:sz w:val="22"/>
        </w:rPr>
        <w:fldChar w:fldCharType="separate"/>
      </w:r>
      <w:r w:rsidRPr="00DA1C28">
        <w:rPr>
          <w:caps w:val="0"/>
          <w:noProof/>
          <w:sz w:val="22"/>
        </w:rPr>
        <w:t>11</w:t>
      </w:r>
      <w:r w:rsidR="002D18F1" w:rsidRPr="00DA1C28">
        <w:rPr>
          <w:sz w:val="22"/>
        </w:rPr>
        <w:fldChar w:fldCharType="end"/>
      </w:r>
      <w:bookmarkEnd w:id="99"/>
      <w:r w:rsidRPr="00DA1C28">
        <w:rPr>
          <w:caps w:val="0"/>
          <w:sz w:val="22"/>
        </w:rPr>
        <w:t>: Average Billing Rates: In-Centre And In-Community Consultations</w:t>
      </w:r>
      <w:bookmarkEnd w:id="100"/>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631A3E" w:rsidP="00B45B67">
            <w:pPr>
              <w:pStyle w:val="70exhtblnormal"/>
              <w:spacing w:before="20" w:after="20"/>
              <w:rPr>
                <w:b/>
              </w:rPr>
            </w:pPr>
            <w:r w:rsidRPr="006C6B4D">
              <w:rPr>
                <w:noProof/>
              </w:rPr>
              <w:t xml:space="preserve"> </w:t>
            </w:r>
            <w:r w:rsidR="00BA20AB" w:rsidRPr="006C6B4D">
              <w:rPr>
                <w:noProof/>
                <w:lang w:eastAsia="en-AU"/>
              </w:rPr>
              <w:drawing>
                <wp:inline distT="0" distB="0" distL="0" distR="0" wp14:anchorId="1A35A0BC" wp14:editId="0B762F62">
                  <wp:extent cx="4680000" cy="3513319"/>
                  <wp:effectExtent l="0" t="0" r="6350" b="0"/>
                  <wp:docPr id="14" name="Picture 14" descr="The two tier bar graph captures average prices per hour for priviate billing standard in-clinic and in-community consultation for Calendar year 2018 in dollars. In centre standard consultation cost an average of $175 from a sample of 747 and had a standard deviation of 139-210. The in-community consultation cost an average of $191 and was from a sample size of 427. The standard deviation was 152-230. This was a difference of 9% between them. It was statistically different at 5% level and the difference was greater that 5%." title="Average Billing Rates: In-Centre and In-Community Consul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90873" w:rsidRPr="006C6B4D" w:rsidRDefault="00290873" w:rsidP="00123109">
      <w:pPr>
        <w:pStyle w:val="01squarebullet"/>
      </w:pPr>
      <w:r w:rsidRPr="006C6B4D">
        <w:rPr>
          <w:b/>
        </w:rPr>
        <w:t xml:space="preserve">Direct </w:t>
      </w:r>
      <w:r w:rsidR="00EE46C4" w:rsidRPr="006C6B4D">
        <w:rPr>
          <w:b/>
        </w:rPr>
        <w:t xml:space="preserve">services </w:t>
      </w:r>
      <w:r w:rsidRPr="006C6B4D">
        <w:rPr>
          <w:b/>
        </w:rPr>
        <w:t>v</w:t>
      </w:r>
      <w:r w:rsidR="00EE46C4" w:rsidRPr="006C6B4D">
        <w:rPr>
          <w:b/>
        </w:rPr>
        <w:t>ersus</w:t>
      </w:r>
      <w:r w:rsidRPr="006C6B4D">
        <w:rPr>
          <w:b/>
        </w:rPr>
        <w:t xml:space="preserve"> </w:t>
      </w:r>
      <w:r w:rsidR="001E7BE5" w:rsidRPr="006C6B4D">
        <w:rPr>
          <w:b/>
        </w:rPr>
        <w:t xml:space="preserve">non-direct </w:t>
      </w:r>
      <w:r w:rsidRPr="006C6B4D">
        <w:rPr>
          <w:b/>
        </w:rPr>
        <w:t xml:space="preserve">services: </w:t>
      </w:r>
      <w:r w:rsidRPr="006C6B4D">
        <w:t xml:space="preserve">As shown in </w:t>
      </w:r>
      <w:r w:rsidR="00936158" w:rsidRPr="006C6B4D">
        <w:fldChar w:fldCharType="begin"/>
      </w:r>
      <w:r w:rsidR="00936158" w:rsidRPr="006C6B4D">
        <w:instrText xml:space="preserve"> REF _Ref536556745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12</w:t>
      </w:r>
      <w:r w:rsidR="00936158" w:rsidRPr="006C6B4D">
        <w:fldChar w:fldCharType="end"/>
      </w:r>
      <w:r w:rsidRPr="006C6B4D">
        <w:t>, rates for direct and non-direct services are statistically different</w:t>
      </w:r>
      <w:r w:rsidR="007E0CC9" w:rsidRPr="006C6B4D">
        <w:t>;</w:t>
      </w:r>
      <w:r w:rsidRPr="006C6B4D">
        <w:t xml:space="preserve"> </w:t>
      </w:r>
      <w:r w:rsidR="007E0CC9" w:rsidRPr="006C6B4D">
        <w:t>a</w:t>
      </w:r>
      <w:r w:rsidRPr="006C6B4D">
        <w:t xml:space="preserve">verage hourly rates for non-direct services </w:t>
      </w:r>
      <w:r w:rsidR="009F2407" w:rsidRPr="006C6B4D">
        <w:t xml:space="preserve">are </w:t>
      </w:r>
      <w:r w:rsidRPr="006C6B4D">
        <w:t>7</w:t>
      </w:r>
      <w:r w:rsidR="00381E96" w:rsidRPr="006C6B4D">
        <w:t xml:space="preserve"> </w:t>
      </w:r>
      <w:r w:rsidR="00C70233" w:rsidRPr="006C6B4D">
        <w:t>per cent</w:t>
      </w:r>
      <w:r w:rsidR="00CB5CB8">
        <w:t xml:space="preserve"> lower. However, </w:t>
      </w:r>
      <w:r w:rsidR="00F8280E" w:rsidRPr="006C6B4D">
        <w:t xml:space="preserve">direct services </w:t>
      </w:r>
      <w:r w:rsidRPr="006C6B4D">
        <w:t xml:space="preserve">are generally billed </w:t>
      </w:r>
      <w:r w:rsidR="006315F7" w:rsidRPr="006C6B4D">
        <w:t>on an hourly basis,</w:t>
      </w:r>
      <w:r w:rsidRPr="006C6B4D">
        <w:t xml:space="preserve"> </w:t>
      </w:r>
      <w:r w:rsidR="00EF386E" w:rsidRPr="006C6B4D">
        <w:t xml:space="preserve">which means that </w:t>
      </w:r>
      <w:r w:rsidRPr="006C6B4D">
        <w:t>duration might not be reflective of the actual time in</w:t>
      </w:r>
      <w:r w:rsidR="00CB5CB8">
        <w:t>vested by the therapist</w:t>
      </w:r>
      <w:r w:rsidR="00A54CA4" w:rsidRPr="006C6B4D">
        <w:t>. This</w:t>
      </w:r>
      <w:r w:rsidRPr="006C6B4D">
        <w:t xml:space="preserve"> potentially makes this finding misleading. </w:t>
      </w:r>
    </w:p>
    <w:p w:rsidR="00290873" w:rsidRPr="00DA1C28" w:rsidRDefault="00DA1C28" w:rsidP="00B44CFB">
      <w:pPr>
        <w:pStyle w:val="60exhnormal"/>
        <w:rPr>
          <w:sz w:val="22"/>
        </w:rPr>
      </w:pPr>
      <w:bookmarkStart w:id="101" w:name="_Ref536556745"/>
      <w:bookmarkStart w:id="102" w:name="_Toc19171824"/>
      <w:r w:rsidRPr="00DA1C28">
        <w:rPr>
          <w:caps w:val="0"/>
          <w:sz w:val="22"/>
        </w:rPr>
        <w:t xml:space="preserve">Exhibit </w:t>
      </w:r>
      <w:r w:rsidR="00104E42" w:rsidRPr="00DA1C28">
        <w:rPr>
          <w:sz w:val="22"/>
        </w:rPr>
        <w:fldChar w:fldCharType="begin"/>
      </w:r>
      <w:r w:rsidR="00104E42" w:rsidRPr="00DA1C28">
        <w:rPr>
          <w:sz w:val="22"/>
        </w:rPr>
        <w:instrText xml:space="preserve"> SEQ Exhibit \* ARABIC </w:instrText>
      </w:r>
      <w:r w:rsidR="00104E42" w:rsidRPr="00DA1C28">
        <w:rPr>
          <w:sz w:val="22"/>
        </w:rPr>
        <w:fldChar w:fldCharType="separate"/>
      </w:r>
      <w:r w:rsidRPr="00DA1C28">
        <w:rPr>
          <w:caps w:val="0"/>
          <w:noProof/>
          <w:sz w:val="22"/>
        </w:rPr>
        <w:t>12</w:t>
      </w:r>
      <w:r w:rsidR="00104E42" w:rsidRPr="00DA1C28">
        <w:rPr>
          <w:sz w:val="22"/>
        </w:rPr>
        <w:fldChar w:fldCharType="end"/>
      </w:r>
      <w:bookmarkEnd w:id="101"/>
      <w:r w:rsidRPr="00DA1C28">
        <w:rPr>
          <w:caps w:val="0"/>
          <w:sz w:val="22"/>
        </w:rPr>
        <w:t xml:space="preserve">: Average Billing Rates: Standard In-Centre Consultations </w:t>
      </w:r>
      <w:r w:rsidR="005A6958" w:rsidRPr="00DA1C28">
        <w:rPr>
          <w:caps w:val="0"/>
          <w:sz w:val="22"/>
        </w:rPr>
        <w:t>and</w:t>
      </w:r>
      <w:r w:rsidRPr="00DA1C28">
        <w:rPr>
          <w:caps w:val="0"/>
          <w:sz w:val="22"/>
        </w:rPr>
        <w:t xml:space="preserve"> Non-Direct Services</w:t>
      </w:r>
      <w:bookmarkEnd w:id="102"/>
      <w:r w:rsidRPr="00DA1C28">
        <w:rPr>
          <w:caps w:val="0"/>
          <w:sz w:val="22"/>
        </w:rPr>
        <w:t xml:space="preserve"> </w:t>
      </w:r>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257B76" w:rsidP="00B45B67">
            <w:pPr>
              <w:pStyle w:val="70exhtblnormal"/>
              <w:spacing w:before="20" w:after="20"/>
            </w:pPr>
            <w:r w:rsidRPr="006C6B4D">
              <w:rPr>
                <w:noProof/>
              </w:rPr>
              <w:t xml:space="preserve"> </w:t>
            </w:r>
            <w:r w:rsidR="00BA20AB" w:rsidRPr="006C6B4D">
              <w:rPr>
                <w:noProof/>
                <w:lang w:eastAsia="en-AU"/>
              </w:rPr>
              <w:drawing>
                <wp:inline distT="0" distB="0" distL="0" distR="0" wp14:anchorId="18EFF738" wp14:editId="30DE0B28">
                  <wp:extent cx="4680000" cy="3513316"/>
                  <wp:effectExtent l="0" t="0" r="6350" b="0"/>
                  <wp:docPr id="23" name="Picture 23" descr="The image is of a two tier bar graph which captures the average price per hour for private billing standard in-clinic consultations and non-direct supports for calendar year 2018 in dollars. In-centre consultation cost an average of $175 with a sample size of 747 and had a standard deviation of 139-210. For non-direct services the average cost was $162 with a sample size of 41 and a standard deviation of 129-195. This was a difference of 7% between the two. The data was statistically significant at 5% level and the difference was greater than 5%." title="Average Billing Rates: Standard In-Centre Consultations and Non-Direct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80000" cy="3513316"/>
                          </a:xfrm>
                          <a:prstGeom prst="rect">
                            <a:avLst/>
                          </a:prstGeom>
                          <a:noFill/>
                          <a:ln>
                            <a:noFill/>
                          </a:ln>
                        </pic:spPr>
                      </pic:pic>
                    </a:graphicData>
                  </a:graphic>
                </wp:inline>
              </w:drawing>
            </w:r>
          </w:p>
        </w:tc>
      </w:tr>
    </w:tbl>
    <w:p w:rsidR="00E51CE0" w:rsidRPr="006C6B4D" w:rsidRDefault="00290873" w:rsidP="00E51CE0">
      <w:pPr>
        <w:pStyle w:val="21minor"/>
      </w:pPr>
      <w:r w:rsidRPr="006C6B4D">
        <w:t>F</w:t>
      </w:r>
      <w:r w:rsidR="00856505" w:rsidRPr="006C6B4D">
        <w:t>INDING</w:t>
      </w:r>
      <w:r w:rsidRPr="006C6B4D">
        <w:t xml:space="preserve"> 4.1</w:t>
      </w:r>
      <w:r w:rsidR="00416C16" w:rsidRPr="006C6B4D">
        <w:t>1</w:t>
      </w:r>
      <w:r w:rsidR="00E51CE0" w:rsidRPr="006C6B4D">
        <w:t>: S</w:t>
      </w:r>
      <w:r w:rsidRPr="006C6B4D">
        <w:t>tatistical analysis did not reveal conclusive evidence of any meaningful differences in private market prices by state</w:t>
      </w:r>
      <w:r w:rsidR="009C1BCD" w:rsidRPr="006C6B4D">
        <w:t xml:space="preserve"> or </w:t>
      </w:r>
      <w:r w:rsidR="00E51CE0" w:rsidRPr="006C6B4D">
        <w:t>territory, but there were data limitations in some of the smaller jurisdictions (South Australia, Western Australia, Tasmania, and the Northern Territory).</w:t>
      </w:r>
      <w:r w:rsidR="00712B2A" w:rsidRPr="006C6B4D">
        <w:t xml:space="preserve"> </w:t>
      </w:r>
      <w:r w:rsidR="00D7066A" w:rsidRPr="00D7066A">
        <w:t xml:space="preserve">There is some evidence that billing rates for psychology and physiotherapy are distributed differently in the more concentrated jurisdictions (New South Wales, Victoria, Queensland and the Australian Capital Territory) than in the other jurisdictions (Western Australia, South Australia, Tasmania and the Northern Territory). </w:t>
      </w:r>
    </w:p>
    <w:p w:rsidR="00CB5CB8" w:rsidRDefault="00290873" w:rsidP="00123109">
      <w:r w:rsidRPr="006C6B4D">
        <w:t xml:space="preserve">As shown in </w:t>
      </w:r>
      <w:r w:rsidR="00936158" w:rsidRPr="006C6B4D">
        <w:fldChar w:fldCharType="begin"/>
      </w:r>
      <w:r w:rsidR="00936158" w:rsidRPr="006C6B4D">
        <w:instrText xml:space="preserve"> REF _Ref536556762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13</w:t>
      </w:r>
      <w:r w:rsidR="00936158" w:rsidRPr="006C6B4D">
        <w:fldChar w:fldCharType="end"/>
      </w:r>
      <w:r w:rsidRPr="006C6B4D">
        <w:t>, only W</w:t>
      </w:r>
      <w:r w:rsidR="002A699A" w:rsidRPr="006C6B4D">
        <w:t xml:space="preserve">estern </w:t>
      </w:r>
      <w:r w:rsidRPr="006C6B4D">
        <w:t>A</w:t>
      </w:r>
      <w:r w:rsidR="002A699A" w:rsidRPr="006C6B4D">
        <w:t>ustralia</w:t>
      </w:r>
      <w:r w:rsidRPr="006C6B4D">
        <w:t xml:space="preserve"> prices are statistically different from prices for all other states</w:t>
      </w:r>
      <w:r w:rsidR="000455EB" w:rsidRPr="006C6B4D">
        <w:t xml:space="preserve">, with an average price of </w:t>
      </w:r>
      <w:r w:rsidR="00EF26A3" w:rsidRPr="006C6B4D">
        <w:t xml:space="preserve">$150 compared to the national average of $175. </w:t>
      </w:r>
    </w:p>
    <w:p w:rsidR="00290873" w:rsidRPr="006C6B4D" w:rsidRDefault="000E152F" w:rsidP="00123109">
      <w:r w:rsidRPr="006C6B4D">
        <w:t xml:space="preserve">However, when analysing </w:t>
      </w:r>
      <w:r w:rsidR="00FF5B27" w:rsidRPr="006C6B4D">
        <w:t>the</w:t>
      </w:r>
      <w:r w:rsidRPr="006C6B4D">
        <w:t xml:space="preserve"> larger </w:t>
      </w:r>
      <w:r w:rsidR="00FF5B27" w:rsidRPr="006C6B4D">
        <w:t xml:space="preserve">private billing </w:t>
      </w:r>
      <w:r w:rsidRPr="006C6B4D">
        <w:t>database</w:t>
      </w:r>
      <w:r w:rsidR="00FF5B27" w:rsidRPr="006C6B4D">
        <w:t xml:space="preserve"> containing data points from 2012</w:t>
      </w:r>
      <w:r w:rsidR="00C53758" w:rsidRPr="006C6B4D">
        <w:t xml:space="preserve"> to </w:t>
      </w:r>
      <w:r w:rsidR="00FF5B27" w:rsidRPr="006C6B4D">
        <w:t>2018</w:t>
      </w:r>
      <w:r w:rsidR="000455EB" w:rsidRPr="006C6B4D">
        <w:t xml:space="preserve">, </w:t>
      </w:r>
      <w:r w:rsidRPr="006C6B4D">
        <w:t xml:space="preserve">no statistically significant differences </w:t>
      </w:r>
      <w:r w:rsidR="009F67C0" w:rsidRPr="006C6B4D">
        <w:t xml:space="preserve">were </w:t>
      </w:r>
      <w:r w:rsidRPr="006C6B4D">
        <w:t xml:space="preserve">observed </w:t>
      </w:r>
      <w:r w:rsidR="000455EB" w:rsidRPr="006C6B4D">
        <w:t>for Western Australia (see</w:t>
      </w:r>
      <w:r w:rsidR="0067176F" w:rsidRPr="006C6B4D">
        <w:t xml:space="preserve"> the Appendix</w:t>
      </w:r>
      <w:r w:rsidR="000455EB" w:rsidRPr="006C6B4D">
        <w:t xml:space="preserve"> for details). </w:t>
      </w:r>
      <w:r w:rsidR="001E13CC" w:rsidRPr="006C6B4D">
        <w:t>This</w:t>
      </w:r>
      <w:r w:rsidR="00A65B86" w:rsidRPr="006C6B4D">
        <w:t xml:space="preserve"> </w:t>
      </w:r>
      <w:r w:rsidR="00EF26A3" w:rsidRPr="006C6B4D">
        <w:t xml:space="preserve">indicates </w:t>
      </w:r>
      <w:r w:rsidR="00A65B86" w:rsidRPr="006C6B4D">
        <w:t>that</w:t>
      </w:r>
      <w:r w:rsidR="00CA604B" w:rsidRPr="006C6B4D">
        <w:t xml:space="preserve"> the</w:t>
      </w:r>
      <w:r w:rsidR="00A65B86" w:rsidRPr="006C6B4D">
        <w:t xml:space="preserve"> result</w:t>
      </w:r>
      <w:r w:rsidR="000455EB" w:rsidRPr="006C6B4D">
        <w:t>s</w:t>
      </w:r>
      <w:r w:rsidR="00A65B86" w:rsidRPr="006C6B4D">
        <w:t xml:space="preserve"> </w:t>
      </w:r>
      <w:r w:rsidRPr="006C6B4D">
        <w:t>may be affected by sample size</w:t>
      </w:r>
      <w:r w:rsidR="00F51462" w:rsidRPr="006C6B4D">
        <w:t xml:space="preserve"> and are therefore</w:t>
      </w:r>
      <w:r w:rsidR="00E6419A" w:rsidRPr="006C6B4D">
        <w:t xml:space="preserve"> in</w:t>
      </w:r>
      <w:r w:rsidR="00F51462" w:rsidRPr="006C6B4D">
        <w:t>conclusive</w:t>
      </w:r>
      <w:r w:rsidRPr="006C6B4D">
        <w:t xml:space="preserve">. </w:t>
      </w:r>
    </w:p>
    <w:p w:rsidR="00290873" w:rsidRPr="006C6B4D" w:rsidRDefault="005A6958" w:rsidP="00B44CFB">
      <w:pPr>
        <w:pStyle w:val="60exhnormal"/>
      </w:pPr>
      <w:bookmarkStart w:id="103" w:name="_Ref536556762"/>
      <w:bookmarkStart w:id="104" w:name="_Hlk536470472"/>
      <w:bookmarkStart w:id="105" w:name="_Toc19171825"/>
      <w:r w:rsidRPr="005A6958">
        <w:rPr>
          <w:caps w:val="0"/>
          <w:sz w:val="22"/>
        </w:rPr>
        <w:t xml:space="preserve">Exhibit </w:t>
      </w:r>
      <w:r w:rsidR="00B44CFB" w:rsidRPr="005A6958">
        <w:rPr>
          <w:sz w:val="22"/>
        </w:rPr>
        <w:fldChar w:fldCharType="begin"/>
      </w:r>
      <w:r w:rsidR="00B44CFB" w:rsidRPr="005A6958">
        <w:rPr>
          <w:sz w:val="22"/>
        </w:rPr>
        <w:instrText xml:space="preserve"> SEQ Exhibit \* ARABIC </w:instrText>
      </w:r>
      <w:r w:rsidR="00B44CFB" w:rsidRPr="005A6958">
        <w:rPr>
          <w:sz w:val="22"/>
        </w:rPr>
        <w:fldChar w:fldCharType="separate"/>
      </w:r>
      <w:r w:rsidRPr="005A6958">
        <w:rPr>
          <w:caps w:val="0"/>
          <w:noProof/>
          <w:sz w:val="22"/>
        </w:rPr>
        <w:t>13</w:t>
      </w:r>
      <w:r w:rsidR="00B44CFB" w:rsidRPr="005A6958">
        <w:rPr>
          <w:sz w:val="22"/>
        </w:rPr>
        <w:fldChar w:fldCharType="end"/>
      </w:r>
      <w:bookmarkEnd w:id="103"/>
      <w:r w:rsidRPr="005A6958">
        <w:rPr>
          <w:caps w:val="0"/>
          <w:sz w:val="22"/>
        </w:rPr>
        <w:t>:</w:t>
      </w:r>
      <w:bookmarkEnd w:id="104"/>
      <w:r w:rsidRPr="005A6958">
        <w:rPr>
          <w:caps w:val="0"/>
          <w:sz w:val="22"/>
        </w:rPr>
        <w:t xml:space="preserve"> Average Billing Rates: Standard</w:t>
      </w:r>
      <w:r w:rsidR="0026193D">
        <w:rPr>
          <w:caps w:val="0"/>
          <w:sz w:val="22"/>
        </w:rPr>
        <w:t xml:space="preserve"> In-Centre Consultations b</w:t>
      </w:r>
      <w:r w:rsidRPr="005A6958">
        <w:rPr>
          <w:caps w:val="0"/>
          <w:sz w:val="22"/>
        </w:rPr>
        <w:t>y State</w:t>
      </w:r>
      <w:bookmarkEnd w:id="105"/>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A20AB" w:rsidP="00B45B67">
            <w:pPr>
              <w:pStyle w:val="70exhtblnormal"/>
              <w:spacing w:before="20" w:after="20"/>
            </w:pPr>
            <w:r w:rsidRPr="006C6B4D">
              <w:rPr>
                <w:noProof/>
                <w:lang w:eastAsia="en-AU"/>
              </w:rPr>
              <w:drawing>
                <wp:inline distT="0" distB="0" distL="0" distR="0" wp14:anchorId="1D8A2B5B" wp14:editId="14671917">
                  <wp:extent cx="4680000" cy="3513316"/>
                  <wp:effectExtent l="0" t="0" r="6350" b="0"/>
                  <wp:docPr id="29" name="Picture 29" descr="The graph depics calendar year 2018 average prices of standard in-centre consultations and standard deviations per state in dollars. National average was $175, NSW was $174, VIC $181, QLD $169, WA $150, SA $173, SA $173, NT $200, TAS $170 and ACT was $169. " title="Average Billing Rates: Standard In-Centre Consultations by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0000" cy="3513316"/>
                          </a:xfrm>
                          <a:prstGeom prst="rect">
                            <a:avLst/>
                          </a:prstGeom>
                          <a:noFill/>
                          <a:ln>
                            <a:noFill/>
                          </a:ln>
                        </pic:spPr>
                      </pic:pic>
                    </a:graphicData>
                  </a:graphic>
                </wp:inline>
              </w:drawing>
            </w:r>
          </w:p>
        </w:tc>
      </w:tr>
    </w:tbl>
    <w:p w:rsidR="002346A1" w:rsidRDefault="006C6B4D" w:rsidP="002346A1">
      <w:r w:rsidRPr="006C6B4D">
        <w:t xml:space="preserve">As Table 10 indicates, although the distributions of observed prices at jurisdiction level were not statistically different from each other (mainly because of sample size), combining jurisdictions into two groups - </w:t>
      </w:r>
      <w:r w:rsidR="00D7066A" w:rsidRPr="006C6B4D">
        <w:t xml:space="preserve">the </w:t>
      </w:r>
      <w:r w:rsidR="00D7066A">
        <w:t>more concentrated</w:t>
      </w:r>
      <w:r w:rsidR="00D7066A" w:rsidRPr="006C6B4D">
        <w:t xml:space="preserve"> jurisdictions (NSW, VIC, QLD and ACT) </w:t>
      </w:r>
      <w:r w:rsidR="00D7066A">
        <w:t>and the other</w:t>
      </w:r>
      <w:r w:rsidRPr="006C6B4D">
        <w:t xml:space="preserve"> jurisdictions (WA, SA, TAS and NT) - indicated that the 75</w:t>
      </w:r>
      <w:r w:rsidRPr="006C6B4D">
        <w:rPr>
          <w:vertAlign w:val="superscript"/>
        </w:rPr>
        <w:t>th</w:t>
      </w:r>
      <w:r w:rsidRPr="006C6B4D">
        <w:t xml:space="preserve"> percentile was significantly different between the two groups of jur</w:t>
      </w:r>
      <w:r w:rsidR="000B76E5">
        <w:t>i</w:t>
      </w:r>
      <w:r w:rsidRPr="006C6B4D">
        <w:t>sdictions for both psychology and physiotherapy.</w:t>
      </w:r>
    </w:p>
    <w:p w:rsidR="00CB5CB8" w:rsidRPr="006C6B4D" w:rsidRDefault="00CB5CB8" w:rsidP="002346A1"/>
    <w:p w:rsidR="006C6B4D" w:rsidRPr="00234FC7" w:rsidRDefault="00234FC7" w:rsidP="006C6B4D">
      <w:pPr>
        <w:pStyle w:val="Caption"/>
        <w:rPr>
          <w:sz w:val="22"/>
        </w:rPr>
      </w:pPr>
      <w:bookmarkStart w:id="106" w:name="_Toc19172361"/>
      <w:r w:rsidRPr="00234FC7">
        <w:rPr>
          <w:caps w:val="0"/>
          <w:sz w:val="22"/>
        </w:rPr>
        <w:t xml:space="preserve">Table </w:t>
      </w:r>
      <w:r w:rsidR="006C6B4D" w:rsidRPr="00234FC7">
        <w:rPr>
          <w:sz w:val="22"/>
        </w:rPr>
        <w:fldChar w:fldCharType="begin"/>
      </w:r>
      <w:r w:rsidR="006C6B4D" w:rsidRPr="00234FC7">
        <w:rPr>
          <w:sz w:val="22"/>
        </w:rPr>
        <w:instrText xml:space="preserve"> SEQ Table \* ARABIC </w:instrText>
      </w:r>
      <w:r w:rsidR="006C6B4D" w:rsidRPr="00234FC7">
        <w:rPr>
          <w:sz w:val="22"/>
        </w:rPr>
        <w:fldChar w:fldCharType="separate"/>
      </w:r>
      <w:r w:rsidRPr="00234FC7">
        <w:rPr>
          <w:caps w:val="0"/>
          <w:noProof/>
          <w:sz w:val="22"/>
        </w:rPr>
        <w:t>10</w:t>
      </w:r>
      <w:r w:rsidR="006C6B4D" w:rsidRPr="00234FC7">
        <w:rPr>
          <w:sz w:val="22"/>
        </w:rPr>
        <w:fldChar w:fldCharType="end"/>
      </w:r>
      <w:r w:rsidRPr="00234FC7">
        <w:rPr>
          <w:caps w:val="0"/>
          <w:sz w:val="22"/>
        </w:rPr>
        <w:t>: Price D</w:t>
      </w:r>
      <w:r>
        <w:rPr>
          <w:caps w:val="0"/>
          <w:sz w:val="22"/>
        </w:rPr>
        <w:t>istribution b</w:t>
      </w:r>
      <w:r w:rsidRPr="00234FC7">
        <w:rPr>
          <w:caps w:val="0"/>
          <w:sz w:val="22"/>
        </w:rPr>
        <w:t>y Therapy Type And Jurisdiction</w:t>
      </w:r>
      <w:bookmarkEnd w:id="106"/>
    </w:p>
    <w:tbl>
      <w:tblPr>
        <w:tblStyle w:val="LightShading-Accent41"/>
        <w:tblW w:w="5000" w:type="pct"/>
        <w:tblCellMar>
          <w:left w:w="0" w:type="dxa"/>
          <w:right w:w="0" w:type="dxa"/>
        </w:tblCellMar>
        <w:tblLook w:val="04A0" w:firstRow="1" w:lastRow="0" w:firstColumn="1" w:lastColumn="0" w:noHBand="0" w:noVBand="1"/>
      </w:tblPr>
      <w:tblGrid>
        <w:gridCol w:w="787"/>
        <w:gridCol w:w="787"/>
        <w:gridCol w:w="904"/>
        <w:gridCol w:w="904"/>
        <w:gridCol w:w="979"/>
        <w:gridCol w:w="978"/>
        <w:gridCol w:w="756"/>
        <w:gridCol w:w="905"/>
        <w:gridCol w:w="1015"/>
        <w:gridCol w:w="1012"/>
      </w:tblGrid>
      <w:tr w:rsidR="006C6B4D" w:rsidRPr="006C6B4D" w:rsidTr="00714BC3">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485" w:type="pct"/>
            <w:noWrap/>
            <w:vAlign w:val="center"/>
            <w:hideMark/>
          </w:tcPr>
          <w:p w:rsidR="006C6B4D" w:rsidRPr="00CB5CB8" w:rsidRDefault="006C6B4D" w:rsidP="00E272D9">
            <w:pPr>
              <w:spacing w:before="6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Group</w:t>
            </w:r>
          </w:p>
        </w:tc>
        <w:tc>
          <w:tcPr>
            <w:tcW w:w="485" w:type="pct"/>
            <w:noWrap/>
            <w:vAlign w:val="center"/>
            <w:hideMark/>
          </w:tcPr>
          <w:p w:rsidR="006C6B4D" w:rsidRPr="00CB5CB8" w:rsidRDefault="006C6B4D" w:rsidP="00E272D9">
            <w:pPr>
              <w:spacing w:before="60"/>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State</w:t>
            </w:r>
          </w:p>
        </w:tc>
        <w:tc>
          <w:tcPr>
            <w:tcW w:w="969"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Psychology</w:t>
            </w:r>
          </w:p>
        </w:tc>
        <w:tc>
          <w:tcPr>
            <w:tcW w:w="1084"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All other (ex. Psych)</w:t>
            </w:r>
          </w:p>
        </w:tc>
        <w:tc>
          <w:tcPr>
            <w:tcW w:w="855"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Physio</w:t>
            </w:r>
          </w:p>
        </w:tc>
        <w:tc>
          <w:tcPr>
            <w:tcW w:w="1123" w:type="pct"/>
            <w:gridSpan w:val="2"/>
            <w:noWrap/>
            <w:vAlign w:val="center"/>
            <w:hideMark/>
          </w:tcPr>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All other</w:t>
            </w:r>
          </w:p>
          <w:p w:rsidR="006C6B4D" w:rsidRPr="00CB5CB8" w:rsidRDefault="006C6B4D"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ex. psych, ex, physio</w:t>
            </w:r>
          </w:p>
        </w:tc>
      </w:tr>
      <w:tr w:rsidR="00714BC3" w:rsidRPr="006C6B4D" w:rsidTr="00700FF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 w:type="pct"/>
            <w:gridSpan w:val="2"/>
            <w:hideMark/>
          </w:tcPr>
          <w:p w:rsidR="00714BC3" w:rsidRPr="00714BC3" w:rsidRDefault="00714BC3" w:rsidP="00CB5CB8">
            <w:pPr>
              <w:spacing w:before="60"/>
              <w:rPr>
                <w:rFonts w:asciiTheme="majorHAnsi" w:hAnsiTheme="majorHAnsi" w:cstheme="majorHAnsi"/>
                <w:bCs w:val="0"/>
                <w:sz w:val="18"/>
                <w:szCs w:val="18"/>
                <w:lang w:eastAsia="en-GB"/>
              </w:rPr>
            </w:pPr>
            <w:r>
              <w:rPr>
                <w:rFonts w:asciiTheme="majorHAnsi" w:hAnsiTheme="majorHAnsi" w:cstheme="majorHAnsi"/>
                <w:bCs w:val="0"/>
                <w:sz w:val="18"/>
                <w:szCs w:val="18"/>
                <w:lang w:eastAsia="en-GB"/>
              </w:rPr>
              <w:t>Percentile</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70</w:t>
            </w:r>
            <w:r w:rsidRPr="00CB5CB8">
              <w:rPr>
                <w:rFonts w:asciiTheme="majorHAnsi" w:hAnsiTheme="majorHAnsi" w:cstheme="majorHAnsi"/>
                <w:color w:val="FFFFFF"/>
                <w:sz w:val="18"/>
                <w:szCs w:val="18"/>
                <w:vertAlign w:val="superscript"/>
                <w:lang w:eastAsia="en-GB"/>
              </w:rPr>
              <w:t>th</w:t>
            </w:r>
          </w:p>
        </w:tc>
        <w:tc>
          <w:tcPr>
            <w:tcW w:w="550" w:type="pct"/>
            <w:noWrap/>
            <w:vAlign w:val="center"/>
            <w:hideMark/>
          </w:tcPr>
          <w:p w:rsidR="00714BC3" w:rsidRPr="00CB5CB8" w:rsidRDefault="00714BC3" w:rsidP="00E272D9">
            <w:pPr>
              <w:spacing w:before="6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Cs w:val="0"/>
                <w:color w:val="FFFFFF"/>
                <w:sz w:val="18"/>
                <w:szCs w:val="18"/>
                <w:lang w:eastAsia="en-GB"/>
              </w:rPr>
            </w:pPr>
            <w:r w:rsidRPr="00CB5CB8">
              <w:rPr>
                <w:rFonts w:asciiTheme="majorHAnsi" w:hAnsiTheme="majorHAnsi" w:cstheme="majorHAnsi"/>
                <w:color w:val="FFFFFF"/>
                <w:sz w:val="18"/>
                <w:szCs w:val="18"/>
                <w:lang w:eastAsia="en-GB"/>
              </w:rPr>
              <w:t>75</w:t>
            </w:r>
            <w:r w:rsidRPr="00CB5CB8">
              <w:rPr>
                <w:rFonts w:asciiTheme="majorHAnsi" w:hAnsiTheme="majorHAnsi" w:cstheme="majorHAnsi"/>
                <w:color w:val="FFFFFF"/>
                <w:sz w:val="18"/>
                <w:szCs w:val="18"/>
                <w:vertAlign w:val="superscript"/>
                <w:lang w:eastAsia="en-GB"/>
              </w:rPr>
              <w:t>th</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gridSpan w:val="2"/>
            <w:noWrap/>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r w:rsidRPr="00CB5CB8">
              <w:rPr>
                <w:rFonts w:asciiTheme="majorHAnsi" w:hAnsiTheme="majorHAnsi" w:cstheme="majorHAnsi"/>
                <w:color w:val="000000"/>
                <w:szCs w:val="18"/>
                <w:lang w:eastAsia="en-GB"/>
              </w:rPr>
              <w:t>National</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205</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185</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194</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183</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gridSpan w:val="2"/>
            <w:noWrap/>
            <w:vAlign w:val="center"/>
            <w:hideMark/>
          </w:tcPr>
          <w:p w:rsidR="006C6B4D" w:rsidRPr="00CB5CB8" w:rsidRDefault="00E272D9" w:rsidP="00E272D9">
            <w:pPr>
              <w:spacing w:before="60"/>
              <w:rPr>
                <w:rFonts w:asciiTheme="majorHAnsi" w:hAnsiTheme="majorHAnsi" w:cstheme="majorHAnsi"/>
                <w:b w:val="0"/>
                <w:bCs w:val="0"/>
                <w:color w:val="000000"/>
                <w:szCs w:val="18"/>
                <w:lang w:eastAsia="en-GB"/>
              </w:rPr>
            </w:pPr>
            <w:r>
              <w:rPr>
                <w:rFonts w:asciiTheme="majorHAnsi" w:hAnsiTheme="majorHAnsi" w:cstheme="majorHAnsi"/>
                <w:color w:val="000000"/>
                <w:szCs w:val="18"/>
                <w:lang w:eastAsia="en-GB"/>
              </w:rPr>
              <w:t>Concentrated</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204</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210</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185</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188</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185</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9" w:type="pct"/>
            <w:gridSpan w:val="2"/>
            <w:noWrap/>
            <w:vAlign w:val="center"/>
            <w:hideMark/>
          </w:tcPr>
          <w:p w:rsidR="006C6B4D" w:rsidRPr="00CB5CB8" w:rsidRDefault="00E272D9" w:rsidP="00E272D9">
            <w:pPr>
              <w:spacing w:before="60"/>
              <w:rPr>
                <w:rFonts w:asciiTheme="majorHAnsi" w:hAnsiTheme="majorHAnsi" w:cstheme="majorHAnsi"/>
                <w:b w:val="0"/>
                <w:bCs w:val="0"/>
                <w:color w:val="000000"/>
                <w:szCs w:val="18"/>
                <w:lang w:eastAsia="en-GB"/>
              </w:rPr>
            </w:pPr>
            <w:r>
              <w:rPr>
                <w:rFonts w:asciiTheme="majorHAnsi" w:hAnsiTheme="majorHAnsi" w:cstheme="majorHAnsi"/>
                <w:color w:val="000000"/>
                <w:szCs w:val="18"/>
                <w:lang w:eastAsia="en-GB"/>
              </w:rPr>
              <w:t>Other</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225</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229</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199</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219</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179</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183</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restart"/>
            <w:noWrap/>
            <w:vAlign w:val="center"/>
            <w:hideMark/>
          </w:tcPr>
          <w:p w:rsidR="006C6B4D" w:rsidRPr="00625672" w:rsidRDefault="00625672" w:rsidP="00625672">
            <w:pPr>
              <w:spacing w:before="60"/>
              <w:ind w:left="0"/>
              <w:rPr>
                <w:rFonts w:asciiTheme="majorHAnsi" w:hAnsiTheme="majorHAnsi" w:cstheme="majorHAnsi"/>
                <w:b w:val="0"/>
                <w:bCs w:val="0"/>
                <w:color w:val="FFFFFF" w:themeColor="background1"/>
                <w:szCs w:val="18"/>
                <w:lang w:eastAsia="en-GB"/>
              </w:rPr>
            </w:pPr>
            <w:r>
              <w:rPr>
                <w:rFonts w:asciiTheme="majorHAnsi" w:hAnsiTheme="majorHAnsi" w:cstheme="majorHAnsi"/>
                <w:b w:val="0"/>
                <w:bCs w:val="0"/>
                <w:color w:val="FFFFFF" w:themeColor="background1"/>
                <w:szCs w:val="18"/>
                <w:lang w:eastAsia="en-GB"/>
              </w:rPr>
              <w:t>NIL</w:t>
            </w: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NSW</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174</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179</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181</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Vic</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213</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215</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196</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186</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200</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Qld</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201</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207</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179</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182</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194</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207</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178</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ACT</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191</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191</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restart"/>
            <w:noWrap/>
            <w:vAlign w:val="center"/>
            <w:hideMark/>
          </w:tcPr>
          <w:p w:rsidR="006C6B4D" w:rsidRPr="00625672" w:rsidRDefault="00625672" w:rsidP="00E272D9">
            <w:pPr>
              <w:spacing w:before="60"/>
              <w:rPr>
                <w:rFonts w:asciiTheme="majorHAnsi" w:hAnsiTheme="majorHAnsi" w:cstheme="majorHAnsi"/>
                <w:b w:val="0"/>
                <w:bCs w:val="0"/>
                <w:color w:val="FFFFFF" w:themeColor="background1"/>
                <w:szCs w:val="18"/>
                <w:lang w:eastAsia="en-GB"/>
              </w:rPr>
            </w:pPr>
            <w:r>
              <w:rPr>
                <w:rFonts w:asciiTheme="majorHAnsi" w:hAnsiTheme="majorHAnsi" w:cstheme="majorHAnsi"/>
                <w:b w:val="0"/>
                <w:bCs w:val="0"/>
                <w:color w:val="FFFFFF" w:themeColor="background1"/>
                <w:szCs w:val="18"/>
                <w:lang w:eastAsia="en-GB"/>
              </w:rPr>
              <w:t>Nil</w:t>
            </w: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WA</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180</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203</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165</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172</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249</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250</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160</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162</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SA</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250</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255</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169</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172</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190</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191</w:t>
            </w:r>
          </w:p>
        </w:tc>
      </w:tr>
      <w:tr w:rsidR="006C6B4D" w:rsidRPr="006C6B4D" w:rsidTr="00714BC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Tas</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238</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245</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187</w:t>
            </w:r>
          </w:p>
        </w:tc>
        <w:tc>
          <w:tcPr>
            <w:tcW w:w="54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c>
          <w:tcPr>
            <w:tcW w:w="370"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193</w:t>
            </w:r>
          </w:p>
        </w:tc>
        <w:tc>
          <w:tcPr>
            <w:tcW w:w="485"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199</w:t>
            </w:r>
          </w:p>
        </w:tc>
        <w:tc>
          <w:tcPr>
            <w:tcW w:w="562"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183</w:t>
            </w:r>
          </w:p>
        </w:tc>
        <w:tc>
          <w:tcPr>
            <w:tcW w:w="561" w:type="pct"/>
            <w:noWrap/>
            <w:vAlign w:val="center"/>
            <w:hideMark/>
          </w:tcPr>
          <w:p w:rsidR="006C6B4D" w:rsidRPr="00CB5CB8" w:rsidRDefault="006C6B4D" w:rsidP="00E272D9">
            <w:pPr>
              <w:spacing w:before="60"/>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192</w:t>
            </w:r>
          </w:p>
        </w:tc>
      </w:tr>
      <w:tr w:rsidR="006C6B4D" w:rsidRPr="006C6B4D" w:rsidTr="00714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 w:type="pct"/>
            <w:vMerge/>
            <w:vAlign w:val="center"/>
            <w:hideMark/>
          </w:tcPr>
          <w:p w:rsidR="006C6B4D" w:rsidRPr="00CB5CB8" w:rsidRDefault="006C6B4D" w:rsidP="00E272D9">
            <w:pPr>
              <w:spacing w:before="60"/>
              <w:rPr>
                <w:rFonts w:asciiTheme="majorHAnsi" w:hAnsiTheme="majorHAnsi" w:cstheme="majorHAnsi"/>
                <w:b w:val="0"/>
                <w:bCs w:val="0"/>
                <w:color w:val="000000"/>
                <w:szCs w:val="18"/>
                <w:lang w:eastAsia="en-GB"/>
              </w:rPr>
            </w:pPr>
          </w:p>
        </w:tc>
        <w:tc>
          <w:tcPr>
            <w:tcW w:w="485" w:type="pct"/>
            <w:noWrap/>
            <w:vAlign w:val="center"/>
            <w:hideMark/>
          </w:tcPr>
          <w:p w:rsidR="006C6B4D" w:rsidRPr="00CB5CB8" w:rsidRDefault="006C6B4D" w:rsidP="00E272D9">
            <w:pPr>
              <w:spacing w:before="6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color w:val="000000"/>
                <w:szCs w:val="18"/>
                <w:lang w:eastAsia="en-GB"/>
              </w:rPr>
            </w:pPr>
            <w:r w:rsidRPr="00CB5CB8">
              <w:rPr>
                <w:rFonts w:asciiTheme="majorHAnsi" w:hAnsiTheme="majorHAnsi" w:cstheme="majorHAnsi"/>
                <w:b/>
                <w:bCs/>
                <w:color w:val="000000"/>
                <w:szCs w:val="18"/>
                <w:lang w:eastAsia="en-GB"/>
              </w:rPr>
              <w:t>NT</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n/a</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n/a</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54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370"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485"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237</w:t>
            </w:r>
          </w:p>
        </w:tc>
        <w:tc>
          <w:tcPr>
            <w:tcW w:w="562"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230</w:t>
            </w:r>
          </w:p>
        </w:tc>
        <w:tc>
          <w:tcPr>
            <w:tcW w:w="561" w:type="pct"/>
            <w:noWrap/>
            <w:vAlign w:val="center"/>
            <w:hideMark/>
          </w:tcPr>
          <w:p w:rsidR="006C6B4D" w:rsidRPr="00CB5CB8" w:rsidRDefault="006C6B4D" w:rsidP="00E272D9">
            <w:pPr>
              <w:spacing w:before="60"/>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Cs w:val="18"/>
                <w:lang w:eastAsia="en-GB"/>
              </w:rPr>
            </w:pPr>
            <w:r w:rsidRPr="00CB5CB8">
              <w:rPr>
                <w:rFonts w:asciiTheme="majorHAnsi" w:hAnsiTheme="majorHAnsi" w:cstheme="majorHAnsi"/>
                <w:color w:val="000000"/>
                <w:szCs w:val="18"/>
                <w:lang w:eastAsia="en-GB"/>
              </w:rPr>
              <w:t>232</w:t>
            </w:r>
          </w:p>
        </w:tc>
      </w:tr>
    </w:tbl>
    <w:p w:rsidR="00290873" w:rsidRPr="006C6B4D" w:rsidRDefault="00290873" w:rsidP="00123109">
      <w:pPr>
        <w:pStyle w:val="Heading3"/>
      </w:pPr>
      <w:r w:rsidRPr="006C6B4D">
        <w:t xml:space="preserve">Evidence of major price differentials between </w:t>
      </w:r>
      <w:r w:rsidR="004E7F1F" w:rsidRPr="006C6B4D">
        <w:t xml:space="preserve">the </w:t>
      </w:r>
      <w:r w:rsidRPr="006C6B4D">
        <w:t xml:space="preserve">private </w:t>
      </w:r>
      <w:r w:rsidR="00CD6688" w:rsidRPr="006C6B4D">
        <w:t xml:space="preserve">therapy </w:t>
      </w:r>
      <w:r w:rsidRPr="006C6B4D">
        <w:t>market and</w:t>
      </w:r>
      <w:r w:rsidR="005A59DF" w:rsidRPr="006C6B4D">
        <w:t xml:space="preserve"> the</w:t>
      </w:r>
      <w:r w:rsidRPr="006C6B4D">
        <w:t xml:space="preserve"> NDIS </w:t>
      </w:r>
    </w:p>
    <w:p w:rsidR="00F733A9" w:rsidRPr="006C6B4D" w:rsidRDefault="00625672" w:rsidP="00123109">
      <w:pPr>
        <w:pStyle w:val="21minor"/>
      </w:pPr>
      <w:r w:rsidRPr="006C6B4D">
        <w:t xml:space="preserve">Finding </w:t>
      </w:r>
      <w:r w:rsidR="00F733A9" w:rsidRPr="006C6B4D">
        <w:t>4.1</w:t>
      </w:r>
      <w:r w:rsidR="00D21C57">
        <w:t>2</w:t>
      </w:r>
      <w:r w:rsidR="00F733A9" w:rsidRPr="006C6B4D">
        <w:t xml:space="preserve">: A comparison of the existing NDIS </w:t>
      </w:r>
      <w:r w:rsidR="00E272D9">
        <w:t>price cap</w:t>
      </w:r>
      <w:r w:rsidR="00F733A9" w:rsidRPr="006C6B4D">
        <w:t xml:space="preserve"> for therapy ($179.26 per hour) and private billing rates indicates that the NDIS </w:t>
      </w:r>
      <w:r w:rsidR="00E272D9">
        <w:t>price cap</w:t>
      </w:r>
      <w:r w:rsidR="00F733A9" w:rsidRPr="006C6B4D">
        <w:t xml:space="preserve"> is equal to or greater than 70 per</w:t>
      </w:r>
      <w:r w:rsidR="00E51CE0" w:rsidRPr="006C6B4D">
        <w:t xml:space="preserve"> </w:t>
      </w:r>
      <w:r w:rsidR="00F733A9" w:rsidRPr="006C6B4D">
        <w:t>cent of private non-psychology rates (i.e., at the 70</w:t>
      </w:r>
      <w:r w:rsidR="00F733A9" w:rsidRPr="00EF6034">
        <w:rPr>
          <w:vertAlign w:val="superscript"/>
        </w:rPr>
        <w:t>th</w:t>
      </w:r>
      <w:r w:rsidR="00EF6034">
        <w:t xml:space="preserve"> </w:t>
      </w:r>
      <w:r w:rsidR="004B0F37" w:rsidRPr="006C6B4D">
        <w:t>percentile</w:t>
      </w:r>
      <w:r w:rsidR="00F733A9" w:rsidRPr="006C6B4D">
        <w:t>), and equal to or greater than 50 per</w:t>
      </w:r>
      <w:r w:rsidR="00E51CE0" w:rsidRPr="006C6B4D">
        <w:t xml:space="preserve"> </w:t>
      </w:r>
      <w:r w:rsidR="00F733A9" w:rsidRPr="006C6B4D">
        <w:t>cent of private psychology rates (i.e., at the 50</w:t>
      </w:r>
      <w:r w:rsidR="00F733A9" w:rsidRPr="00EF6034">
        <w:rPr>
          <w:vertAlign w:val="superscript"/>
        </w:rPr>
        <w:t>th</w:t>
      </w:r>
      <w:r w:rsidR="00EF6034">
        <w:t xml:space="preserve"> </w:t>
      </w:r>
      <w:r w:rsidR="004B0F37" w:rsidRPr="006C6B4D">
        <w:t>percentile</w:t>
      </w:r>
      <w:r w:rsidR="00F733A9" w:rsidRPr="006C6B4D">
        <w:t xml:space="preserve">). The NDIS </w:t>
      </w:r>
      <w:r w:rsidR="00E272D9">
        <w:t>price cap</w:t>
      </w:r>
      <w:r w:rsidR="00F733A9" w:rsidRPr="006C6B4D">
        <w:t xml:space="preserve"> is equal to or greater than 5 per</w:t>
      </w:r>
      <w:r w:rsidR="00E51CE0" w:rsidRPr="006C6B4D">
        <w:t xml:space="preserve"> </w:t>
      </w:r>
      <w:r w:rsidR="00F733A9" w:rsidRPr="006C6B4D">
        <w:t>cent of market rates for clinical psychology (i.e.,</w:t>
      </w:r>
      <w:r w:rsidR="003F6B7C" w:rsidRPr="006C6B4D">
        <w:t xml:space="preserve"> </w:t>
      </w:r>
      <w:r w:rsidR="00F733A9" w:rsidRPr="006C6B4D">
        <w:t xml:space="preserve">the fifth </w:t>
      </w:r>
      <w:r w:rsidR="004B0F37" w:rsidRPr="006C6B4D">
        <w:t>percentile</w:t>
      </w:r>
      <w:r w:rsidR="00F733A9" w:rsidRPr="006C6B4D">
        <w:t>).</w:t>
      </w:r>
    </w:p>
    <w:p w:rsidR="00290873" w:rsidRPr="006C6B4D" w:rsidRDefault="00290873" w:rsidP="00123109">
      <w:r w:rsidRPr="006C6B4D">
        <w:t xml:space="preserve">To </w:t>
      </w:r>
      <w:r w:rsidR="007F4449" w:rsidRPr="006C6B4D">
        <w:t xml:space="preserve">encourage </w:t>
      </w:r>
      <w:r w:rsidRPr="006C6B4D">
        <w:t>private therapists to register as NDIS provider</w:t>
      </w:r>
      <w:r w:rsidR="007164E2" w:rsidRPr="006C6B4D">
        <w:t>s</w:t>
      </w:r>
      <w:r w:rsidRPr="006C6B4D">
        <w:t xml:space="preserve">, NDIS </w:t>
      </w:r>
      <w:r w:rsidR="00E272D9">
        <w:t>price cap</w:t>
      </w:r>
      <w:r w:rsidRPr="006C6B4D">
        <w:t>s need to be attractive compared to what a private therapist is currently charging. It is possible that the NDIS price may even need to be a little higher than the market price</w:t>
      </w:r>
      <w:r w:rsidR="00BA62F0" w:rsidRPr="006C6B4D">
        <w:t>,</w:t>
      </w:r>
      <w:r w:rsidRPr="006C6B4D">
        <w:t xml:space="preserve"> given that there are additional costs associated with serving NDIS participants </w:t>
      </w:r>
      <w:r w:rsidR="007F0603" w:rsidRPr="006C6B4D">
        <w:t>(</w:t>
      </w:r>
      <w:r w:rsidRPr="006C6B4D">
        <w:t xml:space="preserve">such as audit costs to maintain accreditation under the </w:t>
      </w:r>
      <w:r w:rsidR="007244CE" w:rsidRPr="006C6B4D">
        <w:t>q</w:t>
      </w:r>
      <w:r w:rsidRPr="006C6B4D">
        <w:t xml:space="preserve">uality and </w:t>
      </w:r>
      <w:r w:rsidR="007244CE" w:rsidRPr="006C6B4D">
        <w:t>s</w:t>
      </w:r>
      <w:r w:rsidRPr="006C6B4D">
        <w:t>afeguard standards</w:t>
      </w:r>
      <w:r w:rsidR="005C1187" w:rsidRPr="006C6B4D">
        <w:t>,</w:t>
      </w:r>
      <w:r w:rsidRPr="006C6B4D">
        <w:t xml:space="preserve"> or </w:t>
      </w:r>
      <w:r w:rsidR="00C24C97" w:rsidRPr="006C6B4D">
        <w:t xml:space="preserve">the costs of </w:t>
      </w:r>
      <w:r w:rsidR="00544A1A" w:rsidRPr="006C6B4D">
        <w:t xml:space="preserve">undertaking </w:t>
      </w:r>
      <w:r w:rsidRPr="006C6B4D">
        <w:t>additional training to serve participants with disabilities</w:t>
      </w:r>
      <w:r w:rsidR="00B20741" w:rsidRPr="006C6B4D">
        <w:t>)</w:t>
      </w:r>
      <w:r w:rsidRPr="006C6B4D">
        <w:t>.</w:t>
      </w:r>
    </w:p>
    <w:p w:rsidR="00290873" w:rsidRPr="006C6B4D" w:rsidRDefault="00E27A29" w:rsidP="00123109">
      <w:r w:rsidRPr="006C6B4D">
        <w:t>C</w:t>
      </w:r>
      <w:r w:rsidR="00290873" w:rsidRPr="006C6B4D">
        <w:t xml:space="preserve">omparing the full distribution of market prices to the current NDIS therapy </w:t>
      </w:r>
      <w:r w:rsidR="00E272D9">
        <w:t>price cap</w:t>
      </w:r>
      <w:r w:rsidR="00290873" w:rsidRPr="006C6B4D">
        <w:t xml:space="preserve"> </w:t>
      </w:r>
      <w:r w:rsidR="00A15ECC" w:rsidRPr="006C6B4D">
        <w:t>(</w:t>
      </w:r>
      <w:r w:rsidR="00290873" w:rsidRPr="006C6B4D">
        <w:t>$1</w:t>
      </w:r>
      <w:r w:rsidR="00F733A9" w:rsidRPr="006C6B4D">
        <w:t>79.26 per hour</w:t>
      </w:r>
      <w:r w:rsidR="00A15ECC" w:rsidRPr="006C6B4D">
        <w:t>)</w:t>
      </w:r>
      <w:r w:rsidR="00290873" w:rsidRPr="006C6B4D">
        <w:t xml:space="preserve"> provide</w:t>
      </w:r>
      <w:r w:rsidR="001F4FE1" w:rsidRPr="006C6B4D">
        <w:t>s</w:t>
      </w:r>
      <w:r w:rsidR="00290873" w:rsidRPr="006C6B4D">
        <w:t xml:space="preserve"> an indication of </w:t>
      </w:r>
      <w:r w:rsidR="005D16EF" w:rsidRPr="006C6B4D">
        <w:t xml:space="preserve">the </w:t>
      </w:r>
      <w:r w:rsidR="00290873" w:rsidRPr="006C6B4D">
        <w:t xml:space="preserve">proportion of private therapists </w:t>
      </w:r>
      <w:r w:rsidR="00D754C3" w:rsidRPr="006C6B4D">
        <w:t xml:space="preserve">who </w:t>
      </w:r>
      <w:r w:rsidR="00290873" w:rsidRPr="006C6B4D">
        <w:t>would find the current NDIS price cap attractive. Th</w:t>
      </w:r>
      <w:r w:rsidR="00025E1A" w:rsidRPr="006C6B4D">
        <w:t>e</w:t>
      </w:r>
      <w:r w:rsidR="00290873" w:rsidRPr="006C6B4D">
        <w:t xml:space="preserve"> distribution and comparison </w:t>
      </w:r>
      <w:r w:rsidR="00025E1A" w:rsidRPr="006C6B4D">
        <w:t xml:space="preserve">are </w:t>
      </w:r>
      <w:r w:rsidR="00290873" w:rsidRPr="006C6B4D">
        <w:t xml:space="preserve">shown in </w:t>
      </w:r>
      <w:r w:rsidR="00936158" w:rsidRPr="006C6B4D">
        <w:fldChar w:fldCharType="begin"/>
      </w:r>
      <w:r w:rsidR="00936158" w:rsidRPr="006C6B4D">
        <w:instrText xml:space="preserve"> REF _Ref536556781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14</w:t>
      </w:r>
      <w:r w:rsidR="00936158" w:rsidRPr="006C6B4D">
        <w:fldChar w:fldCharType="end"/>
      </w:r>
      <w:r w:rsidR="00290873" w:rsidRPr="006C6B4D">
        <w:t xml:space="preserve"> for both psychology and all other therapies.</w:t>
      </w:r>
      <w:r w:rsidR="00502654" w:rsidRPr="006C6B4D">
        <w:t xml:space="preserve"> </w:t>
      </w:r>
      <w:r w:rsidR="00290873" w:rsidRPr="006C6B4D">
        <w:t>This analysis indicates that the current NDIS price is comparable to the 50</w:t>
      </w:r>
      <w:r w:rsidR="007E5C29" w:rsidRPr="00EF6034">
        <w:rPr>
          <w:vertAlign w:val="superscript"/>
        </w:rPr>
        <w:t>th</w:t>
      </w:r>
      <w:r w:rsidR="00290873" w:rsidRPr="006C6B4D">
        <w:t xml:space="preserve"> </w:t>
      </w:r>
      <w:r w:rsidR="004B0F37" w:rsidRPr="006C6B4D">
        <w:t>percentile</w:t>
      </w:r>
      <w:r w:rsidR="00290873" w:rsidRPr="006C6B4D">
        <w:t xml:space="preserve"> of psychology prices. This means that half the prices in the private billing database are above the NDIS price</w:t>
      </w:r>
      <w:r w:rsidR="00444316" w:rsidRPr="006C6B4D">
        <w:t>,</w:t>
      </w:r>
      <w:r w:rsidR="00290873" w:rsidRPr="006C6B4D">
        <w:t xml:space="preserve"> and half </w:t>
      </w:r>
      <w:r w:rsidR="00444316" w:rsidRPr="006C6B4D">
        <w:t xml:space="preserve">are </w:t>
      </w:r>
      <w:r w:rsidR="00290873" w:rsidRPr="006C6B4D">
        <w:t xml:space="preserve">below. All other things being equal, this suggests that only 50 </w:t>
      </w:r>
      <w:r w:rsidR="00C70233" w:rsidRPr="006C6B4D">
        <w:t>per cent</w:t>
      </w:r>
      <w:r w:rsidR="00290873" w:rsidRPr="006C6B4D">
        <w:t xml:space="preserve"> of private psychologists may find it attractive to enter the NDIS segment.</w:t>
      </w:r>
      <w:r w:rsidR="00D7066A">
        <w:t xml:space="preserve"> </w:t>
      </w:r>
    </w:p>
    <w:p w:rsidR="00290873" w:rsidRPr="006C6B4D" w:rsidRDefault="00AE3172" w:rsidP="00123109">
      <w:r w:rsidRPr="006C6B4D">
        <w:t>The</w:t>
      </w:r>
      <w:r w:rsidR="00290873" w:rsidRPr="006C6B4D">
        <w:t xml:space="preserve"> analysis indicates that the current NDIS price is comparable to the 70</w:t>
      </w:r>
      <w:r w:rsidR="00941750" w:rsidRPr="00EF6034">
        <w:rPr>
          <w:vertAlign w:val="superscript"/>
        </w:rPr>
        <w:t>th</w:t>
      </w:r>
      <w:r w:rsidR="00290873" w:rsidRPr="006C6B4D">
        <w:t xml:space="preserve"> </w:t>
      </w:r>
      <w:r w:rsidR="004B0F37" w:rsidRPr="006C6B4D">
        <w:t>percentile</w:t>
      </w:r>
      <w:r w:rsidR="00290873" w:rsidRPr="006C6B4D">
        <w:t xml:space="preserve"> of prices for other types of therapy. This means that around 30 </w:t>
      </w:r>
      <w:r w:rsidR="00C70233" w:rsidRPr="006C6B4D">
        <w:t>per cent</w:t>
      </w:r>
      <w:r w:rsidR="00290873" w:rsidRPr="006C6B4D">
        <w:t xml:space="preserve"> of the prices in the private billing database are above the NDIS price</w:t>
      </w:r>
      <w:r w:rsidR="00574262" w:rsidRPr="006C6B4D">
        <w:t>,</w:t>
      </w:r>
      <w:r w:rsidR="00290873" w:rsidRPr="006C6B4D">
        <w:t xml:space="preserve"> and around 70 </w:t>
      </w:r>
      <w:r w:rsidR="00C70233" w:rsidRPr="006C6B4D">
        <w:t>per cent</w:t>
      </w:r>
      <w:r w:rsidR="00290873" w:rsidRPr="006C6B4D">
        <w:t xml:space="preserve"> are below. All other things being equal, this suggests that around 70 </w:t>
      </w:r>
      <w:r w:rsidR="00C70233" w:rsidRPr="006C6B4D">
        <w:t>per cent</w:t>
      </w:r>
      <w:r w:rsidR="00290873" w:rsidRPr="006C6B4D">
        <w:t xml:space="preserve"> of private therapists (excluding psychologists) may find it attractive to enter the NDIS segment. </w:t>
      </w:r>
    </w:p>
    <w:p w:rsidR="00290873" w:rsidRPr="00234FC7" w:rsidRDefault="00234FC7" w:rsidP="00F708FB">
      <w:pPr>
        <w:pStyle w:val="60exhnormal"/>
        <w:rPr>
          <w:sz w:val="22"/>
        </w:rPr>
      </w:pPr>
      <w:bookmarkStart w:id="107" w:name="_Ref536556781"/>
      <w:bookmarkStart w:id="108" w:name="_Toc19171826"/>
      <w:r w:rsidRPr="00234FC7">
        <w:rPr>
          <w:caps w:val="0"/>
          <w:sz w:val="22"/>
        </w:rPr>
        <w:t xml:space="preserve">Exhibit </w:t>
      </w:r>
      <w:r w:rsidR="00791C13" w:rsidRPr="00234FC7">
        <w:rPr>
          <w:sz w:val="22"/>
        </w:rPr>
        <w:fldChar w:fldCharType="begin"/>
      </w:r>
      <w:r w:rsidR="00791C13" w:rsidRPr="00234FC7">
        <w:rPr>
          <w:sz w:val="22"/>
        </w:rPr>
        <w:instrText xml:space="preserve"> SEQ Exhibit \* ARABIC </w:instrText>
      </w:r>
      <w:r w:rsidR="00791C13" w:rsidRPr="00234FC7">
        <w:rPr>
          <w:sz w:val="22"/>
        </w:rPr>
        <w:fldChar w:fldCharType="separate"/>
      </w:r>
      <w:r w:rsidRPr="00234FC7">
        <w:rPr>
          <w:caps w:val="0"/>
          <w:noProof/>
          <w:sz w:val="22"/>
        </w:rPr>
        <w:t>14</w:t>
      </w:r>
      <w:r w:rsidR="00791C13" w:rsidRPr="00234FC7">
        <w:rPr>
          <w:sz w:val="22"/>
        </w:rPr>
        <w:fldChar w:fldCharType="end"/>
      </w:r>
      <w:bookmarkEnd w:id="107"/>
      <w:r w:rsidRPr="00234FC7">
        <w:rPr>
          <w:caps w:val="0"/>
          <w:sz w:val="22"/>
        </w:rPr>
        <w:t>: Distributi</w:t>
      </w:r>
      <w:r>
        <w:rPr>
          <w:caps w:val="0"/>
          <w:sz w:val="22"/>
        </w:rPr>
        <w:t>on o</w:t>
      </w:r>
      <w:r w:rsidRPr="00234FC7">
        <w:rPr>
          <w:caps w:val="0"/>
          <w:sz w:val="22"/>
        </w:rPr>
        <w:t xml:space="preserve">f Billing Rates: </w:t>
      </w:r>
      <w:r>
        <w:rPr>
          <w:caps w:val="0"/>
          <w:sz w:val="22"/>
        </w:rPr>
        <w:t>Psychology a</w:t>
      </w:r>
      <w:r w:rsidRPr="00234FC7">
        <w:rPr>
          <w:caps w:val="0"/>
          <w:sz w:val="22"/>
        </w:rPr>
        <w:t>nd Other Therapies</w:t>
      </w:r>
      <w:bookmarkEnd w:id="10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A20AB" w:rsidP="00BA20AB">
            <w:pPr>
              <w:pStyle w:val="70exhtblnormal"/>
              <w:spacing w:before="20" w:after="20"/>
              <w:rPr>
                <w:noProof/>
              </w:rPr>
            </w:pPr>
            <w:r w:rsidRPr="006C6B4D">
              <w:rPr>
                <w:noProof/>
                <w:lang w:eastAsia="en-AU"/>
              </w:rPr>
              <w:drawing>
                <wp:inline distT="0" distB="0" distL="0" distR="0" wp14:anchorId="262CC95F" wp14:editId="1E04FC21">
                  <wp:extent cx="4680000" cy="3513316"/>
                  <wp:effectExtent l="0" t="0" r="6350" b="0"/>
                  <wp:docPr id="31" name="Picture 31" descr="Distribution of quoted private therapy rates - from 747 price points across Australia, with hourly rates by therapy type in dollars per hour.&#10;Psychology: 50th percentile of all rates $183, 70th percentile $210, 75th percentile $213, 80th percentile $220, 85th percentile $234, 90th percentile $248. For other therapies, the distribution of therapy rates was 50th percentile at $173, 70th percentile at $183, 75th percentile at $187, 80th percentile at $192, 85th percentile at $200, and the 90th percentile was at $210. The difference between them was 5.4% for the 50th percentile, 14.9% for the 70th percentile, 14.3% for the 75th percentile, 14.6% for the 80th percentile, 17% for the 85th percentile and 18% for the 90th percentile." title="Distribution of Billing Rates: Psychology and Other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80000" cy="3513316"/>
                          </a:xfrm>
                          <a:prstGeom prst="rect">
                            <a:avLst/>
                          </a:prstGeom>
                          <a:noFill/>
                          <a:ln>
                            <a:noFill/>
                          </a:ln>
                        </pic:spPr>
                      </pic:pic>
                    </a:graphicData>
                  </a:graphic>
                </wp:inline>
              </w:drawing>
            </w:r>
          </w:p>
        </w:tc>
      </w:tr>
    </w:tbl>
    <w:p w:rsidR="006B38DE" w:rsidRPr="006C6B4D" w:rsidRDefault="00A06705" w:rsidP="00123109">
      <w:r w:rsidRPr="006C6B4D">
        <w:t>The</w:t>
      </w:r>
      <w:r w:rsidR="00290873" w:rsidRPr="006C6B4D">
        <w:t xml:space="preserve"> </w:t>
      </w:r>
      <w:r w:rsidR="0016057C" w:rsidRPr="006C6B4D">
        <w:t>75</w:t>
      </w:r>
      <w:r w:rsidR="0016057C" w:rsidRPr="006C6B4D">
        <w:rPr>
          <w:vertAlign w:val="superscript"/>
        </w:rPr>
        <w:t>th</w:t>
      </w:r>
      <w:r w:rsidR="0016057C" w:rsidRPr="006C6B4D">
        <w:t xml:space="preserve"> </w:t>
      </w:r>
      <w:r w:rsidR="004B0F37" w:rsidRPr="006C6B4D">
        <w:t>percentile</w:t>
      </w:r>
      <w:r w:rsidR="0016057C" w:rsidRPr="006C6B4D">
        <w:t xml:space="preserve"> </w:t>
      </w:r>
      <w:r w:rsidR="00C67B8D" w:rsidRPr="006C6B4D">
        <w:t xml:space="preserve">corresponds </w:t>
      </w:r>
      <w:r w:rsidR="00290873" w:rsidRPr="006C6B4D">
        <w:t xml:space="preserve">approximately to the inflection point of the cumulative frequency curve of the distribution of private billing rates for the other types of therapy </w:t>
      </w:r>
      <w:r w:rsidR="007739F6" w:rsidRPr="006C6B4D">
        <w:t>(</w:t>
      </w:r>
      <w:r w:rsidR="00936158" w:rsidRPr="006C6B4D">
        <w:fldChar w:fldCharType="begin"/>
      </w:r>
      <w:r w:rsidR="00936158" w:rsidRPr="006C6B4D">
        <w:instrText xml:space="preserve"> REF _Ref536556795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15</w:t>
      </w:r>
      <w:r w:rsidR="00936158" w:rsidRPr="006C6B4D">
        <w:fldChar w:fldCharType="end"/>
      </w:r>
      <w:r w:rsidR="007739F6" w:rsidRPr="006C6B4D">
        <w:t>)</w:t>
      </w:r>
      <w:r w:rsidR="00290873" w:rsidRPr="006C6B4D">
        <w:t>. This represents the point at which the number of new incremental rates stop</w:t>
      </w:r>
      <w:r w:rsidR="006631D7" w:rsidRPr="006C6B4D">
        <w:t>s</w:t>
      </w:r>
      <w:r w:rsidR="00290873" w:rsidRPr="006C6B4D">
        <w:t xml:space="preserve"> increasing and start</w:t>
      </w:r>
      <w:r w:rsidR="006631D7" w:rsidRPr="006C6B4D">
        <w:t>s</w:t>
      </w:r>
      <w:r w:rsidR="00290873" w:rsidRPr="006C6B4D">
        <w:t xml:space="preserve"> decreasing.</w:t>
      </w:r>
    </w:p>
    <w:p w:rsidR="00290873" w:rsidRPr="009453E6" w:rsidRDefault="009453E6" w:rsidP="00B44CFB">
      <w:pPr>
        <w:pStyle w:val="60exhnormal"/>
        <w:rPr>
          <w:sz w:val="22"/>
        </w:rPr>
      </w:pPr>
      <w:bookmarkStart w:id="109" w:name="_Ref536556795"/>
      <w:bookmarkStart w:id="110" w:name="_Toc19171827"/>
      <w:r w:rsidRPr="009453E6">
        <w:rPr>
          <w:caps w:val="0"/>
          <w:sz w:val="22"/>
        </w:rPr>
        <w:t xml:space="preserve">Exhibit </w:t>
      </w:r>
      <w:r w:rsidR="00791C13" w:rsidRPr="009453E6">
        <w:rPr>
          <w:sz w:val="22"/>
        </w:rPr>
        <w:fldChar w:fldCharType="begin"/>
      </w:r>
      <w:r w:rsidR="00791C13" w:rsidRPr="009453E6">
        <w:rPr>
          <w:sz w:val="22"/>
        </w:rPr>
        <w:instrText xml:space="preserve"> SEQ Exhibit \* ARABIC </w:instrText>
      </w:r>
      <w:r w:rsidR="00791C13" w:rsidRPr="009453E6">
        <w:rPr>
          <w:sz w:val="22"/>
        </w:rPr>
        <w:fldChar w:fldCharType="separate"/>
      </w:r>
      <w:r w:rsidRPr="009453E6">
        <w:rPr>
          <w:caps w:val="0"/>
          <w:noProof/>
          <w:sz w:val="22"/>
        </w:rPr>
        <w:t>15</w:t>
      </w:r>
      <w:r w:rsidR="00791C13" w:rsidRPr="009453E6">
        <w:rPr>
          <w:sz w:val="22"/>
        </w:rPr>
        <w:fldChar w:fldCharType="end"/>
      </w:r>
      <w:bookmarkEnd w:id="109"/>
      <w:r>
        <w:rPr>
          <w:caps w:val="0"/>
          <w:sz w:val="22"/>
        </w:rPr>
        <w:t>: Cumulative Frequency Chart f</w:t>
      </w:r>
      <w:r w:rsidRPr="009453E6">
        <w:rPr>
          <w:caps w:val="0"/>
          <w:sz w:val="22"/>
        </w:rPr>
        <w:t>or Therapy Billing Rates (Excluding Psychology)</w:t>
      </w:r>
      <w:bookmarkEnd w:id="110"/>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7A48CC" w:rsidP="00B45B67">
            <w:pPr>
              <w:pStyle w:val="70exhtblnormal"/>
              <w:spacing w:before="20" w:after="20"/>
            </w:pPr>
            <w:r w:rsidRPr="006C6B4D">
              <w:rPr>
                <w:noProof/>
                <w:lang w:eastAsia="en-AU"/>
              </w:rPr>
              <w:drawing>
                <wp:inline distT="0" distB="0" distL="0" distR="0" wp14:anchorId="78AA6A0A" wp14:editId="25EDE633">
                  <wp:extent cx="4680000" cy="3254644"/>
                  <wp:effectExtent l="0" t="0" r="6350" b="3175"/>
                  <wp:docPr id="33" name="Picture 33" descr="The 75th percentile corresponds approximately to the inflection point of the cumulative frequency curve of the distribution of private billing rates for the other types of therapy.  This represents the point at which the number of new incremental rates stops increasing and starts decreasing.&#10;&#10;50th percentile- $173, 75th percentile- $187,  85th percentile $200" title="Cumulative Frequency Chart for Therapy Billing Rates (Excluding Psych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7363"/>
                          <a:stretch/>
                        </pic:blipFill>
                        <pic:spPr bwMode="auto">
                          <a:xfrm>
                            <a:off x="0" y="0"/>
                            <a:ext cx="4680000" cy="325464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290873" w:rsidRPr="006C6B4D" w:rsidRDefault="00915A80" w:rsidP="00123109">
      <w:pPr>
        <w:pStyle w:val="Heading2"/>
      </w:pPr>
      <w:bookmarkStart w:id="111" w:name="_Toc19191054"/>
      <w:bookmarkStart w:id="112" w:name="_Toc535274957"/>
      <w:bookmarkStart w:id="113" w:name="_Toc535430221"/>
      <w:r>
        <w:rPr>
          <w:caps w:val="0"/>
        </w:rPr>
        <w:t>Benchmarking Of Awards/EBAS</w:t>
      </w:r>
      <w:r w:rsidRPr="006C6B4D">
        <w:rPr>
          <w:caps w:val="0"/>
        </w:rPr>
        <w:t xml:space="preserve"> And Bottom-Up Cost Estimates</w:t>
      </w:r>
      <w:bookmarkEnd w:id="111"/>
      <w:r w:rsidRPr="006C6B4D">
        <w:rPr>
          <w:caps w:val="0"/>
        </w:rPr>
        <w:t xml:space="preserve"> </w:t>
      </w:r>
      <w:bookmarkEnd w:id="112"/>
      <w:bookmarkEnd w:id="113"/>
    </w:p>
    <w:p w:rsidR="00290873" w:rsidRPr="006C6B4D" w:rsidRDefault="00290873" w:rsidP="00123109">
      <w:r w:rsidRPr="006C6B4D">
        <w:t xml:space="preserve">Labour costs are by far the largest input cost </w:t>
      </w:r>
      <w:r w:rsidR="0025644E" w:rsidRPr="006C6B4D">
        <w:t>for</w:t>
      </w:r>
      <w:r w:rsidRPr="006C6B4D">
        <w:t xml:space="preserve"> the delivery of therapy services, possibly accounting for up to 70</w:t>
      </w:r>
      <w:r w:rsidR="00AE5974" w:rsidRPr="006C6B4D">
        <w:t>–</w:t>
      </w:r>
      <w:r w:rsidRPr="006C6B4D">
        <w:t xml:space="preserve">80 </w:t>
      </w:r>
      <w:r w:rsidR="00C70233" w:rsidRPr="006C6B4D">
        <w:t>per cent</w:t>
      </w:r>
      <w:r w:rsidRPr="006C6B4D">
        <w:t xml:space="preserve"> of all costs. </w:t>
      </w:r>
      <w:r w:rsidR="00042357" w:rsidRPr="006C6B4D">
        <w:t>To</w:t>
      </w:r>
      <w:r w:rsidRPr="006C6B4D">
        <w:t xml:space="preserve"> help </w:t>
      </w:r>
      <w:r w:rsidR="00E13234" w:rsidRPr="006C6B4D">
        <w:t>develop</w:t>
      </w:r>
      <w:r w:rsidRPr="006C6B4D">
        <w:t xml:space="preserve"> NDIS price controls for therapy, this section examines the available evidence base on the wage rates faced by providers and estimates the potential bottom-up cost of delivering therapy services based on assumption</w:t>
      </w:r>
      <w:r w:rsidR="005D5927" w:rsidRPr="006C6B4D">
        <w:t>s</w:t>
      </w:r>
      <w:r w:rsidRPr="006C6B4D">
        <w:t xml:space="preserve"> of operational efficiency (i.e.</w:t>
      </w:r>
      <w:r w:rsidR="00FB34EF" w:rsidRPr="006C6B4D">
        <w:t>,</w:t>
      </w:r>
      <w:r w:rsidRPr="006C6B4D">
        <w:t xml:space="preserve"> </w:t>
      </w:r>
      <w:r w:rsidR="00040BEB">
        <w:t>bottom-up cost</w:t>
      </w:r>
      <w:r w:rsidRPr="006C6B4D">
        <w:t xml:space="preserve"> analysis).</w:t>
      </w:r>
      <w:r w:rsidR="00D7066A">
        <w:t xml:space="preserve"> </w:t>
      </w:r>
    </w:p>
    <w:p w:rsidR="00290873" w:rsidRPr="006C6B4D" w:rsidRDefault="00290873" w:rsidP="00123109">
      <w:pPr>
        <w:pStyle w:val="Heading3"/>
      </w:pPr>
      <w:r w:rsidRPr="006C6B4D">
        <w:t>Methodology</w:t>
      </w:r>
    </w:p>
    <w:p w:rsidR="00290873" w:rsidRPr="006C6B4D" w:rsidRDefault="00290873" w:rsidP="00123109">
      <w:r w:rsidRPr="006C6B4D">
        <w:t>Three sources of insight were considered for this analysis:</w:t>
      </w:r>
    </w:p>
    <w:p w:rsidR="00290873" w:rsidRPr="006C6B4D" w:rsidRDefault="00143F73" w:rsidP="00123109">
      <w:pPr>
        <w:pStyle w:val="01squarebullet"/>
      </w:pPr>
      <w:r w:rsidRPr="006C6B4D">
        <w:t xml:space="preserve">The </w:t>
      </w:r>
      <w:r w:rsidR="00290873" w:rsidRPr="006C6B4D">
        <w:t>National Health Professionals and Support Services Award</w:t>
      </w:r>
      <w:r w:rsidRPr="006C6B4D">
        <w:t>.</w:t>
      </w:r>
    </w:p>
    <w:p w:rsidR="00290873" w:rsidRPr="006C6B4D" w:rsidRDefault="005F1735" w:rsidP="00123109">
      <w:pPr>
        <w:pStyle w:val="01squarebullet"/>
      </w:pPr>
      <w:r w:rsidRPr="006C6B4D">
        <w:t>Eight</w:t>
      </w:r>
      <w:r w:rsidR="00290873" w:rsidRPr="006C6B4D">
        <w:t xml:space="preserve"> state</w:t>
      </w:r>
      <w:r w:rsidR="004548FB" w:rsidRPr="006C6B4D">
        <w:t xml:space="preserve"> or </w:t>
      </w:r>
      <w:r w:rsidR="00290873" w:rsidRPr="006C6B4D">
        <w:t>territory government EBAs for therapists employed in the public sector</w:t>
      </w:r>
      <w:r w:rsidR="00226589" w:rsidRPr="006C6B4D">
        <w:t>.</w:t>
      </w:r>
    </w:p>
    <w:p w:rsidR="00290873" w:rsidRPr="006C6B4D" w:rsidRDefault="00290873" w:rsidP="00123109">
      <w:pPr>
        <w:pStyle w:val="01squarebullet"/>
      </w:pPr>
      <w:r w:rsidRPr="006C6B4D">
        <w:t>EBAs from 48 providers distributed across all states (</w:t>
      </w:r>
      <w:r w:rsidR="00B363D8" w:rsidRPr="006C6B4D">
        <w:t>six</w:t>
      </w:r>
      <w:r w:rsidRPr="006C6B4D">
        <w:t xml:space="preserve"> providers per state, on average), selected </w:t>
      </w:r>
      <w:r w:rsidR="00561EF7" w:rsidRPr="006C6B4D">
        <w:t xml:space="preserve">from </w:t>
      </w:r>
      <w:r w:rsidRPr="006C6B4D">
        <w:t>among the top NDIS providers by amount claimed</w:t>
      </w:r>
      <w:r w:rsidR="00541AAA" w:rsidRPr="006C6B4D">
        <w:t>.</w:t>
      </w:r>
      <w:r w:rsidRPr="006C6B4D">
        <w:t xml:space="preserve"> </w:t>
      </w:r>
    </w:p>
    <w:p w:rsidR="00290873" w:rsidRPr="006C6B4D" w:rsidRDefault="00290873" w:rsidP="00123109">
      <w:r w:rsidRPr="006C6B4D">
        <w:t>Minimum and maximum pay rates for each group were compared with the national award rates. All pay levels clearly not involving clinical work were excluded from the analysis.</w:t>
      </w:r>
    </w:p>
    <w:p w:rsidR="00290873" w:rsidRPr="006C6B4D" w:rsidRDefault="00290873" w:rsidP="00123109">
      <w:r w:rsidRPr="006C6B4D">
        <w:t xml:space="preserve">In addition to these benchmarks, </w:t>
      </w:r>
      <w:r w:rsidR="00040BEB">
        <w:t>bottom-up cost</w:t>
      </w:r>
      <w:r w:rsidRPr="006C6B4D">
        <w:t xml:space="preserve"> therapy price ranges were estimated for all three sources with a bottom-up cost model. This model includes assumptions for variables such as base salary, utilisation costs, corporate overheads and after-tax profit. This model </w:t>
      </w:r>
      <w:r w:rsidR="007D2174" w:rsidRPr="006C6B4D">
        <w:t xml:space="preserve">provides </w:t>
      </w:r>
      <w:r w:rsidRPr="006C6B4D">
        <w:t xml:space="preserve">an indication of the minimum cost to deliver therapy services. </w:t>
      </w:r>
    </w:p>
    <w:p w:rsidR="00290873" w:rsidRPr="006C6B4D" w:rsidRDefault="00290873" w:rsidP="00123109">
      <w:pPr>
        <w:pStyle w:val="Heading3"/>
      </w:pPr>
      <w:r w:rsidRPr="006C6B4D">
        <w:t xml:space="preserve">Evidence on national wages for therapists </w:t>
      </w:r>
    </w:p>
    <w:p w:rsidR="00290873" w:rsidRPr="006C6B4D" w:rsidRDefault="00915A80" w:rsidP="00123109">
      <w:pPr>
        <w:pStyle w:val="21minor"/>
      </w:pPr>
      <w:r w:rsidRPr="006C6B4D">
        <w:t xml:space="preserve">Finding </w:t>
      </w:r>
      <w:r w:rsidR="00290873" w:rsidRPr="006C6B4D">
        <w:t>4.1</w:t>
      </w:r>
      <w:r w:rsidR="00D21C57">
        <w:t>3</w:t>
      </w:r>
      <w:r w:rsidR="00290873" w:rsidRPr="006C6B4D">
        <w:t>: Unlike attendant care, there is no commonly used standard award in the therapy sector</w:t>
      </w:r>
      <w:r w:rsidR="004C6C6B" w:rsidRPr="006C6B4D">
        <w:t>. This</w:t>
      </w:r>
      <w:r w:rsidR="00290873" w:rsidRPr="006C6B4D">
        <w:t xml:space="preserve"> makes it difficult to develop an accurate picture of the distribution of wage rates faced by therapy providers</w:t>
      </w:r>
      <w:r w:rsidR="00814013" w:rsidRPr="006C6B4D">
        <w:t>.</w:t>
      </w:r>
    </w:p>
    <w:p w:rsidR="00290873" w:rsidRPr="006C6B4D" w:rsidRDefault="00290873" w:rsidP="00123109">
      <w:r w:rsidRPr="006C6B4D">
        <w:t>In attendant care services</w:t>
      </w:r>
      <w:r w:rsidR="0093427F" w:rsidRPr="006C6B4D">
        <w:t>,</w:t>
      </w:r>
      <w:r w:rsidRPr="006C6B4D">
        <w:t xml:space="preserve"> the vast majority of providers use or reference the Social, Community, Home Care and Disability Services (SCHADS) Award</w:t>
      </w:r>
      <w:r w:rsidR="00253346" w:rsidRPr="006C6B4D">
        <w:t>.</w:t>
      </w:r>
      <w:r w:rsidRPr="006C6B4D">
        <w:t xml:space="preserve"> </w:t>
      </w:r>
      <w:r w:rsidR="00253346" w:rsidRPr="006C6B4D">
        <w:t>T</w:t>
      </w:r>
      <w:r w:rsidRPr="006C6B4D">
        <w:t xml:space="preserve">his is considered a common industry standard and </w:t>
      </w:r>
      <w:r w:rsidR="006651DD" w:rsidRPr="006C6B4D">
        <w:t>plays a significant role</w:t>
      </w:r>
      <w:r w:rsidRPr="006C6B4D">
        <w:t xml:space="preserve"> </w:t>
      </w:r>
      <w:r w:rsidR="006651DD" w:rsidRPr="006C6B4D">
        <w:t xml:space="preserve">in </w:t>
      </w:r>
      <w:r w:rsidRPr="006C6B4D">
        <w:t>setting price controls for attendant care services under the NDIS.</w:t>
      </w:r>
      <w:r w:rsidR="00D7066A">
        <w:t xml:space="preserve"> </w:t>
      </w:r>
    </w:p>
    <w:p w:rsidR="00290873" w:rsidRPr="006C6B4D" w:rsidRDefault="00BB0DE2" w:rsidP="00123109">
      <w:r w:rsidRPr="006C6B4D">
        <w:t>A</w:t>
      </w:r>
      <w:r w:rsidR="00FB5163" w:rsidRPr="006C6B4D">
        <w:t xml:space="preserve">lthough </w:t>
      </w:r>
      <w:r w:rsidR="003763C2" w:rsidRPr="006C6B4D">
        <w:t xml:space="preserve">all </w:t>
      </w:r>
      <w:r w:rsidR="006E5A7E" w:rsidRPr="006C6B4D">
        <w:t>a</w:t>
      </w:r>
      <w:r w:rsidR="003763C2" w:rsidRPr="006C6B4D">
        <w:t xml:space="preserve">llied </w:t>
      </w:r>
      <w:r w:rsidR="006E5A7E" w:rsidRPr="006C6B4D">
        <w:t>h</w:t>
      </w:r>
      <w:r w:rsidR="003763C2" w:rsidRPr="006C6B4D">
        <w:t>ealth</w:t>
      </w:r>
      <w:r w:rsidR="00FB5163" w:rsidRPr="006C6B4D">
        <w:t xml:space="preserve"> professions </w:t>
      </w:r>
      <w:r w:rsidR="003763C2" w:rsidRPr="006C6B4D">
        <w:t>are covered by</w:t>
      </w:r>
      <w:r w:rsidR="00FB5163" w:rsidRPr="006C6B4D">
        <w:t xml:space="preserve"> the same </w:t>
      </w:r>
      <w:r w:rsidR="003763C2" w:rsidRPr="006C6B4D">
        <w:t xml:space="preserve">national </w:t>
      </w:r>
      <w:r w:rsidR="00FB5163" w:rsidRPr="006C6B4D">
        <w:t xml:space="preserve">award, </w:t>
      </w:r>
      <w:r w:rsidR="00290873" w:rsidRPr="006C6B4D">
        <w:t>there is no commonly used standard award in therapy. In consultations, therapy providers reported various approaches to wage determination</w:t>
      </w:r>
      <w:r w:rsidR="00BD6E65" w:rsidRPr="006C6B4D">
        <w:t xml:space="preserve">. </w:t>
      </w:r>
      <w:r w:rsidR="00290873" w:rsidRPr="006C6B4D">
        <w:t xml:space="preserve">Some used or referred to national or state awards, some had EBAs, some reported hiring therapists under individual contracts and </w:t>
      </w:r>
      <w:r w:rsidR="00367CF9" w:rsidRPr="006C6B4D">
        <w:t xml:space="preserve">some hired therapists </w:t>
      </w:r>
      <w:r w:rsidR="00290873" w:rsidRPr="006C6B4D">
        <w:t>as employees.</w:t>
      </w:r>
      <w:r w:rsidR="00D7066A">
        <w:t xml:space="preserve">  </w:t>
      </w:r>
    </w:p>
    <w:p w:rsidR="00290873" w:rsidRPr="006C6B4D" w:rsidRDefault="00290873" w:rsidP="00123109">
      <w:r w:rsidRPr="006C6B4D">
        <w:t>Data on national</w:t>
      </w:r>
      <w:r w:rsidR="00DA3A94" w:rsidRPr="006C6B4D">
        <w:rPr>
          <w:rStyle w:val="FootnoteReference"/>
          <w:vertAlign w:val="superscript"/>
        </w:rPr>
        <w:footnoteReference w:id="10"/>
      </w:r>
      <w:r w:rsidRPr="006C6B4D">
        <w:t xml:space="preserve"> and state</w:t>
      </w:r>
      <w:r w:rsidRPr="006C6B4D">
        <w:rPr>
          <w:rStyle w:val="FootnoteReference"/>
          <w:vertAlign w:val="superscript"/>
        </w:rPr>
        <w:footnoteReference w:id="11"/>
      </w:r>
      <w:r w:rsidRPr="006C6B4D">
        <w:rPr>
          <w:vertAlign w:val="superscript"/>
        </w:rPr>
        <w:t xml:space="preserve"> </w:t>
      </w:r>
      <w:r w:rsidRPr="006C6B4D">
        <w:t xml:space="preserve">awards </w:t>
      </w:r>
      <w:r w:rsidR="00F14EC6" w:rsidRPr="006C6B4D">
        <w:t xml:space="preserve">is </w:t>
      </w:r>
      <w:r w:rsidRPr="006C6B4D">
        <w:t>readily available and indicate</w:t>
      </w:r>
      <w:r w:rsidR="00B36F45" w:rsidRPr="006C6B4D">
        <w:t>s</w:t>
      </w:r>
      <w:r w:rsidRPr="006C6B4D">
        <w:t xml:space="preserve"> that the number of levels in each award, </w:t>
      </w:r>
      <w:r w:rsidR="00470007" w:rsidRPr="006C6B4D">
        <w:t xml:space="preserve">as well as </w:t>
      </w:r>
      <w:r w:rsidRPr="006C6B4D">
        <w:t>the descriptions and the wage rates</w:t>
      </w:r>
      <w:r w:rsidR="007F64CD" w:rsidRPr="006C6B4D">
        <w:t>,</w:t>
      </w:r>
      <w:r w:rsidRPr="006C6B4D">
        <w:t xml:space="preserve"> differ significantly. For example, the national award has </w:t>
      </w:r>
      <w:r w:rsidR="001A5858" w:rsidRPr="006C6B4D">
        <w:t>four</w:t>
      </w:r>
      <w:r w:rsidRPr="006C6B4D">
        <w:t xml:space="preserve"> levels, with hourly wage rates ranging from $23.12 for an entry</w:t>
      </w:r>
      <w:r w:rsidR="00520BA3" w:rsidRPr="006C6B4D">
        <w:t>-</w:t>
      </w:r>
      <w:r w:rsidRPr="006C6B4D">
        <w:t>level therapist to $53.26 for the most senior therapist.</w:t>
      </w:r>
      <w:r w:rsidR="00D7066A">
        <w:t xml:space="preserve"> </w:t>
      </w:r>
    </w:p>
    <w:p w:rsidR="00CB5CB8" w:rsidRDefault="00290873" w:rsidP="00B177A6">
      <w:r w:rsidRPr="006C6B4D">
        <w:t>To understand the prevalence of EBA</w:t>
      </w:r>
      <w:r w:rsidR="00CA25C0" w:rsidRPr="006C6B4D">
        <w:t xml:space="preserve"> usage</w:t>
      </w:r>
      <w:r w:rsidRPr="006C6B4D">
        <w:t xml:space="preserve"> by NDIS providers, </w:t>
      </w:r>
      <w:r w:rsidR="00C070CD" w:rsidRPr="006C6B4D">
        <w:t xml:space="preserve">the </w:t>
      </w:r>
      <w:r w:rsidR="00173701" w:rsidRPr="006C6B4D">
        <w:t>Therapy Review</w:t>
      </w:r>
      <w:r w:rsidR="00C070CD" w:rsidRPr="006C6B4D">
        <w:t xml:space="preserve"> </w:t>
      </w:r>
      <w:r w:rsidR="000449C9" w:rsidRPr="006C6B4D">
        <w:t xml:space="preserve">looked at </w:t>
      </w:r>
      <w:r w:rsidRPr="006C6B4D">
        <w:t xml:space="preserve">whether </w:t>
      </w:r>
      <w:r w:rsidR="003E605A" w:rsidRPr="006C6B4D">
        <w:t xml:space="preserve">any </w:t>
      </w:r>
      <w:r w:rsidRPr="006C6B4D">
        <w:t>of the top 50 providers</w:t>
      </w:r>
      <w:r w:rsidR="002561B4" w:rsidRPr="006C6B4D">
        <w:t xml:space="preserve"> of therapy services</w:t>
      </w:r>
      <w:r w:rsidRPr="006C6B4D">
        <w:t xml:space="preserve"> </w:t>
      </w:r>
      <w:r w:rsidR="0075262F" w:rsidRPr="006C6B4D">
        <w:t>(by claim amount)</w:t>
      </w:r>
      <w:r w:rsidRPr="006C6B4D">
        <w:t xml:space="preserve"> under the NDIS</w:t>
      </w:r>
      <w:r w:rsidR="0034286E" w:rsidRPr="006C6B4D">
        <w:t xml:space="preserve"> </w:t>
      </w:r>
      <w:r w:rsidR="0075262F" w:rsidRPr="006C6B4D">
        <w:t xml:space="preserve">in each </w:t>
      </w:r>
      <w:r w:rsidR="0034286E" w:rsidRPr="006C6B4D">
        <w:t>state</w:t>
      </w:r>
      <w:r w:rsidR="0075262F" w:rsidRPr="006C6B4D">
        <w:t xml:space="preserve"> or territory </w:t>
      </w:r>
      <w:r w:rsidRPr="006C6B4D">
        <w:t>had lodged an EBA with the Fair Work Commission</w:t>
      </w:r>
      <w:r w:rsidR="0075262F" w:rsidRPr="006C6B4D">
        <w:t xml:space="preserve"> (</w:t>
      </w:r>
      <w:r w:rsidR="00C02C7B" w:rsidRPr="006C6B4D">
        <w:t xml:space="preserve">reviewing </w:t>
      </w:r>
      <w:r w:rsidR="0075262F" w:rsidRPr="006C6B4D">
        <w:t>400 providers</w:t>
      </w:r>
      <w:r w:rsidR="00C02C7B" w:rsidRPr="006C6B4D">
        <w:t xml:space="preserve"> </w:t>
      </w:r>
      <w:r w:rsidR="0075262F" w:rsidRPr="006C6B4D">
        <w:t>in total)</w:t>
      </w:r>
      <w:r w:rsidRPr="006C6B4D">
        <w:t>.</w:t>
      </w:r>
      <w:r w:rsidRPr="006C6B4D">
        <w:rPr>
          <w:rStyle w:val="FootnoteReference"/>
          <w:vertAlign w:val="superscript"/>
        </w:rPr>
        <w:footnoteReference w:id="12"/>
      </w:r>
      <w:r w:rsidRPr="006C6B4D">
        <w:t xml:space="preserve"> This search revealed that only </w:t>
      </w:r>
      <w:r w:rsidR="0075262F" w:rsidRPr="006C6B4D">
        <w:t xml:space="preserve">48 providers </w:t>
      </w:r>
      <w:r w:rsidR="008A1B92" w:rsidRPr="006C6B4D">
        <w:t>(</w:t>
      </w:r>
      <w:r w:rsidRPr="006C6B4D">
        <w:t xml:space="preserve">around 15 </w:t>
      </w:r>
      <w:r w:rsidR="00C70233" w:rsidRPr="006C6B4D">
        <w:t>per cent</w:t>
      </w:r>
      <w:r w:rsidRPr="006C6B4D">
        <w:t xml:space="preserve"> of </w:t>
      </w:r>
      <w:r w:rsidR="008A1B92" w:rsidRPr="006C6B4D">
        <w:t xml:space="preserve">the </w:t>
      </w:r>
      <w:r w:rsidR="0075262F" w:rsidRPr="006C6B4D">
        <w:t>400</w:t>
      </w:r>
      <w:r w:rsidRPr="006C6B4D">
        <w:t xml:space="preserve"> providers</w:t>
      </w:r>
      <w:r w:rsidR="00AD79C0" w:rsidRPr="006C6B4D">
        <w:t xml:space="preserve"> reviewed</w:t>
      </w:r>
      <w:r w:rsidR="008A1B92" w:rsidRPr="006C6B4D">
        <w:t>)</w:t>
      </w:r>
      <w:r w:rsidRPr="006C6B4D">
        <w:t xml:space="preserve"> had lodged a</w:t>
      </w:r>
      <w:r w:rsidR="00EC4382" w:rsidRPr="006C6B4D">
        <w:t>n</w:t>
      </w:r>
      <w:r w:rsidRPr="006C6B4D">
        <w:t xml:space="preserve"> EBA, indicating that up to around 85 </w:t>
      </w:r>
      <w:r w:rsidR="00C70233" w:rsidRPr="006C6B4D">
        <w:t>per cent</w:t>
      </w:r>
      <w:r w:rsidR="005A42D0" w:rsidRPr="006C6B4D">
        <w:t xml:space="preserve"> of</w:t>
      </w:r>
      <w:r w:rsidRPr="006C6B4D">
        <w:t xml:space="preserve"> </w:t>
      </w:r>
      <w:r w:rsidR="002714AD" w:rsidRPr="006C6B4D">
        <w:t xml:space="preserve">providers </w:t>
      </w:r>
      <w:r w:rsidRPr="006C6B4D">
        <w:t xml:space="preserve">use </w:t>
      </w:r>
      <w:r w:rsidR="00163DA0" w:rsidRPr="006C6B4D">
        <w:t>either</w:t>
      </w:r>
      <w:r w:rsidRPr="006C6B4D">
        <w:t xml:space="preserve"> the award or private arrangements. </w:t>
      </w:r>
      <w:r w:rsidR="00DA3A94" w:rsidRPr="006C6B4D">
        <w:t xml:space="preserve">This is consistent with what was observed </w:t>
      </w:r>
      <w:r w:rsidR="000E7133" w:rsidRPr="006C6B4D">
        <w:t xml:space="preserve">during </w:t>
      </w:r>
      <w:r w:rsidR="00DA3A94" w:rsidRPr="006C6B4D">
        <w:t>consultations.</w:t>
      </w:r>
    </w:p>
    <w:p w:rsidR="00B177A6" w:rsidRPr="006C6B4D" w:rsidRDefault="00CB5CB8" w:rsidP="00B177A6">
      <w:r>
        <w:t>Table 11</w:t>
      </w:r>
      <w:r w:rsidR="006A605B" w:rsidRPr="006C6B4D">
        <w:t xml:space="preserve"> </w:t>
      </w:r>
      <w:r w:rsidR="00290873" w:rsidRPr="006C6B4D">
        <w:t>summari</w:t>
      </w:r>
      <w:r w:rsidR="00783895" w:rsidRPr="006C6B4D">
        <w:t>s</w:t>
      </w:r>
      <w:r w:rsidR="00290873" w:rsidRPr="006C6B4D">
        <w:t>es the range of levels and hourly wage rates published under the national award, state awards and provider EBAs.</w:t>
      </w:r>
      <w:r w:rsidR="00E908A9" w:rsidRPr="006C6B4D">
        <w:t xml:space="preserve"> </w:t>
      </w:r>
      <w:r w:rsidR="002B2E60" w:rsidRPr="006C6B4D">
        <w:t xml:space="preserve">No significant differences in wages were observed between the different professions, which were often covered by the same EBA/award. </w:t>
      </w:r>
      <w:bookmarkStart w:id="114" w:name="_Ref536555571"/>
    </w:p>
    <w:p w:rsidR="00AD213B" w:rsidRPr="006C6B4D" w:rsidRDefault="00AD213B" w:rsidP="00B177A6">
      <w:r w:rsidRPr="006C6B4D">
        <w:t xml:space="preserve">The number of levels was found to vary based on compensation scheme: state government EBAs included between two and six levels; NDIS provider EBAs included between two and 12 levels; and the national award includes four levels. As the descriptions of different levels and the corresponding wage rates differ significantly across compensation schemes, it is not currently possible to benchmark EBA and award rates by state. </w:t>
      </w:r>
    </w:p>
    <w:p w:rsidR="00290873" w:rsidRPr="00915A80" w:rsidRDefault="00915A80" w:rsidP="000A3E6A">
      <w:pPr>
        <w:pStyle w:val="Caption"/>
        <w:rPr>
          <w:sz w:val="22"/>
        </w:rPr>
      </w:pPr>
      <w:bookmarkStart w:id="115" w:name="_Toc19172362"/>
      <w:r w:rsidRPr="00915A80">
        <w:rPr>
          <w:caps w:val="0"/>
          <w:sz w:val="22"/>
        </w:rPr>
        <w:t xml:space="preserve">Table </w:t>
      </w:r>
      <w:r w:rsidR="00702C1F" w:rsidRPr="00915A80">
        <w:rPr>
          <w:sz w:val="22"/>
        </w:rPr>
        <w:fldChar w:fldCharType="begin"/>
      </w:r>
      <w:r w:rsidR="00702C1F" w:rsidRPr="00915A80">
        <w:rPr>
          <w:sz w:val="22"/>
        </w:rPr>
        <w:instrText xml:space="preserve"> SEQ Table \* ARABIC </w:instrText>
      </w:r>
      <w:r w:rsidR="00702C1F" w:rsidRPr="00915A80">
        <w:rPr>
          <w:sz w:val="22"/>
        </w:rPr>
        <w:fldChar w:fldCharType="separate"/>
      </w:r>
      <w:r w:rsidRPr="00915A80">
        <w:rPr>
          <w:caps w:val="0"/>
          <w:noProof/>
          <w:sz w:val="22"/>
        </w:rPr>
        <w:t>11</w:t>
      </w:r>
      <w:r w:rsidR="00702C1F" w:rsidRPr="00915A80">
        <w:rPr>
          <w:sz w:val="22"/>
        </w:rPr>
        <w:fldChar w:fldCharType="end"/>
      </w:r>
      <w:bookmarkEnd w:id="114"/>
      <w:r>
        <w:rPr>
          <w:caps w:val="0"/>
          <w:sz w:val="22"/>
        </w:rPr>
        <w:t>: Levels a</w:t>
      </w:r>
      <w:r w:rsidRPr="00915A80">
        <w:rPr>
          <w:caps w:val="0"/>
          <w:sz w:val="22"/>
        </w:rPr>
        <w:t>nd Wage Rates For Therapists Under Awards And Ebas</w:t>
      </w:r>
      <w:bookmarkEnd w:id="115"/>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704"/>
        <w:gridCol w:w="3260"/>
        <w:gridCol w:w="1701"/>
        <w:gridCol w:w="1418"/>
        <w:gridCol w:w="1934"/>
      </w:tblGrid>
      <w:tr w:rsidR="003F1EA3" w:rsidRPr="00CB5CB8" w:rsidTr="00123109">
        <w:trPr>
          <w:tblHeader/>
        </w:trPr>
        <w:tc>
          <w:tcPr>
            <w:tcW w:w="3964" w:type="dxa"/>
            <w:gridSpan w:val="2"/>
            <w:shd w:val="clear" w:color="auto" w:fill="6A2875" w:themeFill="accent4"/>
            <w:vAlign w:val="bottom"/>
          </w:tcPr>
          <w:p w:rsidR="003F1EA3" w:rsidRPr="00714BC3" w:rsidRDefault="00714BC3" w:rsidP="00CB5CB8">
            <w:pPr>
              <w:spacing w:before="60" w:line="240" w:lineRule="auto"/>
              <w:rPr>
                <w:rFonts w:cs="Arial"/>
                <w:b/>
                <w:color w:val="6A2875" w:themeColor="accent4"/>
                <w:sz w:val="18"/>
                <w:szCs w:val="18"/>
              </w:rPr>
            </w:pPr>
            <w:r>
              <w:rPr>
                <w:rFonts w:cs="Arial"/>
                <w:b/>
                <w:color w:val="6A2875" w:themeColor="accent4"/>
                <w:sz w:val="18"/>
                <w:szCs w:val="18"/>
              </w:rPr>
              <w:t>Nil</w:t>
            </w:r>
          </w:p>
        </w:tc>
        <w:tc>
          <w:tcPr>
            <w:tcW w:w="1701" w:type="dxa"/>
            <w:shd w:val="clear" w:color="auto" w:fill="6A2875" w:themeFill="accent4"/>
            <w:vAlign w:val="bottom"/>
          </w:tcPr>
          <w:p w:rsidR="003F1EA3" w:rsidRPr="00CB5CB8" w:rsidRDefault="0075091E" w:rsidP="00CB5CB8">
            <w:pPr>
              <w:spacing w:before="60" w:line="240" w:lineRule="auto"/>
              <w:jc w:val="center"/>
              <w:rPr>
                <w:rFonts w:cs="Arial"/>
                <w:b/>
                <w:color w:val="FFFFFF" w:themeColor="background1"/>
                <w:sz w:val="18"/>
                <w:szCs w:val="18"/>
              </w:rPr>
            </w:pPr>
            <w:r w:rsidRPr="00CB5CB8">
              <w:rPr>
                <w:rFonts w:cs="Arial"/>
                <w:b/>
                <w:color w:val="FFFFFF" w:themeColor="background1"/>
                <w:sz w:val="18"/>
                <w:szCs w:val="18"/>
                <w:lang w:eastAsia="en-AU"/>
              </w:rPr>
              <w:t>National health professional award</w:t>
            </w:r>
          </w:p>
        </w:tc>
        <w:tc>
          <w:tcPr>
            <w:tcW w:w="1418" w:type="dxa"/>
            <w:shd w:val="clear" w:color="auto" w:fill="6A2875" w:themeFill="accent4"/>
            <w:vAlign w:val="bottom"/>
          </w:tcPr>
          <w:p w:rsidR="003F1EA3" w:rsidRPr="00CB5CB8" w:rsidRDefault="003F1EA3" w:rsidP="00CB5CB8">
            <w:pPr>
              <w:spacing w:before="60" w:line="240" w:lineRule="auto"/>
              <w:jc w:val="center"/>
              <w:rPr>
                <w:rFonts w:cs="Arial"/>
                <w:b/>
                <w:color w:val="FFFFFF" w:themeColor="background1"/>
                <w:sz w:val="18"/>
                <w:szCs w:val="18"/>
              </w:rPr>
            </w:pPr>
            <w:r w:rsidRPr="00CB5CB8">
              <w:rPr>
                <w:rFonts w:cs="Arial"/>
                <w:b/>
                <w:color w:val="FFFFFF" w:themeColor="background1"/>
                <w:sz w:val="18"/>
                <w:szCs w:val="18"/>
              </w:rPr>
              <w:t xml:space="preserve">State </w:t>
            </w:r>
            <w:r w:rsidR="0075091E" w:rsidRPr="00CB5CB8">
              <w:rPr>
                <w:rFonts w:cs="Arial"/>
                <w:b/>
                <w:color w:val="FFFFFF" w:themeColor="background1"/>
                <w:sz w:val="18"/>
                <w:szCs w:val="18"/>
              </w:rPr>
              <w:br/>
              <w:t xml:space="preserve">health </w:t>
            </w:r>
            <w:r w:rsidR="0075091E" w:rsidRPr="00CB5CB8">
              <w:rPr>
                <w:rFonts w:cs="Arial"/>
                <w:b/>
                <w:color w:val="FFFFFF" w:themeColor="background1"/>
                <w:sz w:val="18"/>
                <w:szCs w:val="18"/>
              </w:rPr>
              <w:br/>
            </w:r>
            <w:r w:rsidRPr="00CB5CB8">
              <w:rPr>
                <w:rFonts w:cs="Arial"/>
                <w:b/>
                <w:color w:val="FFFFFF" w:themeColor="background1"/>
                <w:sz w:val="18"/>
                <w:szCs w:val="18"/>
              </w:rPr>
              <w:t>awards</w:t>
            </w:r>
          </w:p>
        </w:tc>
        <w:tc>
          <w:tcPr>
            <w:tcW w:w="1934" w:type="dxa"/>
            <w:shd w:val="clear" w:color="auto" w:fill="6A2875" w:themeFill="accent4"/>
            <w:vAlign w:val="bottom"/>
          </w:tcPr>
          <w:p w:rsidR="003F1EA3" w:rsidRPr="00CB5CB8" w:rsidRDefault="003F1EA3" w:rsidP="00CB5CB8">
            <w:pPr>
              <w:spacing w:before="60" w:line="240" w:lineRule="auto"/>
              <w:jc w:val="center"/>
              <w:rPr>
                <w:rFonts w:cs="Arial"/>
                <w:b/>
                <w:color w:val="FFFFFF" w:themeColor="background1"/>
                <w:sz w:val="18"/>
                <w:szCs w:val="18"/>
              </w:rPr>
            </w:pPr>
            <w:r w:rsidRPr="00CB5CB8">
              <w:rPr>
                <w:rFonts w:cs="Arial"/>
                <w:b/>
                <w:color w:val="FFFFFF" w:themeColor="background1"/>
                <w:sz w:val="18"/>
                <w:szCs w:val="18"/>
              </w:rPr>
              <w:t xml:space="preserve">Average of 48 </w:t>
            </w:r>
            <w:r w:rsidR="00600058" w:rsidRPr="00CB5CB8">
              <w:rPr>
                <w:rFonts w:cs="Arial"/>
                <w:b/>
                <w:color w:val="FFFFFF" w:themeColor="background1"/>
                <w:sz w:val="18"/>
                <w:szCs w:val="18"/>
              </w:rPr>
              <w:br/>
            </w:r>
            <w:r w:rsidRPr="00CB5CB8">
              <w:rPr>
                <w:rFonts w:cs="Arial"/>
                <w:b/>
                <w:color w:val="FFFFFF" w:themeColor="background1"/>
                <w:sz w:val="18"/>
                <w:szCs w:val="18"/>
              </w:rPr>
              <w:t>provider EBAs</w:t>
            </w:r>
          </w:p>
        </w:tc>
      </w:tr>
      <w:tr w:rsidR="003F1EA3" w:rsidRPr="00CB5CB8" w:rsidTr="00123109">
        <w:tc>
          <w:tcPr>
            <w:tcW w:w="3964" w:type="dxa"/>
            <w:gridSpan w:val="2"/>
            <w:shd w:val="clear" w:color="auto" w:fill="auto"/>
          </w:tcPr>
          <w:p w:rsidR="003F1EA3" w:rsidRPr="00CB5CB8" w:rsidRDefault="003F1EA3" w:rsidP="00CB5CB8">
            <w:pPr>
              <w:spacing w:before="60" w:line="240" w:lineRule="auto"/>
              <w:rPr>
                <w:rFonts w:cs="Arial"/>
                <w:sz w:val="18"/>
                <w:szCs w:val="18"/>
              </w:rPr>
            </w:pPr>
            <w:r w:rsidRPr="00CB5CB8">
              <w:rPr>
                <w:rFonts w:cs="Arial"/>
                <w:sz w:val="18"/>
                <w:szCs w:val="18"/>
              </w:rPr>
              <w:t xml:space="preserve">Number of </w:t>
            </w:r>
            <w:r w:rsidR="007325BA" w:rsidRPr="00CB5CB8">
              <w:rPr>
                <w:rFonts w:cs="Arial"/>
                <w:sz w:val="18"/>
                <w:szCs w:val="18"/>
              </w:rPr>
              <w:t xml:space="preserve">therapist </w:t>
            </w:r>
            <w:r w:rsidRPr="00CB5CB8">
              <w:rPr>
                <w:rFonts w:cs="Arial"/>
                <w:sz w:val="18"/>
                <w:szCs w:val="18"/>
              </w:rPr>
              <w:t xml:space="preserve">levels specified </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4</w:t>
            </w:r>
          </w:p>
        </w:tc>
        <w:tc>
          <w:tcPr>
            <w:tcW w:w="1418"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2–6</w:t>
            </w:r>
          </w:p>
        </w:tc>
        <w:tc>
          <w:tcPr>
            <w:tcW w:w="1934"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2–12</w:t>
            </w:r>
          </w:p>
        </w:tc>
      </w:tr>
      <w:tr w:rsidR="003F1EA3" w:rsidRPr="00CB5CB8" w:rsidTr="00123109">
        <w:tc>
          <w:tcPr>
            <w:tcW w:w="704" w:type="dxa"/>
            <w:vMerge w:val="restart"/>
            <w:shd w:val="clear" w:color="auto" w:fill="auto"/>
            <w:vAlign w:val="center"/>
          </w:tcPr>
          <w:p w:rsidR="003F1EA3" w:rsidRPr="00CB5CB8" w:rsidRDefault="003F1EA3" w:rsidP="00CB5CB8">
            <w:pPr>
              <w:spacing w:before="60" w:line="240" w:lineRule="auto"/>
              <w:rPr>
                <w:rFonts w:cs="Arial"/>
                <w:sz w:val="18"/>
                <w:szCs w:val="18"/>
              </w:rPr>
            </w:pPr>
            <w:r w:rsidRPr="00CB5CB8">
              <w:rPr>
                <w:rFonts w:cs="Arial"/>
                <w:sz w:val="18"/>
                <w:szCs w:val="18"/>
              </w:rPr>
              <w:t>Hourly wage rate</w:t>
            </w:r>
          </w:p>
        </w:tc>
        <w:tc>
          <w:tcPr>
            <w:tcW w:w="3260" w:type="dxa"/>
          </w:tcPr>
          <w:p w:rsidR="003F1EA3" w:rsidRPr="00CB5CB8" w:rsidRDefault="003F1EA3" w:rsidP="00CB5CB8">
            <w:pPr>
              <w:spacing w:before="60" w:line="240" w:lineRule="auto"/>
              <w:rPr>
                <w:rFonts w:cs="Arial"/>
                <w:sz w:val="18"/>
                <w:szCs w:val="18"/>
              </w:rPr>
            </w:pPr>
            <w:r w:rsidRPr="00CB5CB8">
              <w:rPr>
                <w:rFonts w:cs="Arial"/>
                <w:b/>
                <w:sz w:val="18"/>
                <w:szCs w:val="18"/>
              </w:rPr>
              <w:t>Highest level</w:t>
            </w:r>
            <w:r w:rsidRPr="00CB5CB8">
              <w:rPr>
                <w:rFonts w:cs="Arial"/>
                <w:sz w:val="18"/>
                <w:szCs w:val="18"/>
              </w:rPr>
              <w:t xml:space="preserve"> of therapist (excluding management levels)</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$53.26</w:t>
            </w:r>
          </w:p>
        </w:tc>
        <w:tc>
          <w:tcPr>
            <w:tcW w:w="1418"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$70.6</w:t>
            </w:r>
          </w:p>
        </w:tc>
        <w:tc>
          <w:tcPr>
            <w:tcW w:w="1934"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$70.1</w:t>
            </w:r>
          </w:p>
        </w:tc>
      </w:tr>
      <w:tr w:rsidR="003F1EA3" w:rsidRPr="00CB5CB8" w:rsidTr="00123109">
        <w:tc>
          <w:tcPr>
            <w:tcW w:w="704" w:type="dxa"/>
            <w:vMerge/>
            <w:shd w:val="clear" w:color="auto" w:fill="auto"/>
          </w:tcPr>
          <w:p w:rsidR="003F1EA3" w:rsidRPr="00CB5CB8" w:rsidRDefault="003F1EA3" w:rsidP="00CB5CB8">
            <w:pPr>
              <w:spacing w:before="60" w:line="240" w:lineRule="auto"/>
              <w:rPr>
                <w:rFonts w:cs="Arial"/>
                <w:sz w:val="18"/>
                <w:szCs w:val="18"/>
              </w:rPr>
            </w:pPr>
          </w:p>
        </w:tc>
        <w:tc>
          <w:tcPr>
            <w:tcW w:w="3260" w:type="dxa"/>
          </w:tcPr>
          <w:p w:rsidR="003F1EA3" w:rsidRPr="00CB5CB8" w:rsidRDefault="003F1EA3" w:rsidP="00CB5CB8">
            <w:pPr>
              <w:spacing w:before="60" w:line="240" w:lineRule="auto"/>
              <w:rPr>
                <w:rFonts w:cs="Arial"/>
                <w:sz w:val="18"/>
                <w:szCs w:val="18"/>
              </w:rPr>
            </w:pPr>
            <w:r w:rsidRPr="00CB5CB8">
              <w:rPr>
                <w:rFonts w:cs="Arial"/>
                <w:b/>
                <w:sz w:val="18"/>
                <w:szCs w:val="18"/>
              </w:rPr>
              <w:t xml:space="preserve">Lowest entry level </w:t>
            </w:r>
            <w:r w:rsidRPr="00CB5CB8">
              <w:rPr>
                <w:rFonts w:cs="Arial"/>
                <w:sz w:val="18"/>
                <w:szCs w:val="18"/>
              </w:rPr>
              <w:t>therapist</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$23.1</w:t>
            </w:r>
          </w:p>
        </w:tc>
        <w:tc>
          <w:tcPr>
            <w:tcW w:w="1418"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$25.7</w:t>
            </w:r>
          </w:p>
        </w:tc>
        <w:tc>
          <w:tcPr>
            <w:tcW w:w="1934"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$19.8</w:t>
            </w:r>
          </w:p>
        </w:tc>
      </w:tr>
      <w:tr w:rsidR="003F1EA3" w:rsidRPr="00CB5CB8" w:rsidTr="00123109">
        <w:tc>
          <w:tcPr>
            <w:tcW w:w="704" w:type="dxa"/>
            <w:vMerge/>
            <w:shd w:val="clear" w:color="auto" w:fill="auto"/>
          </w:tcPr>
          <w:p w:rsidR="003F1EA3" w:rsidRPr="00CB5CB8" w:rsidRDefault="003F1EA3" w:rsidP="00CB5CB8">
            <w:pPr>
              <w:spacing w:before="60" w:line="240" w:lineRule="auto"/>
              <w:rPr>
                <w:rFonts w:cs="Arial"/>
                <w:sz w:val="18"/>
                <w:szCs w:val="18"/>
              </w:rPr>
            </w:pPr>
          </w:p>
        </w:tc>
        <w:tc>
          <w:tcPr>
            <w:tcW w:w="3260" w:type="dxa"/>
          </w:tcPr>
          <w:p w:rsidR="003F1EA3" w:rsidRPr="00CB5CB8" w:rsidRDefault="003F1EA3" w:rsidP="00CB5CB8">
            <w:pPr>
              <w:spacing w:before="60" w:line="240" w:lineRule="auto"/>
              <w:rPr>
                <w:rFonts w:cs="Arial"/>
                <w:b/>
                <w:sz w:val="18"/>
                <w:szCs w:val="18"/>
              </w:rPr>
            </w:pPr>
            <w:r w:rsidRPr="00CB5CB8">
              <w:rPr>
                <w:rFonts w:cs="Arial"/>
                <w:b/>
                <w:sz w:val="18"/>
                <w:szCs w:val="18"/>
              </w:rPr>
              <w:t xml:space="preserve">Mid-point </w:t>
            </w:r>
            <w:r w:rsidRPr="00CB5CB8">
              <w:rPr>
                <w:rFonts w:cs="Arial"/>
                <w:sz w:val="18"/>
                <w:szCs w:val="18"/>
              </w:rPr>
              <w:t>(</w:t>
            </w:r>
            <w:r w:rsidR="00600058" w:rsidRPr="00CB5CB8">
              <w:rPr>
                <w:rFonts w:cs="Arial"/>
                <w:sz w:val="18"/>
                <w:szCs w:val="18"/>
              </w:rPr>
              <w:t xml:space="preserve">simple </w:t>
            </w:r>
            <w:r w:rsidRPr="00CB5CB8">
              <w:rPr>
                <w:rFonts w:cs="Arial"/>
                <w:sz w:val="18"/>
                <w:szCs w:val="18"/>
              </w:rPr>
              <w:t xml:space="preserve">average of </w:t>
            </w:r>
            <w:r w:rsidR="00600058" w:rsidRPr="00CB5CB8">
              <w:rPr>
                <w:rFonts w:cs="Arial"/>
                <w:sz w:val="18"/>
                <w:szCs w:val="18"/>
              </w:rPr>
              <w:t xml:space="preserve">rates for </w:t>
            </w:r>
            <w:r w:rsidRPr="00CB5CB8">
              <w:rPr>
                <w:rFonts w:cs="Arial"/>
                <w:sz w:val="18"/>
                <w:szCs w:val="18"/>
              </w:rPr>
              <w:t>highest and lowest</w:t>
            </w:r>
            <w:r w:rsidR="00600058" w:rsidRPr="00CB5CB8">
              <w:rPr>
                <w:rFonts w:cs="Arial"/>
                <w:sz w:val="18"/>
                <w:szCs w:val="18"/>
              </w:rPr>
              <w:t xml:space="preserve"> levels</w:t>
            </w:r>
            <w:r w:rsidRPr="00CB5CB8">
              <w:rPr>
                <w:rFonts w:cs="Arial"/>
                <w:sz w:val="18"/>
                <w:szCs w:val="18"/>
              </w:rPr>
              <w:t>)</w:t>
            </w:r>
          </w:p>
        </w:tc>
        <w:tc>
          <w:tcPr>
            <w:tcW w:w="1701" w:type="dxa"/>
            <w:shd w:val="clear" w:color="auto" w:fill="auto"/>
          </w:tcPr>
          <w:p w:rsidR="003F1EA3" w:rsidRPr="00CB5CB8" w:rsidRDefault="003F1EA3" w:rsidP="00CB5CB8">
            <w:pPr>
              <w:spacing w:before="60" w:line="240" w:lineRule="auto"/>
              <w:jc w:val="center"/>
              <w:rPr>
                <w:rFonts w:cs="Arial"/>
                <w:sz w:val="18"/>
                <w:szCs w:val="18"/>
              </w:rPr>
            </w:pPr>
            <w:r w:rsidRPr="00CB5CB8">
              <w:rPr>
                <w:rFonts w:cs="Arial"/>
                <w:sz w:val="18"/>
                <w:szCs w:val="18"/>
              </w:rPr>
              <w:t>$38.18</w:t>
            </w:r>
          </w:p>
        </w:tc>
        <w:tc>
          <w:tcPr>
            <w:tcW w:w="1418" w:type="dxa"/>
            <w:shd w:val="clear" w:color="auto" w:fill="auto"/>
          </w:tcPr>
          <w:p w:rsidR="003F1EA3" w:rsidRPr="00CB5CB8" w:rsidRDefault="00600058" w:rsidP="00CB5CB8">
            <w:pPr>
              <w:spacing w:before="60" w:line="240" w:lineRule="auto"/>
              <w:jc w:val="center"/>
              <w:rPr>
                <w:rFonts w:cs="Arial"/>
                <w:sz w:val="18"/>
                <w:szCs w:val="18"/>
              </w:rPr>
            </w:pPr>
            <w:r w:rsidRPr="00CB5CB8">
              <w:rPr>
                <w:rFonts w:cs="Arial"/>
                <w:sz w:val="18"/>
                <w:szCs w:val="18"/>
              </w:rPr>
              <w:t>$48.15</w:t>
            </w:r>
          </w:p>
        </w:tc>
        <w:tc>
          <w:tcPr>
            <w:tcW w:w="1934" w:type="dxa"/>
            <w:shd w:val="clear" w:color="auto" w:fill="auto"/>
          </w:tcPr>
          <w:p w:rsidR="003F1EA3" w:rsidRPr="00CB5CB8" w:rsidRDefault="00600058" w:rsidP="00CB5CB8">
            <w:pPr>
              <w:spacing w:before="60" w:line="240" w:lineRule="auto"/>
              <w:jc w:val="center"/>
              <w:rPr>
                <w:rFonts w:cs="Arial"/>
                <w:sz w:val="18"/>
                <w:szCs w:val="18"/>
              </w:rPr>
            </w:pPr>
            <w:r w:rsidRPr="00CB5CB8">
              <w:rPr>
                <w:rFonts w:cs="Arial"/>
                <w:sz w:val="18"/>
                <w:szCs w:val="18"/>
              </w:rPr>
              <w:t>$44.95</w:t>
            </w:r>
          </w:p>
        </w:tc>
      </w:tr>
    </w:tbl>
    <w:p w:rsidR="00290873" w:rsidRPr="006C6B4D" w:rsidRDefault="00290873" w:rsidP="00123109">
      <w:r w:rsidRPr="006C6B4D">
        <w:t xml:space="preserve">Minimum EBA rates were </w:t>
      </w:r>
      <w:r w:rsidR="007325BA" w:rsidRPr="006C6B4D">
        <w:t xml:space="preserve">also </w:t>
      </w:r>
      <w:r w:rsidRPr="006C6B4D">
        <w:t xml:space="preserve">found to be different and often lower </w:t>
      </w:r>
      <w:r w:rsidR="00E94536" w:rsidRPr="006C6B4D">
        <w:t xml:space="preserve">than </w:t>
      </w:r>
      <w:r w:rsidRPr="006C6B4D">
        <w:t>award rates</w:t>
      </w:r>
      <w:r w:rsidR="00CD7627" w:rsidRPr="006C6B4D">
        <w:t>.</w:t>
      </w:r>
      <w:r w:rsidRPr="006C6B4D">
        <w:t xml:space="preserve"> </w:t>
      </w:r>
      <w:r w:rsidR="00CD7627" w:rsidRPr="006C6B4D">
        <w:t>S</w:t>
      </w:r>
      <w:r w:rsidRPr="006C6B4D">
        <w:t xml:space="preserve">ome maximum EBA rates were also lower than award rates. These findings indicate a lack of alignment between classification levels for the three sources analysed. </w:t>
      </w:r>
      <w:r w:rsidR="00B96888" w:rsidRPr="006C6B4D">
        <w:t>S</w:t>
      </w:r>
      <w:r w:rsidR="00C05AC1" w:rsidRPr="006C6B4D">
        <w:t xml:space="preserve">ome </w:t>
      </w:r>
      <w:r w:rsidRPr="006C6B4D">
        <w:t>maximum EBA rates are up to 33</w:t>
      </w:r>
      <w:r w:rsidR="00AB5CD3" w:rsidRPr="006C6B4D">
        <w:t xml:space="preserve"> </w:t>
      </w:r>
      <w:r w:rsidR="00C70233" w:rsidRPr="006C6B4D">
        <w:t>per cent</w:t>
      </w:r>
      <w:r w:rsidRPr="006C6B4D">
        <w:t xml:space="preserve"> higher </w:t>
      </w:r>
      <w:r w:rsidR="00C27C30" w:rsidRPr="006C6B4D">
        <w:t xml:space="preserve">than </w:t>
      </w:r>
      <w:r w:rsidRPr="006C6B4D">
        <w:t xml:space="preserve">national award rates, indicating that award rates may not be representative of current market rates. </w:t>
      </w:r>
    </w:p>
    <w:p w:rsidR="00101D42" w:rsidRPr="006C6B4D" w:rsidRDefault="00101D42" w:rsidP="00123109">
      <w:r w:rsidRPr="006C6B4D">
        <w:t>Th</w:t>
      </w:r>
      <w:r w:rsidR="007325BA" w:rsidRPr="006C6B4D">
        <w:t>ese variations by state</w:t>
      </w:r>
      <w:r w:rsidR="00D87641" w:rsidRPr="006C6B4D">
        <w:t xml:space="preserve"> and </w:t>
      </w:r>
      <w:r w:rsidR="007325BA" w:rsidRPr="006C6B4D">
        <w:t xml:space="preserve">territory, </w:t>
      </w:r>
      <w:r w:rsidR="009E2512" w:rsidRPr="006C6B4D">
        <w:t>along</w:t>
      </w:r>
      <w:r w:rsidR="005112A8" w:rsidRPr="006C6B4D">
        <w:t xml:space="preserve"> with </w:t>
      </w:r>
      <w:r w:rsidR="007325BA" w:rsidRPr="006C6B4D">
        <w:t xml:space="preserve">a lack of data on the current distribution of therapists by level, </w:t>
      </w:r>
      <w:r w:rsidR="004A4D83" w:rsidRPr="006C6B4D">
        <w:t xml:space="preserve">make </w:t>
      </w:r>
      <w:r w:rsidRPr="006C6B4D">
        <w:t>it difficult to develop an accurate picture of the distribution of wage rates faced by therapy providers</w:t>
      </w:r>
      <w:r w:rsidR="007325BA" w:rsidRPr="006C6B4D">
        <w:t xml:space="preserve"> under the NDIS</w:t>
      </w:r>
      <w:r w:rsidRPr="006C6B4D">
        <w:t>.</w:t>
      </w:r>
    </w:p>
    <w:p w:rsidR="00290873" w:rsidRPr="006C6B4D" w:rsidRDefault="00290873" w:rsidP="00123109">
      <w:pPr>
        <w:pStyle w:val="Heading3"/>
        <w:keepLines/>
        <w:rPr>
          <w:b w:val="0"/>
        </w:rPr>
      </w:pPr>
      <w:r w:rsidRPr="006C6B4D">
        <w:t xml:space="preserve">Evidence on </w:t>
      </w:r>
      <w:r w:rsidR="00461689" w:rsidRPr="006C6B4D">
        <w:t xml:space="preserve">the </w:t>
      </w:r>
      <w:r w:rsidRPr="006C6B4D">
        <w:t xml:space="preserve">bottom-up costs of delivering therapy services </w:t>
      </w:r>
    </w:p>
    <w:p w:rsidR="00AF1A0C" w:rsidRPr="006C6B4D" w:rsidRDefault="00915A80" w:rsidP="00123109">
      <w:pPr>
        <w:pStyle w:val="21minor"/>
        <w:keepNext/>
        <w:keepLines/>
      </w:pPr>
      <w:r w:rsidRPr="006C6B4D">
        <w:t xml:space="preserve">Finding </w:t>
      </w:r>
      <w:r w:rsidR="00C62142" w:rsidRPr="006C6B4D">
        <w:t>4.1</w:t>
      </w:r>
      <w:r w:rsidR="00D21C57">
        <w:t>4</w:t>
      </w:r>
      <w:r w:rsidR="00AF1A0C" w:rsidRPr="006C6B4D">
        <w:t xml:space="preserve">: Given the lack of a common standard award in the therapy sector, </w:t>
      </w:r>
      <w:r w:rsidR="00040BEB">
        <w:t>bottom-up cost</w:t>
      </w:r>
      <w:r w:rsidR="00AF1A0C" w:rsidRPr="006C6B4D">
        <w:t xml:space="preserve"> analysis generates a very wide range of estimates on the </w:t>
      </w:r>
      <w:r w:rsidR="004705B6" w:rsidRPr="006C6B4D">
        <w:t xml:space="preserve">benchmark </w:t>
      </w:r>
      <w:r w:rsidR="00AF1A0C" w:rsidRPr="006C6B4D">
        <w:t xml:space="preserve">efficient hourly </w:t>
      </w:r>
      <w:r w:rsidR="004705B6" w:rsidRPr="006C6B4D">
        <w:t>cost</w:t>
      </w:r>
      <w:r w:rsidR="00AF1A0C" w:rsidRPr="006C6B4D">
        <w:t xml:space="preserve"> of therapy supports. However, even based on the highest wages found in an EBA, the current </w:t>
      </w:r>
      <w:r w:rsidR="00E272D9">
        <w:t>price cap</w:t>
      </w:r>
      <w:r w:rsidR="00AF1A0C" w:rsidRPr="006C6B4D">
        <w:t xml:space="preserve"> for therapy should allow providers to operate profitably with overheads as high as 25 </w:t>
      </w:r>
      <w:r w:rsidR="00C70233" w:rsidRPr="006C6B4D">
        <w:t>per cent</w:t>
      </w:r>
      <w:r w:rsidR="00AF1A0C" w:rsidRPr="006C6B4D">
        <w:t xml:space="preserve"> and billable therapist utilisation as low as 66 </w:t>
      </w:r>
      <w:r w:rsidR="00C70233" w:rsidRPr="006C6B4D">
        <w:t>per cent</w:t>
      </w:r>
      <w:r w:rsidR="00AF1A0C" w:rsidRPr="006C6B4D">
        <w:t>.</w:t>
      </w:r>
    </w:p>
    <w:bookmarkEnd w:id="76"/>
    <w:p w:rsidR="00290873" w:rsidRPr="006C6B4D" w:rsidRDefault="00D7066A" w:rsidP="00123109">
      <w:r>
        <w:t>Bottom-up</w:t>
      </w:r>
      <w:r w:rsidR="00424ACD" w:rsidRPr="006C6B4D">
        <w:t xml:space="preserve"> analysis based on t</w:t>
      </w:r>
      <w:r w:rsidR="00290873" w:rsidRPr="006C6B4D">
        <w:t xml:space="preserve">hree different </w:t>
      </w:r>
      <w:r w:rsidR="00424ACD" w:rsidRPr="006C6B4D">
        <w:t xml:space="preserve">operational efficiency </w:t>
      </w:r>
      <w:r w:rsidR="00290873" w:rsidRPr="006C6B4D">
        <w:t>scenarios w</w:t>
      </w:r>
      <w:r w:rsidR="00424ACD" w:rsidRPr="006C6B4D">
        <w:t xml:space="preserve">as conducted to shed light on the minimum possible benchmark price for therapy: </w:t>
      </w:r>
    </w:p>
    <w:p w:rsidR="00290873" w:rsidRPr="006C6B4D" w:rsidRDefault="00290873" w:rsidP="00123109">
      <w:pPr>
        <w:pStyle w:val="01squarebullet"/>
      </w:pPr>
      <w:r w:rsidRPr="006C6B4D">
        <w:rPr>
          <w:b/>
        </w:rPr>
        <w:t>Upper</w:t>
      </w:r>
      <w:r w:rsidR="00424ACD" w:rsidRPr="006C6B4D">
        <w:rPr>
          <w:b/>
        </w:rPr>
        <w:t xml:space="preserve">-end </w:t>
      </w:r>
      <w:r w:rsidRPr="006C6B4D">
        <w:rPr>
          <w:b/>
        </w:rPr>
        <w:t>efficiency</w:t>
      </w:r>
      <w:r w:rsidR="00424ACD" w:rsidRPr="006C6B4D">
        <w:rPr>
          <w:b/>
        </w:rPr>
        <w:t xml:space="preserve"> scenario</w:t>
      </w:r>
      <w:r w:rsidRPr="006C6B4D">
        <w:rPr>
          <w:b/>
        </w:rPr>
        <w:t>:</w:t>
      </w:r>
      <w:r w:rsidRPr="006C6B4D">
        <w:t xml:space="preserve"> 80</w:t>
      </w:r>
      <w:r w:rsidR="00020F82" w:rsidRPr="006C6B4D">
        <w:t xml:space="preserve"> </w:t>
      </w:r>
      <w:r w:rsidR="00C70233" w:rsidRPr="006C6B4D">
        <w:t>per cent</w:t>
      </w:r>
      <w:r w:rsidRPr="006C6B4D">
        <w:t xml:space="preserve"> </w:t>
      </w:r>
      <w:r w:rsidR="00424ACD" w:rsidRPr="006C6B4D">
        <w:t xml:space="preserve">billable </w:t>
      </w:r>
      <w:r w:rsidRPr="006C6B4D">
        <w:t xml:space="preserve">utilisation rates, corresponding to approximately </w:t>
      </w:r>
      <w:r w:rsidR="00577ACA" w:rsidRPr="006C6B4D">
        <w:t>six</w:t>
      </w:r>
      <w:r w:rsidR="006C1F83" w:rsidRPr="006C6B4D">
        <w:t xml:space="preserve"> </w:t>
      </w:r>
      <w:r w:rsidR="008D37D5" w:rsidRPr="006C6B4D">
        <w:t>out of</w:t>
      </w:r>
      <w:r w:rsidR="006C1F83" w:rsidRPr="006C6B4D">
        <w:t xml:space="preserve"> </w:t>
      </w:r>
      <w:r w:rsidRPr="006C6B4D">
        <w:t>7.6 billable hours per work day</w:t>
      </w:r>
      <w:r w:rsidR="00945467" w:rsidRPr="006C6B4D">
        <w:t xml:space="preserve">, </w:t>
      </w:r>
      <w:r w:rsidR="00274911" w:rsidRPr="006C6B4D">
        <w:t xml:space="preserve">with </w:t>
      </w:r>
      <w:r w:rsidR="00945467" w:rsidRPr="006C6B4D">
        <w:t>overheads corresponding to 20</w:t>
      </w:r>
      <w:r w:rsidR="008A157D" w:rsidRPr="006C6B4D">
        <w:t xml:space="preserve"> </w:t>
      </w:r>
      <w:r w:rsidR="00C70233" w:rsidRPr="006C6B4D">
        <w:t>per cent</w:t>
      </w:r>
      <w:r w:rsidR="00945467" w:rsidRPr="006C6B4D">
        <w:t xml:space="preserve"> of labour costs</w:t>
      </w:r>
      <w:r w:rsidR="00091E3D" w:rsidRPr="006C6B4D">
        <w:t>.</w:t>
      </w:r>
    </w:p>
    <w:p w:rsidR="00945467" w:rsidRPr="006C6B4D" w:rsidRDefault="00290873" w:rsidP="00123109">
      <w:pPr>
        <w:pStyle w:val="01squarebullet"/>
      </w:pPr>
      <w:r w:rsidRPr="006C6B4D">
        <w:rPr>
          <w:b/>
        </w:rPr>
        <w:t>Mid-range efficiency</w:t>
      </w:r>
      <w:r w:rsidR="00424ACD" w:rsidRPr="006C6B4D">
        <w:rPr>
          <w:b/>
        </w:rPr>
        <w:t xml:space="preserve"> scenario</w:t>
      </w:r>
      <w:r w:rsidRPr="006C6B4D">
        <w:t>: 66</w:t>
      </w:r>
      <w:r w:rsidR="00D20FE2" w:rsidRPr="006C6B4D">
        <w:t xml:space="preserve"> </w:t>
      </w:r>
      <w:r w:rsidR="00C70233" w:rsidRPr="006C6B4D">
        <w:t>per cent</w:t>
      </w:r>
      <w:r w:rsidRPr="006C6B4D">
        <w:t xml:space="preserve"> </w:t>
      </w:r>
      <w:r w:rsidR="00424ACD" w:rsidRPr="006C6B4D">
        <w:t xml:space="preserve">billable </w:t>
      </w:r>
      <w:r w:rsidRPr="006C6B4D">
        <w:t xml:space="preserve">utilisation rates, corresponding to approximately </w:t>
      </w:r>
      <w:r w:rsidR="004D4EBE" w:rsidRPr="006C6B4D">
        <w:t>five</w:t>
      </w:r>
      <w:r w:rsidR="008E6FBF" w:rsidRPr="006C6B4D">
        <w:t xml:space="preserve"> </w:t>
      </w:r>
      <w:r w:rsidR="008D37D5" w:rsidRPr="006C6B4D">
        <w:t>out of</w:t>
      </w:r>
      <w:r w:rsidR="008E6FBF" w:rsidRPr="006C6B4D">
        <w:t xml:space="preserve"> </w:t>
      </w:r>
      <w:r w:rsidRPr="006C6B4D">
        <w:t>7.6 billable hours per work day</w:t>
      </w:r>
      <w:r w:rsidR="00945467" w:rsidRPr="006C6B4D">
        <w:t xml:space="preserve">, </w:t>
      </w:r>
      <w:r w:rsidR="0035724B" w:rsidRPr="006C6B4D">
        <w:t xml:space="preserve">with </w:t>
      </w:r>
      <w:r w:rsidR="00945467" w:rsidRPr="006C6B4D">
        <w:t>overheads corresponding to 30</w:t>
      </w:r>
      <w:r w:rsidR="007C3E79" w:rsidRPr="006C6B4D">
        <w:t xml:space="preserve"> </w:t>
      </w:r>
      <w:r w:rsidR="00C70233" w:rsidRPr="006C6B4D">
        <w:t>per cent</w:t>
      </w:r>
      <w:r w:rsidR="00945467" w:rsidRPr="006C6B4D">
        <w:t xml:space="preserve"> of labour costs</w:t>
      </w:r>
      <w:r w:rsidR="00B1505A" w:rsidRPr="006C6B4D">
        <w:t>.</w:t>
      </w:r>
      <w:r w:rsidR="00945467" w:rsidRPr="006C6B4D">
        <w:t xml:space="preserve"> </w:t>
      </w:r>
    </w:p>
    <w:p w:rsidR="00290873" w:rsidRPr="006C6B4D" w:rsidRDefault="00290873" w:rsidP="00123109">
      <w:pPr>
        <w:pStyle w:val="01squarebullet"/>
      </w:pPr>
      <w:r w:rsidRPr="006C6B4D">
        <w:rPr>
          <w:b/>
        </w:rPr>
        <w:t>Low</w:t>
      </w:r>
      <w:r w:rsidR="00424ACD" w:rsidRPr="006C6B4D">
        <w:rPr>
          <w:b/>
        </w:rPr>
        <w:t>er-end</w:t>
      </w:r>
      <w:r w:rsidRPr="006C6B4D">
        <w:rPr>
          <w:b/>
        </w:rPr>
        <w:t xml:space="preserve"> efficiency</w:t>
      </w:r>
      <w:r w:rsidR="00424ACD" w:rsidRPr="006C6B4D">
        <w:t xml:space="preserve"> </w:t>
      </w:r>
      <w:r w:rsidR="00424ACD" w:rsidRPr="006C6B4D">
        <w:rPr>
          <w:b/>
        </w:rPr>
        <w:t>scenario</w:t>
      </w:r>
      <w:r w:rsidRPr="006C6B4D">
        <w:t>: 50</w:t>
      </w:r>
      <w:r w:rsidR="00F828EF" w:rsidRPr="006C6B4D">
        <w:t xml:space="preserve"> </w:t>
      </w:r>
      <w:r w:rsidR="00C70233" w:rsidRPr="006C6B4D">
        <w:t>per cent</w:t>
      </w:r>
      <w:r w:rsidRPr="006C6B4D">
        <w:t xml:space="preserve"> </w:t>
      </w:r>
      <w:r w:rsidR="00424ACD" w:rsidRPr="006C6B4D">
        <w:t xml:space="preserve">billable </w:t>
      </w:r>
      <w:r w:rsidRPr="006C6B4D">
        <w:t xml:space="preserve">utilisation rates, corresponding to approximately </w:t>
      </w:r>
      <w:r w:rsidR="00877394" w:rsidRPr="006C6B4D">
        <w:t>four</w:t>
      </w:r>
      <w:r w:rsidR="00433925" w:rsidRPr="006C6B4D">
        <w:t xml:space="preserve"> </w:t>
      </w:r>
      <w:r w:rsidR="008D37D5" w:rsidRPr="006C6B4D">
        <w:t>out of</w:t>
      </w:r>
      <w:r w:rsidR="00433925" w:rsidRPr="006C6B4D">
        <w:t xml:space="preserve"> </w:t>
      </w:r>
      <w:r w:rsidRPr="006C6B4D">
        <w:t>7.6 billable hours per work day</w:t>
      </w:r>
      <w:r w:rsidR="00945467" w:rsidRPr="006C6B4D">
        <w:t xml:space="preserve">, </w:t>
      </w:r>
      <w:r w:rsidR="0008144A" w:rsidRPr="006C6B4D">
        <w:t xml:space="preserve">with </w:t>
      </w:r>
      <w:r w:rsidR="00945467" w:rsidRPr="006C6B4D">
        <w:t>overheads corresponding to 40</w:t>
      </w:r>
      <w:r w:rsidR="00D62DD2" w:rsidRPr="006C6B4D">
        <w:t xml:space="preserve"> </w:t>
      </w:r>
      <w:r w:rsidR="00C70233" w:rsidRPr="006C6B4D">
        <w:t>per cent</w:t>
      </w:r>
      <w:r w:rsidR="00945467" w:rsidRPr="006C6B4D">
        <w:t xml:space="preserve"> of labour costs</w:t>
      </w:r>
      <w:r w:rsidR="00FE107D" w:rsidRPr="006C6B4D">
        <w:t>.</w:t>
      </w:r>
    </w:p>
    <w:p w:rsidR="00290873" w:rsidRPr="006C6B4D" w:rsidRDefault="00290873" w:rsidP="00123109">
      <w:r w:rsidRPr="006C6B4D">
        <w:t xml:space="preserve">These ranges were </w:t>
      </w:r>
      <w:r w:rsidR="00FC26CF" w:rsidRPr="006C6B4D">
        <w:t xml:space="preserve">based on </w:t>
      </w:r>
      <w:r w:rsidRPr="006C6B4D">
        <w:t>findings from provider consultations, which revealed a range of average provider utili</w:t>
      </w:r>
      <w:r w:rsidR="007143C8" w:rsidRPr="006C6B4D">
        <w:t>s</w:t>
      </w:r>
      <w:r w:rsidRPr="006C6B4D">
        <w:t>ation rates from 50</w:t>
      </w:r>
      <w:r w:rsidR="009348D0" w:rsidRPr="006C6B4D">
        <w:t>–</w:t>
      </w:r>
      <w:r w:rsidRPr="006C6B4D">
        <w:t>85</w:t>
      </w:r>
      <w:r w:rsidR="005E42B3" w:rsidRPr="006C6B4D">
        <w:t xml:space="preserve"> </w:t>
      </w:r>
      <w:r w:rsidR="00C70233" w:rsidRPr="006C6B4D">
        <w:t>per cent</w:t>
      </w:r>
      <w:r w:rsidR="00FC26CF" w:rsidRPr="006C6B4D">
        <w:t xml:space="preserve"> (</w:t>
      </w:r>
      <w:r w:rsidRPr="006C6B4D">
        <w:t>and an average target utili</w:t>
      </w:r>
      <w:r w:rsidR="009358B4" w:rsidRPr="006C6B4D">
        <w:t>s</w:t>
      </w:r>
      <w:r w:rsidRPr="006C6B4D">
        <w:t>ation rate of 66</w:t>
      </w:r>
      <w:r w:rsidR="00333A2B" w:rsidRPr="006C6B4D">
        <w:t xml:space="preserve"> </w:t>
      </w:r>
      <w:r w:rsidR="00C70233" w:rsidRPr="006C6B4D">
        <w:t>per cent</w:t>
      </w:r>
      <w:r w:rsidRPr="006C6B4D">
        <w:t xml:space="preserve"> for most providers consulted</w:t>
      </w:r>
      <w:r w:rsidR="00FC26CF" w:rsidRPr="006C6B4D">
        <w:t>)</w:t>
      </w:r>
      <w:r w:rsidR="00395136" w:rsidRPr="006C6B4D">
        <w:t>, as well as</w:t>
      </w:r>
      <w:r w:rsidR="00FC26CF" w:rsidRPr="006C6B4D">
        <w:t xml:space="preserve"> overheads ranging from 20</w:t>
      </w:r>
      <w:r w:rsidR="00B907D6" w:rsidRPr="006C6B4D">
        <w:t xml:space="preserve"> </w:t>
      </w:r>
      <w:r w:rsidR="00C70233" w:rsidRPr="006C6B4D">
        <w:t>per cent</w:t>
      </w:r>
      <w:r w:rsidR="00B907D6" w:rsidRPr="006C6B4D">
        <w:t xml:space="preserve"> to </w:t>
      </w:r>
      <w:r w:rsidR="00FC26CF" w:rsidRPr="006C6B4D">
        <w:t xml:space="preserve">40 </w:t>
      </w:r>
      <w:r w:rsidR="00C70233" w:rsidRPr="006C6B4D">
        <w:t>per cent</w:t>
      </w:r>
      <w:r w:rsidR="00FC26CF" w:rsidRPr="006C6B4D">
        <w:t xml:space="preserve">. </w:t>
      </w:r>
    </w:p>
    <w:p w:rsidR="00647F3F" w:rsidRPr="006C6B4D" w:rsidRDefault="00290873" w:rsidP="00123109">
      <w:r w:rsidRPr="006C6B4D">
        <w:t xml:space="preserve">Minimum and maximum pay rates for each </w:t>
      </w:r>
      <w:r w:rsidR="00647F3F" w:rsidRPr="006C6B4D">
        <w:t xml:space="preserve">benchmark compensation scheme </w:t>
      </w:r>
      <w:r w:rsidRPr="006C6B4D">
        <w:t xml:space="preserve">were used in a bottom-up cost model to evaluate </w:t>
      </w:r>
      <w:r w:rsidR="00040BEB">
        <w:t>bottom-up cost</w:t>
      </w:r>
      <w:r w:rsidRPr="006C6B4D">
        <w:t xml:space="preserve"> therapy prices for </w:t>
      </w:r>
      <w:r w:rsidR="00511853" w:rsidRPr="006C6B4D">
        <w:t xml:space="preserve">the </w:t>
      </w:r>
      <w:r w:rsidRPr="006C6B4D">
        <w:t xml:space="preserve">three </w:t>
      </w:r>
      <w:r w:rsidR="00647F3F" w:rsidRPr="006C6B4D">
        <w:t xml:space="preserve">operational efficiency scenarios. </w:t>
      </w:r>
      <w:r w:rsidRPr="006C6B4D">
        <w:t xml:space="preserve">The results from the analysis are presented in </w:t>
      </w:r>
      <w:r w:rsidR="000471A1" w:rsidRPr="006C6B4D">
        <w:fldChar w:fldCharType="begin"/>
      </w:r>
      <w:r w:rsidR="000471A1" w:rsidRPr="006C6B4D">
        <w:instrText xml:space="preserve"> REF _Ref536556224 \h </w:instrText>
      </w:r>
      <w:r w:rsidR="00933E4D" w:rsidRPr="006C6B4D">
        <w:instrText xml:space="preserve"> \* MERGEFORMAT </w:instrText>
      </w:r>
      <w:r w:rsidR="000471A1" w:rsidRPr="006C6B4D">
        <w:fldChar w:fldCharType="separate"/>
      </w:r>
      <w:r w:rsidR="000C22B6" w:rsidRPr="006C6B4D">
        <w:t xml:space="preserve">Table </w:t>
      </w:r>
      <w:r w:rsidR="000C22B6">
        <w:rPr>
          <w:noProof/>
        </w:rPr>
        <w:t>12</w:t>
      </w:r>
      <w:r w:rsidR="000471A1" w:rsidRPr="006C6B4D">
        <w:fldChar w:fldCharType="end"/>
      </w:r>
      <w:r w:rsidRPr="006C6B4D">
        <w:t xml:space="preserve">. </w:t>
      </w:r>
    </w:p>
    <w:p w:rsidR="005E1B7A" w:rsidRPr="006C6B4D" w:rsidRDefault="00290873" w:rsidP="00123109">
      <w:pPr>
        <w:pStyle w:val="01squarebullet"/>
      </w:pPr>
      <w:r w:rsidRPr="006C6B4D">
        <w:t xml:space="preserve">Large variation among the different </w:t>
      </w:r>
      <w:r w:rsidR="00040BEB">
        <w:t>bottom-up cost</w:t>
      </w:r>
      <w:r w:rsidR="005E1B7A" w:rsidRPr="006C6B4D">
        <w:t xml:space="preserve"> </w:t>
      </w:r>
      <w:r w:rsidRPr="006C6B4D">
        <w:t xml:space="preserve">rates emerged from the analysis, with rates </w:t>
      </w:r>
      <w:r w:rsidR="00647F3F" w:rsidRPr="006C6B4D">
        <w:t xml:space="preserve">ranging from a low of </w:t>
      </w:r>
      <w:r w:rsidRPr="006C6B4D">
        <w:t>$48</w:t>
      </w:r>
      <w:r w:rsidR="00647F3F" w:rsidRPr="006C6B4D">
        <w:t xml:space="preserve"> per hour (implying a positive </w:t>
      </w:r>
      <w:r w:rsidR="005E1B7A" w:rsidRPr="006C6B4D">
        <w:t xml:space="preserve">operating </w:t>
      </w:r>
      <w:r w:rsidR="00647F3F" w:rsidRPr="006C6B4D">
        <w:t xml:space="preserve">margin of 73 </w:t>
      </w:r>
      <w:r w:rsidR="00C70233" w:rsidRPr="006C6B4D">
        <w:t>per cent</w:t>
      </w:r>
      <w:r w:rsidR="00647F3F" w:rsidRPr="006C6B4D">
        <w:t>)</w:t>
      </w:r>
      <w:r w:rsidRPr="006C6B4D">
        <w:t xml:space="preserve"> </w:t>
      </w:r>
      <w:r w:rsidR="00B16CF2" w:rsidRPr="006C6B4D">
        <w:t xml:space="preserve">to </w:t>
      </w:r>
      <w:r w:rsidR="00647F3F" w:rsidRPr="006C6B4D">
        <w:t xml:space="preserve">a high of </w:t>
      </w:r>
      <w:r w:rsidRPr="006C6B4D">
        <w:t>$277 per hour</w:t>
      </w:r>
      <w:r w:rsidR="005E1B7A" w:rsidRPr="006C6B4D">
        <w:t xml:space="preserve"> (implying a negative operating deficit of -55 </w:t>
      </w:r>
      <w:r w:rsidR="00C70233" w:rsidRPr="006C6B4D">
        <w:t>per cent</w:t>
      </w:r>
      <w:r w:rsidR="005E1B7A" w:rsidRPr="006C6B4D">
        <w:t>).</w:t>
      </w:r>
    </w:p>
    <w:p w:rsidR="005E1B7A" w:rsidRPr="006C6B4D" w:rsidRDefault="003C45E3" w:rsidP="00123109">
      <w:pPr>
        <w:pStyle w:val="01squarebullet"/>
      </w:pPr>
      <w:r w:rsidRPr="006C6B4D">
        <w:t>Even at the upper</w:t>
      </w:r>
      <w:r w:rsidR="00E20300" w:rsidRPr="006C6B4D">
        <w:t xml:space="preserve"> </w:t>
      </w:r>
      <w:r w:rsidRPr="006C6B4D">
        <w:t xml:space="preserve">range of efficiency, </w:t>
      </w:r>
      <w:r w:rsidR="00040BEB">
        <w:t>bottom-up cost</w:t>
      </w:r>
      <w:r w:rsidRPr="006C6B4D">
        <w:t xml:space="preserve"> estimates </w:t>
      </w:r>
      <w:r w:rsidR="005E1B7A" w:rsidRPr="006C6B4D">
        <w:t xml:space="preserve">ranged from a low of $48 per hour (implying a positive operating margin of 73 </w:t>
      </w:r>
      <w:r w:rsidR="00C70233" w:rsidRPr="006C6B4D">
        <w:t>per cent</w:t>
      </w:r>
      <w:r w:rsidR="005E1B7A" w:rsidRPr="006C6B4D">
        <w:t xml:space="preserve">) </w:t>
      </w:r>
      <w:r w:rsidR="009B4F55" w:rsidRPr="006C6B4D">
        <w:t xml:space="preserve">to </w:t>
      </w:r>
      <w:r w:rsidR="005E1B7A" w:rsidRPr="006C6B4D">
        <w:t xml:space="preserve">a high of $149 per hour (implying a positive operating margin of 17 </w:t>
      </w:r>
      <w:r w:rsidR="00C70233" w:rsidRPr="006C6B4D">
        <w:t>per cent</w:t>
      </w:r>
      <w:r w:rsidR="005E1B7A" w:rsidRPr="006C6B4D">
        <w:t>).</w:t>
      </w:r>
    </w:p>
    <w:p w:rsidR="004418A1" w:rsidRPr="006C6B4D" w:rsidRDefault="004418A1" w:rsidP="00123109">
      <w:pPr>
        <w:pStyle w:val="01squarebullet"/>
      </w:pPr>
      <w:r w:rsidRPr="006C6B4D">
        <w:t>Based on the highest EBA wage rates, providers are able to operate profitably</w:t>
      </w:r>
      <w:r w:rsidR="006D36D0" w:rsidRPr="006C6B4D">
        <w:t xml:space="preserve"> at the current NDIS </w:t>
      </w:r>
      <w:r w:rsidR="00E272D9">
        <w:t>price cap</w:t>
      </w:r>
      <w:r w:rsidR="006D36D0" w:rsidRPr="006C6B4D">
        <w:t xml:space="preserve"> ($179.26)</w:t>
      </w:r>
      <w:r w:rsidRPr="006C6B4D">
        <w:t xml:space="preserve"> with overheads as high as 25 </w:t>
      </w:r>
      <w:r w:rsidR="00C70233" w:rsidRPr="006C6B4D">
        <w:t>per cent</w:t>
      </w:r>
      <w:r w:rsidRPr="006C6B4D">
        <w:t xml:space="preserve"> and utilisation as low as 66 </w:t>
      </w:r>
      <w:r w:rsidR="00C70233" w:rsidRPr="006C6B4D">
        <w:t>per cent</w:t>
      </w:r>
      <w:r w:rsidRPr="006C6B4D">
        <w:t>.</w:t>
      </w:r>
    </w:p>
    <w:p w:rsidR="00290873" w:rsidRPr="006C6B4D" w:rsidRDefault="00E24E6B" w:rsidP="007E07B0">
      <w:pPr>
        <w:spacing w:before="120"/>
      </w:pPr>
      <w:r w:rsidRPr="006C6B4D">
        <w:t>The</w:t>
      </w:r>
      <w:r w:rsidR="009C4D50" w:rsidRPr="006C6B4D">
        <w:t>se</w:t>
      </w:r>
      <w:r w:rsidRPr="006C6B4D">
        <w:t xml:space="preserve"> r</w:t>
      </w:r>
      <w:r w:rsidR="00290873" w:rsidRPr="006C6B4D">
        <w:t xml:space="preserve">esults </w:t>
      </w:r>
      <w:r w:rsidR="009C4D50" w:rsidRPr="006C6B4D">
        <w:t xml:space="preserve">suggest </w:t>
      </w:r>
      <w:r w:rsidR="00290873" w:rsidRPr="006C6B4D">
        <w:t xml:space="preserve">that </w:t>
      </w:r>
      <w:r w:rsidR="009C4D50" w:rsidRPr="006C6B4D">
        <w:t xml:space="preserve">providers </w:t>
      </w:r>
      <w:r w:rsidR="00E80F71" w:rsidRPr="006C6B4D">
        <w:t xml:space="preserve">who use </w:t>
      </w:r>
      <w:r w:rsidR="00EC27F8" w:rsidRPr="006C6B4D">
        <w:t xml:space="preserve">EBAs and </w:t>
      </w:r>
      <w:r w:rsidR="009C4D50" w:rsidRPr="006C6B4D">
        <w:t>operat</w:t>
      </w:r>
      <w:r w:rsidR="00E80F71" w:rsidRPr="006C6B4D">
        <w:t>e</w:t>
      </w:r>
      <w:r w:rsidR="009C4D50" w:rsidRPr="006C6B4D">
        <w:t xml:space="preserve"> at the efficiency frontier </w:t>
      </w:r>
      <w:r w:rsidR="00290873" w:rsidRPr="006C6B4D">
        <w:t>could</w:t>
      </w:r>
      <w:r w:rsidR="009C4D50" w:rsidRPr="006C6B4D">
        <w:t xml:space="preserve">, in theory, </w:t>
      </w:r>
      <w:r w:rsidR="00290873" w:rsidRPr="006C6B4D">
        <w:t>be making very healthy</w:t>
      </w:r>
      <w:r w:rsidR="003B72A4" w:rsidRPr="006C6B4D">
        <w:t xml:space="preserve"> margins under current </w:t>
      </w:r>
      <w:r w:rsidR="00E272D9">
        <w:t>price cap</w:t>
      </w:r>
      <w:r w:rsidRPr="006C6B4D">
        <w:t>s</w:t>
      </w:r>
      <w:r w:rsidR="003B72A4" w:rsidRPr="006C6B4D">
        <w:t xml:space="preserve">, </w:t>
      </w:r>
      <w:r w:rsidR="002D1FC6" w:rsidRPr="006C6B4D">
        <w:t xml:space="preserve">while </w:t>
      </w:r>
      <w:r w:rsidR="00290873" w:rsidRPr="006C6B4D">
        <w:t xml:space="preserve">inefficient providers could be making significant losses. </w:t>
      </w:r>
    </w:p>
    <w:p w:rsidR="00290873" w:rsidRPr="006C6B4D" w:rsidRDefault="00915A80" w:rsidP="00AB0724">
      <w:pPr>
        <w:pStyle w:val="Caption"/>
      </w:pPr>
      <w:bookmarkStart w:id="116" w:name="_Ref536556224"/>
      <w:bookmarkStart w:id="117" w:name="_Toc19172363"/>
      <w:r w:rsidRPr="00915A80">
        <w:rPr>
          <w:caps w:val="0"/>
          <w:sz w:val="22"/>
        </w:rPr>
        <w:t>Table</w:t>
      </w:r>
      <w:r w:rsidR="00EE169D" w:rsidRPr="006C6B4D">
        <w:t xml:space="preserve"> </w:t>
      </w:r>
      <w:r w:rsidR="00EE169D" w:rsidRPr="006C6B4D">
        <w:fldChar w:fldCharType="begin"/>
      </w:r>
      <w:r w:rsidR="00EE169D" w:rsidRPr="006C6B4D">
        <w:instrText xml:space="preserve"> SEQ Table \* ARABIC </w:instrText>
      </w:r>
      <w:r w:rsidR="00EE169D" w:rsidRPr="006C6B4D">
        <w:fldChar w:fldCharType="separate"/>
      </w:r>
      <w:r w:rsidR="000C22B6">
        <w:rPr>
          <w:noProof/>
        </w:rPr>
        <w:t>12</w:t>
      </w:r>
      <w:r w:rsidR="00EE169D" w:rsidRPr="006C6B4D">
        <w:fldChar w:fldCharType="end"/>
      </w:r>
      <w:bookmarkEnd w:id="116"/>
      <w:r w:rsidR="00EE169D" w:rsidRPr="006C6B4D">
        <w:t>:</w:t>
      </w:r>
      <w:r w:rsidR="00B44CFB" w:rsidRPr="006C6B4D">
        <w:t xml:space="preserve"> </w:t>
      </w:r>
      <w:r w:rsidRPr="00915A80">
        <w:rPr>
          <w:caps w:val="0"/>
          <w:sz w:val="22"/>
        </w:rPr>
        <w:t>Estimated Bottom-Up Cost Rates For Therapy By Compensation Scheme And Efficiency Scenario</w:t>
      </w:r>
      <w:bookmarkEnd w:id="117"/>
      <w:r w:rsidRPr="00915A80">
        <w:rPr>
          <w:caps w:val="0"/>
          <w:sz w:val="22"/>
        </w:rPr>
        <w:t xml:space="preserve"> </w:t>
      </w:r>
    </w:p>
    <w:tbl>
      <w:tblPr>
        <w:tblStyle w:val="TableGrid"/>
        <w:tblW w:w="527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top w:w="28" w:type="dxa"/>
          <w:left w:w="28" w:type="dxa"/>
          <w:bottom w:w="28" w:type="dxa"/>
          <w:right w:w="28" w:type="dxa"/>
        </w:tblCellMar>
        <w:tblLook w:val="04A0" w:firstRow="1" w:lastRow="0" w:firstColumn="1" w:lastColumn="0" w:noHBand="0" w:noVBand="1"/>
      </w:tblPr>
      <w:tblGrid>
        <w:gridCol w:w="1555"/>
        <w:gridCol w:w="2976"/>
        <w:gridCol w:w="1560"/>
        <w:gridCol w:w="1842"/>
        <w:gridCol w:w="1573"/>
      </w:tblGrid>
      <w:tr w:rsidR="00295A95" w:rsidRPr="00CB5CB8" w:rsidTr="007E07B0">
        <w:trPr>
          <w:trHeight w:val="266"/>
          <w:tblHeader/>
        </w:trPr>
        <w:tc>
          <w:tcPr>
            <w:tcW w:w="4531" w:type="dxa"/>
            <w:gridSpan w:val="2"/>
            <w:vMerge w:val="restart"/>
            <w:shd w:val="clear" w:color="auto" w:fill="6A2875" w:themeFill="accent4"/>
            <w:vAlign w:val="bottom"/>
          </w:tcPr>
          <w:p w:rsidR="00295A95" w:rsidRPr="00625672" w:rsidRDefault="00625672" w:rsidP="00CB5CB8">
            <w:pPr>
              <w:spacing w:before="60" w:line="240" w:lineRule="auto"/>
              <w:rPr>
                <w:rFonts w:cs="Arial"/>
                <w:color w:val="6A2875" w:themeColor="accent4"/>
                <w:sz w:val="18"/>
                <w:szCs w:val="18"/>
                <w:lang w:eastAsia="en-AU"/>
              </w:rPr>
            </w:pPr>
            <w:r>
              <w:rPr>
                <w:rFonts w:cs="Arial"/>
                <w:color w:val="6A2875" w:themeColor="accent4"/>
                <w:sz w:val="18"/>
                <w:szCs w:val="18"/>
                <w:lang w:eastAsia="en-AU"/>
              </w:rPr>
              <w:t>Nil</w:t>
            </w:r>
          </w:p>
        </w:tc>
        <w:tc>
          <w:tcPr>
            <w:tcW w:w="4975" w:type="dxa"/>
            <w:gridSpan w:val="3"/>
            <w:shd w:val="clear" w:color="auto" w:fill="6A2875" w:themeFill="accent4"/>
            <w:noWrap/>
            <w:vAlign w:val="bottom"/>
          </w:tcPr>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Compensation scheme</w:t>
            </w:r>
          </w:p>
        </w:tc>
      </w:tr>
      <w:tr w:rsidR="00295A95" w:rsidRPr="00CB5CB8" w:rsidTr="007E07B0">
        <w:trPr>
          <w:trHeight w:val="494"/>
          <w:tblHeader/>
        </w:trPr>
        <w:tc>
          <w:tcPr>
            <w:tcW w:w="4531" w:type="dxa"/>
            <w:gridSpan w:val="2"/>
            <w:vMerge/>
            <w:shd w:val="clear" w:color="auto" w:fill="6A2875" w:themeFill="accent4"/>
            <w:vAlign w:val="bottom"/>
          </w:tcPr>
          <w:p w:rsidR="00295A95" w:rsidRPr="00CB5CB8" w:rsidRDefault="00295A95" w:rsidP="00CB5CB8">
            <w:pPr>
              <w:spacing w:before="60" w:line="240" w:lineRule="auto"/>
              <w:rPr>
                <w:rFonts w:cs="Arial"/>
                <w:color w:val="FFFFFF" w:themeColor="background1"/>
                <w:sz w:val="18"/>
                <w:szCs w:val="18"/>
                <w:lang w:eastAsia="en-AU"/>
              </w:rPr>
            </w:pPr>
          </w:p>
        </w:tc>
        <w:tc>
          <w:tcPr>
            <w:tcW w:w="1560" w:type="dxa"/>
            <w:shd w:val="clear" w:color="auto" w:fill="6A2875" w:themeFill="accent4"/>
            <w:noWrap/>
            <w:vAlign w:val="bottom"/>
          </w:tcPr>
          <w:p w:rsidR="00295A95" w:rsidRPr="00CB5CB8" w:rsidRDefault="00295A95" w:rsidP="00CB5CB8">
            <w:pPr>
              <w:spacing w:before="60" w:line="240" w:lineRule="auto"/>
              <w:jc w:val="center"/>
              <w:rPr>
                <w:rFonts w:cs="Arial"/>
                <w:b/>
                <w:color w:val="FFFFFF" w:themeColor="background1"/>
                <w:sz w:val="18"/>
                <w:szCs w:val="18"/>
                <w:lang w:eastAsia="en-AU"/>
              </w:rPr>
            </w:pPr>
            <w:r w:rsidRPr="00CB5CB8">
              <w:rPr>
                <w:rFonts w:cs="Arial"/>
                <w:b/>
                <w:color w:val="FFFFFF" w:themeColor="background1"/>
                <w:sz w:val="18"/>
                <w:szCs w:val="18"/>
                <w:lang w:eastAsia="en-AU"/>
              </w:rPr>
              <w:t>National health professional award</w:t>
            </w:r>
          </w:p>
        </w:tc>
        <w:tc>
          <w:tcPr>
            <w:tcW w:w="1842" w:type="dxa"/>
            <w:shd w:val="clear" w:color="auto" w:fill="6A2875" w:themeFill="accent4"/>
            <w:noWrap/>
            <w:vAlign w:val="bottom"/>
          </w:tcPr>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State government</w:t>
            </w:r>
          </w:p>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awards</w:t>
            </w:r>
          </w:p>
        </w:tc>
        <w:tc>
          <w:tcPr>
            <w:tcW w:w="1573" w:type="dxa"/>
            <w:shd w:val="clear" w:color="auto" w:fill="6A2875" w:themeFill="accent4"/>
            <w:noWrap/>
            <w:vAlign w:val="bottom"/>
          </w:tcPr>
          <w:p w:rsidR="00295A95" w:rsidRPr="00CB5CB8" w:rsidRDefault="00295A95" w:rsidP="00CB5CB8">
            <w:pPr>
              <w:spacing w:before="60" w:line="240" w:lineRule="auto"/>
              <w:jc w:val="center"/>
              <w:rPr>
                <w:rFonts w:cs="Arial"/>
                <w:color w:val="FFFFFF" w:themeColor="background1"/>
                <w:sz w:val="18"/>
                <w:szCs w:val="18"/>
                <w:lang w:val="en-US" w:eastAsia="en-AU"/>
              </w:rPr>
            </w:pPr>
            <w:r w:rsidRPr="00CB5CB8">
              <w:rPr>
                <w:rFonts w:cs="Arial"/>
                <w:b/>
                <w:bCs/>
                <w:color w:val="FFFFFF" w:themeColor="background1"/>
                <w:sz w:val="18"/>
                <w:szCs w:val="18"/>
                <w:lang w:eastAsia="en-AU"/>
              </w:rPr>
              <w:t>Provider EBAs</w:t>
            </w:r>
            <w:r w:rsidRPr="00CB5CB8">
              <w:rPr>
                <w:rStyle w:val="FootnoteReference"/>
                <w:rFonts w:cs="Arial"/>
                <w:b/>
                <w:bCs/>
                <w:color w:val="FFFFFF" w:themeColor="background1"/>
                <w:szCs w:val="18"/>
                <w:vertAlign w:val="superscript"/>
                <w:lang w:eastAsia="en-AU"/>
              </w:rPr>
              <w:footnoteReference w:id="13"/>
            </w:r>
          </w:p>
        </w:tc>
      </w:tr>
      <w:tr w:rsidR="00295A95" w:rsidRPr="00CB5CB8" w:rsidTr="007E07B0">
        <w:trPr>
          <w:trHeight w:val="450"/>
        </w:trPr>
        <w:tc>
          <w:tcPr>
            <w:tcW w:w="4531" w:type="dxa"/>
            <w:gridSpan w:val="2"/>
          </w:tcPr>
          <w:p w:rsidR="00295A95" w:rsidRPr="00CB5CB8" w:rsidRDefault="006B5177" w:rsidP="00CB5CB8">
            <w:pPr>
              <w:spacing w:before="60" w:line="240" w:lineRule="auto"/>
              <w:rPr>
                <w:rFonts w:cs="Arial"/>
                <w:b/>
                <w:color w:val="000000"/>
                <w:sz w:val="18"/>
                <w:szCs w:val="18"/>
                <w:lang w:eastAsia="en-AU"/>
              </w:rPr>
            </w:pPr>
            <w:r w:rsidRPr="00CB5CB8">
              <w:rPr>
                <w:rFonts w:cs="Arial"/>
                <w:b/>
                <w:color w:val="000000"/>
                <w:sz w:val="18"/>
                <w:szCs w:val="18"/>
              </w:rPr>
              <w:t>Range of h</w:t>
            </w:r>
            <w:r w:rsidR="00295A95" w:rsidRPr="00CB5CB8">
              <w:rPr>
                <w:rFonts w:cs="Arial"/>
                <w:b/>
                <w:color w:val="000000"/>
                <w:sz w:val="18"/>
                <w:szCs w:val="18"/>
              </w:rPr>
              <w:t>ourly wage rates</w:t>
            </w:r>
            <w:r w:rsidRPr="00CB5CB8">
              <w:rPr>
                <w:rFonts w:cs="Arial"/>
                <w:b/>
                <w:color w:val="000000"/>
                <w:sz w:val="18"/>
                <w:szCs w:val="18"/>
              </w:rPr>
              <w:t xml:space="preserve"> </w:t>
            </w:r>
            <w:r w:rsidR="009672BA" w:rsidRPr="00CB5CB8">
              <w:rPr>
                <w:rFonts w:cs="Arial"/>
                <w:b/>
                <w:color w:val="000000"/>
                <w:sz w:val="18"/>
                <w:szCs w:val="18"/>
              </w:rPr>
              <w:br/>
            </w:r>
            <w:r w:rsidRPr="00CB5CB8">
              <w:rPr>
                <w:rFonts w:cs="Arial"/>
                <w:color w:val="000000"/>
                <w:sz w:val="18"/>
                <w:szCs w:val="18"/>
              </w:rPr>
              <w:t>(</w:t>
            </w:r>
            <w:r w:rsidR="009672BA" w:rsidRPr="00CB5CB8">
              <w:rPr>
                <w:rFonts w:cs="Arial"/>
                <w:color w:val="000000"/>
                <w:sz w:val="18"/>
                <w:szCs w:val="18"/>
              </w:rPr>
              <w:t>lowest to higher experience level of therapist)</w:t>
            </w:r>
            <w:r w:rsidR="009672BA" w:rsidRPr="00CB5CB8">
              <w:rPr>
                <w:rFonts w:cs="Arial"/>
                <w:b/>
                <w:color w:val="000000"/>
                <w:sz w:val="18"/>
                <w:szCs w:val="18"/>
              </w:rPr>
              <w:t xml:space="preserve"> </w:t>
            </w:r>
          </w:p>
        </w:tc>
        <w:tc>
          <w:tcPr>
            <w:tcW w:w="1560"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color w:val="000000"/>
                <w:sz w:val="18"/>
                <w:szCs w:val="18"/>
              </w:rPr>
              <w:t xml:space="preserve">$23.12 </w:t>
            </w:r>
            <w:r w:rsidR="005204DA" w:rsidRPr="00CB5CB8">
              <w:rPr>
                <w:rFonts w:cs="Arial"/>
                <w:color w:val="000000"/>
                <w:sz w:val="18"/>
                <w:szCs w:val="18"/>
              </w:rPr>
              <w:t>to</w:t>
            </w:r>
            <w:r w:rsidRPr="00CB5CB8">
              <w:rPr>
                <w:rFonts w:cs="Arial"/>
                <w:color w:val="000000"/>
                <w:sz w:val="18"/>
                <w:szCs w:val="18"/>
              </w:rPr>
              <w:t xml:space="preserve"> $53.26</w:t>
            </w:r>
          </w:p>
        </w:tc>
        <w:tc>
          <w:tcPr>
            <w:tcW w:w="1842"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color w:val="000000"/>
                <w:sz w:val="18"/>
                <w:szCs w:val="18"/>
              </w:rPr>
              <w:t xml:space="preserve">$25.7 </w:t>
            </w:r>
            <w:r w:rsidR="005204DA" w:rsidRPr="00CB5CB8">
              <w:rPr>
                <w:rFonts w:cs="Arial"/>
                <w:color w:val="000000"/>
                <w:sz w:val="18"/>
                <w:szCs w:val="18"/>
              </w:rPr>
              <w:t>to</w:t>
            </w:r>
            <w:r w:rsidRPr="00CB5CB8">
              <w:rPr>
                <w:rFonts w:cs="Arial"/>
                <w:color w:val="000000"/>
                <w:sz w:val="18"/>
                <w:szCs w:val="18"/>
              </w:rPr>
              <w:t xml:space="preserve"> $70.6</w:t>
            </w:r>
          </w:p>
        </w:tc>
        <w:tc>
          <w:tcPr>
            <w:tcW w:w="1573"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color w:val="000000"/>
                <w:sz w:val="18"/>
                <w:szCs w:val="18"/>
              </w:rPr>
              <w:t xml:space="preserve">$19.78 </w:t>
            </w:r>
            <w:r w:rsidR="005204DA" w:rsidRPr="00CB5CB8">
              <w:rPr>
                <w:rFonts w:cs="Arial"/>
                <w:color w:val="000000"/>
                <w:sz w:val="18"/>
                <w:szCs w:val="18"/>
              </w:rPr>
              <w:t>to</w:t>
            </w:r>
            <w:r w:rsidRPr="00CB5CB8">
              <w:rPr>
                <w:rFonts w:cs="Arial"/>
                <w:color w:val="000000"/>
                <w:sz w:val="18"/>
                <w:szCs w:val="18"/>
              </w:rPr>
              <w:t xml:space="preserve"> $70.06</w:t>
            </w:r>
          </w:p>
        </w:tc>
      </w:tr>
      <w:tr w:rsidR="00295A95" w:rsidRPr="00CB5CB8" w:rsidTr="007E07B0">
        <w:trPr>
          <w:trHeight w:val="467"/>
        </w:trPr>
        <w:tc>
          <w:tcPr>
            <w:tcW w:w="1555" w:type="dxa"/>
            <w:vMerge w:val="restart"/>
            <w:vAlign w:val="center"/>
          </w:tcPr>
          <w:p w:rsidR="00295A95" w:rsidRPr="00CB5CB8" w:rsidRDefault="00295A95" w:rsidP="00E272D9">
            <w:pPr>
              <w:spacing w:before="60" w:line="240" w:lineRule="auto"/>
              <w:rPr>
                <w:rFonts w:cs="Arial"/>
                <w:b/>
                <w:sz w:val="18"/>
                <w:szCs w:val="18"/>
              </w:rPr>
            </w:pPr>
            <w:r w:rsidRPr="00CB5CB8">
              <w:rPr>
                <w:rFonts w:cs="Arial"/>
                <w:b/>
                <w:sz w:val="18"/>
                <w:szCs w:val="18"/>
                <w:lang w:eastAsia="en-AU"/>
              </w:rPr>
              <w:t xml:space="preserve">Estimated </w:t>
            </w:r>
            <w:r w:rsidR="00E272D9">
              <w:rPr>
                <w:rFonts w:cs="Arial"/>
                <w:b/>
                <w:sz w:val="18"/>
                <w:szCs w:val="18"/>
                <w:lang w:eastAsia="en-AU"/>
              </w:rPr>
              <w:t>bottom up</w:t>
            </w:r>
            <w:r w:rsidRPr="00CB5CB8">
              <w:rPr>
                <w:rFonts w:cs="Arial"/>
                <w:b/>
                <w:sz w:val="18"/>
                <w:szCs w:val="18"/>
                <w:lang w:eastAsia="en-AU"/>
              </w:rPr>
              <w:t xml:space="preserve"> rate per hour, </w:t>
            </w:r>
            <w:r w:rsidR="009672BA" w:rsidRPr="00CB5CB8">
              <w:rPr>
                <w:rFonts w:cs="Arial"/>
                <w:b/>
                <w:sz w:val="18"/>
                <w:szCs w:val="18"/>
                <w:lang w:eastAsia="en-AU"/>
              </w:rPr>
              <w:br/>
            </w:r>
            <w:r w:rsidRPr="00CB5CB8">
              <w:rPr>
                <w:rFonts w:cs="Arial"/>
                <w:b/>
                <w:sz w:val="18"/>
                <w:szCs w:val="18"/>
                <w:lang w:eastAsia="en-AU"/>
              </w:rPr>
              <w:t>2018-19</w:t>
            </w:r>
            <w:r w:rsidRPr="00CB5CB8">
              <w:rPr>
                <w:rFonts w:cs="Arial"/>
                <w:sz w:val="18"/>
                <w:szCs w:val="18"/>
                <w:lang w:eastAsia="en-AU"/>
              </w:rPr>
              <w:t xml:space="preserve"> </w:t>
            </w:r>
            <w:r w:rsidRPr="00CB5CB8">
              <w:rPr>
                <w:rFonts w:cs="Arial"/>
                <w:sz w:val="18"/>
                <w:szCs w:val="18"/>
                <w:lang w:eastAsia="en-AU"/>
              </w:rPr>
              <w:br/>
              <w:t xml:space="preserve">(implied margin based on price </w:t>
            </w:r>
            <w:r w:rsidR="00E272D9">
              <w:rPr>
                <w:rFonts w:cs="Arial"/>
                <w:sz w:val="18"/>
                <w:szCs w:val="18"/>
                <w:lang w:eastAsia="en-AU"/>
              </w:rPr>
              <w:t>cap</w:t>
            </w:r>
            <w:r w:rsidRPr="00CB5CB8">
              <w:rPr>
                <w:rFonts w:cs="Arial"/>
                <w:sz w:val="18"/>
                <w:szCs w:val="18"/>
                <w:lang w:eastAsia="en-AU"/>
              </w:rPr>
              <w:t xml:space="preserve"> of $179, </w:t>
            </w:r>
            <w:r w:rsidR="00C70233" w:rsidRPr="00CB5CB8">
              <w:rPr>
                <w:rFonts w:cs="Arial"/>
                <w:sz w:val="18"/>
                <w:szCs w:val="18"/>
                <w:lang w:eastAsia="en-AU"/>
              </w:rPr>
              <w:t>per cent</w:t>
            </w:r>
            <w:r w:rsidRPr="00CB5CB8">
              <w:rPr>
                <w:rFonts w:cs="Arial"/>
                <w:sz w:val="18"/>
                <w:szCs w:val="18"/>
                <w:lang w:eastAsia="en-AU"/>
              </w:rPr>
              <w:t>)</w:t>
            </w:r>
          </w:p>
        </w:tc>
        <w:tc>
          <w:tcPr>
            <w:tcW w:w="2976" w:type="dxa"/>
            <w:shd w:val="clear" w:color="auto" w:fill="auto"/>
            <w:noWrap/>
          </w:tcPr>
          <w:p w:rsidR="00295A95" w:rsidRPr="00CB5CB8" w:rsidRDefault="00295A95" w:rsidP="00CB5CB8">
            <w:pPr>
              <w:spacing w:before="60" w:line="240" w:lineRule="auto"/>
              <w:rPr>
                <w:rFonts w:cs="Arial"/>
                <w:b/>
                <w:color w:val="000000"/>
                <w:sz w:val="18"/>
                <w:szCs w:val="18"/>
                <w:lang w:eastAsia="en-AU"/>
              </w:rPr>
            </w:pPr>
            <w:r w:rsidRPr="00CB5CB8">
              <w:rPr>
                <w:rFonts w:cs="Arial"/>
                <w:b/>
                <w:color w:val="000000"/>
                <w:sz w:val="18"/>
                <w:szCs w:val="18"/>
              </w:rPr>
              <w:t xml:space="preserve">Upper range efficiency: </w:t>
            </w:r>
            <w:r w:rsidRPr="00CB5CB8">
              <w:rPr>
                <w:rFonts w:cs="Arial"/>
                <w:color w:val="000000"/>
                <w:sz w:val="18"/>
                <w:szCs w:val="18"/>
              </w:rPr>
              <w:t>20% overheads, 80% utilisation</w:t>
            </w:r>
          </w:p>
        </w:tc>
        <w:tc>
          <w:tcPr>
            <w:tcW w:w="1560" w:type="dxa"/>
            <w:shd w:val="clear" w:color="auto" w:fill="auto"/>
            <w:noWrap/>
          </w:tcPr>
          <w:p w:rsidR="00295A95" w:rsidRPr="00CB5CB8" w:rsidRDefault="00295A95" w:rsidP="00CB5CB8">
            <w:pPr>
              <w:spacing w:before="60" w:line="240" w:lineRule="auto"/>
              <w:jc w:val="center"/>
              <w:rPr>
                <w:rFonts w:cs="Arial"/>
                <w:b/>
                <w:color w:val="000000"/>
                <w:sz w:val="18"/>
                <w:szCs w:val="18"/>
              </w:rPr>
            </w:pPr>
            <w:r w:rsidRPr="00CB5CB8">
              <w:rPr>
                <w:rFonts w:cs="Arial"/>
                <w:b/>
                <w:color w:val="000000"/>
                <w:sz w:val="18"/>
                <w:szCs w:val="18"/>
              </w:rPr>
              <w:t xml:space="preserve">$48 </w:t>
            </w:r>
            <w:r w:rsidR="005204DA" w:rsidRPr="00CB5CB8">
              <w:rPr>
                <w:rFonts w:cs="Arial"/>
                <w:b/>
                <w:color w:val="000000"/>
                <w:sz w:val="18"/>
                <w:szCs w:val="18"/>
              </w:rPr>
              <w:t>to</w:t>
            </w:r>
            <w:r w:rsidRPr="00CB5CB8">
              <w:rPr>
                <w:rFonts w:cs="Arial"/>
                <w:b/>
                <w:color w:val="000000"/>
                <w:sz w:val="18"/>
                <w:szCs w:val="18"/>
              </w:rPr>
              <w:t xml:space="preserve"> $112</w:t>
            </w:r>
          </w:p>
          <w:p w:rsidR="008F4517" w:rsidRPr="00CB5CB8" w:rsidRDefault="008F4517" w:rsidP="00CB5CB8">
            <w:pPr>
              <w:spacing w:before="60" w:line="240" w:lineRule="auto"/>
              <w:jc w:val="center"/>
              <w:rPr>
                <w:rFonts w:cs="Arial"/>
                <w:color w:val="000000"/>
                <w:sz w:val="18"/>
                <w:szCs w:val="18"/>
                <w:lang w:eastAsia="en-AU"/>
              </w:rPr>
            </w:pPr>
            <w:r w:rsidRPr="00CB5CB8">
              <w:rPr>
                <w:rFonts w:cs="Arial"/>
                <w:color w:val="000000"/>
                <w:sz w:val="18"/>
                <w:szCs w:val="18"/>
                <w:lang w:eastAsia="en-AU"/>
              </w:rPr>
              <w:t>(</w:t>
            </w:r>
            <w:r w:rsidR="005204DA" w:rsidRPr="00CB5CB8">
              <w:rPr>
                <w:rFonts w:cs="Arial"/>
                <w:color w:val="000000"/>
                <w:sz w:val="18"/>
                <w:szCs w:val="18"/>
                <w:lang w:eastAsia="en-AU"/>
              </w:rPr>
              <w:t>73% to 38%)</w:t>
            </w:r>
          </w:p>
        </w:tc>
        <w:tc>
          <w:tcPr>
            <w:tcW w:w="1842" w:type="dxa"/>
            <w:shd w:val="clear" w:color="auto" w:fill="auto"/>
            <w:noWrap/>
          </w:tcPr>
          <w:p w:rsidR="00295A95" w:rsidRPr="00CB5CB8" w:rsidRDefault="00295A95" w:rsidP="00CB5CB8">
            <w:pPr>
              <w:spacing w:before="60" w:line="240" w:lineRule="auto"/>
              <w:jc w:val="center"/>
              <w:rPr>
                <w:rFonts w:cs="Arial"/>
                <w:b/>
                <w:color w:val="000000"/>
                <w:sz w:val="18"/>
                <w:szCs w:val="18"/>
              </w:rPr>
            </w:pPr>
            <w:r w:rsidRPr="00CB5CB8">
              <w:rPr>
                <w:rFonts w:cs="Arial"/>
                <w:b/>
                <w:color w:val="000000"/>
                <w:sz w:val="18"/>
                <w:szCs w:val="18"/>
              </w:rPr>
              <w:t xml:space="preserve">$54 </w:t>
            </w:r>
            <w:r w:rsidR="008C2A3F" w:rsidRPr="00CB5CB8">
              <w:rPr>
                <w:rFonts w:cs="Arial"/>
                <w:b/>
                <w:color w:val="000000"/>
                <w:sz w:val="18"/>
                <w:szCs w:val="18"/>
              </w:rPr>
              <w:t>to</w:t>
            </w:r>
            <w:r w:rsidRPr="00CB5CB8">
              <w:rPr>
                <w:rFonts w:cs="Arial"/>
                <w:b/>
                <w:color w:val="000000"/>
                <w:sz w:val="18"/>
                <w:szCs w:val="18"/>
              </w:rPr>
              <w:t xml:space="preserve"> $149</w:t>
            </w:r>
          </w:p>
          <w:p w:rsidR="005204DA" w:rsidRPr="00CB5CB8" w:rsidRDefault="005204DA" w:rsidP="00CB5CB8">
            <w:pPr>
              <w:spacing w:before="60" w:line="240" w:lineRule="auto"/>
              <w:jc w:val="center"/>
              <w:rPr>
                <w:rFonts w:cs="Arial"/>
                <w:color w:val="000000"/>
                <w:sz w:val="18"/>
                <w:szCs w:val="18"/>
                <w:lang w:eastAsia="en-AU"/>
              </w:rPr>
            </w:pPr>
            <w:r w:rsidRPr="00CB5CB8">
              <w:rPr>
                <w:rFonts w:cs="Arial"/>
                <w:color w:val="000000"/>
                <w:sz w:val="18"/>
                <w:szCs w:val="18"/>
                <w:lang w:eastAsia="en-AU"/>
              </w:rPr>
              <w:t>(70%</w:t>
            </w:r>
            <w:r w:rsidR="00EA761C" w:rsidRPr="00CB5CB8">
              <w:rPr>
                <w:rFonts w:cs="Arial"/>
                <w:color w:val="000000"/>
                <w:sz w:val="18"/>
                <w:szCs w:val="18"/>
                <w:lang w:eastAsia="en-AU"/>
              </w:rPr>
              <w:t xml:space="preserve"> to </w:t>
            </w:r>
            <w:r w:rsidRPr="00CB5CB8">
              <w:rPr>
                <w:rFonts w:cs="Arial"/>
                <w:color w:val="000000"/>
                <w:sz w:val="18"/>
                <w:szCs w:val="18"/>
                <w:lang w:eastAsia="en-AU"/>
              </w:rPr>
              <w:t>17%)</w:t>
            </w:r>
          </w:p>
        </w:tc>
        <w:tc>
          <w:tcPr>
            <w:tcW w:w="1573" w:type="dxa"/>
            <w:shd w:val="clear" w:color="auto" w:fill="auto"/>
            <w:noWrap/>
          </w:tcPr>
          <w:p w:rsidR="00295A95" w:rsidRPr="00CB5CB8" w:rsidRDefault="00295A95" w:rsidP="00CB5CB8">
            <w:pPr>
              <w:spacing w:before="60" w:line="240" w:lineRule="auto"/>
              <w:jc w:val="center"/>
              <w:rPr>
                <w:rFonts w:cs="Arial"/>
                <w:color w:val="000000"/>
                <w:sz w:val="18"/>
                <w:szCs w:val="18"/>
                <w:lang w:eastAsia="en-AU"/>
              </w:rPr>
            </w:pPr>
            <w:r w:rsidRPr="00CB5CB8">
              <w:rPr>
                <w:rFonts w:cs="Arial"/>
                <w:b/>
                <w:color w:val="000000"/>
                <w:sz w:val="18"/>
                <w:szCs w:val="18"/>
              </w:rPr>
              <w:t xml:space="preserve">$77.7 </w:t>
            </w:r>
            <w:r w:rsidR="008C2A3F" w:rsidRPr="00CB5CB8">
              <w:rPr>
                <w:rFonts w:cs="Arial"/>
                <w:b/>
                <w:color w:val="000000"/>
                <w:sz w:val="18"/>
                <w:szCs w:val="18"/>
              </w:rPr>
              <w:t>to</w:t>
            </w:r>
            <w:r w:rsidRPr="00CB5CB8">
              <w:rPr>
                <w:rFonts w:cs="Arial"/>
                <w:b/>
                <w:color w:val="000000"/>
                <w:sz w:val="18"/>
                <w:szCs w:val="18"/>
              </w:rPr>
              <w:t xml:space="preserve"> $148</w:t>
            </w:r>
            <w:r w:rsidR="005204DA" w:rsidRPr="00CB5CB8">
              <w:rPr>
                <w:rFonts w:cs="Arial"/>
                <w:color w:val="000000"/>
                <w:sz w:val="18"/>
                <w:szCs w:val="18"/>
              </w:rPr>
              <w:br/>
            </w:r>
            <w:r w:rsidR="005204DA" w:rsidRPr="00CB5CB8">
              <w:rPr>
                <w:rFonts w:cs="Arial"/>
                <w:color w:val="000000"/>
                <w:sz w:val="18"/>
                <w:szCs w:val="18"/>
                <w:lang w:eastAsia="en-AU"/>
              </w:rPr>
              <w:t>(</w:t>
            </w:r>
            <w:r w:rsidR="00EA761C" w:rsidRPr="00CB5CB8">
              <w:rPr>
                <w:rFonts w:cs="Arial"/>
                <w:color w:val="000000"/>
                <w:sz w:val="18"/>
                <w:szCs w:val="18"/>
                <w:lang w:eastAsia="en-AU"/>
              </w:rPr>
              <w:t>57% to 17</w:t>
            </w:r>
            <w:r w:rsidR="005204DA" w:rsidRPr="00CB5CB8">
              <w:rPr>
                <w:rFonts w:cs="Arial"/>
                <w:color w:val="000000"/>
                <w:sz w:val="18"/>
                <w:szCs w:val="18"/>
                <w:lang w:eastAsia="en-AU"/>
              </w:rPr>
              <w:t>%)</w:t>
            </w:r>
          </w:p>
        </w:tc>
      </w:tr>
      <w:tr w:rsidR="00295A95" w:rsidRPr="00CB5CB8" w:rsidTr="007E07B0">
        <w:trPr>
          <w:trHeight w:val="499"/>
        </w:trPr>
        <w:tc>
          <w:tcPr>
            <w:tcW w:w="1555" w:type="dxa"/>
            <w:vMerge/>
          </w:tcPr>
          <w:p w:rsidR="00295A95" w:rsidRPr="00CB5CB8" w:rsidRDefault="00295A95" w:rsidP="00CB5CB8">
            <w:pPr>
              <w:spacing w:before="60" w:line="240" w:lineRule="auto"/>
              <w:rPr>
                <w:rFonts w:cs="Arial"/>
                <w:b/>
                <w:color w:val="000000"/>
                <w:sz w:val="18"/>
                <w:szCs w:val="18"/>
              </w:rPr>
            </w:pPr>
          </w:p>
        </w:tc>
        <w:tc>
          <w:tcPr>
            <w:tcW w:w="2976" w:type="dxa"/>
            <w:shd w:val="clear" w:color="auto" w:fill="auto"/>
            <w:noWrap/>
          </w:tcPr>
          <w:p w:rsidR="00295A95" w:rsidRPr="00CB5CB8" w:rsidRDefault="00295A95" w:rsidP="00CB5CB8">
            <w:pPr>
              <w:spacing w:before="60" w:line="240" w:lineRule="auto"/>
              <w:rPr>
                <w:rFonts w:cs="Arial"/>
                <w:b/>
                <w:color w:val="000000"/>
                <w:sz w:val="18"/>
                <w:szCs w:val="18"/>
                <w:lang w:eastAsia="en-AU"/>
              </w:rPr>
            </w:pPr>
            <w:r w:rsidRPr="00CB5CB8">
              <w:rPr>
                <w:rFonts w:cs="Arial"/>
                <w:b/>
                <w:color w:val="000000"/>
                <w:sz w:val="18"/>
                <w:szCs w:val="18"/>
              </w:rPr>
              <w:t xml:space="preserve">Mid-range efficiency: </w:t>
            </w:r>
            <w:r w:rsidRPr="00CB5CB8">
              <w:rPr>
                <w:rFonts w:cs="Arial"/>
                <w:color w:val="000000"/>
                <w:sz w:val="18"/>
                <w:szCs w:val="18"/>
              </w:rPr>
              <w:t>30% overheads, 66% utilisation</w:t>
            </w:r>
          </w:p>
        </w:tc>
        <w:tc>
          <w:tcPr>
            <w:tcW w:w="1560"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$64 </w:t>
            </w:r>
            <w:r w:rsidR="005204DA" w:rsidRPr="00CB5CB8">
              <w:rPr>
                <w:rFonts w:cs="Arial"/>
                <w:b/>
                <w:sz w:val="18"/>
                <w:szCs w:val="18"/>
              </w:rPr>
              <w:t>to</w:t>
            </w:r>
            <w:r w:rsidRPr="00CB5CB8">
              <w:rPr>
                <w:rFonts w:cs="Arial"/>
                <w:b/>
                <w:sz w:val="18"/>
                <w:szCs w:val="18"/>
              </w:rPr>
              <w:t xml:space="preserve"> $147</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(64% to 18%)</w:t>
            </w:r>
          </w:p>
        </w:tc>
        <w:tc>
          <w:tcPr>
            <w:tcW w:w="1842"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$71 </w:t>
            </w:r>
            <w:r w:rsidR="008C2A3F" w:rsidRPr="00CB5CB8">
              <w:rPr>
                <w:rFonts w:cs="Arial"/>
                <w:b/>
                <w:sz w:val="18"/>
                <w:szCs w:val="18"/>
              </w:rPr>
              <w:t>to</w:t>
            </w:r>
            <w:r w:rsidRPr="00CB5CB8">
              <w:rPr>
                <w:rFonts w:cs="Arial"/>
                <w:b/>
                <w:sz w:val="18"/>
                <w:szCs w:val="18"/>
              </w:rPr>
              <w:t xml:space="preserve"> $195</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(60% to -9%)</w:t>
            </w:r>
          </w:p>
        </w:tc>
        <w:tc>
          <w:tcPr>
            <w:tcW w:w="1573"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$61 </w:t>
            </w:r>
            <w:r w:rsidR="008C2A3F" w:rsidRPr="00CB5CB8">
              <w:rPr>
                <w:rFonts w:cs="Arial"/>
                <w:b/>
                <w:sz w:val="18"/>
                <w:szCs w:val="18"/>
              </w:rPr>
              <w:t>to</w:t>
            </w:r>
            <w:r w:rsidRPr="00CB5CB8">
              <w:rPr>
                <w:rFonts w:cs="Arial"/>
                <w:b/>
                <w:sz w:val="18"/>
                <w:szCs w:val="18"/>
              </w:rPr>
              <w:t xml:space="preserve"> $216</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w:t>
            </w:r>
            <w:r w:rsidR="00EA761C" w:rsidRPr="00CB5CB8">
              <w:rPr>
                <w:rFonts w:cs="Arial"/>
                <w:sz w:val="18"/>
                <w:szCs w:val="18"/>
                <w:lang w:eastAsia="en-AU"/>
              </w:rPr>
              <w:t>66% to -20</w:t>
            </w:r>
            <w:r w:rsidRPr="00CB5CB8">
              <w:rPr>
                <w:rFonts w:cs="Arial"/>
                <w:sz w:val="18"/>
                <w:szCs w:val="18"/>
                <w:lang w:eastAsia="en-AU"/>
              </w:rPr>
              <w:t>%)</w:t>
            </w:r>
          </w:p>
        </w:tc>
      </w:tr>
      <w:tr w:rsidR="00295A95" w:rsidRPr="00CB5CB8" w:rsidTr="007E07B0">
        <w:trPr>
          <w:trHeight w:val="700"/>
        </w:trPr>
        <w:tc>
          <w:tcPr>
            <w:tcW w:w="1555" w:type="dxa"/>
            <w:vMerge/>
          </w:tcPr>
          <w:p w:rsidR="00295A95" w:rsidRPr="00CB5CB8" w:rsidRDefault="00295A95" w:rsidP="00CB5CB8">
            <w:pPr>
              <w:spacing w:before="60" w:line="240" w:lineRule="auto"/>
              <w:rPr>
                <w:rFonts w:cs="Arial"/>
                <w:b/>
                <w:color w:val="000000"/>
                <w:sz w:val="18"/>
                <w:szCs w:val="18"/>
              </w:rPr>
            </w:pPr>
          </w:p>
        </w:tc>
        <w:tc>
          <w:tcPr>
            <w:tcW w:w="2976" w:type="dxa"/>
            <w:shd w:val="clear" w:color="auto" w:fill="auto"/>
            <w:noWrap/>
          </w:tcPr>
          <w:p w:rsidR="00295A95" w:rsidRPr="00CB5CB8" w:rsidRDefault="00295A95" w:rsidP="00CB5CB8">
            <w:pPr>
              <w:spacing w:before="60" w:line="240" w:lineRule="auto"/>
              <w:rPr>
                <w:rFonts w:cs="Arial"/>
                <w:b/>
                <w:color w:val="000000"/>
                <w:sz w:val="18"/>
                <w:szCs w:val="18"/>
                <w:lang w:eastAsia="en-AU"/>
              </w:rPr>
            </w:pPr>
            <w:r w:rsidRPr="00CB5CB8">
              <w:rPr>
                <w:rFonts w:cs="Arial"/>
                <w:b/>
                <w:color w:val="000000"/>
                <w:sz w:val="18"/>
                <w:szCs w:val="18"/>
              </w:rPr>
              <w:t xml:space="preserve">Low-range efficiency: </w:t>
            </w:r>
            <w:r w:rsidRPr="00CB5CB8">
              <w:rPr>
                <w:rFonts w:cs="Arial"/>
                <w:color w:val="000000"/>
                <w:sz w:val="18"/>
                <w:szCs w:val="18"/>
              </w:rPr>
              <w:t>40% overheads, 50% utilisation</w:t>
            </w:r>
          </w:p>
        </w:tc>
        <w:tc>
          <w:tcPr>
            <w:tcW w:w="1560"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$90 </w:t>
            </w:r>
            <w:r w:rsidR="00EE2EFE" w:rsidRPr="00CB5CB8">
              <w:rPr>
                <w:rFonts w:cs="Arial"/>
                <w:b/>
                <w:sz w:val="18"/>
                <w:szCs w:val="18"/>
              </w:rPr>
              <w:t>to</w:t>
            </w:r>
            <w:r w:rsidRPr="00CB5CB8">
              <w:rPr>
                <w:rFonts w:cs="Arial"/>
                <w:b/>
                <w:sz w:val="18"/>
                <w:szCs w:val="18"/>
              </w:rPr>
              <w:t xml:space="preserve"> $209</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(50% to -17%)</w:t>
            </w:r>
          </w:p>
        </w:tc>
        <w:tc>
          <w:tcPr>
            <w:tcW w:w="1842"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$100 </w:t>
            </w:r>
            <w:r w:rsidR="008C2A3F" w:rsidRPr="00CB5CB8">
              <w:rPr>
                <w:rFonts w:cs="Arial"/>
                <w:b/>
                <w:sz w:val="18"/>
                <w:szCs w:val="18"/>
              </w:rPr>
              <w:t>to</w:t>
            </w:r>
            <w:r w:rsidRPr="00CB5CB8">
              <w:rPr>
                <w:rFonts w:cs="Arial"/>
                <w:b/>
                <w:sz w:val="18"/>
                <w:szCs w:val="18"/>
              </w:rPr>
              <w:t xml:space="preserve"> $277</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w:t>
            </w:r>
            <w:r w:rsidR="00EA761C" w:rsidRPr="00CB5CB8">
              <w:rPr>
                <w:rFonts w:cs="Arial"/>
                <w:sz w:val="18"/>
                <w:szCs w:val="18"/>
                <w:lang w:eastAsia="en-AU"/>
              </w:rPr>
              <w:t>44</w:t>
            </w:r>
            <w:r w:rsidRPr="00CB5CB8">
              <w:rPr>
                <w:rFonts w:cs="Arial"/>
                <w:sz w:val="18"/>
                <w:szCs w:val="18"/>
                <w:lang w:eastAsia="en-AU"/>
              </w:rPr>
              <w:t>%</w:t>
            </w:r>
            <w:r w:rsidR="00EA761C" w:rsidRPr="00CB5CB8">
              <w:rPr>
                <w:rFonts w:cs="Arial"/>
                <w:sz w:val="18"/>
                <w:szCs w:val="18"/>
                <w:lang w:eastAsia="en-AU"/>
              </w:rPr>
              <w:t xml:space="preserve"> to -55%)</w:t>
            </w:r>
          </w:p>
        </w:tc>
        <w:tc>
          <w:tcPr>
            <w:tcW w:w="1573" w:type="dxa"/>
            <w:shd w:val="clear" w:color="auto" w:fill="auto"/>
            <w:noWrap/>
          </w:tcPr>
          <w:p w:rsidR="00295A95" w:rsidRPr="00CB5CB8" w:rsidRDefault="00295A95" w:rsidP="00CB5CB8">
            <w:pPr>
              <w:spacing w:before="60" w:line="240" w:lineRule="auto"/>
              <w:jc w:val="center"/>
              <w:rPr>
                <w:rFonts w:cs="Arial"/>
                <w:b/>
                <w:sz w:val="18"/>
                <w:szCs w:val="18"/>
              </w:rPr>
            </w:pPr>
            <w:r w:rsidRPr="00CB5CB8">
              <w:rPr>
                <w:rFonts w:cs="Arial"/>
                <w:b/>
                <w:sz w:val="18"/>
                <w:szCs w:val="18"/>
              </w:rPr>
              <w:t xml:space="preserve">$77 </w:t>
            </w:r>
            <w:r w:rsidR="008C2A3F" w:rsidRPr="00CB5CB8">
              <w:rPr>
                <w:rFonts w:cs="Arial"/>
                <w:b/>
                <w:sz w:val="18"/>
                <w:szCs w:val="18"/>
              </w:rPr>
              <w:t>to</w:t>
            </w:r>
            <w:r w:rsidRPr="00CB5CB8">
              <w:rPr>
                <w:rFonts w:cs="Arial"/>
                <w:b/>
                <w:sz w:val="18"/>
                <w:szCs w:val="18"/>
              </w:rPr>
              <w:t xml:space="preserve"> $275</w:t>
            </w:r>
          </w:p>
          <w:p w:rsidR="005204DA" w:rsidRPr="00CB5CB8" w:rsidRDefault="005204DA" w:rsidP="00CB5CB8">
            <w:pPr>
              <w:spacing w:before="60" w:line="240" w:lineRule="auto"/>
              <w:jc w:val="center"/>
              <w:rPr>
                <w:rFonts w:cs="Arial"/>
                <w:sz w:val="18"/>
                <w:szCs w:val="18"/>
                <w:lang w:eastAsia="en-AU"/>
              </w:rPr>
            </w:pPr>
            <w:r w:rsidRPr="00CB5CB8">
              <w:rPr>
                <w:rFonts w:cs="Arial"/>
                <w:sz w:val="18"/>
                <w:szCs w:val="18"/>
                <w:lang w:eastAsia="en-AU"/>
              </w:rPr>
              <w:t>(</w:t>
            </w:r>
            <w:r w:rsidR="00EA761C" w:rsidRPr="00CB5CB8">
              <w:rPr>
                <w:rFonts w:cs="Arial"/>
                <w:sz w:val="18"/>
                <w:szCs w:val="18"/>
                <w:lang w:eastAsia="en-AU"/>
              </w:rPr>
              <w:t>57</w:t>
            </w:r>
            <w:r w:rsidRPr="00CB5CB8">
              <w:rPr>
                <w:rFonts w:cs="Arial"/>
                <w:sz w:val="18"/>
                <w:szCs w:val="18"/>
                <w:lang w:eastAsia="en-AU"/>
              </w:rPr>
              <w:t>%</w:t>
            </w:r>
            <w:r w:rsidR="00EA761C" w:rsidRPr="00CB5CB8">
              <w:rPr>
                <w:rFonts w:cs="Arial"/>
                <w:sz w:val="18"/>
                <w:szCs w:val="18"/>
                <w:lang w:eastAsia="en-AU"/>
              </w:rPr>
              <w:t xml:space="preserve"> to -53%</w:t>
            </w:r>
            <w:r w:rsidRPr="00CB5CB8">
              <w:rPr>
                <w:rFonts w:cs="Arial"/>
                <w:sz w:val="18"/>
                <w:szCs w:val="18"/>
                <w:lang w:eastAsia="en-AU"/>
              </w:rPr>
              <w:t>)</w:t>
            </w:r>
          </w:p>
        </w:tc>
      </w:tr>
    </w:tbl>
    <w:p w:rsidR="00683344" w:rsidRPr="006C6B4D" w:rsidRDefault="00EC27F8" w:rsidP="00123109">
      <w:r w:rsidRPr="006C6B4D">
        <w:t xml:space="preserve">However, as noted above, up to 85 </w:t>
      </w:r>
      <w:r w:rsidR="00C70233" w:rsidRPr="006C6B4D">
        <w:t>per cent</w:t>
      </w:r>
      <w:r w:rsidRPr="006C6B4D">
        <w:t xml:space="preserve"> of </w:t>
      </w:r>
      <w:r w:rsidR="00E31CC2" w:rsidRPr="006C6B4D">
        <w:t xml:space="preserve">top NDIS </w:t>
      </w:r>
      <w:r w:rsidRPr="006C6B4D">
        <w:t>providers</w:t>
      </w:r>
      <w:r w:rsidR="00E31CC2" w:rsidRPr="006C6B4D">
        <w:t xml:space="preserve"> by claim amount</w:t>
      </w:r>
      <w:r w:rsidRPr="006C6B4D">
        <w:t xml:space="preserve"> </w:t>
      </w:r>
      <w:r w:rsidR="00C62142" w:rsidRPr="006C6B4D">
        <w:t>do not have an EBA</w:t>
      </w:r>
      <w:r w:rsidRPr="006C6B4D">
        <w:t>.</w:t>
      </w:r>
      <w:r w:rsidR="00E31CC2" w:rsidRPr="006C6B4D">
        <w:t xml:space="preserve"> In addition, wages in the private billing market are likely to be almost entirely based on individual private agreements.</w:t>
      </w:r>
    </w:p>
    <w:p w:rsidR="00EC27F8" w:rsidRPr="006C6B4D" w:rsidRDefault="00F02CAF" w:rsidP="007E07B0">
      <w:pPr>
        <w:spacing w:before="120"/>
      </w:pPr>
      <w:r w:rsidRPr="006C6B4D">
        <w:t xml:space="preserve">Comparing </w:t>
      </w:r>
      <w:r w:rsidR="00A51926" w:rsidRPr="006C6B4D">
        <w:t xml:space="preserve">these </w:t>
      </w:r>
      <w:r w:rsidR="00040BEB">
        <w:t>bottom-up cost</w:t>
      </w:r>
      <w:r w:rsidR="00A51926" w:rsidRPr="006C6B4D">
        <w:t xml:space="preserve"> benchmarks with private billing rates for non-psychology therapy rates of $173 (50</w:t>
      </w:r>
      <w:r w:rsidR="00CC5359" w:rsidRPr="00EF6034">
        <w:rPr>
          <w:vertAlign w:val="superscript"/>
        </w:rPr>
        <w:t>th</w:t>
      </w:r>
      <w:r w:rsidR="00A51926" w:rsidRPr="006C6B4D">
        <w:t xml:space="preserve"> </w:t>
      </w:r>
      <w:r w:rsidR="004B0F37" w:rsidRPr="006C6B4D">
        <w:t>percentile</w:t>
      </w:r>
      <w:r w:rsidR="00A51926" w:rsidRPr="006C6B4D">
        <w:t>) and $</w:t>
      </w:r>
      <w:r w:rsidR="004B0F37" w:rsidRPr="00CB5CB8">
        <w:t>190</w:t>
      </w:r>
      <w:r w:rsidR="00A51926" w:rsidRPr="00CB5CB8">
        <w:t xml:space="preserve"> (</w:t>
      </w:r>
      <w:r w:rsidR="00A51926" w:rsidRPr="006C6B4D">
        <w:t>75</w:t>
      </w:r>
      <w:r w:rsidR="00EF6034" w:rsidRPr="00EF6034">
        <w:rPr>
          <w:vertAlign w:val="superscript"/>
        </w:rPr>
        <w:t>th</w:t>
      </w:r>
      <w:r w:rsidR="00A51926" w:rsidRPr="006C6B4D">
        <w:t xml:space="preserve"> </w:t>
      </w:r>
      <w:r w:rsidR="004B0F37" w:rsidRPr="006C6B4D">
        <w:t>percentile</w:t>
      </w:r>
      <w:r w:rsidR="00A51926" w:rsidRPr="006C6B4D">
        <w:t>), suggest</w:t>
      </w:r>
      <w:r w:rsidRPr="006C6B4D">
        <w:t>s</w:t>
      </w:r>
      <w:r w:rsidR="00A51926" w:rsidRPr="006C6B4D">
        <w:t xml:space="preserve"> that </w:t>
      </w:r>
      <w:r w:rsidR="004705B6" w:rsidRPr="006C6B4D">
        <w:t xml:space="preserve">these private billing </w:t>
      </w:r>
      <w:r w:rsidR="00EC27F8" w:rsidRPr="006C6B4D">
        <w:t xml:space="preserve">providers </w:t>
      </w:r>
      <w:r w:rsidR="00A51926" w:rsidRPr="006C6B4D">
        <w:t>either</w:t>
      </w:r>
      <w:r w:rsidR="004705B6" w:rsidRPr="006C6B4D">
        <w:t>:</w:t>
      </w:r>
      <w:r w:rsidR="00A51926" w:rsidRPr="006C6B4D">
        <w:t xml:space="preserve"> (1) </w:t>
      </w:r>
      <w:r w:rsidR="00EC27F8" w:rsidRPr="006C6B4D">
        <w:t>operate at mid- to low-range efficiency</w:t>
      </w:r>
      <w:r w:rsidR="00A51926" w:rsidRPr="006C6B4D">
        <w:t xml:space="preserve">; and/or (2) pay wage rates </w:t>
      </w:r>
      <w:r w:rsidR="004705B6" w:rsidRPr="006C6B4D">
        <w:t>significantly</w:t>
      </w:r>
      <w:r w:rsidR="00A51926" w:rsidRPr="006C6B4D">
        <w:t xml:space="preserve"> above EBAs/awards; and/or (3) </w:t>
      </w:r>
      <w:r w:rsidR="00EC27F8" w:rsidRPr="006C6B4D">
        <w:t xml:space="preserve">are currently making very healthy margins on </w:t>
      </w:r>
      <w:r w:rsidR="007D5896" w:rsidRPr="006C6B4D">
        <w:t>therapy services</w:t>
      </w:r>
      <w:r w:rsidR="00EC27F8" w:rsidRPr="006C6B4D">
        <w:t>.</w:t>
      </w:r>
    </w:p>
    <w:p w:rsidR="00834E76" w:rsidRPr="006C6B4D" w:rsidRDefault="00834E76" w:rsidP="007E07B0">
      <w:pPr>
        <w:spacing w:before="120"/>
      </w:pPr>
      <w:r w:rsidRPr="006C6B4D">
        <w:t>If the answer is mostl</w:t>
      </w:r>
      <w:r w:rsidR="003D5128" w:rsidRPr="006C6B4D">
        <w:t>y</w:t>
      </w:r>
      <w:r w:rsidRPr="006C6B4D">
        <w:t xml:space="preserve"> </w:t>
      </w:r>
      <w:r w:rsidR="00856AFC" w:rsidRPr="006C6B4D">
        <w:t>“</w:t>
      </w:r>
      <w:r w:rsidRPr="006C6B4D">
        <w:t>higher wages</w:t>
      </w:r>
      <w:r w:rsidR="00856AFC" w:rsidRPr="006C6B4D">
        <w:t>”</w:t>
      </w:r>
      <w:r w:rsidR="00544F8D" w:rsidRPr="006C6B4D">
        <w:t>—</w:t>
      </w:r>
      <w:r w:rsidR="00856AFC" w:rsidRPr="006C6B4D">
        <w:t>which is difficult to prove</w:t>
      </w:r>
      <w:r w:rsidR="001C3D2C" w:rsidRPr="006C6B4D">
        <w:t>,</w:t>
      </w:r>
      <w:r w:rsidR="00856AFC" w:rsidRPr="006C6B4D">
        <w:t xml:space="preserve"> given </w:t>
      </w:r>
      <w:r w:rsidR="001C3D2C" w:rsidRPr="006C6B4D">
        <w:t xml:space="preserve">the </w:t>
      </w:r>
      <w:r w:rsidR="00856AFC" w:rsidRPr="006C6B4D">
        <w:t>lack of data on sal</w:t>
      </w:r>
      <w:r w:rsidR="004418A1" w:rsidRPr="006C6B4D">
        <w:t>a</w:t>
      </w:r>
      <w:r w:rsidR="00856AFC" w:rsidRPr="006C6B4D">
        <w:t>ries in private billing</w:t>
      </w:r>
      <w:r w:rsidR="00AF68C8" w:rsidRPr="006C6B4D">
        <w:t>—</w:t>
      </w:r>
      <w:r w:rsidRPr="006C6B4D">
        <w:t xml:space="preserve">the above analysis becomes somewhat </w:t>
      </w:r>
      <w:r w:rsidR="00856AFC" w:rsidRPr="006C6B4D">
        <w:t>academic</w:t>
      </w:r>
      <w:r w:rsidR="001747C4" w:rsidRPr="006C6B4D">
        <w:t>,</w:t>
      </w:r>
      <w:r w:rsidR="00856AFC" w:rsidRPr="006C6B4D">
        <w:t xml:space="preserve"> </w:t>
      </w:r>
      <w:r w:rsidRPr="006C6B4D">
        <w:t xml:space="preserve">since it implies that </w:t>
      </w:r>
      <w:r w:rsidR="00040BEB">
        <w:t>bottom-up cost</w:t>
      </w:r>
      <w:r w:rsidR="004418A1" w:rsidRPr="006C6B4D">
        <w:t xml:space="preserve"> analysis based on </w:t>
      </w:r>
      <w:r w:rsidR="003D298D" w:rsidRPr="006C6B4D">
        <w:t>EBAs/</w:t>
      </w:r>
      <w:r w:rsidR="004418A1" w:rsidRPr="006C6B4D">
        <w:t>award</w:t>
      </w:r>
      <w:r w:rsidR="003D298D" w:rsidRPr="006C6B4D">
        <w:t>s</w:t>
      </w:r>
      <w:r w:rsidR="004418A1" w:rsidRPr="006C6B4D">
        <w:t xml:space="preserve"> is largely irrelevant. </w:t>
      </w:r>
    </w:p>
    <w:p w:rsidR="00283FFC" w:rsidRDefault="00283FFC" w:rsidP="00123109">
      <w:pPr>
        <w:pStyle w:val="Heading1"/>
        <w:sectPr w:rsidR="00283FFC" w:rsidSect="00283FFC">
          <w:pgSz w:w="11907" w:h="16839" w:code="9"/>
          <w:pgMar w:top="1440" w:right="1440" w:bottom="1440" w:left="1440" w:header="709" w:footer="709" w:gutter="0"/>
          <w:cols w:space="708"/>
          <w:titlePg/>
          <w:docGrid w:linePitch="360"/>
        </w:sectPr>
      </w:pPr>
    </w:p>
    <w:p w:rsidR="00290873" w:rsidRPr="006C6B4D" w:rsidRDefault="00290873" w:rsidP="00123109">
      <w:pPr>
        <w:pStyle w:val="Heading1"/>
      </w:pPr>
      <w:bookmarkStart w:id="118" w:name="_Toc19191055"/>
      <w:r w:rsidRPr="006C6B4D">
        <w:t>Therapy assistant benchmarking</w:t>
      </w:r>
      <w:bookmarkEnd w:id="70"/>
      <w:bookmarkEnd w:id="71"/>
      <w:bookmarkEnd w:id="118"/>
    </w:p>
    <w:p w:rsidR="00290873" w:rsidRPr="006C6B4D" w:rsidRDefault="00290873" w:rsidP="00123109">
      <w:r w:rsidRPr="006C6B4D">
        <w:t xml:space="preserve">Findings from provider consultations suggest that </w:t>
      </w:r>
      <w:r w:rsidR="007A386E" w:rsidRPr="006C6B4D">
        <w:t>therapy assistants</w:t>
      </w:r>
      <w:r w:rsidRPr="006C6B4D">
        <w:t xml:space="preserve"> have a wide spectrum of skills and qualifications</w:t>
      </w:r>
      <w:r w:rsidR="001B2A1E" w:rsidRPr="006C6B4D">
        <w:t>,</w:t>
      </w:r>
      <w:r w:rsidRPr="006C6B4D">
        <w:t xml:space="preserve"> rang</w:t>
      </w:r>
      <w:r w:rsidR="001B2A1E" w:rsidRPr="006C6B4D">
        <w:t xml:space="preserve">ing </w:t>
      </w:r>
      <w:r w:rsidRPr="006C6B4D">
        <w:t xml:space="preserve">from no formal training or experience to a certificate IV as an </w:t>
      </w:r>
      <w:r w:rsidR="000E1698" w:rsidRPr="006C6B4D">
        <w:t>a</w:t>
      </w:r>
      <w:r w:rsidRPr="006C6B4D">
        <w:t xml:space="preserve">llied </w:t>
      </w:r>
      <w:r w:rsidR="000E1698" w:rsidRPr="006C6B4D">
        <w:t>h</w:t>
      </w:r>
      <w:r w:rsidRPr="006C6B4D">
        <w:t xml:space="preserve">ealth </w:t>
      </w:r>
      <w:r w:rsidR="000E1698" w:rsidRPr="006C6B4D">
        <w:t>a</w:t>
      </w:r>
      <w:r w:rsidR="00B10745" w:rsidRPr="006C6B4D">
        <w:t xml:space="preserve">ssistant. </w:t>
      </w:r>
      <w:r w:rsidR="00F02CAF" w:rsidRPr="006C6B4D">
        <w:t>The Therapy Review</w:t>
      </w:r>
      <w:r w:rsidRPr="006C6B4D">
        <w:t xml:space="preserve"> conducted the following analyses to determine the appropriate types of </w:t>
      </w:r>
      <w:r w:rsidR="00B846DF" w:rsidRPr="006C6B4D">
        <w:t xml:space="preserve">therapy assistant </w:t>
      </w:r>
      <w:r w:rsidRPr="006C6B4D">
        <w:t>under the NDIS</w:t>
      </w:r>
      <w:r w:rsidR="00137447" w:rsidRPr="006C6B4D">
        <w:t>,</w:t>
      </w:r>
      <w:r w:rsidRPr="006C6B4D">
        <w:t xml:space="preserve"> and to determine what the price </w:t>
      </w:r>
      <w:r w:rsidR="00E272D9">
        <w:t>cap</w:t>
      </w:r>
      <w:r w:rsidRPr="006C6B4D">
        <w:t xml:space="preserve"> should be:</w:t>
      </w:r>
    </w:p>
    <w:p w:rsidR="00290873" w:rsidRPr="006C6B4D" w:rsidRDefault="00290873" w:rsidP="00123109">
      <w:pPr>
        <w:pStyle w:val="01squarebullet"/>
      </w:pPr>
      <w:r w:rsidRPr="006C6B4D">
        <w:t>Private billing benchmarking</w:t>
      </w:r>
      <w:r w:rsidR="0016749C" w:rsidRPr="006C6B4D">
        <w:t>.</w:t>
      </w:r>
      <w:r w:rsidRPr="006C6B4D">
        <w:t xml:space="preserve"> </w:t>
      </w:r>
    </w:p>
    <w:p w:rsidR="00290873" w:rsidRPr="006C6B4D" w:rsidRDefault="00290873" w:rsidP="00123109">
      <w:pPr>
        <w:pStyle w:val="01squarebullet"/>
      </w:pPr>
      <w:r w:rsidRPr="006C6B4D">
        <w:t>Comparable insurance scheme benchmarking</w:t>
      </w:r>
      <w:r w:rsidR="004F7647" w:rsidRPr="006C6B4D">
        <w:t>.</w:t>
      </w:r>
    </w:p>
    <w:p w:rsidR="00290873" w:rsidRPr="006C6B4D" w:rsidRDefault="00290873" w:rsidP="00123109">
      <w:pPr>
        <w:pStyle w:val="01squarebullet"/>
      </w:pPr>
      <w:r w:rsidRPr="006C6B4D">
        <w:t xml:space="preserve">Bottom-up cost modelling to estimate </w:t>
      </w:r>
      <w:r w:rsidR="00040BEB">
        <w:t>bottom-up cost</w:t>
      </w:r>
      <w:r w:rsidRPr="006C6B4D">
        <w:t xml:space="preserve"> rates based on different qualifications</w:t>
      </w:r>
      <w:r w:rsidR="006055C1" w:rsidRPr="006C6B4D">
        <w:t>.</w:t>
      </w:r>
    </w:p>
    <w:p w:rsidR="00290873" w:rsidRPr="006C6B4D" w:rsidRDefault="00915A80" w:rsidP="00123109">
      <w:pPr>
        <w:pStyle w:val="Heading2"/>
      </w:pPr>
      <w:bookmarkStart w:id="119" w:name="_Toc535274959"/>
      <w:bookmarkStart w:id="120" w:name="_Toc19191056"/>
      <w:r w:rsidRPr="006C6B4D">
        <w:rPr>
          <w:caps w:val="0"/>
        </w:rPr>
        <w:t>Methodology</w:t>
      </w:r>
      <w:bookmarkEnd w:id="119"/>
      <w:bookmarkEnd w:id="120"/>
    </w:p>
    <w:p w:rsidR="00B604D2" w:rsidRPr="006C6B4D" w:rsidRDefault="00DD537D" w:rsidP="00123109">
      <w:r w:rsidRPr="006C6B4D">
        <w:t xml:space="preserve">Based on </w:t>
      </w:r>
      <w:r w:rsidR="00B604D2" w:rsidRPr="006C6B4D">
        <w:t>d</w:t>
      </w:r>
      <w:r w:rsidR="001647DD" w:rsidRPr="006C6B4D">
        <w:t xml:space="preserve">iscussions with some therapy providers and </w:t>
      </w:r>
      <w:r w:rsidR="00CE4C23" w:rsidRPr="006C6B4D">
        <w:t>a review of</w:t>
      </w:r>
      <w:r w:rsidR="001647DD" w:rsidRPr="006C6B4D">
        <w:t xml:space="preserve"> a small sample of private market rates</w:t>
      </w:r>
      <w:r w:rsidR="00101C2B" w:rsidRPr="006C6B4D">
        <w:t>, the IPR</w:t>
      </w:r>
      <w:r w:rsidR="001647DD" w:rsidRPr="006C6B4D">
        <w:t xml:space="preserve"> suggest</w:t>
      </w:r>
      <w:r w:rsidR="00101C2B" w:rsidRPr="006C6B4D">
        <w:t>ed</w:t>
      </w:r>
      <w:r w:rsidR="001647DD" w:rsidRPr="006C6B4D">
        <w:t xml:space="preserve"> </w:t>
      </w:r>
      <w:r w:rsidR="00600DF9" w:rsidRPr="006C6B4D">
        <w:t xml:space="preserve">that </w:t>
      </w:r>
      <w:r w:rsidR="001647DD" w:rsidRPr="006C6B4D">
        <w:t>the price of a Level 2 therapy assistant should be between $70</w:t>
      </w:r>
      <w:r w:rsidR="001F5D69" w:rsidRPr="006C6B4D">
        <w:t xml:space="preserve"> and $</w:t>
      </w:r>
      <w:r w:rsidR="001647DD" w:rsidRPr="006C6B4D">
        <w:t>90</w:t>
      </w:r>
      <w:r w:rsidR="001F5D69" w:rsidRPr="006C6B4D">
        <w:t xml:space="preserve"> an hour</w:t>
      </w:r>
      <w:r w:rsidR="001647DD" w:rsidRPr="006C6B4D">
        <w:t>.</w:t>
      </w:r>
      <w:r w:rsidR="00B604D2" w:rsidRPr="006C6B4D">
        <w:t xml:space="preserve"> To further substantiate this observation, the </w:t>
      </w:r>
      <w:r w:rsidR="00173701" w:rsidRPr="006C6B4D">
        <w:t>Therapy Review</w:t>
      </w:r>
      <w:r w:rsidR="00B604D2" w:rsidRPr="006C6B4D">
        <w:t xml:space="preserve"> undertook more detailed benchmarking of therapy assistant support rates</w:t>
      </w:r>
      <w:r w:rsidR="0057420C" w:rsidRPr="006C6B4D">
        <w:t>,</w:t>
      </w:r>
      <w:r w:rsidR="00B604D2" w:rsidRPr="006C6B4D">
        <w:t xml:space="preserve"> as well as </w:t>
      </w:r>
      <w:r w:rsidR="00040BEB">
        <w:t>bottom-up cost</w:t>
      </w:r>
      <w:r w:rsidR="00B604D2" w:rsidRPr="006C6B4D">
        <w:t xml:space="preserve"> analysis.</w:t>
      </w:r>
      <w:r w:rsidR="00D7066A">
        <w:t xml:space="preserve"> </w:t>
      </w:r>
    </w:p>
    <w:p w:rsidR="00290873" w:rsidRPr="006C6B4D" w:rsidRDefault="00290873" w:rsidP="00123109">
      <w:r w:rsidRPr="006C6B4D">
        <w:t xml:space="preserve">Two different </w:t>
      </w:r>
      <w:r w:rsidR="00B604D2" w:rsidRPr="006C6B4D">
        <w:t>benchmarks</w:t>
      </w:r>
      <w:r w:rsidRPr="006C6B4D">
        <w:t xml:space="preserve"> were</w:t>
      </w:r>
      <w:r w:rsidR="00B604D2" w:rsidRPr="006C6B4D">
        <w:t xml:space="preserve"> examined: </w:t>
      </w:r>
    </w:p>
    <w:p w:rsidR="00290873" w:rsidRPr="006C6B4D" w:rsidRDefault="00290873" w:rsidP="00123109">
      <w:pPr>
        <w:pStyle w:val="01squarebullet"/>
      </w:pPr>
      <w:r w:rsidRPr="006C6B4D">
        <w:t>Comparable schemes</w:t>
      </w:r>
      <w:r w:rsidR="00525F88" w:rsidRPr="006C6B4D">
        <w:t xml:space="preserve"> (o</w:t>
      </w:r>
      <w:r w:rsidRPr="006C6B4D">
        <w:t>nly two insurance schemes were observed to have ra</w:t>
      </w:r>
      <w:r w:rsidR="00456BAE" w:rsidRPr="006C6B4D">
        <w:t xml:space="preserve">tes for </w:t>
      </w:r>
      <w:r w:rsidR="003305CB" w:rsidRPr="006C6B4D">
        <w:t>therapy assistants</w:t>
      </w:r>
      <w:r w:rsidR="001E5E61" w:rsidRPr="006C6B4D">
        <w:t>:</w:t>
      </w:r>
      <w:r w:rsidR="00456BAE" w:rsidRPr="006C6B4D">
        <w:t xml:space="preserve"> the </w:t>
      </w:r>
      <w:r w:rsidR="00B56C15" w:rsidRPr="006C6B4D">
        <w:t xml:space="preserve">Victorian </w:t>
      </w:r>
      <w:r w:rsidR="00456BAE" w:rsidRPr="006C6B4D">
        <w:t xml:space="preserve">TAC and </w:t>
      </w:r>
      <w:r w:rsidR="00371235" w:rsidRPr="006C6B4D">
        <w:t xml:space="preserve">the </w:t>
      </w:r>
      <w:r w:rsidR="00456BAE" w:rsidRPr="006C6B4D">
        <w:t>W</w:t>
      </w:r>
      <w:r w:rsidR="00EE2100" w:rsidRPr="006C6B4D">
        <w:t xml:space="preserve">estern </w:t>
      </w:r>
      <w:r w:rsidR="00456BAE" w:rsidRPr="006C6B4D">
        <w:t>A</w:t>
      </w:r>
      <w:r w:rsidR="00EE2100" w:rsidRPr="006C6B4D">
        <w:t>ustralia</w:t>
      </w:r>
      <w:r w:rsidR="00456BAE" w:rsidRPr="006C6B4D">
        <w:t xml:space="preserve"> NDIS</w:t>
      </w:r>
      <w:r w:rsidR="00EE2100" w:rsidRPr="006C6B4D">
        <w:t xml:space="preserve"> [WA NDIS]</w:t>
      </w:r>
      <w:r w:rsidR="00C25EDA" w:rsidRPr="006C6B4D">
        <w:t>)</w:t>
      </w:r>
      <w:r w:rsidR="00371235" w:rsidRPr="006C6B4D">
        <w:t>.</w:t>
      </w:r>
    </w:p>
    <w:p w:rsidR="00290873" w:rsidRPr="006C6B4D" w:rsidRDefault="00290873" w:rsidP="00123109">
      <w:pPr>
        <w:pStyle w:val="01squarebullet"/>
      </w:pPr>
      <w:r w:rsidRPr="006C6B4D">
        <w:t xml:space="preserve">Private billing </w:t>
      </w:r>
      <w:r w:rsidR="0051424D" w:rsidRPr="006C6B4D">
        <w:t xml:space="preserve">(using </w:t>
      </w:r>
      <w:r w:rsidRPr="006C6B4D">
        <w:t xml:space="preserve">the methodology </w:t>
      </w:r>
      <w:r w:rsidR="006631D7" w:rsidRPr="006C6B4D">
        <w:t xml:space="preserve">outlined in </w:t>
      </w:r>
      <w:r w:rsidR="00AD31BD" w:rsidRPr="006C6B4D">
        <w:t>S</w:t>
      </w:r>
      <w:r w:rsidR="006631D7" w:rsidRPr="006C6B4D">
        <w:t>ection 4</w:t>
      </w:r>
      <w:r w:rsidR="005830C5" w:rsidRPr="006C6B4D">
        <w:t>)</w:t>
      </w:r>
      <w:r w:rsidR="00525F88" w:rsidRPr="006C6B4D">
        <w:t>.</w:t>
      </w:r>
    </w:p>
    <w:p w:rsidR="00290873" w:rsidRPr="006C6B4D" w:rsidRDefault="00290873" w:rsidP="00123109">
      <w:r w:rsidRPr="006C6B4D">
        <w:t xml:space="preserve">In addition to these benchmarks, </w:t>
      </w:r>
      <w:r w:rsidR="00040BEB">
        <w:t>bottom-up cost</w:t>
      </w:r>
      <w:r w:rsidRPr="006C6B4D">
        <w:t xml:space="preserve"> rates were estimated </w:t>
      </w:r>
      <w:r w:rsidR="00764595" w:rsidRPr="006C6B4D">
        <w:t xml:space="preserve">using </w:t>
      </w:r>
      <w:r w:rsidRPr="006C6B4D">
        <w:t xml:space="preserve">a bottom-up </w:t>
      </w:r>
      <w:r w:rsidR="00B604D2" w:rsidRPr="006C6B4D">
        <w:t xml:space="preserve">efficient price </w:t>
      </w:r>
      <w:r w:rsidRPr="006C6B4D">
        <w:t>model</w:t>
      </w:r>
      <w:r w:rsidR="00146E89" w:rsidRPr="006C6B4D">
        <w:t xml:space="preserve"> that included </w:t>
      </w:r>
      <w:r w:rsidRPr="006C6B4D">
        <w:t>assumptions</w:t>
      </w:r>
      <w:r w:rsidR="00146E89" w:rsidRPr="006C6B4D">
        <w:t xml:space="preserve"> for</w:t>
      </w:r>
      <w:r w:rsidRPr="006C6B4D">
        <w:t>:</w:t>
      </w:r>
    </w:p>
    <w:p w:rsidR="00290873" w:rsidRPr="006C6B4D" w:rsidRDefault="00146E89" w:rsidP="00123109">
      <w:pPr>
        <w:pStyle w:val="01squarebullet"/>
      </w:pPr>
      <w:r w:rsidRPr="006C6B4D">
        <w:t>B</w:t>
      </w:r>
      <w:r w:rsidR="00290873" w:rsidRPr="006C6B4D">
        <w:t xml:space="preserve">illable </w:t>
      </w:r>
      <w:r w:rsidRPr="006C6B4D">
        <w:t xml:space="preserve">utilisation </w:t>
      </w:r>
      <w:r w:rsidR="00290873" w:rsidRPr="006C6B4D">
        <w:t>rates per work day</w:t>
      </w:r>
      <w:r w:rsidR="002F0856" w:rsidRPr="006C6B4D">
        <w:t>.</w:t>
      </w:r>
      <w:r w:rsidR="00290873" w:rsidRPr="006C6B4D">
        <w:t xml:space="preserve"> </w:t>
      </w:r>
    </w:p>
    <w:p w:rsidR="00290873" w:rsidRPr="006C6B4D" w:rsidRDefault="00146E89" w:rsidP="00123109">
      <w:pPr>
        <w:pStyle w:val="01squarebullet"/>
      </w:pPr>
      <w:r w:rsidRPr="006C6B4D">
        <w:t>O</w:t>
      </w:r>
      <w:r w:rsidR="00290873" w:rsidRPr="006C6B4D">
        <w:t>verhead costs</w:t>
      </w:r>
      <w:r w:rsidRPr="006C6B4D">
        <w:t xml:space="preserve"> as a share of total labour costs</w:t>
      </w:r>
      <w:r w:rsidR="002F0856" w:rsidRPr="006C6B4D">
        <w:t>.</w:t>
      </w:r>
    </w:p>
    <w:p w:rsidR="00290873" w:rsidRPr="006C6B4D" w:rsidRDefault="00146E89" w:rsidP="00123109">
      <w:pPr>
        <w:pStyle w:val="01squarebullet"/>
      </w:pPr>
      <w:r w:rsidRPr="006C6B4D">
        <w:t>Supervision support requirements for t</w:t>
      </w:r>
      <w:r w:rsidR="00290873" w:rsidRPr="006C6B4D">
        <w:t>herapy assistant</w:t>
      </w:r>
      <w:r w:rsidRPr="006C6B4D">
        <w:t xml:space="preserve">s. </w:t>
      </w:r>
    </w:p>
    <w:p w:rsidR="00290873" w:rsidRPr="006C6B4D" w:rsidRDefault="00C57D90" w:rsidP="00123109">
      <w:r w:rsidRPr="006C6B4D">
        <w:t>M</w:t>
      </w:r>
      <w:r w:rsidR="00290873" w:rsidRPr="006C6B4D">
        <w:t>inimum and maximum rates were calculated by assuming</w:t>
      </w:r>
      <w:r w:rsidR="000B789A" w:rsidRPr="006C6B4D">
        <w:t xml:space="preserve"> that the</w:t>
      </w:r>
      <w:r w:rsidR="00290873" w:rsidRPr="006C6B4D">
        <w:t xml:space="preserve"> lowest skilled therapy assistants would be supervised by junior therapists, and</w:t>
      </w:r>
      <w:r w:rsidR="00EE1E0A" w:rsidRPr="006C6B4D">
        <w:t xml:space="preserve"> that</w:t>
      </w:r>
      <w:r w:rsidR="00290873" w:rsidRPr="006C6B4D">
        <w:t xml:space="preserve"> highly skilled therapy assistants would be supervised by tenured therapists. </w:t>
      </w:r>
    </w:p>
    <w:p w:rsidR="00290873" w:rsidRPr="006C6B4D" w:rsidRDefault="00C86FEC" w:rsidP="00123109">
      <w:pPr>
        <w:pStyle w:val="Heading2"/>
      </w:pPr>
      <w:bookmarkStart w:id="121" w:name="_Toc535274960"/>
      <w:bookmarkStart w:id="122" w:name="_Toc19191057"/>
      <w:r w:rsidRPr="006C6B4D">
        <w:rPr>
          <w:caps w:val="0"/>
        </w:rPr>
        <w:t>Findings</w:t>
      </w:r>
      <w:bookmarkEnd w:id="121"/>
      <w:bookmarkEnd w:id="122"/>
    </w:p>
    <w:p w:rsidR="00290873" w:rsidRPr="006C6B4D" w:rsidRDefault="00290873" w:rsidP="00123109">
      <w:pPr>
        <w:pStyle w:val="Heading3"/>
      </w:pPr>
      <w:r w:rsidRPr="006C6B4D">
        <w:t>Benchmarking</w:t>
      </w:r>
    </w:p>
    <w:p w:rsidR="00290873" w:rsidRPr="006C6B4D" w:rsidRDefault="00290873" w:rsidP="00123109">
      <w:pPr>
        <w:pStyle w:val="21minor"/>
      </w:pPr>
      <w:bookmarkStart w:id="123" w:name="_Hlk536368572"/>
      <w:bookmarkStart w:id="124" w:name="_Hlk535658102"/>
      <w:r w:rsidRPr="006C6B4D">
        <w:t xml:space="preserve">FINDING 5.1: </w:t>
      </w:r>
      <w:bookmarkStart w:id="125" w:name="_Hlk536368658"/>
      <w:r w:rsidRPr="006C6B4D">
        <w:t xml:space="preserve">The current NDIA therapy assistant </w:t>
      </w:r>
      <w:r w:rsidR="00E272D9">
        <w:t>price cap</w:t>
      </w:r>
      <w:r w:rsidR="003C21FE" w:rsidRPr="006C6B4D">
        <w:t xml:space="preserve"> </w:t>
      </w:r>
      <w:r w:rsidR="00143715" w:rsidRPr="006C6B4D">
        <w:t xml:space="preserve">of $45.66 per hour </w:t>
      </w:r>
      <w:r w:rsidRPr="006C6B4D">
        <w:t xml:space="preserve">is lower than </w:t>
      </w:r>
      <w:r w:rsidR="00D225C7" w:rsidRPr="006C6B4D">
        <w:t xml:space="preserve">the </w:t>
      </w:r>
      <w:r w:rsidR="003C21FE" w:rsidRPr="006C6B4D">
        <w:t xml:space="preserve">NDIS standard attendant care </w:t>
      </w:r>
      <w:r w:rsidR="00E272D9">
        <w:t>price cap</w:t>
      </w:r>
      <w:r w:rsidR="003C21FE" w:rsidRPr="006C6B4D">
        <w:t xml:space="preserve"> and the median private billing rate.</w:t>
      </w:r>
      <w:bookmarkEnd w:id="125"/>
    </w:p>
    <w:bookmarkEnd w:id="123"/>
    <w:p w:rsidR="007510BD" w:rsidRPr="006C6B4D" w:rsidRDefault="00B848E2" w:rsidP="00123109">
      <w:r w:rsidRPr="006C6B4D">
        <w:t xml:space="preserve">The </w:t>
      </w:r>
      <w:r w:rsidR="00173701" w:rsidRPr="006C6B4D">
        <w:t>Therapy Review</w:t>
      </w:r>
      <w:r w:rsidRPr="006C6B4D">
        <w:t xml:space="preserve"> collected c</w:t>
      </w:r>
      <w:r w:rsidR="007510BD" w:rsidRPr="006C6B4D">
        <w:t xml:space="preserve">omparable </w:t>
      </w:r>
      <w:r w:rsidR="00511334" w:rsidRPr="006C6B4D">
        <w:t xml:space="preserve">therapy assistant hourly </w:t>
      </w:r>
      <w:r w:rsidR="007510BD" w:rsidRPr="006C6B4D">
        <w:t>rates</w:t>
      </w:r>
      <w:r w:rsidR="006D7523" w:rsidRPr="006C6B4D">
        <w:t xml:space="preserve"> (</w:t>
      </w:r>
      <w:r w:rsidR="00936158" w:rsidRPr="006C6B4D">
        <w:fldChar w:fldCharType="begin"/>
      </w:r>
      <w:r w:rsidR="00936158" w:rsidRPr="006C6B4D">
        <w:instrText xml:space="preserve"> REF _Ref536556809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16</w:t>
      </w:r>
      <w:r w:rsidR="00936158" w:rsidRPr="006C6B4D">
        <w:fldChar w:fldCharType="end"/>
      </w:r>
      <w:r w:rsidR="006D7523" w:rsidRPr="006C6B4D">
        <w:t>)</w:t>
      </w:r>
      <w:r w:rsidR="00511334" w:rsidRPr="006C6B4D">
        <w:t xml:space="preserve">. </w:t>
      </w:r>
      <w:r w:rsidR="00C74EA5" w:rsidRPr="006C6B4D">
        <w:t xml:space="preserve">This comparison highlights that the current NDIS therapy assistant rate of $45.66 per hour is lower than: </w:t>
      </w:r>
    </w:p>
    <w:p w:rsidR="00290873" w:rsidRPr="006C6B4D" w:rsidRDefault="00456BAE" w:rsidP="00123109">
      <w:pPr>
        <w:pStyle w:val="01squarebullet"/>
      </w:pPr>
      <w:r w:rsidRPr="006C6B4D">
        <w:t xml:space="preserve">The current </w:t>
      </w:r>
      <w:r w:rsidR="00D446E6" w:rsidRPr="006C6B4D">
        <w:t>WA NDIS</w:t>
      </w:r>
      <w:r w:rsidR="00290873" w:rsidRPr="006C6B4D">
        <w:t xml:space="preserve"> rate </w:t>
      </w:r>
      <w:r w:rsidR="00D446E6" w:rsidRPr="006C6B4D">
        <w:t>of</w:t>
      </w:r>
      <w:r w:rsidR="00290873" w:rsidRPr="006C6B4D">
        <w:t xml:space="preserve"> $85 per hour</w:t>
      </w:r>
      <w:r w:rsidR="00040539" w:rsidRPr="006C6B4D">
        <w:t>.</w:t>
      </w:r>
      <w:r w:rsidR="00290873" w:rsidRPr="006C6B4D">
        <w:t xml:space="preserve"> </w:t>
      </w:r>
    </w:p>
    <w:p w:rsidR="00290873" w:rsidRPr="006C6B4D" w:rsidRDefault="00290873" w:rsidP="00123109">
      <w:pPr>
        <w:pStyle w:val="01squarebullet"/>
      </w:pPr>
      <w:bookmarkStart w:id="126" w:name="_Hlk536365631"/>
      <w:r w:rsidRPr="006C6B4D">
        <w:t xml:space="preserve">The median private billing rate </w:t>
      </w:r>
      <w:r w:rsidR="00C74EA5" w:rsidRPr="006C6B4D">
        <w:t xml:space="preserve">of </w:t>
      </w:r>
      <w:r w:rsidRPr="006C6B4D">
        <w:t>$52</w:t>
      </w:r>
      <w:r w:rsidR="00C74EA5" w:rsidRPr="006C6B4D">
        <w:t xml:space="preserve"> per hour</w:t>
      </w:r>
      <w:r w:rsidRPr="006C6B4D">
        <w:t xml:space="preserve">, and </w:t>
      </w:r>
      <w:r w:rsidR="003C21FE" w:rsidRPr="006C6B4D">
        <w:t xml:space="preserve">well below the rate </w:t>
      </w:r>
      <w:r w:rsidR="007D48CB" w:rsidRPr="006C6B4D">
        <w:t xml:space="preserve">of $78 per hour observed </w:t>
      </w:r>
      <w:r w:rsidR="008F7F9C" w:rsidRPr="006C6B4D">
        <w:t xml:space="preserve">at </w:t>
      </w:r>
      <w:r w:rsidR="007D48CB" w:rsidRPr="006C6B4D">
        <w:t xml:space="preserve">the </w:t>
      </w:r>
      <w:r w:rsidRPr="006C6B4D">
        <w:t>75</w:t>
      </w:r>
      <w:r w:rsidR="00A84C65" w:rsidRPr="00EF6034">
        <w:rPr>
          <w:vertAlign w:val="superscript"/>
        </w:rPr>
        <w:t>th</w:t>
      </w:r>
      <w:r w:rsidRPr="006C6B4D">
        <w:t xml:space="preserve"> </w:t>
      </w:r>
      <w:r w:rsidR="004B0F37" w:rsidRPr="006C6B4D">
        <w:t>percentile</w:t>
      </w:r>
      <w:r w:rsidR="00625DBB" w:rsidRPr="006C6B4D">
        <w:t xml:space="preserve"> (based on 41 benchmark rates)</w:t>
      </w:r>
      <w:r w:rsidR="00844E14" w:rsidRPr="006C6B4D">
        <w:t>.</w:t>
      </w:r>
      <w:r w:rsidRPr="006C6B4D">
        <w:t xml:space="preserve"> </w:t>
      </w:r>
    </w:p>
    <w:p w:rsidR="00C74EA5" w:rsidRPr="006C6B4D" w:rsidRDefault="00C74EA5" w:rsidP="00123109">
      <w:pPr>
        <w:pStyle w:val="01squarebullet"/>
      </w:pPr>
      <w:r w:rsidRPr="006C6B4D">
        <w:t xml:space="preserve">The current </w:t>
      </w:r>
      <w:r w:rsidR="003C21FE" w:rsidRPr="006C6B4D">
        <w:t xml:space="preserve">NDIS </w:t>
      </w:r>
      <w:r w:rsidRPr="006C6B4D">
        <w:t xml:space="preserve">standard weekday daytime attendant care </w:t>
      </w:r>
      <w:r w:rsidR="00E272D9">
        <w:t>price cap</w:t>
      </w:r>
      <w:r w:rsidR="003C21FE" w:rsidRPr="006C6B4D">
        <w:t xml:space="preserve"> of </w:t>
      </w:r>
      <w:r w:rsidRPr="006C6B4D">
        <w:t>$48.14 per hour.</w:t>
      </w:r>
    </w:p>
    <w:p w:rsidR="00C74EA5" w:rsidRPr="006C6B4D" w:rsidRDefault="00C74EA5" w:rsidP="00123109">
      <w:r w:rsidRPr="006C6B4D">
        <w:t xml:space="preserve">Only the current Victorian TAC rate for therapy assistants </w:t>
      </w:r>
      <w:r w:rsidR="00C015FA" w:rsidRPr="006C6B4D">
        <w:t>is lower, at</w:t>
      </w:r>
      <w:r w:rsidRPr="006C6B4D">
        <w:t xml:space="preserve"> $38 per hour.</w:t>
      </w:r>
    </w:p>
    <w:p w:rsidR="00290873" w:rsidRPr="00C86FEC" w:rsidRDefault="00C86FEC" w:rsidP="00B44CFB">
      <w:pPr>
        <w:pStyle w:val="60exhnormal"/>
        <w:rPr>
          <w:sz w:val="22"/>
        </w:rPr>
      </w:pPr>
      <w:bookmarkStart w:id="127" w:name="_Ref536556809"/>
      <w:bookmarkStart w:id="128" w:name="_Toc19171828"/>
      <w:bookmarkEnd w:id="126"/>
      <w:r w:rsidRPr="00C86FEC">
        <w:rPr>
          <w:caps w:val="0"/>
          <w:sz w:val="22"/>
        </w:rPr>
        <w:t xml:space="preserve">Exhibit </w:t>
      </w:r>
      <w:r w:rsidR="003D08BB" w:rsidRPr="00C86FEC">
        <w:rPr>
          <w:sz w:val="22"/>
        </w:rPr>
        <w:fldChar w:fldCharType="begin"/>
      </w:r>
      <w:r w:rsidR="003D08BB" w:rsidRPr="00C86FEC">
        <w:rPr>
          <w:sz w:val="22"/>
        </w:rPr>
        <w:instrText xml:space="preserve"> SEQ Exhibit \* ARABIC </w:instrText>
      </w:r>
      <w:r w:rsidR="003D08BB" w:rsidRPr="00C86FEC">
        <w:rPr>
          <w:sz w:val="22"/>
        </w:rPr>
        <w:fldChar w:fldCharType="separate"/>
      </w:r>
      <w:r w:rsidRPr="00C86FEC">
        <w:rPr>
          <w:caps w:val="0"/>
          <w:noProof/>
          <w:sz w:val="22"/>
        </w:rPr>
        <w:t>16</w:t>
      </w:r>
      <w:r w:rsidR="003D08BB" w:rsidRPr="00C86FEC">
        <w:rPr>
          <w:sz w:val="22"/>
        </w:rPr>
        <w:fldChar w:fldCharType="end"/>
      </w:r>
      <w:bookmarkEnd w:id="127"/>
      <w:r>
        <w:rPr>
          <w:caps w:val="0"/>
          <w:sz w:val="22"/>
        </w:rPr>
        <w:t>: Comparison of Rates for Therapy Assistants f</w:t>
      </w:r>
      <w:r w:rsidRPr="00C86FEC">
        <w:rPr>
          <w:caps w:val="0"/>
          <w:sz w:val="22"/>
        </w:rPr>
        <w:t>rom Compar</w:t>
      </w:r>
      <w:r>
        <w:rPr>
          <w:caps w:val="0"/>
          <w:sz w:val="22"/>
        </w:rPr>
        <w:t>able Insurance Schemes a</w:t>
      </w:r>
      <w:r w:rsidRPr="00C86FEC">
        <w:rPr>
          <w:caps w:val="0"/>
          <w:sz w:val="22"/>
        </w:rPr>
        <w:t>nd Private Billing Benchmarks</w:t>
      </w:r>
      <w:bookmarkEnd w:id="12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562E8A" w:rsidP="00B45B67">
            <w:pPr>
              <w:pStyle w:val="70exhtblnormal"/>
              <w:spacing w:before="20" w:after="20"/>
            </w:pPr>
            <w:r w:rsidRPr="006C6B4D">
              <w:t xml:space="preserve"> </w:t>
            </w:r>
            <w:r w:rsidRPr="006C6B4D">
              <w:rPr>
                <w:noProof/>
                <w:lang w:eastAsia="en-AU"/>
              </w:rPr>
              <w:drawing>
                <wp:inline distT="0" distB="0" distL="0" distR="0" wp14:anchorId="37916090" wp14:editId="2947AC83">
                  <wp:extent cx="4679339" cy="3037807"/>
                  <wp:effectExtent l="0" t="0" r="6985" b="0"/>
                  <wp:docPr id="2" name="Picture 2" descr="Hourly rates in dollars. &#10;Comparable schemes; TAC $38 per hour,  &#10;WA NDIS is $85 per hour both with requirements of trained therapy assistants and AHA certificate 3. &#10;Private billig benchmarks (41 rates); 25th percentile for $40, median was $52 and the 75th percentile was for $78. &#10;The current NDIA price limit for therapy assistnats is $45.66." title="Comparison of Rates for Therapy Assistants from Comparable Insurance Schemes and Private Billing Bench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3522"/>
                          <a:stretch/>
                        </pic:blipFill>
                        <pic:spPr bwMode="auto">
                          <a:xfrm>
                            <a:off x="0" y="0"/>
                            <a:ext cx="4680000" cy="303823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901A2C" w:rsidRPr="006C6B4D" w:rsidRDefault="001D7286" w:rsidP="00123109">
      <w:pPr>
        <w:pStyle w:val="21minor"/>
      </w:pPr>
      <w:bookmarkStart w:id="129" w:name="_Hlk536368588"/>
      <w:r w:rsidRPr="006C6B4D">
        <w:t>Findin</w:t>
      </w:r>
      <w:r>
        <w:t>g</w:t>
      </w:r>
      <w:r w:rsidR="00CB5CB8">
        <w:t xml:space="preserve"> 5.2: Despite the existence of</w:t>
      </w:r>
      <w:r w:rsidR="00710B03" w:rsidRPr="006C6B4D">
        <w:t xml:space="preserve"> </w:t>
      </w:r>
      <w:r w:rsidR="00901A2C" w:rsidRPr="006C6B4D">
        <w:t>national and state frameworks,</w:t>
      </w:r>
      <w:r w:rsidR="006F5E07">
        <w:t xml:space="preserve"> </w:t>
      </w:r>
      <w:r w:rsidR="00901A2C" w:rsidRPr="006C6B4D">
        <w:t>there is currently no standardised definition of therapy assistants across Australia in terms of qualifications and activities.</w:t>
      </w:r>
    </w:p>
    <w:bookmarkEnd w:id="129"/>
    <w:p w:rsidR="00CF3089" w:rsidRPr="006C6B4D" w:rsidRDefault="00901A2C" w:rsidP="00123109">
      <w:r w:rsidRPr="006C6B4D">
        <w:t>A benchmarking of c</w:t>
      </w:r>
      <w:r w:rsidR="000A440D" w:rsidRPr="006C6B4D">
        <w:t xml:space="preserve">omparable </w:t>
      </w:r>
      <w:r w:rsidR="0066551D" w:rsidRPr="006C6B4D">
        <w:t xml:space="preserve">insurance </w:t>
      </w:r>
      <w:r w:rsidR="000A440D" w:rsidRPr="006C6B4D">
        <w:t>schemes</w:t>
      </w:r>
      <w:r w:rsidR="00E830AC" w:rsidRPr="006C6B4D">
        <w:t xml:space="preserve"> </w:t>
      </w:r>
      <w:r w:rsidRPr="006C6B4D">
        <w:t xml:space="preserve">highlighted </w:t>
      </w:r>
      <w:r w:rsidR="00E830AC" w:rsidRPr="006C6B4D">
        <w:t>different requirements</w:t>
      </w:r>
      <w:r w:rsidR="00EA4A78" w:rsidRPr="006C6B4D">
        <w:t>. For example:</w:t>
      </w:r>
    </w:p>
    <w:p w:rsidR="00290873" w:rsidRPr="006C6B4D" w:rsidRDefault="00EF2741" w:rsidP="00123109">
      <w:pPr>
        <w:pStyle w:val="01squarebullet"/>
        <w:rPr>
          <w:b/>
        </w:rPr>
      </w:pPr>
      <w:r w:rsidRPr="006C6B4D">
        <w:t>The</w:t>
      </w:r>
      <w:r w:rsidR="009E7800" w:rsidRPr="006C6B4D">
        <w:t xml:space="preserve"> Victorian</w:t>
      </w:r>
      <w:r w:rsidRPr="006C6B4D">
        <w:t xml:space="preserve"> </w:t>
      </w:r>
      <w:r w:rsidR="00290873" w:rsidRPr="006C6B4D">
        <w:t xml:space="preserve">TAC requires an Allied Health Assistant </w:t>
      </w:r>
      <w:r w:rsidR="001D441B" w:rsidRPr="006C6B4D">
        <w:t xml:space="preserve">(AHA) </w:t>
      </w:r>
      <w:r w:rsidR="00290873" w:rsidRPr="006C6B4D">
        <w:t xml:space="preserve">Certificate III as </w:t>
      </w:r>
      <w:r w:rsidR="00EA47C5" w:rsidRPr="006C6B4D">
        <w:t xml:space="preserve">a </w:t>
      </w:r>
      <w:r w:rsidR="00290873" w:rsidRPr="006C6B4D">
        <w:t>minimum qualification</w:t>
      </w:r>
      <w:r w:rsidR="00AE1C3C" w:rsidRPr="006C6B4D">
        <w:t>.</w:t>
      </w:r>
    </w:p>
    <w:p w:rsidR="00B74589" w:rsidRPr="00CB5CB8" w:rsidRDefault="000C46A5" w:rsidP="00123109">
      <w:pPr>
        <w:pStyle w:val="01squarebullet"/>
        <w:rPr>
          <w:b/>
        </w:rPr>
      </w:pPr>
      <w:r w:rsidRPr="006C6B4D">
        <w:t xml:space="preserve">The </w:t>
      </w:r>
      <w:r w:rsidR="00290873" w:rsidRPr="006C6B4D">
        <w:t xml:space="preserve">WA NDIA has no </w:t>
      </w:r>
      <w:r w:rsidR="00CB5B24" w:rsidRPr="006C6B4D">
        <w:t xml:space="preserve">required </w:t>
      </w:r>
      <w:r w:rsidR="00290873" w:rsidRPr="006C6B4D">
        <w:t>minimum qualification</w:t>
      </w:r>
      <w:r w:rsidR="0033404A" w:rsidRPr="006C6B4D">
        <w:t>s</w:t>
      </w:r>
      <w:r w:rsidR="00290873" w:rsidRPr="006C6B4D">
        <w:t xml:space="preserve"> but specifies </w:t>
      </w:r>
      <w:r w:rsidR="00F60FEF" w:rsidRPr="006C6B4D">
        <w:t xml:space="preserve">when </w:t>
      </w:r>
      <w:r w:rsidR="00290873" w:rsidRPr="006C6B4D">
        <w:t>task</w:t>
      </w:r>
      <w:r w:rsidR="00E53013" w:rsidRPr="006C6B4D">
        <w:t>s</w:t>
      </w:r>
      <w:r w:rsidR="00290873" w:rsidRPr="006C6B4D">
        <w:t xml:space="preserve"> should be performed by trained staff</w:t>
      </w:r>
      <w:r w:rsidR="003D78EF" w:rsidRPr="006C6B4D">
        <w:t>.</w:t>
      </w:r>
    </w:p>
    <w:p w:rsidR="00CB5CB8" w:rsidRPr="00CB5CB8" w:rsidRDefault="00CB5CB8" w:rsidP="00CB5CB8">
      <w:r w:rsidRPr="006C6B4D">
        <w:t xml:space="preserve">Eleven different national and state public-sector awards and frameworks were also benchmarked to understand the required qualifications and activities of therapy assistants: the Supervision and Delegation Framework for AHAs (Australian Capital Territory), the Allied Health Assistant Framework (New South Wales), the Supervision and Delegation Framework for Allied Health Assistants (Victoria), the Allied Health Assistant Framework (Queensland Health), Supporting and Developing the Allied Health Assistant Workforce (Western Australia) and the Allied Health Assistants Translation Guide (South Australia). The Victorian framework is shown in </w:t>
      </w:r>
      <w:r w:rsidRPr="006C6B4D">
        <w:fldChar w:fldCharType="begin"/>
      </w:r>
      <w:r w:rsidRPr="006C6B4D">
        <w:instrText xml:space="preserve"> REF _Ref536558796 \h  \* MERGEFORMAT </w:instrText>
      </w:r>
      <w:r w:rsidRPr="006C6B4D">
        <w:fldChar w:fldCharType="separate"/>
      </w:r>
      <w:r w:rsidR="000C22B6" w:rsidRPr="006C6B4D">
        <w:t xml:space="preserve">Table </w:t>
      </w:r>
      <w:r w:rsidR="000C22B6">
        <w:rPr>
          <w:noProof/>
        </w:rPr>
        <w:t>13</w:t>
      </w:r>
      <w:r w:rsidRPr="006C6B4D">
        <w:fldChar w:fldCharType="end"/>
      </w:r>
      <w:r w:rsidRPr="006C6B4D">
        <w:t xml:space="preserve"> </w:t>
      </w:r>
      <w:r>
        <w:t>as an illustrative example.</w:t>
      </w:r>
    </w:p>
    <w:p w:rsidR="000B7963" w:rsidRPr="006C6B4D" w:rsidRDefault="001D7286" w:rsidP="000B7963">
      <w:pPr>
        <w:pStyle w:val="Caption"/>
      </w:pPr>
      <w:bookmarkStart w:id="130" w:name="_Ref536558796"/>
      <w:bookmarkStart w:id="131" w:name="_Toc19172364"/>
      <w:r w:rsidRPr="006C6B4D">
        <w:rPr>
          <w:caps w:val="0"/>
        </w:rPr>
        <w:t xml:space="preserve">Table </w:t>
      </w:r>
      <w:r w:rsidR="000B7963" w:rsidRPr="006C6B4D">
        <w:fldChar w:fldCharType="begin"/>
      </w:r>
      <w:r w:rsidR="000B7963" w:rsidRPr="006C6B4D">
        <w:instrText xml:space="preserve"> SEQ Table \* ARABIC </w:instrText>
      </w:r>
      <w:r w:rsidR="000B7963" w:rsidRPr="006C6B4D">
        <w:fldChar w:fldCharType="separate"/>
      </w:r>
      <w:r>
        <w:rPr>
          <w:caps w:val="0"/>
          <w:noProof/>
        </w:rPr>
        <w:t>13</w:t>
      </w:r>
      <w:r w:rsidR="000B7963" w:rsidRPr="006C6B4D">
        <w:fldChar w:fldCharType="end"/>
      </w:r>
      <w:bookmarkEnd w:id="130"/>
      <w:r>
        <w:rPr>
          <w:caps w:val="0"/>
        </w:rPr>
        <w:t>: Victorian Framework for Allied Health Assistants (AHA</w:t>
      </w:r>
      <w:r w:rsidRPr="006C6B4D">
        <w:rPr>
          <w:caps w:val="0"/>
        </w:rPr>
        <w:t>)</w:t>
      </w:r>
      <w:bookmarkEnd w:id="131"/>
    </w:p>
    <w:tbl>
      <w:tblPr>
        <w:tblW w:w="5000" w:type="pct"/>
        <w:tblInd w:w="8" w:type="dxa"/>
        <w:tblBorders>
          <w:top w:val="single" w:sz="4" w:space="0" w:color="808080"/>
          <w:bottom w:val="single" w:sz="4" w:space="0" w:color="808080"/>
        </w:tblBorders>
        <w:tblLayout w:type="fixed"/>
        <w:tblCellMar>
          <w:left w:w="0" w:type="dxa"/>
          <w:right w:w="0" w:type="dxa"/>
        </w:tblCellMar>
        <w:tblLook w:val="0000" w:firstRow="0" w:lastRow="0" w:firstColumn="0" w:lastColumn="0" w:noHBand="0" w:noVBand="0"/>
      </w:tblPr>
      <w:tblGrid>
        <w:gridCol w:w="9027"/>
      </w:tblGrid>
      <w:tr w:rsidR="00B74589" w:rsidRPr="006C6B4D" w:rsidTr="008D57E2">
        <w:trPr>
          <w:cantSplit/>
        </w:trPr>
        <w:tc>
          <w:tcPr>
            <w:tcW w:w="5000" w:type="pct"/>
          </w:tcPr>
          <w:tbl>
            <w:tblPr>
              <w:tblStyle w:val="LightShading-Accent41"/>
              <w:tblW w:w="5000" w:type="pct"/>
              <w:tblLayout w:type="fixed"/>
              <w:tblCellMar>
                <w:left w:w="0" w:type="dxa"/>
                <w:right w:w="0" w:type="dxa"/>
              </w:tblCellMar>
              <w:tblLook w:val="04A0" w:firstRow="1" w:lastRow="0" w:firstColumn="1" w:lastColumn="0" w:noHBand="0" w:noVBand="1"/>
            </w:tblPr>
            <w:tblGrid>
              <w:gridCol w:w="1695"/>
              <w:gridCol w:w="2132"/>
              <w:gridCol w:w="2273"/>
              <w:gridCol w:w="2927"/>
            </w:tblGrid>
            <w:tr w:rsidR="00E35BF2"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691" w:type="dxa"/>
                </w:tcPr>
                <w:p w:rsidR="00E35BF2" w:rsidRPr="009425FA" w:rsidRDefault="009425FA" w:rsidP="00CB5CB8">
                  <w:pPr>
                    <w:pStyle w:val="70exhtblnormal"/>
                    <w:ind w:right="0"/>
                    <w:jc w:val="left"/>
                    <w:rPr>
                      <w:color w:val="6A2875" w:themeColor="accent4"/>
                      <w:sz w:val="18"/>
                      <w:szCs w:val="18"/>
                    </w:rPr>
                  </w:pPr>
                  <w:r>
                    <w:rPr>
                      <w:color w:val="6A2875" w:themeColor="accent4"/>
                      <w:sz w:val="18"/>
                      <w:szCs w:val="18"/>
                    </w:rPr>
                    <w:t>Nil</w:t>
                  </w:r>
                </w:p>
              </w:tc>
              <w:tc>
                <w:tcPr>
                  <w:tcW w:w="2127" w:type="dxa"/>
                </w:tcPr>
                <w:p w:rsidR="00E35BF2" w:rsidRPr="006C6B4D" w:rsidRDefault="00E35BF2" w:rsidP="00CB5CB8">
                  <w:pPr>
                    <w:pStyle w:val="70exhtblnormal"/>
                    <w:ind w:left="0" w:right="0"/>
                    <w:jc w:val="left"/>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Grade 1 AHA</w:t>
                  </w:r>
                </w:p>
              </w:tc>
              <w:tc>
                <w:tcPr>
                  <w:tcW w:w="2268" w:type="dxa"/>
                </w:tcPr>
                <w:p w:rsidR="00E35BF2" w:rsidRPr="006C6B4D" w:rsidRDefault="00E35BF2" w:rsidP="00CB5CB8">
                  <w:pPr>
                    <w:pStyle w:val="70exhtblnormal"/>
                    <w:ind w:left="0" w:right="0"/>
                    <w:jc w:val="left"/>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Grade 2 AHA</w:t>
                  </w:r>
                </w:p>
              </w:tc>
              <w:tc>
                <w:tcPr>
                  <w:tcW w:w="2921" w:type="dxa"/>
                </w:tcPr>
                <w:p w:rsidR="00E35BF2" w:rsidRPr="006C6B4D" w:rsidRDefault="00E35BF2" w:rsidP="00CB5CB8">
                  <w:pPr>
                    <w:pStyle w:val="70exhtblnormal"/>
                    <w:ind w:left="0" w:right="0"/>
                    <w:jc w:val="left"/>
                    <w:cnfStyle w:val="100000000000" w:firstRow="1" w:lastRow="0" w:firstColumn="0" w:lastColumn="0" w:oddVBand="0" w:evenVBand="0" w:oddHBand="0" w:evenHBand="0" w:firstRowFirstColumn="0" w:firstRowLastColumn="0" w:lastRowFirstColumn="0" w:lastRowLastColumn="0"/>
                    <w:rPr>
                      <w:sz w:val="18"/>
                      <w:szCs w:val="18"/>
                    </w:rPr>
                  </w:pPr>
                  <w:r w:rsidRPr="006C6B4D">
                    <w:rPr>
                      <w:sz w:val="18"/>
                      <w:szCs w:val="18"/>
                    </w:rPr>
                    <w:t>Grade 3 AHA</w:t>
                  </w:r>
                </w:p>
              </w:tc>
            </w:tr>
            <w:tr w:rsidR="00E35BF2"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rsidR="00E35BF2" w:rsidRPr="006C6B4D" w:rsidRDefault="00E35BF2" w:rsidP="00CB5CB8">
                  <w:pPr>
                    <w:pStyle w:val="01squarebullet"/>
                    <w:numPr>
                      <w:ilvl w:val="0"/>
                      <w:numId w:val="0"/>
                    </w:numPr>
                    <w:spacing w:before="60" w:line="240" w:lineRule="auto"/>
                    <w:ind w:right="0"/>
                    <w:rPr>
                      <w:szCs w:val="18"/>
                    </w:rPr>
                  </w:pPr>
                  <w:r w:rsidRPr="006C6B4D">
                    <w:rPr>
                      <w:szCs w:val="18"/>
                    </w:rPr>
                    <w:t>Supervision and nature of work:</w:t>
                  </w:r>
                </w:p>
              </w:tc>
              <w:tc>
                <w:tcPr>
                  <w:tcW w:w="2127"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 xml:space="preserve">Will be required to </w:t>
                  </w:r>
                  <w:r w:rsidR="0034367E">
                    <w:rPr>
                      <w:szCs w:val="18"/>
                    </w:rPr>
                    <w:t>perform</w:t>
                  </w:r>
                  <w:r w:rsidRPr="006C6B4D">
                    <w:rPr>
                      <w:szCs w:val="18"/>
                    </w:rPr>
                    <w:t xml:space="preserve"> work of a general nature under the direct supervision of an AHP.</w:t>
                  </w:r>
                </w:p>
              </w:tc>
              <w:tc>
                <w:tcPr>
                  <w:tcW w:w="2268"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 xml:space="preserve">Will be required to </w:t>
                  </w:r>
                  <w:r w:rsidR="0034367E">
                    <w:rPr>
                      <w:szCs w:val="18"/>
                    </w:rPr>
                    <w:t>perform</w:t>
                  </w:r>
                  <w:r w:rsidRPr="006C6B4D">
                    <w:rPr>
                      <w:szCs w:val="18"/>
                    </w:rPr>
                    <w:t xml:space="preserve"> work of a general nature under the supervision of an AHP.</w:t>
                  </w:r>
                </w:p>
              </w:tc>
              <w:tc>
                <w:tcPr>
                  <w:tcW w:w="2921"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 xml:space="preserve">Will be required to </w:t>
                  </w:r>
                  <w:r w:rsidR="0034367E">
                    <w:rPr>
                      <w:szCs w:val="18"/>
                    </w:rPr>
                    <w:t>perform</w:t>
                  </w:r>
                  <w:r w:rsidRPr="006C6B4D">
                    <w:rPr>
                      <w:szCs w:val="18"/>
                    </w:rPr>
                    <w:t xml:space="preserve"> work of a general nature under the supervision of an AHP.</w:t>
                  </w:r>
                </w:p>
              </w:tc>
            </w:tr>
            <w:tr w:rsidR="00E35BF2" w:rsidRPr="006C6B4D" w:rsidTr="00B10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rsidR="00E35BF2" w:rsidRPr="006C6B4D" w:rsidRDefault="00E35BF2" w:rsidP="00CB5CB8">
                  <w:pPr>
                    <w:pStyle w:val="01squarebullet"/>
                    <w:numPr>
                      <w:ilvl w:val="0"/>
                      <w:numId w:val="0"/>
                    </w:numPr>
                    <w:spacing w:before="60" w:line="240" w:lineRule="auto"/>
                    <w:ind w:right="0"/>
                    <w:rPr>
                      <w:szCs w:val="18"/>
                    </w:rPr>
                  </w:pPr>
                  <w:r w:rsidRPr="006C6B4D">
                    <w:rPr>
                      <w:szCs w:val="18"/>
                    </w:rPr>
                    <w:t>Education level entry criteria:</w:t>
                  </w:r>
                </w:p>
              </w:tc>
              <w:tc>
                <w:tcPr>
                  <w:tcW w:w="2127" w:type="dxa"/>
                </w:tcPr>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rPr>
                    <w:t>No formal qualiﬁcations required</w:t>
                  </w:r>
                </w:p>
              </w:tc>
              <w:tc>
                <w:tcPr>
                  <w:tcW w:w="2268" w:type="dxa"/>
                </w:tcPr>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rPr>
                    <w:t xml:space="preserve">Formal qualification of at least certificate III level from RTO, or </w:t>
                  </w:r>
                  <w:r w:rsidR="006F5E07" w:rsidRPr="006C6B4D">
                    <w:rPr>
                      <w:szCs w:val="18"/>
                    </w:rPr>
                    <w:t>its</w:t>
                  </w:r>
                  <w:r w:rsidRPr="006C6B4D">
                    <w:rPr>
                      <w:szCs w:val="18"/>
                    </w:rPr>
                    <w:t xml:space="preserve"> equivalent</w:t>
                  </w:r>
                </w:p>
              </w:tc>
              <w:tc>
                <w:tcPr>
                  <w:tcW w:w="2921" w:type="dxa"/>
                </w:tcPr>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rPr>
                    <w:t>A grade 3 AHA is a person appointed as such</w:t>
                  </w:r>
                </w:p>
                <w:p w:rsidR="00E35BF2" w:rsidRPr="006C6B4D" w:rsidRDefault="00E35BF2" w:rsidP="00CB5CB8">
                  <w:pPr>
                    <w:pStyle w:val="01squarebullet"/>
                    <w:numPr>
                      <w:ilvl w:val="0"/>
                      <w:numId w:val="20"/>
                    </w:numPr>
                    <w:spacing w:before="60" w:line="240" w:lineRule="auto"/>
                    <w:ind w:left="170" w:right="0" w:hanging="170"/>
                    <w:cnfStyle w:val="000000010000" w:firstRow="0" w:lastRow="0" w:firstColumn="0" w:lastColumn="0" w:oddVBand="0" w:evenVBand="0" w:oddHBand="0" w:evenHBand="1" w:firstRowFirstColumn="0" w:firstRowLastColumn="0" w:lastRowFirstColumn="0" w:lastRowLastColumn="0"/>
                    <w:rPr>
                      <w:szCs w:val="18"/>
                    </w:rPr>
                  </w:pPr>
                  <w:r w:rsidRPr="006C6B4D">
                    <w:rPr>
                      <w:szCs w:val="18"/>
                      <w:lang w:eastAsia="en-US"/>
                    </w:rPr>
                    <w:t>Formal qualification of at least Certificate IV level from RTO, or its equivalent</w:t>
                  </w:r>
                </w:p>
              </w:tc>
            </w:tr>
            <w:tr w:rsidR="00E35BF2"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1" w:type="dxa"/>
                </w:tcPr>
                <w:p w:rsidR="00E35BF2" w:rsidRPr="006C6B4D" w:rsidRDefault="00E35BF2" w:rsidP="00CB5CB8">
                  <w:pPr>
                    <w:pStyle w:val="01squarebullet"/>
                    <w:numPr>
                      <w:ilvl w:val="0"/>
                      <w:numId w:val="0"/>
                    </w:numPr>
                    <w:spacing w:before="60" w:line="240" w:lineRule="auto"/>
                    <w:ind w:right="0"/>
                    <w:rPr>
                      <w:szCs w:val="18"/>
                    </w:rPr>
                  </w:pPr>
                  <w:r w:rsidRPr="006C6B4D">
                    <w:rPr>
                      <w:szCs w:val="18"/>
                    </w:rPr>
                    <w:t>Duties:</w:t>
                  </w:r>
                </w:p>
              </w:tc>
              <w:tc>
                <w:tcPr>
                  <w:tcW w:w="2127"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May include collection and preparation of equipment, maintaining client contact details, monitoring clients to ensure they follow their program</w:t>
                  </w:r>
                </w:p>
              </w:tc>
              <w:tc>
                <w:tcPr>
                  <w:tcW w:w="2268"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Perform the full range of duties of a Grade 1</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Work directly with an AHP; work alone or in teams under supervision following a prescribed program of activity</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Use communication and interpersonal skills to assist in meeting the needs of clients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Accurately document client progress and maintain documents as required</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Demonstrate a capacity to work flexibly across a broad range of therapeutic and program related activities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Identify client circumstances that need additional input from the AHP</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Prioritize work and accept responsibility for outcomes within the limit of their accountabilities</w:t>
                  </w:r>
                </w:p>
              </w:tc>
              <w:tc>
                <w:tcPr>
                  <w:tcW w:w="2921" w:type="dxa"/>
                </w:tcPr>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Perform the full range of duties of a Grade 1 and Grade 2</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Understand the basic theoretical principles of the work undertaken by the AHP whom they are employed to support.</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Work with minimum supervision to implement therapeutic and related activities, including maintenance of appropriate documentation</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Identify client circumstances that need additional input from the AHP, including suggestions as to appropriate interventions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Demonstrate very good communication and interpersonal skills.</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Organize their own workload and set work priorities within the program established by the AHP</w:t>
                  </w:r>
                </w:p>
                <w:p w:rsidR="00E35BF2" w:rsidRPr="006C6B4D" w:rsidRDefault="00E35BF2" w:rsidP="00CB5CB8">
                  <w:pPr>
                    <w:pStyle w:val="01squarebullet"/>
                    <w:numPr>
                      <w:ilvl w:val="0"/>
                      <w:numId w:val="20"/>
                    </w:numPr>
                    <w:spacing w:before="60" w:line="240" w:lineRule="auto"/>
                    <w:ind w:left="170" w:right="0" w:hanging="170"/>
                    <w:cnfStyle w:val="000000100000" w:firstRow="0" w:lastRow="0" w:firstColumn="0" w:lastColumn="0" w:oddVBand="0" w:evenVBand="0" w:oddHBand="1" w:evenHBand="0" w:firstRowFirstColumn="0" w:firstRowLastColumn="0" w:lastRowFirstColumn="0" w:lastRowLastColumn="0"/>
                    <w:rPr>
                      <w:szCs w:val="18"/>
                    </w:rPr>
                  </w:pPr>
                  <w:r w:rsidRPr="006C6B4D">
                    <w:rPr>
                      <w:szCs w:val="18"/>
                    </w:rPr>
                    <w:t>If required, assist in the supervision of the work being performed by Grade 1 and 2 AHAs and those in training.</w:t>
                  </w:r>
                </w:p>
              </w:tc>
            </w:tr>
          </w:tbl>
          <w:p w:rsidR="00E35BF2" w:rsidRPr="006C6B4D" w:rsidRDefault="00E35BF2" w:rsidP="00CB5CB8">
            <w:pPr>
              <w:pStyle w:val="70exhtblnormal"/>
              <w:rPr>
                <w:sz w:val="18"/>
                <w:szCs w:val="18"/>
              </w:rPr>
            </w:pPr>
          </w:p>
        </w:tc>
      </w:tr>
    </w:tbl>
    <w:p w:rsidR="00CC4F12" w:rsidRPr="001D7286" w:rsidRDefault="00CC4F12" w:rsidP="001D75E1">
      <w:pPr>
        <w:spacing w:before="0"/>
        <w:rPr>
          <w:szCs w:val="22"/>
        </w:rPr>
      </w:pPr>
      <w:r w:rsidRPr="001D7286">
        <w:rPr>
          <w:szCs w:val="22"/>
        </w:rPr>
        <w:t xml:space="preserve">Source: Supervision and </w:t>
      </w:r>
      <w:r w:rsidR="008D0460" w:rsidRPr="001D7286">
        <w:rPr>
          <w:szCs w:val="22"/>
        </w:rPr>
        <w:t>D</w:t>
      </w:r>
      <w:r w:rsidRPr="001D7286">
        <w:rPr>
          <w:szCs w:val="22"/>
        </w:rPr>
        <w:t xml:space="preserve">elegation </w:t>
      </w:r>
      <w:r w:rsidR="008D0460" w:rsidRPr="001D7286">
        <w:rPr>
          <w:szCs w:val="22"/>
        </w:rPr>
        <w:t>F</w:t>
      </w:r>
      <w:r w:rsidRPr="001D7286">
        <w:rPr>
          <w:szCs w:val="22"/>
        </w:rPr>
        <w:t xml:space="preserve">ramework for </w:t>
      </w:r>
      <w:r w:rsidR="008D0460" w:rsidRPr="001D7286">
        <w:rPr>
          <w:szCs w:val="22"/>
        </w:rPr>
        <w:t>A</w:t>
      </w:r>
      <w:r w:rsidRPr="001D7286">
        <w:rPr>
          <w:szCs w:val="22"/>
        </w:rPr>
        <w:t xml:space="preserve">llied </w:t>
      </w:r>
      <w:r w:rsidR="008D0460" w:rsidRPr="001D7286">
        <w:rPr>
          <w:szCs w:val="22"/>
        </w:rPr>
        <w:t>H</w:t>
      </w:r>
      <w:r w:rsidRPr="001D7286">
        <w:rPr>
          <w:szCs w:val="22"/>
        </w:rPr>
        <w:t xml:space="preserve">ealth </w:t>
      </w:r>
      <w:r w:rsidR="008D0460" w:rsidRPr="001D7286">
        <w:rPr>
          <w:szCs w:val="22"/>
        </w:rPr>
        <w:t>A</w:t>
      </w:r>
      <w:r w:rsidRPr="001D7286">
        <w:rPr>
          <w:szCs w:val="22"/>
        </w:rPr>
        <w:t>ssistants (2012), Victorian Department of Health</w:t>
      </w:r>
      <w:r w:rsidR="00A9001E" w:rsidRPr="001D7286">
        <w:rPr>
          <w:szCs w:val="22"/>
        </w:rPr>
        <w:t xml:space="preserve"> (</w:t>
      </w:r>
      <w:hyperlink r:id="rId29" w:history="1">
        <w:r w:rsidR="001D75E1" w:rsidRPr="001D7286">
          <w:rPr>
            <w:rStyle w:val="Hyperlink"/>
            <w:szCs w:val="22"/>
          </w:rPr>
          <w:t>www.health.vic.gov.au/workforce</w:t>
        </w:r>
      </w:hyperlink>
      <w:r w:rsidR="00A9001E" w:rsidRPr="001D7286">
        <w:rPr>
          <w:rStyle w:val="Hyperlink"/>
          <w:color w:val="auto"/>
          <w:szCs w:val="22"/>
          <w:u w:val="none"/>
        </w:rPr>
        <w:t>)</w:t>
      </w:r>
    </w:p>
    <w:p w:rsidR="00290873" w:rsidRPr="006C6B4D" w:rsidRDefault="0066551D" w:rsidP="00463B98">
      <w:r w:rsidRPr="006C6B4D">
        <w:t xml:space="preserve">A comparative analysis of these </w:t>
      </w:r>
      <w:r w:rsidR="00F412E3" w:rsidRPr="006C6B4D">
        <w:t xml:space="preserve">11 </w:t>
      </w:r>
      <w:r w:rsidRPr="006C6B4D">
        <w:t xml:space="preserve">awards highlighted numerous differences: </w:t>
      </w:r>
    </w:p>
    <w:p w:rsidR="00290873" w:rsidRPr="006C6B4D" w:rsidRDefault="00290873" w:rsidP="00463B98">
      <w:pPr>
        <w:pStyle w:val="01squarebullet"/>
        <w:rPr>
          <w:b/>
        </w:rPr>
      </w:pPr>
      <w:r w:rsidRPr="006C6B4D">
        <w:t xml:space="preserve">Awards differentiate pay rates based on skill and experience level. </w:t>
      </w:r>
      <w:r w:rsidR="006F26F2" w:rsidRPr="006C6B4D">
        <w:t xml:space="preserve">Ten </w:t>
      </w:r>
      <w:r w:rsidRPr="006C6B4D">
        <w:t xml:space="preserve">of </w:t>
      </w:r>
      <w:r w:rsidR="00111C6F" w:rsidRPr="006C6B4D">
        <w:t xml:space="preserve">the </w:t>
      </w:r>
      <w:r w:rsidRPr="006C6B4D">
        <w:t>11 award</w:t>
      </w:r>
      <w:r w:rsidR="006B7313" w:rsidRPr="006C6B4D">
        <w:t>s</w:t>
      </w:r>
      <w:r w:rsidRPr="006C6B4D">
        <w:t xml:space="preserve"> have at least two or more pay levels</w:t>
      </w:r>
      <w:r w:rsidR="006670B1" w:rsidRPr="006C6B4D">
        <w:t>.</w:t>
      </w:r>
    </w:p>
    <w:p w:rsidR="00290873" w:rsidRPr="006C6B4D" w:rsidRDefault="00205583" w:rsidP="000B08B8">
      <w:pPr>
        <w:pStyle w:val="01squarebullet"/>
      </w:pPr>
      <w:r w:rsidRPr="006C6B4D">
        <w:t>E</w:t>
      </w:r>
      <w:r w:rsidR="00290873" w:rsidRPr="006C6B4D">
        <w:t>xperience and qualification requirements for the different pay levels</w:t>
      </w:r>
      <w:r w:rsidR="00D770BE" w:rsidRPr="006C6B4D">
        <w:t xml:space="preserve"> are not standardised</w:t>
      </w:r>
      <w:r w:rsidR="00CB5CB8">
        <w:t xml:space="preserve">. </w:t>
      </w:r>
      <w:r w:rsidR="00290873" w:rsidRPr="006C6B4D">
        <w:t xml:space="preserve">The national award does not set specific requirements </w:t>
      </w:r>
      <w:r w:rsidR="001F604D" w:rsidRPr="006C6B4D">
        <w:t xml:space="preserve">regarding </w:t>
      </w:r>
      <w:r w:rsidR="00290873" w:rsidRPr="006C6B4D">
        <w:t>level of experience and qualifications for each pay level</w:t>
      </w:r>
      <w:r w:rsidR="00DE45CF" w:rsidRPr="006C6B4D">
        <w:t>.</w:t>
      </w:r>
      <w:r w:rsidR="00CB5CB8">
        <w:t xml:space="preserve"> </w:t>
      </w:r>
      <w:r w:rsidR="006B7313" w:rsidRPr="006C6B4D">
        <w:t xml:space="preserve">State </w:t>
      </w:r>
      <w:r w:rsidR="0066379B" w:rsidRPr="006C6B4D">
        <w:t>awards</w:t>
      </w:r>
      <w:r w:rsidR="006B7313" w:rsidRPr="006C6B4D">
        <w:t xml:space="preserve"> </w:t>
      </w:r>
      <w:r w:rsidR="00290873" w:rsidRPr="006C6B4D">
        <w:t>have no standardised requirements in terms of skill level and qualification</w:t>
      </w:r>
      <w:r w:rsidR="00745851" w:rsidRPr="006C6B4D">
        <w:t>s</w:t>
      </w:r>
      <w:r w:rsidR="00290873" w:rsidRPr="006C6B4D">
        <w:t xml:space="preserve"> for the different pay levels</w:t>
      </w:r>
      <w:r w:rsidR="00AA6906" w:rsidRPr="006C6B4D">
        <w:t>.</w:t>
      </w:r>
    </w:p>
    <w:p w:rsidR="00290873" w:rsidRPr="00CB5CB8" w:rsidRDefault="00932EEA" w:rsidP="000B08B8">
      <w:pPr>
        <w:pStyle w:val="01squarebullet"/>
        <w:rPr>
          <w:b/>
        </w:rPr>
      </w:pPr>
      <w:r w:rsidRPr="006C6B4D">
        <w:t>There are m</w:t>
      </w:r>
      <w:r w:rsidR="00290873" w:rsidRPr="006C6B4D">
        <w:t>inimal requirements for entry</w:t>
      </w:r>
      <w:r w:rsidR="00074883" w:rsidRPr="006C6B4D">
        <w:t>-</w:t>
      </w:r>
      <w:r w:rsidR="00CB5CB8">
        <w:t xml:space="preserve">level positions. </w:t>
      </w:r>
      <w:r w:rsidR="005046C5" w:rsidRPr="006C6B4D">
        <w:t>Ten</w:t>
      </w:r>
      <w:r w:rsidR="00290873" w:rsidRPr="006C6B4D">
        <w:t xml:space="preserve"> of</w:t>
      </w:r>
      <w:r w:rsidR="003643B4" w:rsidRPr="006C6B4D">
        <w:t xml:space="preserve"> the</w:t>
      </w:r>
      <w:r w:rsidR="00290873" w:rsidRPr="006C6B4D">
        <w:t xml:space="preserve"> 11 </w:t>
      </w:r>
      <w:r w:rsidR="006B7313" w:rsidRPr="006C6B4D">
        <w:t xml:space="preserve">awards </w:t>
      </w:r>
      <w:r w:rsidR="00290873" w:rsidRPr="006C6B4D">
        <w:t>have no minimum qualification requirements for entry</w:t>
      </w:r>
      <w:r w:rsidR="007351BE" w:rsidRPr="006C6B4D">
        <w:t>-</w:t>
      </w:r>
      <w:r w:rsidR="00290873" w:rsidRPr="006C6B4D">
        <w:t>level staff</w:t>
      </w:r>
      <w:r w:rsidR="00EC5088" w:rsidRPr="006C6B4D">
        <w:t>.</w:t>
      </w:r>
      <w:r w:rsidR="00CB5CB8">
        <w:t xml:space="preserve"> </w:t>
      </w:r>
      <w:r w:rsidR="00BD1E6F" w:rsidRPr="006C6B4D">
        <w:t xml:space="preserve">One </w:t>
      </w:r>
      <w:r w:rsidR="00290873" w:rsidRPr="006C6B4D">
        <w:t>of</w:t>
      </w:r>
      <w:r w:rsidR="00BD1E6F" w:rsidRPr="006C6B4D">
        <w:t xml:space="preserve"> the</w:t>
      </w:r>
      <w:r w:rsidR="00290873" w:rsidRPr="006C6B4D">
        <w:t xml:space="preserve"> 11 </w:t>
      </w:r>
      <w:r w:rsidR="006B7313" w:rsidRPr="006C6B4D">
        <w:t xml:space="preserve">awards </w:t>
      </w:r>
      <w:r w:rsidR="00290873" w:rsidRPr="006C6B4D">
        <w:t>require</w:t>
      </w:r>
      <w:r w:rsidR="00DA20B3" w:rsidRPr="006C6B4D">
        <w:t>s</w:t>
      </w:r>
      <w:r w:rsidR="00290873" w:rsidRPr="006C6B4D">
        <w:t xml:space="preserve"> an </w:t>
      </w:r>
      <w:r w:rsidR="00CD50D1" w:rsidRPr="006C6B4D">
        <w:t>AHA</w:t>
      </w:r>
      <w:r w:rsidR="006C7FC0" w:rsidRPr="006C6B4D">
        <w:t xml:space="preserve"> </w:t>
      </w:r>
      <w:r w:rsidR="00290873" w:rsidRPr="006C6B4D">
        <w:t>Certificate III for entry</w:t>
      </w:r>
      <w:r w:rsidR="00F3090D" w:rsidRPr="006C6B4D">
        <w:t>-</w:t>
      </w:r>
      <w:r w:rsidR="00290873" w:rsidRPr="006C6B4D">
        <w:t xml:space="preserve">level staff, </w:t>
      </w:r>
      <w:r w:rsidR="00DD4F1D" w:rsidRPr="006C6B4D">
        <w:t>one</w:t>
      </w:r>
      <w:r w:rsidR="00290873" w:rsidRPr="006C6B4D">
        <w:t xml:space="preserve"> requires a</w:t>
      </w:r>
      <w:r w:rsidR="00A44110" w:rsidRPr="006C6B4D">
        <w:t>n</w:t>
      </w:r>
      <w:r w:rsidR="00290873" w:rsidRPr="006C6B4D">
        <w:t xml:space="preserve"> </w:t>
      </w:r>
      <w:r w:rsidR="00F54BAF" w:rsidRPr="006C6B4D">
        <w:t xml:space="preserve">AHA </w:t>
      </w:r>
      <w:r w:rsidR="00290873" w:rsidRPr="006C6B4D">
        <w:t xml:space="preserve">Certificate III to advance to higher sub-levels within Level 1, and </w:t>
      </w:r>
      <w:r w:rsidR="00F17ADB" w:rsidRPr="006C6B4D">
        <w:t>one</w:t>
      </w:r>
      <w:r w:rsidR="00290873" w:rsidRPr="006C6B4D">
        <w:t xml:space="preserve"> recommends </w:t>
      </w:r>
      <w:r w:rsidR="00960BBE" w:rsidRPr="006C6B4D">
        <w:t xml:space="preserve">an </w:t>
      </w:r>
      <w:r w:rsidR="00CD50D1" w:rsidRPr="006C6B4D">
        <w:t>AHA</w:t>
      </w:r>
      <w:r w:rsidR="004614F6" w:rsidRPr="006C6B4D">
        <w:t xml:space="preserve"> </w:t>
      </w:r>
      <w:r w:rsidR="00290873" w:rsidRPr="006C6B4D">
        <w:t>Certificate I or II for entry</w:t>
      </w:r>
      <w:r w:rsidR="009E5404" w:rsidRPr="006C6B4D">
        <w:t>-</w:t>
      </w:r>
      <w:r w:rsidR="00290873" w:rsidRPr="006C6B4D">
        <w:t xml:space="preserve">level </w:t>
      </w:r>
      <w:r w:rsidR="00FB0E29" w:rsidRPr="006C6B4D">
        <w:t>therapy assistants</w:t>
      </w:r>
      <w:r w:rsidR="009E5404" w:rsidRPr="006C6B4D">
        <w:t>.</w:t>
      </w:r>
    </w:p>
    <w:p w:rsidR="00290873" w:rsidRPr="00CB5CB8" w:rsidRDefault="00290873" w:rsidP="000B08B8">
      <w:pPr>
        <w:pStyle w:val="01squarebullet"/>
        <w:rPr>
          <w:b/>
        </w:rPr>
      </w:pPr>
      <w:r w:rsidRPr="006C6B4D">
        <w:t>Higher requirements generally exist for higher levels</w:t>
      </w:r>
      <w:r w:rsidR="00CB5CB8">
        <w:t xml:space="preserve"> of therapy assista</w:t>
      </w:r>
      <w:r w:rsidR="0000439B" w:rsidRPr="006C6B4D">
        <w:t>nt</w:t>
      </w:r>
      <w:r w:rsidR="00CB5CB8">
        <w:t>. O</w:t>
      </w:r>
      <w:r w:rsidRPr="006C6B4D">
        <w:t xml:space="preserve">nly </w:t>
      </w:r>
      <w:r w:rsidR="00164EF3" w:rsidRPr="006C6B4D">
        <w:t>two</w:t>
      </w:r>
      <w:r w:rsidRPr="006C6B4D">
        <w:t xml:space="preserve"> of the 10 EBAs </w:t>
      </w:r>
      <w:r w:rsidR="00B1455D" w:rsidRPr="006C6B4D">
        <w:t xml:space="preserve">that </w:t>
      </w:r>
      <w:r w:rsidRPr="006C6B4D">
        <w:t>differentiat</w:t>
      </w:r>
      <w:r w:rsidR="00B1455D" w:rsidRPr="006C6B4D">
        <w:t xml:space="preserve">e </w:t>
      </w:r>
      <w:r w:rsidR="007D0D39" w:rsidRPr="006C6B4D">
        <w:t>therapy assistant</w:t>
      </w:r>
      <w:r w:rsidRPr="006C6B4D">
        <w:t xml:space="preserve"> pay rates by level </w:t>
      </w:r>
      <w:r w:rsidR="00E14F0F" w:rsidRPr="006C6B4D">
        <w:t>do not require a</w:t>
      </w:r>
      <w:r w:rsidRPr="006C6B4D">
        <w:t xml:space="preserve"> minimum qualification for higher level </w:t>
      </w:r>
      <w:r w:rsidR="009A690B" w:rsidRPr="006C6B4D">
        <w:t>therapy assistants</w:t>
      </w:r>
      <w:r w:rsidR="00A70542" w:rsidRPr="006C6B4D">
        <w:t>.</w:t>
      </w:r>
      <w:r w:rsidR="00CB5CB8">
        <w:t xml:space="preserve"> </w:t>
      </w:r>
      <w:r w:rsidR="000C6A53" w:rsidRPr="006C6B4D">
        <w:t>Five</w:t>
      </w:r>
      <w:r w:rsidRPr="006C6B4D">
        <w:t xml:space="preserve"> of</w:t>
      </w:r>
      <w:r w:rsidR="000C6A53" w:rsidRPr="006C6B4D">
        <w:t xml:space="preserve"> the</w:t>
      </w:r>
      <w:r w:rsidRPr="006C6B4D">
        <w:t xml:space="preserve"> 10 EBAs</w:t>
      </w:r>
      <w:r w:rsidR="00B37EBC" w:rsidRPr="006C6B4D">
        <w:t xml:space="preserve"> that</w:t>
      </w:r>
      <w:r w:rsidRPr="006C6B4D">
        <w:t xml:space="preserve"> differentiat</w:t>
      </w:r>
      <w:r w:rsidR="00D80C8D" w:rsidRPr="006C6B4D">
        <w:t>e</w:t>
      </w:r>
      <w:r w:rsidRPr="006C6B4D">
        <w:t xml:space="preserve"> pay rates by level require an AHA Certificate III for Level 2 </w:t>
      </w:r>
      <w:r w:rsidR="00927AC3" w:rsidRPr="006C6B4D">
        <w:t>therapy assistants</w:t>
      </w:r>
      <w:r w:rsidR="003B357C" w:rsidRPr="006C6B4D">
        <w:t>.</w:t>
      </w:r>
      <w:r w:rsidR="00CB5CB8">
        <w:t xml:space="preserve"> </w:t>
      </w:r>
      <w:r w:rsidR="00AB67F0" w:rsidRPr="006C6B4D">
        <w:t>Two</w:t>
      </w:r>
      <w:r w:rsidRPr="006C6B4D">
        <w:t xml:space="preserve"> of </w:t>
      </w:r>
      <w:r w:rsidR="00AB67F0" w:rsidRPr="006C6B4D">
        <w:t xml:space="preserve">the </w:t>
      </w:r>
      <w:r w:rsidRPr="006C6B4D">
        <w:t xml:space="preserve">10 EBAs </w:t>
      </w:r>
      <w:r w:rsidR="00531F48" w:rsidRPr="006C6B4D">
        <w:t xml:space="preserve">that </w:t>
      </w:r>
      <w:r w:rsidRPr="006C6B4D">
        <w:t>differentiat</w:t>
      </w:r>
      <w:r w:rsidR="00462291" w:rsidRPr="006C6B4D">
        <w:t>e</w:t>
      </w:r>
      <w:r w:rsidRPr="006C6B4D">
        <w:t xml:space="preserve"> pay rates by level require at least one year of relevant work experience, and </w:t>
      </w:r>
      <w:r w:rsidR="0007465B" w:rsidRPr="006C6B4D">
        <w:t>one</w:t>
      </w:r>
      <w:r w:rsidRPr="006C6B4D">
        <w:t xml:space="preserve"> requires a</w:t>
      </w:r>
      <w:r w:rsidR="00523E4F" w:rsidRPr="006C6B4D">
        <w:t>n</w:t>
      </w:r>
      <w:r w:rsidRPr="006C6B4D">
        <w:t xml:space="preserve"> </w:t>
      </w:r>
      <w:r w:rsidR="00523E4F" w:rsidRPr="006C6B4D">
        <w:t xml:space="preserve">AHA </w:t>
      </w:r>
      <w:r w:rsidRPr="006C6B4D">
        <w:t>Certificate IV</w:t>
      </w:r>
      <w:r w:rsidR="003E0210" w:rsidRPr="006C6B4D">
        <w:t>.</w:t>
      </w:r>
      <w:r w:rsidR="00CB5CB8">
        <w:t xml:space="preserve"> </w:t>
      </w:r>
      <w:r w:rsidR="003E4B74" w:rsidRPr="006C6B4D">
        <w:t>Three</w:t>
      </w:r>
      <w:r w:rsidRPr="006C6B4D">
        <w:t xml:space="preserve"> of </w:t>
      </w:r>
      <w:r w:rsidR="00A5060C" w:rsidRPr="006C6B4D">
        <w:t xml:space="preserve">the </w:t>
      </w:r>
      <w:r w:rsidR="00704134" w:rsidRPr="006C6B4D">
        <w:t>four</w:t>
      </w:r>
      <w:r w:rsidRPr="006C6B4D">
        <w:t xml:space="preserve"> EBAs </w:t>
      </w:r>
      <w:r w:rsidR="00A5060C" w:rsidRPr="006C6B4D">
        <w:t xml:space="preserve">that </w:t>
      </w:r>
      <w:r w:rsidRPr="006C6B4D">
        <w:t>hav</w:t>
      </w:r>
      <w:r w:rsidR="00A5060C" w:rsidRPr="006C6B4D">
        <w:t>e</w:t>
      </w:r>
      <w:r w:rsidRPr="006C6B4D">
        <w:t xml:space="preserve"> a third level or higher require an AHA Certificate IV for </w:t>
      </w:r>
      <w:r w:rsidR="0015666C" w:rsidRPr="006C6B4D">
        <w:t xml:space="preserve">therapy assistants at </w:t>
      </w:r>
      <w:r w:rsidRPr="006C6B4D">
        <w:t>Level 3 or higher</w:t>
      </w:r>
      <w:r w:rsidR="006A75F3" w:rsidRPr="006C6B4D">
        <w:t>. The</w:t>
      </w:r>
      <w:r w:rsidRPr="006C6B4D">
        <w:t xml:space="preserve"> remaining </w:t>
      </w:r>
      <w:r w:rsidR="00F264B8" w:rsidRPr="006C6B4D">
        <w:t xml:space="preserve">EBA </w:t>
      </w:r>
      <w:r w:rsidRPr="006C6B4D">
        <w:t>requir</w:t>
      </w:r>
      <w:r w:rsidR="00246835" w:rsidRPr="006C6B4D">
        <w:t>es</w:t>
      </w:r>
      <w:r w:rsidRPr="006C6B4D">
        <w:t xml:space="preserve"> </w:t>
      </w:r>
      <w:r w:rsidR="00FD2847" w:rsidRPr="006C6B4D">
        <w:t>two</w:t>
      </w:r>
      <w:r w:rsidRPr="006C6B4D">
        <w:t xml:space="preserve"> or more years of relevant work experience</w:t>
      </w:r>
      <w:r w:rsidR="003D7186" w:rsidRPr="006C6B4D">
        <w:t xml:space="preserve"> instead.</w:t>
      </w:r>
      <w:r w:rsidRPr="006C6B4D">
        <w:t xml:space="preserve"> </w:t>
      </w:r>
    </w:p>
    <w:p w:rsidR="00290873" w:rsidRPr="006C6B4D" w:rsidRDefault="00EC52B9" w:rsidP="00290873">
      <w:r w:rsidRPr="006C6B4D">
        <w:t xml:space="preserve">The </w:t>
      </w:r>
      <w:r w:rsidR="005C3502" w:rsidRPr="006C6B4D">
        <w:t>l</w:t>
      </w:r>
      <w:r w:rsidR="00290873" w:rsidRPr="006C6B4D">
        <w:t xml:space="preserve">evel of </w:t>
      </w:r>
      <w:r w:rsidR="00DB6249" w:rsidRPr="006C6B4D">
        <w:t xml:space="preserve">required </w:t>
      </w:r>
      <w:r w:rsidR="00290873" w:rsidRPr="006C6B4D">
        <w:t xml:space="preserve">supervision varies </w:t>
      </w:r>
      <w:r w:rsidR="00FF674E" w:rsidRPr="006C6B4D">
        <w:t xml:space="preserve">depending on </w:t>
      </w:r>
      <w:r w:rsidR="00290873" w:rsidRPr="006C6B4D">
        <w:t>skill level, with higher levels being subject to lower or minimal supervision in case</w:t>
      </w:r>
      <w:r w:rsidR="00D23C5A" w:rsidRPr="006C6B4D">
        <w:t>s where</w:t>
      </w:r>
      <w:r w:rsidR="00290873" w:rsidRPr="006C6B4D">
        <w:t xml:space="preserve"> </w:t>
      </w:r>
      <w:r w:rsidR="00D23C5A" w:rsidRPr="006C6B4D">
        <w:t>three</w:t>
      </w:r>
      <w:r w:rsidR="00290873" w:rsidRPr="006C6B4D">
        <w:t xml:space="preserve"> or more pay levels exist. </w:t>
      </w:r>
    </w:p>
    <w:p w:rsidR="00290873" w:rsidRPr="006C6B4D" w:rsidRDefault="00290873" w:rsidP="00463B98">
      <w:pPr>
        <w:pStyle w:val="Heading3"/>
      </w:pPr>
      <w:r w:rsidRPr="006C6B4D">
        <w:t>Bottom-up cost model</w:t>
      </w:r>
    </w:p>
    <w:p w:rsidR="00290873" w:rsidRPr="006C6B4D" w:rsidRDefault="00290873" w:rsidP="00463B98">
      <w:r w:rsidRPr="006C6B4D">
        <w:t xml:space="preserve">Eleven different EBAs were examined to estimate an appropriate salary range for </w:t>
      </w:r>
      <w:r w:rsidR="00F97983" w:rsidRPr="006C6B4D">
        <w:t>therapy assistants</w:t>
      </w:r>
      <w:r w:rsidR="00304D93" w:rsidRPr="006C6B4D">
        <w:t xml:space="preserve"> </w:t>
      </w:r>
      <w:r w:rsidR="00280A23" w:rsidRPr="006C6B4D">
        <w:t>(</w:t>
      </w:r>
      <w:r w:rsidR="00936158" w:rsidRPr="006C6B4D">
        <w:fldChar w:fldCharType="begin"/>
      </w:r>
      <w:r w:rsidR="00936158" w:rsidRPr="006C6B4D">
        <w:instrText xml:space="preserve"> REF _Ref536556863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17</w:t>
      </w:r>
      <w:r w:rsidR="00936158" w:rsidRPr="006C6B4D">
        <w:fldChar w:fldCharType="end"/>
      </w:r>
      <w:r w:rsidR="00280A23" w:rsidRPr="006C6B4D">
        <w:t>)</w:t>
      </w:r>
      <w:r w:rsidR="00991B07" w:rsidRPr="006C6B4D">
        <w:t>.</w:t>
      </w:r>
      <w:r w:rsidR="00304D93" w:rsidRPr="006C6B4D">
        <w:t xml:space="preserve"> The benchmarking reveals a</w:t>
      </w:r>
      <w:r w:rsidR="00DB3B3F" w:rsidRPr="006C6B4D">
        <w:t>n average minimum wage rate of $24 per hour and an average maximum wage rate of $28 per hour.</w:t>
      </w:r>
      <w:r w:rsidRPr="006C6B4D">
        <w:t xml:space="preserve"> </w:t>
      </w:r>
      <w:r w:rsidR="00991B07" w:rsidRPr="006C6B4D">
        <w:t>A</w:t>
      </w:r>
      <w:r w:rsidRPr="006C6B4D">
        <w:t xml:space="preserve">ll </w:t>
      </w:r>
      <w:r w:rsidR="00991B07" w:rsidRPr="006C6B4D">
        <w:t xml:space="preserve">of these EBAs were </w:t>
      </w:r>
      <w:r w:rsidRPr="006C6B4D">
        <w:t xml:space="preserve">found to </w:t>
      </w:r>
      <w:r w:rsidR="00CD0648" w:rsidRPr="006C6B4D">
        <w:t xml:space="preserve">have rates </w:t>
      </w:r>
      <w:r w:rsidRPr="006C6B4D">
        <w:t>within 1</w:t>
      </w:r>
      <w:r w:rsidR="0081795E" w:rsidRPr="006C6B4D">
        <w:t>4</w:t>
      </w:r>
      <w:r w:rsidR="00303122" w:rsidRPr="006C6B4D">
        <w:t xml:space="preserve"> </w:t>
      </w:r>
      <w:r w:rsidR="00C70233" w:rsidRPr="006C6B4D">
        <w:t>per cent</w:t>
      </w:r>
      <w:r w:rsidRPr="006C6B4D">
        <w:t xml:space="preserve"> </w:t>
      </w:r>
      <w:r w:rsidR="00D10EF9" w:rsidRPr="006C6B4D">
        <w:t xml:space="preserve">of </w:t>
      </w:r>
      <w:r w:rsidRPr="006C6B4D">
        <w:t xml:space="preserve">minimum and maximum national award rates for health support service employees, </w:t>
      </w:r>
      <w:r w:rsidR="00BB7950" w:rsidRPr="006C6B4D">
        <w:t xml:space="preserve">with the exception of </w:t>
      </w:r>
      <w:r w:rsidRPr="006C6B4D">
        <w:t>the South Australian Public Sector EBA. Th</w:t>
      </w:r>
      <w:r w:rsidR="008F1133" w:rsidRPr="006C6B4D">
        <w:t>e</w:t>
      </w:r>
      <w:r w:rsidRPr="006C6B4D">
        <w:t xml:space="preserve"> higher rate </w:t>
      </w:r>
      <w:r w:rsidR="00432530" w:rsidRPr="006C6B4D">
        <w:t xml:space="preserve">specified in </w:t>
      </w:r>
      <w:r w:rsidRPr="006C6B4D">
        <w:t>the South Australian Public Sector EBA is justified by the higher level of responsibility associated with the position</w:t>
      </w:r>
      <w:r w:rsidR="008E58FA" w:rsidRPr="006C6B4D">
        <w:t>;</w:t>
      </w:r>
      <w:r w:rsidRPr="006C6B4D">
        <w:t xml:space="preserve"> </w:t>
      </w:r>
      <w:r w:rsidR="008E58FA" w:rsidRPr="006C6B4D">
        <w:t>t</w:t>
      </w:r>
      <w:r w:rsidRPr="006C6B4D">
        <w:t xml:space="preserve">he worker </w:t>
      </w:r>
      <w:r w:rsidR="00B23B9B" w:rsidRPr="006C6B4D">
        <w:t xml:space="preserve">is </w:t>
      </w:r>
      <w:r w:rsidRPr="006C6B4D">
        <w:t xml:space="preserve">subject to minimal supervision and </w:t>
      </w:r>
      <w:r w:rsidR="00A67AD9" w:rsidRPr="006C6B4D">
        <w:t xml:space="preserve">is </w:t>
      </w:r>
      <w:r w:rsidRPr="006C6B4D">
        <w:t xml:space="preserve">responsible for advanced clinical support tasks and for supervising </w:t>
      </w:r>
      <w:r w:rsidR="00525515" w:rsidRPr="006C6B4D">
        <w:t>L</w:t>
      </w:r>
      <w:r w:rsidRPr="006C6B4D">
        <w:t xml:space="preserve">evel 1 and 2 </w:t>
      </w:r>
      <w:r w:rsidR="00484FC8" w:rsidRPr="006C6B4D">
        <w:t>therapy assistants</w:t>
      </w:r>
      <w:r w:rsidRPr="006C6B4D">
        <w:t>.</w:t>
      </w:r>
    </w:p>
    <w:p w:rsidR="00290873" w:rsidRPr="006C6B4D" w:rsidRDefault="001D7286" w:rsidP="00B44CFB">
      <w:pPr>
        <w:pStyle w:val="60exhnormal"/>
      </w:pPr>
      <w:bookmarkStart w:id="132" w:name="_Ref536556863"/>
      <w:bookmarkStart w:id="133" w:name="_Toc19171829"/>
      <w:r w:rsidRPr="006C6B4D">
        <w:rPr>
          <w:caps w:val="0"/>
        </w:rPr>
        <w:t xml:space="preserve">Exhibit </w:t>
      </w:r>
      <w:r w:rsidR="007611A1" w:rsidRPr="006C6B4D">
        <w:fldChar w:fldCharType="begin"/>
      </w:r>
      <w:r w:rsidR="007611A1" w:rsidRPr="006C6B4D">
        <w:instrText xml:space="preserve"> SEQ Exhibit \* ARABIC </w:instrText>
      </w:r>
      <w:r w:rsidR="007611A1" w:rsidRPr="006C6B4D">
        <w:fldChar w:fldCharType="separate"/>
      </w:r>
      <w:r>
        <w:rPr>
          <w:caps w:val="0"/>
          <w:noProof/>
        </w:rPr>
        <w:t>17</w:t>
      </w:r>
      <w:r w:rsidR="007611A1" w:rsidRPr="006C6B4D">
        <w:fldChar w:fldCharType="end"/>
      </w:r>
      <w:bookmarkEnd w:id="132"/>
      <w:r w:rsidRPr="006C6B4D">
        <w:rPr>
          <w:caps w:val="0"/>
        </w:rPr>
        <w:t>: Minimum And Maximum Therapy Assistant Wage</w:t>
      </w:r>
      <w:r>
        <w:rPr>
          <w:caps w:val="0"/>
        </w:rPr>
        <w:t xml:space="preserve"> Rates From The National Award a</w:t>
      </w:r>
      <w:r w:rsidRPr="006C6B4D">
        <w:rPr>
          <w:caps w:val="0"/>
        </w:rPr>
        <w:t>nd Different State Government And Provider E</w:t>
      </w:r>
      <w:bookmarkEnd w:id="133"/>
      <w:r>
        <w:rPr>
          <w:caps w:val="0"/>
        </w:rPr>
        <w:t>BAS</w:t>
      </w:r>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DB3B3F" w:rsidP="00B45B67">
            <w:pPr>
              <w:pStyle w:val="70exhtblnormal"/>
              <w:spacing w:before="20" w:after="20"/>
            </w:pPr>
            <w:r w:rsidRPr="006C6B4D">
              <w:rPr>
                <w:noProof/>
                <w:lang w:eastAsia="en-AU"/>
              </w:rPr>
              <w:drawing>
                <wp:inline distT="0" distB="0" distL="0" distR="0" wp14:anchorId="26D62C63" wp14:editId="4080B2B4">
                  <wp:extent cx="4680000" cy="3513319"/>
                  <wp:effectExtent l="0" t="0" r="6350" b="0"/>
                  <wp:docPr id="15" name="Picture 15" descr="The graph shows minimum wage rates in dollars per hour and max wage rates in dollars per hour.&#10;Benchmark award or EBA; Health professionals and support services award - min wage rates $20, max $29.&#10;Aegis - min $23 and max $25.&#10;Adventist healthcare limited - min $24 and max $27. &#10;Cerebral palsy alliance - min $24 and max $25.&#10;Northcott - min $25 and max $25.&#10;South Australian public sector EBA - min $22 and max $34.&#10;Allied health assistants rates of pay NSW - Min $24 and max $27.&#10;Victorian public health sector EBA - min $25 and max $30.&#10;Novita- min $21 and max $28.&#10;Lyndoch living - min $25 and max $30.&#10;ST Giles - min $25 and max $30.&#10;Brightwater care group limited - min $24 and max $29.&#10;The average minimum was $24 and average maximum was $28.&#10;" title="Minimum And Maximum Therapy Assistant Wage Rates From The National Award and Different State Government And Provider 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90873" w:rsidRPr="006C6B4D" w:rsidRDefault="00EA1B2B" w:rsidP="00463B98">
      <w:pPr>
        <w:pStyle w:val="21minor"/>
      </w:pPr>
      <w:bookmarkStart w:id="134" w:name="_Hlk536369141"/>
      <w:r w:rsidRPr="006C6B4D">
        <w:t>Finding</w:t>
      </w:r>
      <w:r w:rsidR="00290873" w:rsidRPr="006C6B4D">
        <w:t xml:space="preserve"> 5.3: </w:t>
      </w:r>
      <w:r w:rsidR="00040BEB">
        <w:t>Bottom-up cost</w:t>
      </w:r>
      <w:r w:rsidR="002B76E5" w:rsidRPr="006C6B4D">
        <w:t xml:space="preserve"> analysis (based on an efficient provider model) estimate</w:t>
      </w:r>
      <w:r w:rsidR="00C0349A" w:rsidRPr="006C6B4D">
        <w:t>s</w:t>
      </w:r>
      <w:r w:rsidR="002B76E5" w:rsidRPr="006C6B4D">
        <w:t xml:space="preserve"> that the</w:t>
      </w:r>
      <w:r w:rsidR="00290873" w:rsidRPr="006C6B4D">
        <w:t xml:space="preserve"> minimum rate for </w:t>
      </w:r>
      <w:r w:rsidR="002B76E5" w:rsidRPr="006C6B4D">
        <w:t xml:space="preserve">an </w:t>
      </w:r>
      <w:r w:rsidR="00290873" w:rsidRPr="006C6B4D">
        <w:t>entry</w:t>
      </w:r>
      <w:r w:rsidR="009640DC" w:rsidRPr="006C6B4D">
        <w:t>-</w:t>
      </w:r>
      <w:r w:rsidR="00290873" w:rsidRPr="006C6B4D">
        <w:t xml:space="preserve">level </w:t>
      </w:r>
      <w:r w:rsidR="00FA2224" w:rsidRPr="006C6B4D">
        <w:t>therapy assistant</w:t>
      </w:r>
      <w:r w:rsidR="00290873" w:rsidRPr="006C6B4D">
        <w:t xml:space="preserve"> </w:t>
      </w:r>
      <w:r w:rsidR="00713F8E" w:rsidRPr="006C6B4D">
        <w:t>is</w:t>
      </w:r>
      <w:r w:rsidR="00290873" w:rsidRPr="006C6B4D">
        <w:t xml:space="preserve"> $55 per hour</w:t>
      </w:r>
      <w:r w:rsidR="00E454E4" w:rsidRPr="006C6B4D">
        <w:t>,</w:t>
      </w:r>
      <w:r w:rsidR="00290873" w:rsidRPr="006C6B4D">
        <w:t xml:space="preserve"> and </w:t>
      </w:r>
      <w:r w:rsidR="00713F8E" w:rsidRPr="006C6B4D">
        <w:t xml:space="preserve">that the </w:t>
      </w:r>
      <w:r w:rsidR="00290873" w:rsidRPr="006C6B4D">
        <w:t xml:space="preserve">maximum rate for </w:t>
      </w:r>
      <w:r w:rsidR="00713F8E" w:rsidRPr="006C6B4D">
        <w:t xml:space="preserve">a </w:t>
      </w:r>
      <w:r w:rsidR="00290873" w:rsidRPr="006C6B4D">
        <w:t xml:space="preserve">highly skilled </w:t>
      </w:r>
      <w:r w:rsidR="00872FFF" w:rsidRPr="006C6B4D">
        <w:t>therapy assistant</w:t>
      </w:r>
      <w:r w:rsidR="00290873" w:rsidRPr="006C6B4D">
        <w:t xml:space="preserve"> </w:t>
      </w:r>
      <w:r w:rsidR="00713F8E" w:rsidRPr="006C6B4D">
        <w:t>is</w:t>
      </w:r>
      <w:r w:rsidR="00290873" w:rsidRPr="006C6B4D">
        <w:t xml:space="preserve"> $83 per hour</w:t>
      </w:r>
      <w:r w:rsidR="00AB0A77" w:rsidRPr="006C6B4D">
        <w:t xml:space="preserve">. </w:t>
      </w:r>
    </w:p>
    <w:bookmarkEnd w:id="134"/>
    <w:p w:rsidR="00146E89" w:rsidRPr="006C6B4D" w:rsidRDefault="00146E89" w:rsidP="00463B98">
      <w:r w:rsidRPr="006C6B4D">
        <w:t>The allied health national award rates</w:t>
      </w:r>
      <w:r w:rsidR="00C0349A" w:rsidRPr="006C6B4D">
        <w:t xml:space="preserve"> </w:t>
      </w:r>
      <w:r w:rsidRPr="006C6B4D">
        <w:t xml:space="preserve">for support service employees </w:t>
      </w:r>
      <w:r w:rsidR="001D01B8" w:rsidRPr="006C6B4D">
        <w:t>(</w:t>
      </w:r>
      <w:r w:rsidR="00C0349A" w:rsidRPr="006C6B4D">
        <w:t>$20</w:t>
      </w:r>
      <w:r w:rsidR="001D01B8" w:rsidRPr="006C6B4D">
        <w:t xml:space="preserve"> to $</w:t>
      </w:r>
      <w:r w:rsidR="00C0349A" w:rsidRPr="006C6B4D">
        <w:t>29 per hour</w:t>
      </w:r>
      <w:r w:rsidR="001D01B8" w:rsidRPr="006C6B4D">
        <w:t>)</w:t>
      </w:r>
      <w:r w:rsidR="00C0349A" w:rsidRPr="006C6B4D">
        <w:t xml:space="preserve"> </w:t>
      </w:r>
      <w:r w:rsidR="00AB0A77" w:rsidRPr="006C6B4D">
        <w:t xml:space="preserve">were </w:t>
      </w:r>
      <w:r w:rsidRPr="006C6B4D">
        <w:t xml:space="preserve">chosen to evaluate an appropriate range of therapy assistant support rates. In addition to these benchmarks, </w:t>
      </w:r>
      <w:r w:rsidR="00040BEB">
        <w:t>bottom-up cost</w:t>
      </w:r>
      <w:r w:rsidRPr="006C6B4D">
        <w:t xml:space="preserve"> rates were estimated using a bottom-up cost model, based on the following assumptions:</w:t>
      </w:r>
    </w:p>
    <w:p w:rsidR="00146E89" w:rsidRPr="006C6B4D" w:rsidRDefault="00146E89" w:rsidP="00463B98">
      <w:pPr>
        <w:pStyle w:val="01squarebullet"/>
      </w:pPr>
      <w:r w:rsidRPr="006C6B4D">
        <w:t xml:space="preserve">80 </w:t>
      </w:r>
      <w:r w:rsidR="00C70233" w:rsidRPr="006C6B4D">
        <w:t>per cent</w:t>
      </w:r>
      <w:r w:rsidRPr="006C6B4D">
        <w:t xml:space="preserve"> billable utilisation per work day. </w:t>
      </w:r>
    </w:p>
    <w:p w:rsidR="00146E89" w:rsidRPr="006C6B4D" w:rsidRDefault="00146E89" w:rsidP="00463B98">
      <w:pPr>
        <w:pStyle w:val="01squarebullet"/>
      </w:pPr>
      <w:r w:rsidRPr="006C6B4D">
        <w:t xml:space="preserve">20 </w:t>
      </w:r>
      <w:r w:rsidR="00C70233" w:rsidRPr="006C6B4D">
        <w:t>per cent</w:t>
      </w:r>
      <w:r w:rsidRPr="006C6B4D">
        <w:t xml:space="preserve"> overhead costs as a share of total labour costs.</w:t>
      </w:r>
    </w:p>
    <w:p w:rsidR="0034474A" w:rsidRPr="006C6B4D" w:rsidRDefault="00146E89" w:rsidP="00AD213B">
      <w:pPr>
        <w:pStyle w:val="01squarebullet"/>
      </w:pPr>
      <w:r w:rsidRPr="006C6B4D">
        <w:t>Therapy assistant support would require one full-time hour of direct supervision per day from a qualified therapist (of a 7.6-hour day), identified in the national award as Level 3 or above.</w:t>
      </w:r>
    </w:p>
    <w:p w:rsidR="00C0349A" w:rsidRPr="006C6B4D" w:rsidRDefault="00936158" w:rsidP="00463B98">
      <w:r w:rsidRPr="006C6B4D">
        <w:fldChar w:fldCharType="begin"/>
      </w:r>
      <w:r w:rsidRPr="006C6B4D">
        <w:instrText xml:space="preserve"> REF _Ref536556882 \h </w:instrText>
      </w:r>
      <w:r w:rsidR="00933E4D" w:rsidRPr="006C6B4D">
        <w:instrText xml:space="preserve"> \* MERGEFORMAT </w:instrText>
      </w:r>
      <w:r w:rsidRPr="006C6B4D">
        <w:fldChar w:fldCharType="separate"/>
      </w:r>
      <w:r w:rsidR="000C22B6" w:rsidRPr="006C6B4D">
        <w:t xml:space="preserve">Exhibit </w:t>
      </w:r>
      <w:r w:rsidR="000C22B6">
        <w:rPr>
          <w:noProof/>
        </w:rPr>
        <w:t>18</w:t>
      </w:r>
      <w:r w:rsidRPr="006C6B4D">
        <w:fldChar w:fldCharType="end"/>
      </w:r>
      <w:r w:rsidRPr="006C6B4D">
        <w:t xml:space="preserve"> </w:t>
      </w:r>
      <w:r w:rsidR="00C0349A" w:rsidRPr="006C6B4D">
        <w:t xml:space="preserve">presents the results, which indicate </w:t>
      </w:r>
      <w:r w:rsidR="00AB0A77" w:rsidRPr="006C6B4D">
        <w:t>a cost of $55 per hour for an entry-level therapy assistant, $63 per hour for a therapy assistan</w:t>
      </w:r>
      <w:r w:rsidR="00E67A09" w:rsidRPr="006C6B4D">
        <w:t>t with medium skill levels,</w:t>
      </w:r>
      <w:r w:rsidR="00AB0A77" w:rsidRPr="006C6B4D">
        <w:t xml:space="preserve"> and a maximum rate of $83 per hour for a highly skilled therapy assistant. </w:t>
      </w:r>
    </w:p>
    <w:p w:rsidR="00290873" w:rsidRPr="00EA1B2B" w:rsidRDefault="00EA1B2B" w:rsidP="00B44CFB">
      <w:pPr>
        <w:pStyle w:val="60exhnormal"/>
        <w:rPr>
          <w:sz w:val="22"/>
        </w:rPr>
      </w:pPr>
      <w:bookmarkStart w:id="135" w:name="_Ref536556882"/>
      <w:bookmarkStart w:id="136" w:name="_Toc19171830"/>
      <w:bookmarkEnd w:id="124"/>
      <w:r w:rsidRPr="00EA1B2B">
        <w:rPr>
          <w:caps w:val="0"/>
          <w:sz w:val="22"/>
        </w:rPr>
        <w:t xml:space="preserve">Exhibit </w:t>
      </w:r>
      <w:r w:rsidR="007611A1" w:rsidRPr="00EA1B2B">
        <w:rPr>
          <w:sz w:val="22"/>
        </w:rPr>
        <w:fldChar w:fldCharType="begin"/>
      </w:r>
      <w:r w:rsidR="007611A1" w:rsidRPr="00EA1B2B">
        <w:rPr>
          <w:sz w:val="22"/>
        </w:rPr>
        <w:instrText xml:space="preserve"> SEQ Exhibit \* ARABIC </w:instrText>
      </w:r>
      <w:r w:rsidR="007611A1" w:rsidRPr="00EA1B2B">
        <w:rPr>
          <w:sz w:val="22"/>
        </w:rPr>
        <w:fldChar w:fldCharType="separate"/>
      </w:r>
      <w:r w:rsidRPr="00EA1B2B">
        <w:rPr>
          <w:caps w:val="0"/>
          <w:noProof/>
          <w:sz w:val="22"/>
        </w:rPr>
        <w:t>18</w:t>
      </w:r>
      <w:r w:rsidR="007611A1" w:rsidRPr="00EA1B2B">
        <w:rPr>
          <w:sz w:val="22"/>
        </w:rPr>
        <w:fldChar w:fldCharType="end"/>
      </w:r>
      <w:bookmarkEnd w:id="135"/>
      <w:r w:rsidRPr="00EA1B2B">
        <w:rPr>
          <w:caps w:val="0"/>
          <w:sz w:val="22"/>
        </w:rPr>
        <w:t xml:space="preserve">: Estimated Bottom-Up Cost Rates </w:t>
      </w:r>
      <w:r w:rsidR="0064100B">
        <w:rPr>
          <w:caps w:val="0"/>
          <w:sz w:val="22"/>
        </w:rPr>
        <w:t>f</w:t>
      </w:r>
      <w:r w:rsidRPr="00EA1B2B">
        <w:rPr>
          <w:caps w:val="0"/>
          <w:sz w:val="22"/>
        </w:rPr>
        <w:t>or Therapy Assistants</w:t>
      </w:r>
      <w:bookmarkEnd w:id="13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290873" w:rsidRPr="006C6B4D" w:rsidTr="00B45B67">
        <w:trPr>
          <w:cantSplit/>
        </w:trPr>
        <w:tc>
          <w:tcPr>
            <w:tcW w:w="5000" w:type="pct"/>
            <w:shd w:val="clear" w:color="auto" w:fill="auto"/>
          </w:tcPr>
          <w:p w:rsidR="00290873" w:rsidRPr="006C6B4D" w:rsidRDefault="00BD06C1" w:rsidP="00B45B67">
            <w:pPr>
              <w:pStyle w:val="70exhtblnormal"/>
              <w:spacing w:before="20" w:after="20"/>
            </w:pPr>
            <w:r w:rsidRPr="006C6B4D">
              <w:t xml:space="preserve"> </w:t>
            </w:r>
            <w:r w:rsidRPr="006C6B4D">
              <w:rPr>
                <w:noProof/>
                <w:lang w:eastAsia="en-AU"/>
              </w:rPr>
              <w:drawing>
                <wp:inline distT="0" distB="0" distL="0" distR="0" wp14:anchorId="7D71D6B1" wp14:editId="22CA6EFD">
                  <wp:extent cx="4680000" cy="3513319"/>
                  <wp:effectExtent l="0" t="0" r="6350" b="0"/>
                  <wp:docPr id="12" name="Picture 12" descr="Therapy assistant efficient price limits by skill level, dollars per hour. &#10;Entry level - margin $1, corporate overheads $9, utilisation $10, supervising therapist - salary benefits $2, supervising therapist  base salary $6, base salary $21. Total is $55.&#10;For highly skilled therapy assistants - margin $2, corporate overheads $13, utilisation $16, supervising therapist -salary benefits $3,  supervising therapist - base salary $9, Salary benefits $9, base salary $31. Total $83." title="Estimated Bottom-Up Cost Rates for Therapy Assist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680000" cy="3513319"/>
                          </a:xfrm>
                          <a:prstGeom prst="rect">
                            <a:avLst/>
                          </a:prstGeom>
                          <a:noFill/>
                          <a:ln>
                            <a:noFill/>
                          </a:ln>
                        </pic:spPr>
                      </pic:pic>
                    </a:graphicData>
                  </a:graphic>
                </wp:inline>
              </w:drawing>
            </w:r>
          </w:p>
        </w:tc>
      </w:tr>
    </w:tbl>
    <w:p w:rsidR="00283FFC" w:rsidRDefault="00283FFC" w:rsidP="00283FFC">
      <w:bookmarkStart w:id="137" w:name="_Toc533084580"/>
      <w:bookmarkStart w:id="138" w:name="_Toc535274962"/>
    </w:p>
    <w:p w:rsidR="00283FFC" w:rsidRPr="00283FFC" w:rsidRDefault="00283FFC" w:rsidP="00283FFC">
      <w:pPr>
        <w:sectPr w:rsidR="00283FFC" w:rsidRPr="00283FFC" w:rsidSect="00283FFC">
          <w:pgSz w:w="11907" w:h="16839" w:code="9"/>
          <w:pgMar w:top="1440" w:right="1440" w:bottom="1440" w:left="1440" w:header="709" w:footer="709" w:gutter="0"/>
          <w:cols w:space="708"/>
          <w:titlePg/>
          <w:docGrid w:linePitch="360"/>
        </w:sectPr>
      </w:pPr>
    </w:p>
    <w:p w:rsidR="00C066F9" w:rsidRPr="006C6B4D" w:rsidRDefault="00A63DE4" w:rsidP="00463B98">
      <w:pPr>
        <w:pStyle w:val="Heading1"/>
      </w:pPr>
      <w:bookmarkStart w:id="139" w:name="_Toc19191058"/>
      <w:r w:rsidRPr="006C6B4D">
        <w:t>Price-related r</w:t>
      </w:r>
      <w:r w:rsidR="003041F0" w:rsidRPr="006C6B4D">
        <w:t>ecommendations</w:t>
      </w:r>
      <w:bookmarkEnd w:id="137"/>
      <w:bookmarkEnd w:id="138"/>
      <w:bookmarkEnd w:id="139"/>
    </w:p>
    <w:p w:rsidR="00F74997" w:rsidRPr="006C6B4D" w:rsidRDefault="008B7837" w:rsidP="00463B98">
      <w:r w:rsidRPr="006C6B4D">
        <w:t xml:space="preserve">This section </w:t>
      </w:r>
      <w:r w:rsidR="003041F0" w:rsidRPr="006C6B4D">
        <w:t>makes recommendations</w:t>
      </w:r>
      <w:r w:rsidR="00F74997" w:rsidRPr="006C6B4D">
        <w:t xml:space="preserve"> based on the </w:t>
      </w:r>
      <w:r w:rsidR="00AD119D" w:rsidRPr="006C6B4D">
        <w:t xml:space="preserve">findings </w:t>
      </w:r>
      <w:r w:rsidR="007F482F" w:rsidRPr="006C6B4D">
        <w:t xml:space="preserve">presented </w:t>
      </w:r>
      <w:r w:rsidR="00AD119D" w:rsidRPr="006C6B4D">
        <w:t xml:space="preserve">in </w:t>
      </w:r>
      <w:r w:rsidR="007F482F" w:rsidRPr="006C6B4D">
        <w:t>S</w:t>
      </w:r>
      <w:r w:rsidR="00AD119D" w:rsidRPr="006C6B4D">
        <w:t xml:space="preserve">ections </w:t>
      </w:r>
      <w:r w:rsidR="0022032E" w:rsidRPr="006C6B4D">
        <w:t>2</w:t>
      </w:r>
      <w:r w:rsidR="00795AD0" w:rsidRPr="006C6B4D">
        <w:t xml:space="preserve"> to </w:t>
      </w:r>
      <w:r w:rsidR="0022032E" w:rsidRPr="006C6B4D">
        <w:t>5</w:t>
      </w:r>
      <w:r w:rsidR="00AD119D" w:rsidRPr="006C6B4D">
        <w:t>.</w:t>
      </w:r>
      <w:r w:rsidRPr="006C6B4D">
        <w:t xml:space="preserve"> It starts by outlining the key principles </w:t>
      </w:r>
      <w:r w:rsidR="00B03BB1" w:rsidRPr="006C6B4D">
        <w:t xml:space="preserve">that are </w:t>
      </w:r>
      <w:r w:rsidRPr="006C6B4D">
        <w:t>applied when determining the appropriat</w:t>
      </w:r>
      <w:r w:rsidR="00B10745" w:rsidRPr="006C6B4D">
        <w:t>e price structure and controls.</w:t>
      </w:r>
    </w:p>
    <w:p w:rsidR="009148CD" w:rsidRPr="006C6B4D" w:rsidRDefault="00306948" w:rsidP="00463B98">
      <w:pPr>
        <w:pStyle w:val="Heading2"/>
      </w:pPr>
      <w:bookmarkStart w:id="140" w:name="_Toc19191059"/>
      <w:bookmarkStart w:id="141" w:name="_Hlk535305313"/>
      <w:r>
        <w:rPr>
          <w:caps w:val="0"/>
        </w:rPr>
        <w:t>Principles a</w:t>
      </w:r>
      <w:r w:rsidRPr="006C6B4D">
        <w:rPr>
          <w:caps w:val="0"/>
        </w:rPr>
        <w:t xml:space="preserve">nd The Role Of </w:t>
      </w:r>
      <w:r>
        <w:rPr>
          <w:caps w:val="0"/>
        </w:rPr>
        <w:t>Price Cap</w:t>
      </w:r>
      <w:r w:rsidRPr="006C6B4D">
        <w:rPr>
          <w:caps w:val="0"/>
        </w:rPr>
        <w:t>s</w:t>
      </w:r>
      <w:bookmarkEnd w:id="140"/>
    </w:p>
    <w:p w:rsidR="005115D0" w:rsidRPr="006C6B4D" w:rsidRDefault="005115D0" w:rsidP="00463B98">
      <w:r w:rsidRPr="006C6B4D">
        <w:t xml:space="preserve">Once the NDIS reaches maturity, it is intended that the market will set the price of supports. However, temporary </w:t>
      </w:r>
      <w:r w:rsidR="00E272D9">
        <w:t>price cap</w:t>
      </w:r>
      <w:r w:rsidR="00087BFA" w:rsidRPr="006C6B4D">
        <w:t>s</w:t>
      </w:r>
      <w:r w:rsidRPr="006C6B4D">
        <w:t xml:space="preserve"> are needed to ensure participants can access affordable supports while the market is still growing. The NDIA </w:t>
      </w:r>
      <w:r w:rsidR="006D5711" w:rsidRPr="006C6B4D">
        <w:t xml:space="preserve">imposes </w:t>
      </w:r>
      <w:r w:rsidR="00E272D9">
        <w:t>price cap</w:t>
      </w:r>
      <w:r w:rsidR="00087BFA" w:rsidRPr="006C6B4D">
        <w:t>s</w:t>
      </w:r>
      <w:r w:rsidRPr="006C6B4D">
        <w:t xml:space="preserve"> </w:t>
      </w:r>
      <w:r w:rsidR="00E06789" w:rsidRPr="006C6B4D">
        <w:t>on</w:t>
      </w:r>
      <w:r w:rsidR="006E74BE" w:rsidRPr="006C6B4D">
        <w:t xml:space="preserve"> </w:t>
      </w:r>
      <w:r w:rsidRPr="006C6B4D">
        <w:t>many supports and services to regulate price, but striking the right balance</w:t>
      </w:r>
      <w:r w:rsidR="008F2D1F" w:rsidRPr="006C6B4D">
        <w:t xml:space="preserve"> when setting these limits</w:t>
      </w:r>
      <w:r w:rsidRPr="006C6B4D">
        <w:t xml:space="preserve"> is challenging. If </w:t>
      </w:r>
      <w:r w:rsidR="00E272D9">
        <w:t>price cap</w:t>
      </w:r>
      <w:r w:rsidRPr="006C6B4D">
        <w:t xml:space="preserve">s are too high, </w:t>
      </w:r>
      <w:r w:rsidR="00BE290C" w:rsidRPr="006C6B4D">
        <w:t xml:space="preserve">they </w:t>
      </w:r>
      <w:r w:rsidRPr="006C6B4D">
        <w:t>will encourage the supply of supports but reduce the purchasing power of participants and negatively impact the sustainability of the NDIS</w:t>
      </w:r>
      <w:r w:rsidR="00975D13">
        <w:t xml:space="preserve"> to the detriment of participants in the long haul</w:t>
      </w:r>
      <w:r w:rsidRPr="006C6B4D">
        <w:t xml:space="preserve">. If </w:t>
      </w:r>
      <w:r w:rsidR="00E272D9">
        <w:t>price cap</w:t>
      </w:r>
      <w:r w:rsidRPr="006C6B4D">
        <w:t xml:space="preserve">s are too low, </w:t>
      </w:r>
      <w:r w:rsidR="002C2779" w:rsidRPr="006C6B4D">
        <w:t xml:space="preserve">they </w:t>
      </w:r>
      <w:r w:rsidRPr="006C6B4D">
        <w:t>could lead to a supply shortfall in the market and compromise participant outcomes.</w:t>
      </w:r>
      <w:r w:rsidR="00D7066A">
        <w:t xml:space="preserve"> </w:t>
      </w:r>
    </w:p>
    <w:p w:rsidR="009148CD" w:rsidRPr="006C6B4D" w:rsidRDefault="009148CD" w:rsidP="00463B98">
      <w:r w:rsidRPr="006C6B4D">
        <w:rPr>
          <w:i/>
          <w:iCs/>
        </w:rPr>
        <w:t>The National Disability Insurance Scheme Act 2013</w:t>
      </w:r>
      <w:r w:rsidRPr="006C6B4D">
        <w:t xml:space="preserve"> states that a funded support must represent </w:t>
      </w:r>
      <w:r w:rsidR="00D23479" w:rsidRPr="006C6B4D">
        <w:t>“</w:t>
      </w:r>
      <w:r w:rsidRPr="006C6B4D">
        <w:t>value for money in that the costs of the support are reasonable, relative to both the benefits achieved and the cost of alternative support</w:t>
      </w:r>
      <w:r w:rsidR="001653AF" w:rsidRPr="006C6B4D">
        <w:t>”</w:t>
      </w:r>
      <w:r w:rsidRPr="006C6B4D">
        <w:t>.</w:t>
      </w:r>
      <w:r w:rsidR="00696A10" w:rsidRPr="006C6B4D">
        <w:t xml:space="preserve"> </w:t>
      </w:r>
      <w:r w:rsidRPr="006C6B4D">
        <w:t xml:space="preserve">There are therefore two elements </w:t>
      </w:r>
      <w:r w:rsidR="00975D13">
        <w:t>in</w:t>
      </w:r>
      <w:r w:rsidR="00975D13" w:rsidRPr="006C6B4D">
        <w:t xml:space="preserve"> </w:t>
      </w:r>
      <w:r w:rsidRPr="006C6B4D">
        <w:t xml:space="preserve">determining value for money under the </w:t>
      </w:r>
      <w:r w:rsidR="000C0354" w:rsidRPr="006C6B4D">
        <w:t>a</w:t>
      </w:r>
      <w:r w:rsidRPr="006C6B4D">
        <w:t>ct</w:t>
      </w:r>
      <w:r w:rsidR="0039573A" w:rsidRPr="006C6B4D">
        <w:t xml:space="preserve">, which should guide consideration of </w:t>
      </w:r>
      <w:r w:rsidR="00E272D9">
        <w:t>price cap</w:t>
      </w:r>
      <w:r w:rsidR="00087BFA" w:rsidRPr="006C6B4D">
        <w:t>s</w:t>
      </w:r>
      <w:r w:rsidRPr="006C6B4D">
        <w:t>:</w:t>
      </w:r>
    </w:p>
    <w:p w:rsidR="009148CD" w:rsidRPr="006C6B4D" w:rsidRDefault="00383EA6" w:rsidP="00463B98">
      <w:pPr>
        <w:pStyle w:val="01squarebullet"/>
      </w:pPr>
      <w:r w:rsidRPr="006C6B4D">
        <w:rPr>
          <w:i/>
        </w:rPr>
        <w:t>The</w:t>
      </w:r>
      <w:r w:rsidR="009148CD" w:rsidRPr="006C6B4D">
        <w:rPr>
          <w:i/>
        </w:rPr>
        <w:t xml:space="preserve"> costs of support are reasonable</w:t>
      </w:r>
      <w:r w:rsidR="006D7EA7" w:rsidRPr="006C6B4D">
        <w:rPr>
          <w:i/>
        </w:rPr>
        <w:t>,</w:t>
      </w:r>
      <w:r w:rsidR="009148CD" w:rsidRPr="006C6B4D">
        <w:rPr>
          <w:i/>
        </w:rPr>
        <w:t xml:space="preserve"> relative to the benefits achieved</w:t>
      </w:r>
      <w:r w:rsidR="003F60F1" w:rsidRPr="006C6B4D">
        <w:rPr>
          <w:i/>
        </w:rPr>
        <w:t>:</w:t>
      </w:r>
      <w:r w:rsidR="009148CD" w:rsidRPr="006C6B4D">
        <w:t xml:space="preserve"> </w:t>
      </w:r>
      <w:r w:rsidR="003F60F1" w:rsidRPr="006C6B4D">
        <w:t>T</w:t>
      </w:r>
      <w:r w:rsidR="009148CD" w:rsidRPr="006C6B4D">
        <w:t>his implies tha</w:t>
      </w:r>
      <w:r w:rsidR="000E239C" w:rsidRPr="006C6B4D">
        <w:t xml:space="preserve">t the cost should be reasonable and necessary </w:t>
      </w:r>
      <w:r w:rsidR="009343CC" w:rsidRPr="006C6B4D">
        <w:t>(</w:t>
      </w:r>
      <w:r w:rsidR="009148CD" w:rsidRPr="006C6B4D">
        <w:t>or efficient</w:t>
      </w:r>
      <w:r w:rsidR="009343CC" w:rsidRPr="006C6B4D">
        <w:t>)</w:t>
      </w:r>
      <w:r w:rsidR="009148CD" w:rsidRPr="006C6B4D">
        <w:t xml:space="preserve"> when quality or benefits are considered</w:t>
      </w:r>
      <w:r w:rsidR="00637728" w:rsidRPr="006C6B4D">
        <w:t xml:space="preserve">. </w:t>
      </w:r>
      <w:r w:rsidR="00446359" w:rsidRPr="006C6B4D">
        <w:t>In other words</w:t>
      </w:r>
      <w:r w:rsidR="00637728" w:rsidRPr="006C6B4D">
        <w:t xml:space="preserve">, </w:t>
      </w:r>
      <w:r w:rsidR="0098188E" w:rsidRPr="006C6B4D">
        <w:t xml:space="preserve">an efficient price should be charged </w:t>
      </w:r>
      <w:r w:rsidR="00637728" w:rsidRPr="006C6B4D">
        <w:t xml:space="preserve">for a service </w:t>
      </w:r>
      <w:r w:rsidR="006F6F10" w:rsidRPr="006C6B4D">
        <w:t>that</w:t>
      </w:r>
      <w:r w:rsidR="00637728" w:rsidRPr="006C6B4D">
        <w:t xml:space="preserve"> delivers benefits (which may range in quality</w:t>
      </w:r>
      <w:r w:rsidR="0098188E" w:rsidRPr="006C6B4D">
        <w:t>)</w:t>
      </w:r>
      <w:r w:rsidR="00513C66" w:rsidRPr="006C6B4D">
        <w:t xml:space="preserve"> </w:t>
      </w:r>
      <w:r w:rsidR="0098188E" w:rsidRPr="006C6B4D">
        <w:t>in order</w:t>
      </w:r>
      <w:r w:rsidR="00637728" w:rsidRPr="006C6B4D">
        <w:t xml:space="preserve"> for the support to represent value for money.</w:t>
      </w:r>
    </w:p>
    <w:p w:rsidR="00004780" w:rsidRPr="006C6B4D" w:rsidRDefault="00CE6DDF" w:rsidP="00463B98">
      <w:pPr>
        <w:pStyle w:val="01squarebullet"/>
      </w:pPr>
      <w:r w:rsidRPr="006C6B4D">
        <w:rPr>
          <w:i/>
        </w:rPr>
        <w:t>The</w:t>
      </w:r>
      <w:r w:rsidR="009148CD" w:rsidRPr="006C6B4D">
        <w:rPr>
          <w:i/>
        </w:rPr>
        <w:t xml:space="preserve"> costs of support are reasonable</w:t>
      </w:r>
      <w:r w:rsidR="00F754CE" w:rsidRPr="006C6B4D">
        <w:rPr>
          <w:i/>
        </w:rPr>
        <w:t>,</w:t>
      </w:r>
      <w:r w:rsidR="009148CD" w:rsidRPr="006C6B4D">
        <w:rPr>
          <w:i/>
        </w:rPr>
        <w:t xml:space="preserve"> relative to the cost of alternative support</w:t>
      </w:r>
      <w:r w:rsidR="002406B7" w:rsidRPr="006C6B4D">
        <w:t xml:space="preserve">: </w:t>
      </w:r>
      <w:r w:rsidR="00975D13">
        <w:t>F</w:t>
      </w:r>
      <w:r w:rsidR="00975D13" w:rsidRPr="006C6B4D">
        <w:t xml:space="preserve">or </w:t>
      </w:r>
      <w:r w:rsidR="00576FCD" w:rsidRPr="006C6B4D">
        <w:t xml:space="preserve">this condition to be fulfilled, participants should be charged </w:t>
      </w:r>
      <w:r w:rsidR="007709FB" w:rsidRPr="006C6B4D">
        <w:t xml:space="preserve">costs </w:t>
      </w:r>
      <w:r w:rsidR="00576FCD" w:rsidRPr="006C6B4D">
        <w:t>for supports that are reasonable, relative to the cost of alternative support</w:t>
      </w:r>
      <w:r w:rsidR="00BE05D3" w:rsidRPr="006C6B4D">
        <w:t>—</w:t>
      </w:r>
      <w:r w:rsidR="00576FCD" w:rsidRPr="006C6B4D">
        <w:t>i.e., relative to the market</w:t>
      </w:r>
      <w:r w:rsidR="00EC641A" w:rsidRPr="006C6B4D">
        <w:t xml:space="preserve"> cost</w:t>
      </w:r>
      <w:r w:rsidR="00576FCD" w:rsidRPr="006C6B4D">
        <w:t xml:space="preserve"> for that support. </w:t>
      </w:r>
      <w:bookmarkStart w:id="142" w:name="_Hlk535305288"/>
      <w:bookmarkEnd w:id="141"/>
    </w:p>
    <w:p w:rsidR="00B8074E" w:rsidRPr="006C6B4D" w:rsidRDefault="00D9782F" w:rsidP="00463B98">
      <w:r w:rsidRPr="006C6B4D">
        <w:t>According to the</w:t>
      </w:r>
      <w:r w:rsidR="00B8074E" w:rsidRPr="006C6B4D">
        <w:t xml:space="preserve"> </w:t>
      </w:r>
      <w:r w:rsidR="00B63AC4" w:rsidRPr="006C6B4D">
        <w:t>a</w:t>
      </w:r>
      <w:r w:rsidR="00B8074E" w:rsidRPr="006C6B4D">
        <w:t>ct</w:t>
      </w:r>
      <w:r w:rsidR="00C653C3" w:rsidRPr="006C6B4D">
        <w:t>,</w:t>
      </w:r>
      <w:r w:rsidR="00B8074E" w:rsidRPr="006C6B4D">
        <w:t xml:space="preserve"> the NDIS should</w:t>
      </w:r>
      <w:r w:rsidR="0027057D" w:rsidRPr="006C6B4D">
        <w:t>:</w:t>
      </w:r>
      <w:r w:rsidR="00B8074E" w:rsidRPr="006C6B4D">
        <w:t xml:space="preserve"> </w:t>
      </w:r>
    </w:p>
    <w:p w:rsidR="00B8074E" w:rsidRPr="006C6B4D" w:rsidRDefault="0027057D" w:rsidP="00463B98">
      <w:pPr>
        <w:pStyle w:val="01squarebullet"/>
      </w:pPr>
      <w:r w:rsidRPr="006C6B4D">
        <w:t>S</w:t>
      </w:r>
      <w:r w:rsidR="00B8074E" w:rsidRPr="006C6B4D">
        <w:t>upport the independence and social and economic participation of people with disability</w:t>
      </w:r>
      <w:r w:rsidR="007B3852" w:rsidRPr="006C6B4D">
        <w:t>.</w:t>
      </w:r>
    </w:p>
    <w:p w:rsidR="00B8074E" w:rsidRPr="006C6B4D" w:rsidRDefault="007B3852" w:rsidP="00463B98">
      <w:pPr>
        <w:pStyle w:val="01squarebullet"/>
      </w:pPr>
      <w:r w:rsidRPr="006C6B4D">
        <w:t>E</w:t>
      </w:r>
      <w:r w:rsidR="00B8074E" w:rsidRPr="006C6B4D">
        <w:t>nable people with disability to exercise choice and control in the pursuit of their goals and the planning and delivery of their supports</w:t>
      </w:r>
      <w:r w:rsidR="00064F44" w:rsidRPr="006C6B4D">
        <w:t>.</w:t>
      </w:r>
    </w:p>
    <w:p w:rsidR="00B8074E" w:rsidRPr="006C6B4D" w:rsidRDefault="00064F44" w:rsidP="00463B98">
      <w:pPr>
        <w:pStyle w:val="01squarebullet"/>
      </w:pPr>
      <w:r w:rsidRPr="006C6B4D">
        <w:t>F</w:t>
      </w:r>
      <w:r w:rsidR="00B8074E" w:rsidRPr="006C6B4D">
        <w:t>acilitate the development of a nationally consistent approach to the access to, and the planning and funding of, supports for people with disability</w:t>
      </w:r>
      <w:r w:rsidR="00FD659E" w:rsidRPr="006C6B4D">
        <w:t>.</w:t>
      </w:r>
    </w:p>
    <w:p w:rsidR="00B8074E" w:rsidRPr="006C6B4D" w:rsidRDefault="0038104A" w:rsidP="00463B98">
      <w:pPr>
        <w:pStyle w:val="01squarebullet"/>
      </w:pPr>
      <w:r w:rsidRPr="006C6B4D">
        <w:t>P</w:t>
      </w:r>
      <w:r w:rsidR="00B8074E" w:rsidRPr="006C6B4D">
        <w:t>romote the provision of high quality and innovative supports that enable people with disability to maximise independent lifestyles and full inclusion in the community</w:t>
      </w:r>
      <w:r w:rsidR="00900A70" w:rsidRPr="006C6B4D">
        <w:t>.</w:t>
      </w:r>
      <w:r w:rsidR="00B8074E" w:rsidRPr="006C6B4D">
        <w:t xml:space="preserve"> </w:t>
      </w:r>
    </w:p>
    <w:p w:rsidR="00B8074E" w:rsidRPr="006C6B4D" w:rsidRDefault="00303D6C" w:rsidP="00463B98">
      <w:pPr>
        <w:pStyle w:val="01squarebullet"/>
      </w:pPr>
      <w:r w:rsidRPr="006C6B4D">
        <w:t>A</w:t>
      </w:r>
      <w:r w:rsidR="00B8074E" w:rsidRPr="006C6B4D">
        <w:t>dopt an insurance</w:t>
      </w:r>
      <w:r w:rsidR="00A23B45" w:rsidRPr="006C6B4D">
        <w:t>-</w:t>
      </w:r>
      <w:r w:rsidR="00B8074E" w:rsidRPr="006C6B4D">
        <w:t>based approach, informed by actuarial analysis, to the provision and funding of supports for people with disability</w:t>
      </w:r>
      <w:r w:rsidR="00A033D5" w:rsidRPr="006C6B4D">
        <w:t>.</w:t>
      </w:r>
    </w:p>
    <w:p w:rsidR="00B8074E" w:rsidRPr="006C6B4D" w:rsidRDefault="00A033D5" w:rsidP="00463B98">
      <w:pPr>
        <w:pStyle w:val="01squarebullet"/>
      </w:pPr>
      <w:r w:rsidRPr="006C6B4D">
        <w:t>B</w:t>
      </w:r>
      <w:r w:rsidR="00B8074E" w:rsidRPr="006C6B4D">
        <w:t>e financially sustainable.</w:t>
      </w:r>
    </w:p>
    <w:p w:rsidR="00CF6088" w:rsidRPr="006C6B4D" w:rsidRDefault="00306948" w:rsidP="00463B98">
      <w:pPr>
        <w:pStyle w:val="21minor"/>
      </w:pPr>
      <w:r w:rsidRPr="006C6B4D">
        <w:t>Recommendation</w:t>
      </w:r>
      <w:r w:rsidR="00CF6088" w:rsidRPr="006C6B4D">
        <w:t xml:space="preserve"> 1: The NDIA should maintain </w:t>
      </w:r>
      <w:r w:rsidR="00E272D9">
        <w:t>price cap</w:t>
      </w:r>
      <w:r w:rsidR="00CF6088" w:rsidRPr="006C6B4D">
        <w:t xml:space="preserve">s on </w:t>
      </w:r>
      <w:r w:rsidR="007D5896" w:rsidRPr="006C6B4D">
        <w:t>therapy services</w:t>
      </w:r>
      <w:r w:rsidR="00CF6088" w:rsidRPr="006C6B4D">
        <w:t xml:space="preserve"> </w:t>
      </w:r>
      <w:r w:rsidR="00C10F71" w:rsidRPr="006C6B4D">
        <w:t xml:space="preserve">at least </w:t>
      </w:r>
      <w:r w:rsidR="00CF6088" w:rsidRPr="006C6B4D">
        <w:t>until the</w:t>
      </w:r>
      <w:r w:rsidR="00D620E1" w:rsidRPr="006C6B4D">
        <w:t xml:space="preserve"> transition to the</w:t>
      </w:r>
      <w:r w:rsidR="00CF6088" w:rsidRPr="006C6B4D">
        <w:t xml:space="preserve"> </w:t>
      </w:r>
      <w:r w:rsidR="003815A4" w:rsidRPr="006C6B4D">
        <w:t xml:space="preserve">NDIS </w:t>
      </w:r>
      <w:r w:rsidR="00D620E1" w:rsidRPr="006C6B4D">
        <w:t>is complete</w:t>
      </w:r>
      <w:r w:rsidR="00CF6088" w:rsidRPr="006C6B4D">
        <w:t xml:space="preserve"> and there is evidence that the distribution of </w:t>
      </w:r>
      <w:r w:rsidR="00C37333" w:rsidRPr="006C6B4D">
        <w:t xml:space="preserve">NDIS </w:t>
      </w:r>
      <w:r w:rsidR="00CF6088" w:rsidRPr="006C6B4D">
        <w:t xml:space="preserve">payment claims is broadly in line with the distribution of prices observed in the private billing market. </w:t>
      </w:r>
    </w:p>
    <w:p w:rsidR="007F261B" w:rsidRPr="006C6B4D" w:rsidRDefault="00225359" w:rsidP="00463B98">
      <w:pPr>
        <w:rPr>
          <w:b/>
        </w:rPr>
      </w:pPr>
      <w:r w:rsidRPr="006C6B4D">
        <w:rPr>
          <w:b/>
        </w:rPr>
        <w:t>Summary of r</w:t>
      </w:r>
      <w:r w:rsidR="00CF6088" w:rsidRPr="006C6B4D">
        <w:rPr>
          <w:b/>
        </w:rPr>
        <w:t>ationale</w:t>
      </w:r>
    </w:p>
    <w:p w:rsidR="00E44EA9" w:rsidRPr="006C6B4D" w:rsidRDefault="00CF6088" w:rsidP="0013746A">
      <w:r w:rsidRPr="006C6B4D">
        <w:t xml:space="preserve">It is appropriate to maintain </w:t>
      </w:r>
      <w:r w:rsidR="00E272D9">
        <w:t>price cap</w:t>
      </w:r>
      <w:r w:rsidRPr="006C6B4D">
        <w:t xml:space="preserve">s on </w:t>
      </w:r>
      <w:r w:rsidR="007D5896" w:rsidRPr="006C6B4D">
        <w:t>therapy services</w:t>
      </w:r>
      <w:r w:rsidRPr="006C6B4D">
        <w:t xml:space="preserve"> </w:t>
      </w:r>
      <w:r w:rsidR="00304AFB" w:rsidRPr="006C6B4D">
        <w:t>at this time</w:t>
      </w:r>
      <w:r w:rsidR="00166E15" w:rsidRPr="006C6B4D">
        <w:t>.</w:t>
      </w:r>
      <w:r w:rsidRPr="006C6B4D">
        <w:t xml:space="preserve"> </w:t>
      </w:r>
      <w:r w:rsidR="00166E15" w:rsidRPr="006C6B4D">
        <w:t>T</w:t>
      </w:r>
      <w:r w:rsidRPr="006C6B4D">
        <w:t>he NDIS market remains in transition</w:t>
      </w:r>
      <w:r w:rsidR="00385B4E" w:rsidRPr="006C6B4D">
        <w:t>,</w:t>
      </w:r>
      <w:r w:rsidRPr="006C6B4D">
        <w:t xml:space="preserve"> and the level of competition in the segment</w:t>
      </w:r>
      <w:r w:rsidR="00F70C34" w:rsidRPr="006C6B4D">
        <w:t>—</w:t>
      </w:r>
      <w:r w:rsidRPr="006C6B4D">
        <w:t xml:space="preserve">while greater than </w:t>
      </w:r>
      <w:r w:rsidR="00BA154B" w:rsidRPr="006C6B4D">
        <w:t xml:space="preserve">in </w:t>
      </w:r>
      <w:r w:rsidRPr="006C6B4D">
        <w:t>other NDIS segments</w:t>
      </w:r>
      <w:r w:rsidR="00F70C34" w:rsidRPr="006C6B4D">
        <w:t>—</w:t>
      </w:r>
      <w:r w:rsidRPr="006C6B4D">
        <w:t>remains bel</w:t>
      </w:r>
      <w:r w:rsidR="0013746A" w:rsidRPr="006C6B4D">
        <w:t>ow that of the private market.</w:t>
      </w:r>
    </w:p>
    <w:p w:rsidR="00960F15" w:rsidRPr="006C6B4D" w:rsidRDefault="00960F15" w:rsidP="006E1F6B">
      <w:pPr>
        <w:rPr>
          <w:b/>
        </w:rPr>
      </w:pPr>
      <w:r w:rsidRPr="006C6B4D">
        <w:rPr>
          <w:b/>
        </w:rPr>
        <w:t>Context</w:t>
      </w:r>
      <w:r w:rsidR="006E1F6B" w:rsidRPr="006C6B4D">
        <w:rPr>
          <w:b/>
        </w:rPr>
        <w:t xml:space="preserve"> </w:t>
      </w:r>
    </w:p>
    <w:p w:rsidR="00960F15" w:rsidRPr="006C6B4D" w:rsidRDefault="00960F15" w:rsidP="00471077">
      <w:r w:rsidRPr="006C6B4D">
        <w:t xml:space="preserve">Once the NDIS reaches maturity, it is intended that the market itself will set the price of supports. </w:t>
      </w:r>
      <w:r w:rsidR="00FE44D8">
        <w:t>Although</w:t>
      </w:r>
      <w:r w:rsidRPr="006C6B4D">
        <w:t xml:space="preserve"> </w:t>
      </w:r>
      <w:r w:rsidR="00975D13">
        <w:t xml:space="preserve">the NDIS is </w:t>
      </w:r>
      <w:r w:rsidR="00FE44D8">
        <w:t xml:space="preserve">largely </w:t>
      </w:r>
      <w:r w:rsidR="00975D13">
        <w:t xml:space="preserve">a price taker </w:t>
      </w:r>
      <w:r w:rsidR="00FE44D8">
        <w:t xml:space="preserve">in this market, </w:t>
      </w:r>
      <w:r w:rsidRPr="006C6B4D">
        <w:t xml:space="preserve">temporary price </w:t>
      </w:r>
      <w:r w:rsidR="00975D13">
        <w:t>caps</w:t>
      </w:r>
      <w:r w:rsidR="00975D13" w:rsidRPr="006C6B4D">
        <w:t xml:space="preserve"> </w:t>
      </w:r>
      <w:r w:rsidR="00FE44D8">
        <w:t>are necessary to</w:t>
      </w:r>
      <w:r w:rsidRPr="006C6B4D">
        <w:t xml:space="preserve"> </w:t>
      </w:r>
      <w:r w:rsidR="00FE44D8">
        <w:t>encourage</w:t>
      </w:r>
      <w:r w:rsidR="00FE44D8" w:rsidRPr="006C6B4D">
        <w:t xml:space="preserve"> </w:t>
      </w:r>
      <w:r w:rsidRPr="006C6B4D">
        <w:t xml:space="preserve">participants </w:t>
      </w:r>
      <w:r w:rsidR="00FE44D8">
        <w:t xml:space="preserve">to seek value for money and to prevent providers with large market shares from acting anti-competitively </w:t>
      </w:r>
      <w:r w:rsidRPr="006C6B4D">
        <w:t xml:space="preserve">while the market is still growing. </w:t>
      </w:r>
    </w:p>
    <w:p w:rsidR="00960F15" w:rsidRPr="006C6B4D" w:rsidRDefault="00960F15" w:rsidP="006E1F6B">
      <w:pPr>
        <w:rPr>
          <w:b/>
        </w:rPr>
      </w:pPr>
      <w:r w:rsidRPr="006C6B4D">
        <w:rPr>
          <w:b/>
        </w:rPr>
        <w:t>Evidence</w:t>
      </w:r>
      <w:r w:rsidR="00225359" w:rsidRPr="006C6B4D">
        <w:rPr>
          <w:b/>
        </w:rPr>
        <w:t xml:space="preserve"> and rationale</w:t>
      </w:r>
    </w:p>
    <w:p w:rsidR="00CF6088" w:rsidRPr="006C6B4D" w:rsidRDefault="00414E4B" w:rsidP="0013746A">
      <w:r w:rsidRPr="006C6B4D">
        <w:t>There</w:t>
      </w:r>
      <w:r w:rsidR="00CF6088" w:rsidRPr="006C6B4D">
        <w:t xml:space="preserve"> are early signs of some competition in the NDIS market for </w:t>
      </w:r>
      <w:r w:rsidR="007D5896" w:rsidRPr="006C6B4D">
        <w:t>therapy services</w:t>
      </w:r>
      <w:r w:rsidR="000D489D" w:rsidRPr="006C6B4D">
        <w:t>. However,</w:t>
      </w:r>
      <w:r w:rsidR="00CF6088" w:rsidRPr="006C6B4D">
        <w:t xml:space="preserve"> a</w:t>
      </w:r>
      <w:r w:rsidR="00B02A1A" w:rsidRPr="006C6B4D">
        <w:t xml:space="preserve">round 70 </w:t>
      </w:r>
      <w:r w:rsidR="00C70233" w:rsidRPr="006C6B4D">
        <w:t>per cent</w:t>
      </w:r>
      <w:r w:rsidR="00B02A1A" w:rsidRPr="006C6B4D">
        <w:t xml:space="preserve"> of </w:t>
      </w:r>
      <w:r w:rsidR="00CF6088" w:rsidRPr="006C6B4D">
        <w:t xml:space="preserve">claims continue to be made at the </w:t>
      </w:r>
      <w:r w:rsidR="00E272D9">
        <w:t>price cap</w:t>
      </w:r>
      <w:r w:rsidR="00B36D27" w:rsidRPr="006C6B4D">
        <w:t>,</w:t>
      </w:r>
      <w:r w:rsidR="00CF6088" w:rsidRPr="006C6B4D">
        <w:t xml:space="preserve"> and the distribution of claims remains significantly different from </w:t>
      </w:r>
      <w:r w:rsidR="007560F7" w:rsidRPr="006C6B4D">
        <w:t xml:space="preserve">the </w:t>
      </w:r>
      <w:r w:rsidR="00CF6088" w:rsidRPr="006C6B4D">
        <w:t>private market</w:t>
      </w:r>
      <w:r w:rsidR="00EC3C39" w:rsidRPr="006C6B4D">
        <w:t xml:space="preserve"> distribution</w:t>
      </w:r>
      <w:r w:rsidR="00CF6088" w:rsidRPr="006C6B4D">
        <w:t xml:space="preserve">. </w:t>
      </w:r>
      <w:r w:rsidR="00DC0AA5" w:rsidRPr="006C6B4D">
        <w:t>The</w:t>
      </w:r>
      <w:r w:rsidR="00CF6088" w:rsidRPr="006C6B4D">
        <w:t xml:space="preserve"> NDIA should</w:t>
      </w:r>
      <w:r w:rsidR="00313ADC" w:rsidRPr="006C6B4D">
        <w:t xml:space="preserve"> </w:t>
      </w:r>
      <w:r w:rsidR="00975D13">
        <w:t>not</w:t>
      </w:r>
      <w:r w:rsidR="00975D13" w:rsidRPr="006C6B4D">
        <w:t xml:space="preserve"> deregulat</w:t>
      </w:r>
      <w:r w:rsidR="00975D13">
        <w:t>e</w:t>
      </w:r>
      <w:r w:rsidR="00975D13" w:rsidRPr="006C6B4D">
        <w:t xml:space="preserve"> </w:t>
      </w:r>
      <w:r w:rsidR="00313ADC" w:rsidRPr="006C6B4D">
        <w:t>prices until</w:t>
      </w:r>
      <w:r w:rsidR="00CF6088" w:rsidRPr="006C6B4D">
        <w:t xml:space="preserve"> </w:t>
      </w:r>
      <w:r w:rsidR="00313ADC" w:rsidRPr="006C6B4D">
        <w:t xml:space="preserve">the </w:t>
      </w:r>
      <w:r w:rsidR="00CF6088" w:rsidRPr="006C6B4D">
        <w:t xml:space="preserve">distribution of claims in the NDIS-funded therapy market is broadly similar to </w:t>
      </w:r>
      <w:r w:rsidR="000C1A25">
        <w:t xml:space="preserve">the </w:t>
      </w:r>
      <w:r w:rsidR="005413C5" w:rsidRPr="006C6B4D">
        <w:t>distribution</w:t>
      </w:r>
      <w:r w:rsidR="00CF6088" w:rsidRPr="006C6B4D">
        <w:t xml:space="preserve"> </w:t>
      </w:r>
      <w:r w:rsidR="00D25370" w:rsidRPr="006C6B4D">
        <w:t xml:space="preserve">in the </w:t>
      </w:r>
      <w:r w:rsidR="00CF6088" w:rsidRPr="006C6B4D">
        <w:t>private market</w:t>
      </w:r>
      <w:r w:rsidR="006E2E00" w:rsidRPr="006C6B4D">
        <w:t xml:space="preserve"> to promote value for money for participants</w:t>
      </w:r>
      <w:r w:rsidR="00E25504" w:rsidRPr="006C6B4D">
        <w:t>.</w:t>
      </w:r>
    </w:p>
    <w:p w:rsidR="006F4B67" w:rsidRPr="006C6B4D" w:rsidRDefault="000C1A25" w:rsidP="0013746A">
      <w:r>
        <w:t>Moreover</w:t>
      </w:r>
      <w:r w:rsidR="0013746A" w:rsidRPr="006C6B4D">
        <w:t>, t</w:t>
      </w:r>
      <w:r w:rsidR="007172D5" w:rsidRPr="006C6B4D">
        <w:t>he</w:t>
      </w:r>
      <w:r w:rsidR="00CF6088" w:rsidRPr="006C6B4D">
        <w:t xml:space="preserve"> majority of organisations consulted</w:t>
      </w:r>
      <w:r w:rsidR="00091DA1" w:rsidRPr="006C6B4D">
        <w:t xml:space="preserve"> by the </w:t>
      </w:r>
      <w:r w:rsidR="00173701" w:rsidRPr="006C6B4D">
        <w:t>Therapy Review</w:t>
      </w:r>
      <w:r w:rsidR="00CF6088" w:rsidRPr="006C6B4D">
        <w:t xml:space="preserve"> </w:t>
      </w:r>
      <w:r w:rsidR="00B24646" w:rsidRPr="006C6B4D">
        <w:t xml:space="preserve">do </w:t>
      </w:r>
      <w:r w:rsidR="00CF6088" w:rsidRPr="006C6B4D">
        <w:t xml:space="preserve">not </w:t>
      </w:r>
      <w:r>
        <w:t>consider</w:t>
      </w:r>
      <w:r w:rsidRPr="006C6B4D">
        <w:t xml:space="preserve"> </w:t>
      </w:r>
      <w:r w:rsidR="00CF6088" w:rsidRPr="006C6B4D">
        <w:t xml:space="preserve">that the market </w:t>
      </w:r>
      <w:r w:rsidR="00F34502" w:rsidRPr="006C6B4D">
        <w:t xml:space="preserve">is </w:t>
      </w:r>
      <w:r w:rsidR="00CF6088" w:rsidRPr="006C6B4D">
        <w:t>ready for price deregulation, not least because most segments and geographies under the NDIS re</w:t>
      </w:r>
      <w:r w:rsidR="00B10745" w:rsidRPr="006C6B4D">
        <w:t>main in transition</w:t>
      </w:r>
      <w:r w:rsidR="00CF6088" w:rsidRPr="006C6B4D">
        <w:t xml:space="preserve">. </w:t>
      </w:r>
    </w:p>
    <w:p w:rsidR="00E36D0B" w:rsidRPr="006C6B4D" w:rsidRDefault="00A91139" w:rsidP="0013746A">
      <w:r w:rsidRPr="006C6B4D">
        <w:t>There</w:t>
      </w:r>
      <w:r w:rsidR="003136CA" w:rsidRPr="006C6B4D">
        <w:t xml:space="preserve"> are indications that the NDIS therapy market remains quite distinct from the broader competitive therapy market. For example, </w:t>
      </w:r>
      <w:r w:rsidR="00E36D0B" w:rsidRPr="006C6B4D">
        <w:t xml:space="preserve">many </w:t>
      </w:r>
      <w:r w:rsidR="00B110AE" w:rsidRPr="006C6B4D">
        <w:t xml:space="preserve">traditional </w:t>
      </w:r>
      <w:r w:rsidR="00E36D0B" w:rsidRPr="006C6B4D">
        <w:t>providers</w:t>
      </w:r>
      <w:r w:rsidR="00B110AE" w:rsidRPr="006C6B4D">
        <w:t xml:space="preserve"> consulted </w:t>
      </w:r>
      <w:r w:rsidR="00EE2837" w:rsidRPr="006C6B4D">
        <w:t xml:space="preserve">by the </w:t>
      </w:r>
      <w:r w:rsidR="00173701" w:rsidRPr="006C6B4D">
        <w:t>Therapy Review</w:t>
      </w:r>
      <w:r w:rsidR="00EE2837" w:rsidRPr="006C6B4D">
        <w:t xml:space="preserve"> </w:t>
      </w:r>
      <w:r w:rsidR="00B110AE" w:rsidRPr="006C6B4D">
        <w:t xml:space="preserve">reported </w:t>
      </w:r>
      <w:r w:rsidR="00FC1D48" w:rsidRPr="006C6B4D">
        <w:t xml:space="preserve">that they </w:t>
      </w:r>
      <w:r w:rsidR="00B110AE" w:rsidRPr="006C6B4D">
        <w:t xml:space="preserve">only </w:t>
      </w:r>
      <w:r w:rsidR="00E36D0B" w:rsidRPr="006C6B4D">
        <w:t>delive</w:t>
      </w:r>
      <w:r w:rsidR="00FC1D48" w:rsidRPr="006C6B4D">
        <w:t>r</w:t>
      </w:r>
      <w:r w:rsidR="00B110AE" w:rsidRPr="006C6B4D">
        <w:t xml:space="preserve"> </w:t>
      </w:r>
      <w:r w:rsidR="00E36D0B" w:rsidRPr="006C6B4D">
        <w:t>therapy services to NDIS participants</w:t>
      </w:r>
      <w:r w:rsidR="004F2F26" w:rsidRPr="006C6B4D">
        <w:t>,</w:t>
      </w:r>
      <w:r w:rsidR="006F4B67" w:rsidRPr="006C6B4D">
        <w:t xml:space="preserve"> and it is unclear to what extent non-traditional</w:t>
      </w:r>
      <w:r w:rsidR="00115715" w:rsidRPr="006C6B4D">
        <w:t>,</w:t>
      </w:r>
      <w:r w:rsidR="006F4B67" w:rsidRPr="006C6B4D">
        <w:t xml:space="preserve"> mainstream providers </w:t>
      </w:r>
      <w:r w:rsidR="003136CA" w:rsidRPr="006C6B4D">
        <w:t xml:space="preserve">have registered to </w:t>
      </w:r>
      <w:r w:rsidR="006F4B67" w:rsidRPr="006C6B4D">
        <w:t>serv</w:t>
      </w:r>
      <w:r w:rsidR="003136CA" w:rsidRPr="006C6B4D">
        <w:t xml:space="preserve">e </w:t>
      </w:r>
      <w:r w:rsidR="006F4B67" w:rsidRPr="006C6B4D">
        <w:t xml:space="preserve">NDIS participants. This suggests that </w:t>
      </w:r>
      <w:r w:rsidR="00730C58" w:rsidRPr="006C6B4D">
        <w:t xml:space="preserve">while all providers may be competing for the same therapy workforce, they may still be </w:t>
      </w:r>
      <w:r w:rsidR="007C183F" w:rsidRPr="006C6B4D">
        <w:t xml:space="preserve">focused </w:t>
      </w:r>
      <w:r w:rsidR="00730C58" w:rsidRPr="006C6B4D">
        <w:t xml:space="preserve">on only one customer segment (i.e., </w:t>
      </w:r>
      <w:r w:rsidR="006E2E00" w:rsidRPr="006C6B4D">
        <w:t xml:space="preserve">either </w:t>
      </w:r>
      <w:r w:rsidR="00730C58" w:rsidRPr="006C6B4D">
        <w:t>NDIS participants or mainstream consumers)</w:t>
      </w:r>
      <w:r w:rsidR="003136CA" w:rsidRPr="006C6B4D">
        <w:t>.</w:t>
      </w:r>
      <w:r w:rsidR="00D7066A">
        <w:t xml:space="preserve"> </w:t>
      </w:r>
    </w:p>
    <w:p w:rsidR="005666A3" w:rsidRPr="006C6B4D" w:rsidRDefault="003136CA" w:rsidP="00CB5CB8">
      <w:r w:rsidRPr="006C6B4D">
        <w:t xml:space="preserve">The NDIA should </w:t>
      </w:r>
      <w:r w:rsidR="00CB5CB8">
        <w:t xml:space="preserve">therefore </w:t>
      </w:r>
      <w:r w:rsidRPr="006C6B4D">
        <w:t xml:space="preserve">take </w:t>
      </w:r>
      <w:r w:rsidR="0023783E" w:rsidRPr="006C6B4D">
        <w:t xml:space="preserve">steps </w:t>
      </w:r>
      <w:r w:rsidR="007518E9" w:rsidRPr="006C6B4D">
        <w:t xml:space="preserve">to support the development of a competitive market and conditions where </w:t>
      </w:r>
      <w:r w:rsidR="00E272D9">
        <w:t>price cap</w:t>
      </w:r>
      <w:r w:rsidR="007518E9" w:rsidRPr="006C6B4D">
        <w:t>s are no longer needed</w:t>
      </w:r>
      <w:r w:rsidR="007116A3" w:rsidRPr="006C6B4D">
        <w:t>—</w:t>
      </w:r>
      <w:r w:rsidR="007518E9" w:rsidRPr="006C6B4D">
        <w:t xml:space="preserve">for example, by reducing </w:t>
      </w:r>
      <w:r w:rsidR="00535DBC" w:rsidRPr="006C6B4D">
        <w:t>the current asymmetry</w:t>
      </w:r>
      <w:r w:rsidR="007518E9" w:rsidRPr="006C6B4D">
        <w:t xml:space="preserve"> of information </w:t>
      </w:r>
      <w:r w:rsidR="00535DBC" w:rsidRPr="006C6B4D">
        <w:t xml:space="preserve">and ensuring consumers have better information on </w:t>
      </w:r>
      <w:r w:rsidR="00627BBA" w:rsidRPr="006C6B4D">
        <w:t xml:space="preserve">market </w:t>
      </w:r>
      <w:r w:rsidR="00B10745" w:rsidRPr="006C6B4D">
        <w:t>prices</w:t>
      </w:r>
      <w:r w:rsidR="00BA2068" w:rsidRPr="006C6B4D">
        <w:t xml:space="preserve">. </w:t>
      </w:r>
    </w:p>
    <w:p w:rsidR="00E66127" w:rsidRPr="006C6B4D" w:rsidRDefault="00306948" w:rsidP="00463B98">
      <w:pPr>
        <w:pStyle w:val="21minor"/>
      </w:pPr>
      <w:r w:rsidRPr="006C6B4D">
        <w:t>Recommendation</w:t>
      </w:r>
      <w:r w:rsidR="0013746A" w:rsidRPr="006C6B4D">
        <w:t xml:space="preserve"> 2</w:t>
      </w:r>
      <w:r w:rsidR="00AB2FC3" w:rsidRPr="006C6B4D">
        <w:t xml:space="preserve">: The NDIA should set </w:t>
      </w:r>
      <w:r w:rsidR="00E272D9">
        <w:t>price cap</w:t>
      </w:r>
      <w:r w:rsidR="00AB2FC3" w:rsidRPr="006C6B4D">
        <w:t xml:space="preserve">s for </w:t>
      </w:r>
      <w:r w:rsidR="007D5896" w:rsidRPr="006C6B4D">
        <w:t>therapy services</w:t>
      </w:r>
      <w:r w:rsidR="00AB2FC3" w:rsidRPr="006C6B4D">
        <w:t xml:space="preserve"> primarily based on market prices and </w:t>
      </w:r>
      <w:r w:rsidR="00E44EA9" w:rsidRPr="006C6B4D">
        <w:t>at the 75</w:t>
      </w:r>
      <w:r w:rsidR="00E44EA9" w:rsidRPr="006C6B4D">
        <w:rPr>
          <w:vertAlign w:val="superscript"/>
        </w:rPr>
        <w:t>th</w:t>
      </w:r>
      <w:r w:rsidR="00E44EA9" w:rsidRPr="006C6B4D">
        <w:t xml:space="preserve"> percentile </w:t>
      </w:r>
      <w:r w:rsidR="00AB2FC3" w:rsidRPr="006C6B4D">
        <w:t>of the observed p</w:t>
      </w:r>
      <w:r w:rsidR="00E44EA9" w:rsidRPr="006C6B4D">
        <w:t>rivate billing distribution</w:t>
      </w:r>
      <w:r w:rsidR="00AB2FC3" w:rsidRPr="006C6B4D">
        <w:t>.</w:t>
      </w:r>
      <w:r w:rsidR="00D7066A">
        <w:t xml:space="preserve"> </w:t>
      </w:r>
    </w:p>
    <w:p w:rsidR="0010011C" w:rsidRPr="006C6B4D" w:rsidRDefault="00225359" w:rsidP="006E1F6B">
      <w:pPr>
        <w:rPr>
          <w:b/>
        </w:rPr>
      </w:pPr>
      <w:r w:rsidRPr="006C6B4D">
        <w:rPr>
          <w:b/>
        </w:rPr>
        <w:t>Summary of rationale</w:t>
      </w:r>
      <w:r w:rsidR="006B6CF7" w:rsidRPr="006C6B4D">
        <w:rPr>
          <w:b/>
        </w:rPr>
        <w:t xml:space="preserve"> </w:t>
      </w:r>
    </w:p>
    <w:p w:rsidR="006B6CF7" w:rsidRPr="006C6B4D" w:rsidRDefault="006B6CF7" w:rsidP="00F708FB">
      <w:pPr>
        <w:pStyle w:val="01squarebullet"/>
        <w:numPr>
          <w:ilvl w:val="0"/>
          <w:numId w:val="0"/>
        </w:numPr>
      </w:pPr>
      <w:r w:rsidRPr="006C6B4D">
        <w:t xml:space="preserve">It is appropriate to base </w:t>
      </w:r>
      <w:r w:rsidR="00E272D9">
        <w:t>price cap</w:t>
      </w:r>
      <w:r w:rsidRPr="006C6B4D">
        <w:t xml:space="preserve">s for </w:t>
      </w:r>
      <w:r w:rsidR="007D5896" w:rsidRPr="006C6B4D">
        <w:t>therapy services</w:t>
      </w:r>
      <w:r w:rsidRPr="006C6B4D">
        <w:t xml:space="preserve"> on the upper range of observed private market prices </w:t>
      </w:r>
      <w:r w:rsidR="00B54A0A" w:rsidRPr="006C6B4D">
        <w:t>at this time,</w:t>
      </w:r>
      <w:r w:rsidRPr="006C6B4D">
        <w:t xml:space="preserve"> given </w:t>
      </w:r>
      <w:r w:rsidR="00966661" w:rsidRPr="006C6B4D">
        <w:t xml:space="preserve">that </w:t>
      </w:r>
      <w:r w:rsidRPr="006C6B4D">
        <w:t>the NDIS lack</w:t>
      </w:r>
      <w:r w:rsidR="006849FF" w:rsidRPr="006C6B4D">
        <w:t>s</w:t>
      </w:r>
      <w:r w:rsidRPr="006C6B4D">
        <w:t xml:space="preserve"> </w:t>
      </w:r>
      <w:r w:rsidR="006849FF" w:rsidRPr="006C6B4D">
        <w:t xml:space="preserve">the </w:t>
      </w:r>
      <w:r w:rsidRPr="006C6B4D">
        <w:t>power to influence prices in the national therapy market</w:t>
      </w:r>
      <w:r w:rsidR="00AB2FC3" w:rsidRPr="006C6B4D">
        <w:t xml:space="preserve"> </w:t>
      </w:r>
      <w:r w:rsidR="00F22628" w:rsidRPr="006C6B4D">
        <w:t>and</w:t>
      </w:r>
      <w:r w:rsidR="00AB2FC3" w:rsidRPr="006C6B4D">
        <w:t xml:space="preserve"> need</w:t>
      </w:r>
      <w:r w:rsidR="00F22628" w:rsidRPr="006C6B4D">
        <w:t>s</w:t>
      </w:r>
      <w:r w:rsidR="00AB2FC3" w:rsidRPr="006C6B4D">
        <w:t xml:space="preserve"> to encourage supply</w:t>
      </w:r>
      <w:r w:rsidRPr="006C6B4D">
        <w:t>.</w:t>
      </w:r>
      <w:r w:rsidR="00D7066A">
        <w:t xml:space="preserve"> </w:t>
      </w:r>
    </w:p>
    <w:p w:rsidR="00F97D62" w:rsidRPr="006C6B4D" w:rsidRDefault="00F97D62" w:rsidP="00B10745">
      <w:pPr>
        <w:keepNext/>
        <w:rPr>
          <w:b/>
        </w:rPr>
      </w:pPr>
      <w:r w:rsidRPr="006C6B4D">
        <w:rPr>
          <w:b/>
        </w:rPr>
        <w:t>Context</w:t>
      </w:r>
    </w:p>
    <w:p w:rsidR="00F97D62" w:rsidRPr="006C6B4D" w:rsidRDefault="00F97D62" w:rsidP="00F708FB">
      <w:pPr>
        <w:pStyle w:val="01squarebullet"/>
        <w:numPr>
          <w:ilvl w:val="0"/>
          <w:numId w:val="0"/>
        </w:numPr>
      </w:pPr>
      <w:r w:rsidRPr="006C6B4D">
        <w:t xml:space="preserve">The </w:t>
      </w:r>
      <w:r w:rsidR="00863853" w:rsidRPr="006C6B4D">
        <w:t>IPR</w:t>
      </w:r>
      <w:r w:rsidRPr="006C6B4D">
        <w:t xml:space="preserve"> made a number of recommendations relating to therapy </w:t>
      </w:r>
      <w:r w:rsidR="00E272D9">
        <w:t>price cap</w:t>
      </w:r>
      <w:r w:rsidRPr="006C6B4D">
        <w:t xml:space="preserve">s, based on comparable insurance schemes in Australia. At that time, there was no </w:t>
      </w:r>
      <w:r w:rsidR="007F4C3D" w:rsidRPr="006C6B4D">
        <w:t xml:space="preserve">available </w:t>
      </w:r>
      <w:r w:rsidRPr="006C6B4D">
        <w:t>evidence on private billing rates.</w:t>
      </w:r>
      <w:r w:rsidR="00EB0341" w:rsidRPr="006C6B4D">
        <w:t xml:space="preserve"> </w:t>
      </w:r>
      <w:r w:rsidRPr="006C6B4D">
        <w:t xml:space="preserve">Based on rates under these comparable schemes, </w:t>
      </w:r>
      <w:r w:rsidR="00DA0B4E" w:rsidRPr="006C6B4D">
        <w:t>three</w:t>
      </w:r>
      <w:r w:rsidRPr="006C6B4D">
        <w:t xml:space="preserve"> levels of therapy pricing were proposed, with illustrative price ranges. It was proposed that providers of Level 1 and 2 therapy would have </w:t>
      </w:r>
      <w:r w:rsidR="00E272D9">
        <w:t>price cap</w:t>
      </w:r>
      <w:r w:rsidR="00CE6265" w:rsidRPr="006C6B4D">
        <w:t>s</w:t>
      </w:r>
      <w:r w:rsidRPr="006C6B4D">
        <w:t xml:space="preserve"> lower than the </w:t>
      </w:r>
      <w:r w:rsidR="00B10745" w:rsidRPr="006C6B4D">
        <w:t xml:space="preserve">then </w:t>
      </w:r>
      <w:r w:rsidRPr="006C6B4D">
        <w:t>current NDI</w:t>
      </w:r>
      <w:r w:rsidR="00DB2606" w:rsidRPr="006C6B4D">
        <w:t>S</w:t>
      </w:r>
      <w:r w:rsidRPr="006C6B4D">
        <w:t xml:space="preserve"> </w:t>
      </w:r>
      <w:r w:rsidR="00E272D9">
        <w:t>price cap</w:t>
      </w:r>
      <w:r w:rsidRPr="006C6B4D">
        <w:t>, and</w:t>
      </w:r>
      <w:r w:rsidR="00293D63" w:rsidRPr="006C6B4D">
        <w:t xml:space="preserve"> that</w:t>
      </w:r>
      <w:r w:rsidRPr="006C6B4D">
        <w:t xml:space="preserve"> providers of Level 3 therapy would be able to charge prices </w:t>
      </w:r>
      <w:r w:rsidR="0013253A" w:rsidRPr="006C6B4D">
        <w:t xml:space="preserve">above </w:t>
      </w:r>
      <w:r w:rsidR="00B10745" w:rsidRPr="006C6B4D">
        <w:t xml:space="preserve">that </w:t>
      </w:r>
      <w:r w:rsidR="00E272D9">
        <w:t>price cap</w:t>
      </w:r>
      <w:r w:rsidRPr="006C6B4D">
        <w:t>.</w:t>
      </w:r>
    </w:p>
    <w:p w:rsidR="00F97D62" w:rsidRPr="006C6B4D" w:rsidRDefault="00F97D62" w:rsidP="006E1F6B">
      <w:pPr>
        <w:rPr>
          <w:b/>
        </w:rPr>
      </w:pPr>
      <w:r w:rsidRPr="006C6B4D">
        <w:rPr>
          <w:b/>
        </w:rPr>
        <w:t>Evidence</w:t>
      </w:r>
      <w:r w:rsidR="00A87E56" w:rsidRPr="006C6B4D">
        <w:rPr>
          <w:b/>
        </w:rPr>
        <w:t xml:space="preserve"> and rationale</w:t>
      </w:r>
    </w:p>
    <w:p w:rsidR="00E61841" w:rsidRPr="006C6B4D" w:rsidRDefault="00E61841" w:rsidP="00E61841">
      <w:r w:rsidRPr="006C6B4D">
        <w:t>As outlined above, value for money under the NDIS is represented by an efficient price</w:t>
      </w:r>
      <w:r w:rsidR="007720FA" w:rsidRPr="006C6B4D">
        <w:t>,</w:t>
      </w:r>
      <w:r w:rsidRPr="006C6B4D">
        <w:t xml:space="preserve"> relative to the market</w:t>
      </w:r>
      <w:r w:rsidR="00267649" w:rsidRPr="006C6B4D">
        <w:t>,</w:t>
      </w:r>
      <w:r w:rsidRPr="006C6B4D">
        <w:t xml:space="preserve"> for that type and quality of support. A </w:t>
      </w:r>
      <w:r w:rsidR="00E272D9">
        <w:t>price cap</w:t>
      </w:r>
      <w:r w:rsidRPr="006C6B4D">
        <w:t xml:space="preserve"> should therefore seek to balance value for money against supply. </w:t>
      </w:r>
      <w:r w:rsidR="0096373B" w:rsidRPr="006C6B4D">
        <w:t>For this reason</w:t>
      </w:r>
      <w:r w:rsidRPr="006C6B4D">
        <w:t xml:space="preserve">, the </w:t>
      </w:r>
      <w:r w:rsidR="00173701" w:rsidRPr="006C6B4D">
        <w:t>Therapy Review</w:t>
      </w:r>
      <w:r w:rsidRPr="006C6B4D">
        <w:t xml:space="preserve"> considered market conditions and conducted a bottom-up costing of an efficient price. </w:t>
      </w:r>
    </w:p>
    <w:p w:rsidR="00E61841" w:rsidRPr="006C6B4D" w:rsidRDefault="00E61841" w:rsidP="006E1F6B">
      <w:pPr>
        <w:rPr>
          <w:b/>
          <w:i/>
        </w:rPr>
      </w:pPr>
      <w:r w:rsidRPr="006C6B4D">
        <w:rPr>
          <w:b/>
          <w:i/>
        </w:rPr>
        <w:t>Market conditions</w:t>
      </w:r>
    </w:p>
    <w:p w:rsidR="006B6CF7" w:rsidRPr="006C6B4D" w:rsidRDefault="006B6CF7" w:rsidP="00463B98">
      <w:r w:rsidRPr="006C6B4D">
        <w:t xml:space="preserve">The NDIS has limited capacity to influence market prices for </w:t>
      </w:r>
      <w:r w:rsidR="007D5896" w:rsidRPr="006C6B4D">
        <w:t>therapy services</w:t>
      </w:r>
      <w:r w:rsidRPr="006C6B4D">
        <w:t xml:space="preserve"> </w:t>
      </w:r>
      <w:r w:rsidR="00403061" w:rsidRPr="006C6B4D">
        <w:t xml:space="preserve">because </w:t>
      </w:r>
      <w:r w:rsidR="005136B5" w:rsidRPr="006C6B4D">
        <w:t>i</w:t>
      </w:r>
      <w:r w:rsidRPr="006C6B4D">
        <w:t xml:space="preserve">t accounts for </w:t>
      </w:r>
      <w:r w:rsidR="00781C2E" w:rsidRPr="006C6B4D">
        <w:t xml:space="preserve">only 2 </w:t>
      </w:r>
      <w:r w:rsidR="00C70233" w:rsidRPr="006C6B4D">
        <w:t>per cent</w:t>
      </w:r>
      <w:r w:rsidR="00781C2E" w:rsidRPr="006C6B4D">
        <w:t xml:space="preserve"> </w:t>
      </w:r>
      <w:r w:rsidRPr="006C6B4D">
        <w:t xml:space="preserve">of Australia’s established therapy market. </w:t>
      </w:r>
      <w:r w:rsidR="00C35318" w:rsidRPr="006C6B4D">
        <w:t>As a result</w:t>
      </w:r>
      <w:r w:rsidRPr="006C6B4D">
        <w:t xml:space="preserve">, the NDIS should set </w:t>
      </w:r>
      <w:r w:rsidR="00E272D9">
        <w:t>price cap</w:t>
      </w:r>
      <w:r w:rsidRPr="006C6B4D">
        <w:t xml:space="preserve">s based </w:t>
      </w:r>
      <w:r w:rsidR="00A341BA" w:rsidRPr="006C6B4D">
        <w:t xml:space="preserve">primarily </w:t>
      </w:r>
      <w:r w:rsidRPr="006C6B4D">
        <w:t>on observed market prices</w:t>
      </w:r>
      <w:r w:rsidR="00AE4EF6" w:rsidRPr="006C6B4D">
        <w:t>,</w:t>
      </w:r>
      <w:r w:rsidRPr="006C6B4D">
        <w:t xml:space="preserve"> and at a level that is sufficiently competitive to incentivise a significant share of private providers to serve NDIS participants (i.e.</w:t>
      </w:r>
      <w:r w:rsidR="003432EB" w:rsidRPr="006C6B4D">
        <w:t>,</w:t>
      </w:r>
      <w:r w:rsidRPr="006C6B4D">
        <w:t xml:space="preserve"> to ensure sufficient supply). </w:t>
      </w:r>
    </w:p>
    <w:p w:rsidR="007C2EB3" w:rsidRPr="006C6B4D" w:rsidRDefault="00C40B3F" w:rsidP="00463B98">
      <w:r w:rsidRPr="006C6B4D">
        <w:t xml:space="preserve">Setting </w:t>
      </w:r>
      <w:r w:rsidR="00E272D9">
        <w:t>price cap</w:t>
      </w:r>
      <w:r w:rsidRPr="006C6B4D">
        <w:t xml:space="preserve">s towards the upper range of observed private market prices </w:t>
      </w:r>
      <w:r w:rsidR="00915AA2" w:rsidRPr="006C6B4D">
        <w:t xml:space="preserve">may </w:t>
      </w:r>
      <w:r w:rsidR="003B0AD5" w:rsidRPr="006C6B4D">
        <w:t xml:space="preserve">therefore </w:t>
      </w:r>
      <w:r w:rsidRPr="006C6B4D">
        <w:t xml:space="preserve">be appropriate </w:t>
      </w:r>
      <w:r w:rsidR="00464BF3" w:rsidRPr="006C6B4D">
        <w:t>at this time</w:t>
      </w:r>
      <w:r w:rsidR="004D02B8" w:rsidRPr="006C6B4D">
        <w:t>—</w:t>
      </w:r>
      <w:r w:rsidRPr="006C6B4D">
        <w:t>for example, at the top quartile (75</w:t>
      </w:r>
      <w:r w:rsidR="0000161E" w:rsidRPr="00EF6034">
        <w:rPr>
          <w:vertAlign w:val="superscript"/>
        </w:rPr>
        <w:t>th</w:t>
      </w:r>
      <w:r w:rsidRPr="006C6B4D">
        <w:t xml:space="preserve"> </w:t>
      </w:r>
      <w:r w:rsidR="004B0F37" w:rsidRPr="006C6B4D">
        <w:t>percentile</w:t>
      </w:r>
      <w:r w:rsidRPr="006C6B4D">
        <w:t>) or top quintile (80</w:t>
      </w:r>
      <w:r w:rsidR="00684624" w:rsidRPr="006C6B4D">
        <w:t>th</w:t>
      </w:r>
      <w:r w:rsidRPr="006C6B4D">
        <w:t xml:space="preserve"> </w:t>
      </w:r>
      <w:r w:rsidR="004B0F37" w:rsidRPr="006C6B4D">
        <w:t>percentile</w:t>
      </w:r>
      <w:r w:rsidRPr="006C6B4D">
        <w:t>).</w:t>
      </w:r>
      <w:r w:rsidR="000B0EC8" w:rsidRPr="006C6B4D">
        <w:t xml:space="preserve"> </w:t>
      </w:r>
      <w:r w:rsidR="00F70FE5" w:rsidRPr="006C6B4D">
        <w:t>S</w:t>
      </w:r>
      <w:r w:rsidR="00216DF4" w:rsidRPr="006C6B4D">
        <w:t>etting prices at the median of private market prices (50</w:t>
      </w:r>
      <w:r w:rsidR="00D95EB1" w:rsidRPr="00EF6034">
        <w:rPr>
          <w:vertAlign w:val="superscript"/>
        </w:rPr>
        <w:t>th</w:t>
      </w:r>
      <w:r w:rsidR="00216DF4" w:rsidRPr="006C6B4D">
        <w:t xml:space="preserve"> </w:t>
      </w:r>
      <w:r w:rsidR="004B0F37" w:rsidRPr="006C6B4D">
        <w:t>percentile</w:t>
      </w:r>
      <w:r w:rsidR="00216DF4" w:rsidRPr="006C6B4D">
        <w:t xml:space="preserve">) could result in 50 </w:t>
      </w:r>
      <w:r w:rsidR="00C70233" w:rsidRPr="006C6B4D">
        <w:t>per cent</w:t>
      </w:r>
      <w:r w:rsidR="00216DF4" w:rsidRPr="006C6B4D">
        <w:t xml:space="preserve"> of private providers being unwilling to </w:t>
      </w:r>
      <w:r w:rsidR="00781C2E" w:rsidRPr="006C6B4D">
        <w:t xml:space="preserve">consider </w:t>
      </w:r>
      <w:r w:rsidR="00216DF4" w:rsidRPr="006C6B4D">
        <w:t>serv</w:t>
      </w:r>
      <w:r w:rsidR="00781C2E" w:rsidRPr="006C6B4D">
        <w:t xml:space="preserve">ing </w:t>
      </w:r>
      <w:r w:rsidR="00216DF4" w:rsidRPr="006C6B4D">
        <w:t xml:space="preserve">NDIS participants. In the context of growing demand and </w:t>
      </w:r>
      <w:r w:rsidR="00781C2E" w:rsidRPr="006C6B4D">
        <w:t xml:space="preserve">anecdotal evidence of </w:t>
      </w:r>
      <w:r w:rsidR="00216DF4" w:rsidRPr="006C6B4D">
        <w:t xml:space="preserve">workforce constraints, this could increase the risk of future supply shortages. </w:t>
      </w:r>
      <w:r w:rsidR="007C2EB3" w:rsidRPr="006C6B4D">
        <w:t xml:space="preserve">The relative merits of setting NDIS </w:t>
      </w:r>
      <w:r w:rsidR="00E272D9">
        <w:t>price cap</w:t>
      </w:r>
      <w:r w:rsidR="007C2EB3" w:rsidRPr="006C6B4D">
        <w:t xml:space="preserve">s for therapy at </w:t>
      </w:r>
      <w:r w:rsidR="000B0EC8" w:rsidRPr="006C6B4D">
        <w:t>the 50</w:t>
      </w:r>
      <w:r w:rsidR="00294F54" w:rsidRPr="00EF6034">
        <w:rPr>
          <w:vertAlign w:val="superscript"/>
        </w:rPr>
        <w:t>th</w:t>
      </w:r>
      <w:r w:rsidR="000B0EC8" w:rsidRPr="006C6B4D">
        <w:t>, 75</w:t>
      </w:r>
      <w:r w:rsidR="00294F54" w:rsidRPr="00EF6034">
        <w:rPr>
          <w:vertAlign w:val="superscript"/>
        </w:rPr>
        <w:t>th</w:t>
      </w:r>
      <w:r w:rsidR="000B0EC8" w:rsidRPr="006C6B4D">
        <w:t xml:space="preserve"> and 85</w:t>
      </w:r>
      <w:r w:rsidR="00294F54" w:rsidRPr="00EF6034">
        <w:rPr>
          <w:vertAlign w:val="superscript"/>
        </w:rPr>
        <w:t>th</w:t>
      </w:r>
      <w:r w:rsidR="000B0EC8" w:rsidRPr="006C6B4D">
        <w:t xml:space="preserve"> </w:t>
      </w:r>
      <w:r w:rsidR="004B0F37" w:rsidRPr="006C6B4D">
        <w:t>percentile</w:t>
      </w:r>
      <w:r w:rsidR="000B0EC8" w:rsidRPr="006C6B4D">
        <w:t xml:space="preserve">s </w:t>
      </w:r>
      <w:r w:rsidR="007C2EB3" w:rsidRPr="006C6B4D">
        <w:t xml:space="preserve">of the distribution of private billing rates are </w:t>
      </w:r>
      <w:r w:rsidR="000B0EC8" w:rsidRPr="006C6B4D">
        <w:t xml:space="preserve">summarised </w:t>
      </w:r>
      <w:r w:rsidR="007C2EB3" w:rsidRPr="006C6B4D">
        <w:t xml:space="preserve">in </w:t>
      </w:r>
      <w:r w:rsidR="006A2243" w:rsidRPr="006C6B4D">
        <w:fldChar w:fldCharType="begin"/>
      </w:r>
      <w:r w:rsidR="006A2243" w:rsidRPr="006C6B4D">
        <w:instrText xml:space="preserve"> REF _Ref536559047 \h </w:instrText>
      </w:r>
      <w:r w:rsidR="00933E4D" w:rsidRPr="006C6B4D">
        <w:instrText xml:space="preserve"> \* MERGEFORMAT </w:instrText>
      </w:r>
      <w:r w:rsidR="006A2243" w:rsidRPr="006C6B4D">
        <w:fldChar w:fldCharType="separate"/>
      </w:r>
      <w:r w:rsidR="000C22B6" w:rsidRPr="006C6B4D">
        <w:t xml:space="preserve">Exhibit </w:t>
      </w:r>
      <w:r w:rsidR="000C22B6">
        <w:rPr>
          <w:noProof/>
        </w:rPr>
        <w:t>19</w:t>
      </w:r>
      <w:r w:rsidR="006A2243" w:rsidRPr="006C6B4D">
        <w:fldChar w:fldCharType="end"/>
      </w:r>
      <w:r w:rsidR="007C2EB3" w:rsidRPr="006C6B4D">
        <w:t>.</w:t>
      </w:r>
      <w:r w:rsidR="00D7066A">
        <w:t xml:space="preserve"> </w:t>
      </w:r>
    </w:p>
    <w:p w:rsidR="00E555FC" w:rsidRPr="006C6B4D" w:rsidRDefault="000B0EC8" w:rsidP="00463B98">
      <w:r w:rsidRPr="006C6B4D">
        <w:t xml:space="preserve">A </w:t>
      </w:r>
      <w:r w:rsidR="00C72459" w:rsidRPr="006C6B4D">
        <w:t xml:space="preserve">technical </w:t>
      </w:r>
      <w:r w:rsidRPr="006C6B4D">
        <w:t xml:space="preserve">argument in favour </w:t>
      </w:r>
      <w:r w:rsidR="00400531" w:rsidRPr="006C6B4D">
        <w:t xml:space="preserve">of </w:t>
      </w:r>
      <w:r w:rsidR="00117FAD" w:rsidRPr="006C6B4D">
        <w:t xml:space="preserve">setting </w:t>
      </w:r>
      <w:r w:rsidR="00E272D9">
        <w:t>price cap</w:t>
      </w:r>
      <w:r w:rsidR="00117FAD" w:rsidRPr="006C6B4D">
        <w:t xml:space="preserve">s at </w:t>
      </w:r>
      <w:r w:rsidR="00400531" w:rsidRPr="006C6B4D">
        <w:t>the 75</w:t>
      </w:r>
      <w:r w:rsidR="00C04A18" w:rsidRPr="00EF6034">
        <w:rPr>
          <w:vertAlign w:val="superscript"/>
        </w:rPr>
        <w:t>th</w:t>
      </w:r>
      <w:r w:rsidR="00400531" w:rsidRPr="006C6B4D">
        <w:t xml:space="preserve"> </w:t>
      </w:r>
      <w:r w:rsidR="004B0F37" w:rsidRPr="006C6B4D">
        <w:t>percentile</w:t>
      </w:r>
      <w:r w:rsidR="00CE5E5A" w:rsidRPr="006C6B4D">
        <w:t xml:space="preserve"> of observed private market prices</w:t>
      </w:r>
      <w:r w:rsidR="00400531" w:rsidRPr="006C6B4D">
        <w:t xml:space="preserve"> is that this happens to roughly coincide with the </w:t>
      </w:r>
      <w:r w:rsidRPr="006C6B4D">
        <w:t>inflection point of the cumulative frequency curve of the distribution of private billing rates</w:t>
      </w:r>
      <w:r w:rsidR="00BA145C" w:rsidRPr="006C6B4D">
        <w:t>—</w:t>
      </w:r>
      <w:r w:rsidR="006631D7" w:rsidRPr="006C6B4D">
        <w:t>the point at which the number of new incremental rates stops increasing and starts decreasing.</w:t>
      </w:r>
    </w:p>
    <w:p w:rsidR="000E770B" w:rsidRPr="006C6B4D" w:rsidRDefault="000E770B" w:rsidP="00463B98">
      <w:r w:rsidRPr="006C6B4D">
        <w:t xml:space="preserve">A </w:t>
      </w:r>
      <w:r w:rsidR="00E272D9">
        <w:t>price cap</w:t>
      </w:r>
      <w:r w:rsidRPr="006C6B4D">
        <w:t xml:space="preserve"> at the bottom of the top quartile (</w:t>
      </w:r>
      <w:r w:rsidR="009C5A50" w:rsidRPr="006C6B4D">
        <w:t>for example,</w:t>
      </w:r>
      <w:r w:rsidRPr="006C6B4D">
        <w:t xml:space="preserve"> the 75</w:t>
      </w:r>
      <w:r w:rsidR="008A56B8" w:rsidRPr="00EF6034">
        <w:rPr>
          <w:vertAlign w:val="superscript"/>
        </w:rPr>
        <w:t>th</w:t>
      </w:r>
      <w:r w:rsidRPr="006C6B4D">
        <w:t xml:space="preserve"> </w:t>
      </w:r>
      <w:r w:rsidR="004B0F37" w:rsidRPr="006C6B4D">
        <w:t>percentile</w:t>
      </w:r>
      <w:r w:rsidRPr="006C6B4D">
        <w:t>) would translate into $</w:t>
      </w:r>
      <w:r w:rsidR="004B0F37" w:rsidRPr="006C6B4D">
        <w:t>190</w:t>
      </w:r>
      <w:r w:rsidRPr="006C6B4D">
        <w:t xml:space="preserve"> per hour in 2018 for non-psychology therapy</w:t>
      </w:r>
      <w:r w:rsidR="0033437D" w:rsidRPr="006C6B4D">
        <w:t xml:space="preserve"> </w:t>
      </w:r>
      <w:r w:rsidR="00653973" w:rsidRPr="006C6B4D">
        <w:t>(</w:t>
      </w:r>
      <w:r w:rsidR="0033437D" w:rsidRPr="006C6B4D">
        <w:t xml:space="preserve">just above the current </w:t>
      </w:r>
      <w:r w:rsidR="002E1C3A" w:rsidRPr="006C6B4D">
        <w:t>FY2018</w:t>
      </w:r>
      <w:r w:rsidR="00366D60" w:rsidRPr="006C6B4D">
        <w:t>–</w:t>
      </w:r>
      <w:r w:rsidR="002E1C3A" w:rsidRPr="006C6B4D">
        <w:t xml:space="preserve">19 </w:t>
      </w:r>
      <w:r w:rsidR="0033437D" w:rsidRPr="006C6B4D">
        <w:t>price for therapy</w:t>
      </w:r>
      <w:r w:rsidR="00C72459" w:rsidRPr="006C6B4D">
        <w:t xml:space="preserve"> of $179</w:t>
      </w:r>
      <w:r w:rsidR="0033437D" w:rsidRPr="006C6B4D">
        <w:t>) and</w:t>
      </w:r>
      <w:r w:rsidRPr="006C6B4D">
        <w:t xml:space="preserve"> $213 per hour for psychology</w:t>
      </w:r>
      <w:r w:rsidR="0033437D" w:rsidRPr="006C6B4D">
        <w:t xml:space="preserve"> (about $30 above the current price)</w:t>
      </w:r>
      <w:r w:rsidRPr="006C6B4D">
        <w:t xml:space="preserve">. </w:t>
      </w:r>
      <w:r w:rsidR="009E7A11" w:rsidRPr="006C6B4D">
        <w:t>A</w:t>
      </w:r>
      <w:r w:rsidR="00CD3A2C" w:rsidRPr="006C6B4D">
        <w:t xml:space="preserve"> </w:t>
      </w:r>
      <w:r w:rsidR="00E272D9">
        <w:t>price cap</w:t>
      </w:r>
      <w:r w:rsidR="00CD3A2C" w:rsidRPr="006C6B4D">
        <w:t xml:space="preserve"> at the median (</w:t>
      </w:r>
      <w:r w:rsidR="0040759C" w:rsidRPr="006C6B4D">
        <w:t>for example</w:t>
      </w:r>
      <w:r w:rsidR="00CD3A2C" w:rsidRPr="006C6B4D">
        <w:t>, the 50</w:t>
      </w:r>
      <w:r w:rsidR="00820A69" w:rsidRPr="00EF6034">
        <w:rPr>
          <w:vertAlign w:val="superscript"/>
        </w:rPr>
        <w:t>th</w:t>
      </w:r>
      <w:r w:rsidR="00CD3A2C" w:rsidRPr="006C6B4D">
        <w:t xml:space="preserve"> </w:t>
      </w:r>
      <w:r w:rsidR="004B0F37" w:rsidRPr="006C6B4D">
        <w:t>percentile</w:t>
      </w:r>
      <w:r w:rsidR="00CD3A2C" w:rsidRPr="006C6B4D">
        <w:t xml:space="preserve">) would translate into $169 per hour in 2018 (approximately $10 below the current price). </w:t>
      </w:r>
    </w:p>
    <w:p w:rsidR="002E1C3A" w:rsidRPr="006C6B4D" w:rsidRDefault="008D57E2" w:rsidP="00463B98">
      <w:r w:rsidRPr="006C6B4D">
        <w:t xml:space="preserve">A counter argument </w:t>
      </w:r>
      <w:r w:rsidR="00BE14FE" w:rsidRPr="006C6B4D">
        <w:t xml:space="preserve">could be </w:t>
      </w:r>
      <w:r w:rsidR="002E1C3A" w:rsidRPr="006C6B4D">
        <w:t xml:space="preserve">that </w:t>
      </w:r>
      <w:r w:rsidR="00C72459" w:rsidRPr="006C6B4D">
        <w:t>setting prices at the 75</w:t>
      </w:r>
      <w:r w:rsidR="00AB486D" w:rsidRPr="00EF6034">
        <w:rPr>
          <w:vertAlign w:val="superscript"/>
        </w:rPr>
        <w:t>th</w:t>
      </w:r>
      <w:r w:rsidR="00C72459" w:rsidRPr="006C6B4D">
        <w:t xml:space="preserve"> </w:t>
      </w:r>
      <w:r w:rsidR="004B0F37" w:rsidRPr="006C6B4D">
        <w:t>percentile</w:t>
      </w:r>
      <w:r w:rsidR="00C72459" w:rsidRPr="006C6B4D">
        <w:t xml:space="preserve"> </w:t>
      </w:r>
      <w:r w:rsidR="002E1C3A" w:rsidRPr="006C6B4D">
        <w:t xml:space="preserve">might compromise value for money for participants. However, </w:t>
      </w:r>
      <w:r w:rsidR="00E555FC" w:rsidRPr="006C6B4D">
        <w:t xml:space="preserve">it is worth restating that this is a </w:t>
      </w:r>
      <w:r w:rsidR="00E272D9">
        <w:t>price cap</w:t>
      </w:r>
      <w:r w:rsidR="00E555FC" w:rsidRPr="006C6B4D">
        <w:t xml:space="preserve"> and not a recommended price; providers do not have to charge at the </w:t>
      </w:r>
      <w:r w:rsidR="00E272D9">
        <w:t>price cap</w:t>
      </w:r>
      <w:r w:rsidR="00E555FC" w:rsidRPr="006C6B4D">
        <w:t xml:space="preserve">. Moreover, as the </w:t>
      </w:r>
      <w:r w:rsidR="00E24357" w:rsidRPr="006C6B4D">
        <w:t xml:space="preserve">NDIS </w:t>
      </w:r>
      <w:r w:rsidR="002E1C3A" w:rsidRPr="006C6B4D">
        <w:t>matures</w:t>
      </w:r>
      <w:r w:rsidR="00E555FC" w:rsidRPr="006C6B4D">
        <w:t xml:space="preserve"> and </w:t>
      </w:r>
      <w:r w:rsidR="00CD3A2C" w:rsidRPr="006C6B4D">
        <w:t>competition intensifies</w:t>
      </w:r>
      <w:r w:rsidR="000E770B" w:rsidRPr="006C6B4D">
        <w:t xml:space="preserve">, </w:t>
      </w:r>
      <w:r w:rsidR="00CD3A2C" w:rsidRPr="006C6B4D">
        <w:t xml:space="preserve">the </w:t>
      </w:r>
      <w:r w:rsidR="000E770B" w:rsidRPr="006C6B4D">
        <w:t xml:space="preserve">average </w:t>
      </w:r>
      <w:r w:rsidR="00CD3A2C" w:rsidRPr="006C6B4D">
        <w:t xml:space="preserve">claim for therapy </w:t>
      </w:r>
      <w:r w:rsidR="002E1C3A" w:rsidRPr="006C6B4D">
        <w:t xml:space="preserve">supports </w:t>
      </w:r>
      <w:r w:rsidR="00CD3A2C" w:rsidRPr="006C6B4D">
        <w:t xml:space="preserve">under the NDIS </w:t>
      </w:r>
      <w:r w:rsidR="00881C8C" w:rsidRPr="006C6B4D">
        <w:t xml:space="preserve">is expected to </w:t>
      </w:r>
      <w:r w:rsidR="007F1C4A" w:rsidRPr="006C6B4D">
        <w:t xml:space="preserve">decline below the </w:t>
      </w:r>
      <w:r w:rsidR="00E272D9">
        <w:t>price cap</w:t>
      </w:r>
      <w:r w:rsidR="007F1C4A" w:rsidRPr="006C6B4D">
        <w:t xml:space="preserve"> and </w:t>
      </w:r>
      <w:r w:rsidR="000E770B" w:rsidRPr="006C6B4D">
        <w:t xml:space="preserve">converge </w:t>
      </w:r>
      <w:r w:rsidR="00CD3A2C" w:rsidRPr="006C6B4D">
        <w:t xml:space="preserve">towards </w:t>
      </w:r>
      <w:r w:rsidR="000E770B" w:rsidRPr="006C6B4D">
        <w:t xml:space="preserve">the </w:t>
      </w:r>
      <w:r w:rsidR="00C72459" w:rsidRPr="006C6B4D">
        <w:t xml:space="preserve">median </w:t>
      </w:r>
      <w:r w:rsidR="007F1C4A" w:rsidRPr="006C6B4D">
        <w:t xml:space="preserve">of the </w:t>
      </w:r>
      <w:r w:rsidR="000E770B" w:rsidRPr="006C6B4D">
        <w:t xml:space="preserve">private billing </w:t>
      </w:r>
      <w:r w:rsidRPr="006C6B4D">
        <w:t xml:space="preserve">distribution </w:t>
      </w:r>
      <w:r w:rsidR="002E1C3A" w:rsidRPr="006C6B4D">
        <w:t>(</w:t>
      </w:r>
      <w:r w:rsidR="000E770B" w:rsidRPr="006C6B4D">
        <w:t>currently $169</w:t>
      </w:r>
      <w:r w:rsidR="002E1C3A" w:rsidRPr="006C6B4D">
        <w:t xml:space="preserve"> per hour)</w:t>
      </w:r>
      <w:r w:rsidR="000E770B" w:rsidRPr="006C6B4D">
        <w:t>.</w:t>
      </w:r>
      <w:r w:rsidRPr="006C6B4D">
        <w:t xml:space="preserve"> Indeed, such a development is a necessary pre-condition for price deregulation.</w:t>
      </w:r>
    </w:p>
    <w:p w:rsidR="00592D18" w:rsidRPr="00306948" w:rsidRDefault="00306948" w:rsidP="00AB0724">
      <w:pPr>
        <w:pStyle w:val="Caption"/>
        <w:rPr>
          <w:sz w:val="22"/>
        </w:rPr>
      </w:pPr>
      <w:bookmarkStart w:id="143" w:name="_Toc19172365"/>
      <w:r w:rsidRPr="00306948">
        <w:rPr>
          <w:caps w:val="0"/>
          <w:sz w:val="22"/>
        </w:rPr>
        <w:t xml:space="preserve">Table </w:t>
      </w:r>
      <w:r w:rsidR="00EE169D" w:rsidRPr="00306948">
        <w:rPr>
          <w:sz w:val="22"/>
        </w:rPr>
        <w:fldChar w:fldCharType="begin"/>
      </w:r>
      <w:r w:rsidR="00EE169D" w:rsidRPr="00306948">
        <w:rPr>
          <w:sz w:val="22"/>
        </w:rPr>
        <w:instrText xml:space="preserve"> SEQ Table \* ARABIC </w:instrText>
      </w:r>
      <w:r w:rsidR="00EE169D" w:rsidRPr="00306948">
        <w:rPr>
          <w:sz w:val="22"/>
        </w:rPr>
        <w:fldChar w:fldCharType="separate"/>
      </w:r>
      <w:r w:rsidRPr="00306948">
        <w:rPr>
          <w:caps w:val="0"/>
          <w:noProof/>
          <w:sz w:val="22"/>
        </w:rPr>
        <w:t>14</w:t>
      </w:r>
      <w:r w:rsidR="00EE169D" w:rsidRPr="00306948">
        <w:rPr>
          <w:sz w:val="22"/>
        </w:rPr>
        <w:fldChar w:fldCharType="end"/>
      </w:r>
      <w:r>
        <w:rPr>
          <w:caps w:val="0"/>
          <w:sz w:val="22"/>
        </w:rPr>
        <w:t>: Rationales f</w:t>
      </w:r>
      <w:r w:rsidRPr="00306948">
        <w:rPr>
          <w:caps w:val="0"/>
          <w:sz w:val="22"/>
        </w:rPr>
        <w:t>or Setting Therapy Price Caps At Various Points Of The Private Market Distribution</w:t>
      </w:r>
      <w:bookmarkEnd w:id="143"/>
      <w:r w:rsidRPr="00306948">
        <w:rPr>
          <w:caps w:val="0"/>
          <w:sz w:val="22"/>
        </w:rPr>
        <w:t xml:space="preserve"> </w:t>
      </w:r>
    </w:p>
    <w:tbl>
      <w:tblPr>
        <w:tblStyle w:val="LightShading-Accent41"/>
        <w:tblW w:w="4969" w:type="pct"/>
        <w:tblLayout w:type="fixed"/>
        <w:tblCellMar>
          <w:left w:w="0" w:type="dxa"/>
          <w:right w:w="0" w:type="dxa"/>
        </w:tblCellMar>
        <w:tblLook w:val="04A0" w:firstRow="1" w:lastRow="0" w:firstColumn="1" w:lastColumn="0" w:noHBand="0" w:noVBand="1"/>
      </w:tblPr>
      <w:tblGrid>
        <w:gridCol w:w="1170"/>
        <w:gridCol w:w="7801"/>
      </w:tblGrid>
      <w:tr w:rsidR="006A605B"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4B0F37" w:rsidP="00CB5CB8">
            <w:pPr>
              <w:spacing w:before="60" w:line="240" w:lineRule="auto"/>
              <w:rPr>
                <w:rFonts w:cs="Arial"/>
                <w:sz w:val="18"/>
                <w:szCs w:val="18"/>
                <w:lang w:eastAsia="en-AU"/>
              </w:rPr>
            </w:pPr>
            <w:r w:rsidRPr="006C6B4D">
              <w:rPr>
                <w:rFonts w:cs="Arial"/>
                <w:bCs w:val="0"/>
                <w:sz w:val="18"/>
                <w:szCs w:val="18"/>
                <w:lang w:eastAsia="en-AU"/>
              </w:rPr>
              <w:t>Percentile</w:t>
            </w:r>
          </w:p>
        </w:tc>
        <w:tc>
          <w:tcPr>
            <w:tcW w:w="7792" w:type="dxa"/>
            <w:noWrap/>
          </w:tcPr>
          <w:p w:rsidR="006A605B" w:rsidRPr="006C6B4D" w:rsidRDefault="006A605B" w:rsidP="00CB5CB8">
            <w:pPr>
              <w:spacing w:before="60" w:line="240" w:lineRule="auto"/>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 xml:space="preserve">What you would need to believe to set the </w:t>
            </w:r>
            <w:r w:rsidR="00E272D9">
              <w:rPr>
                <w:rFonts w:cs="Arial"/>
                <w:bCs w:val="0"/>
                <w:sz w:val="18"/>
                <w:szCs w:val="18"/>
                <w:lang w:eastAsia="en-AU"/>
              </w:rPr>
              <w:t>price cap</w:t>
            </w:r>
            <w:r w:rsidRPr="006C6B4D">
              <w:rPr>
                <w:rFonts w:cs="Arial"/>
                <w:bCs w:val="0"/>
                <w:sz w:val="18"/>
                <w:szCs w:val="18"/>
                <w:lang w:eastAsia="en-AU"/>
              </w:rPr>
              <w:t xml:space="preserve"> at this point</w:t>
            </w:r>
          </w:p>
        </w:tc>
      </w:tr>
      <w:tr w:rsidR="006A605B"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6A605B" w:rsidP="00CB5CB8">
            <w:pPr>
              <w:spacing w:before="60" w:line="240" w:lineRule="auto"/>
              <w:rPr>
                <w:rFonts w:cs="Arial"/>
                <w:b w:val="0"/>
                <w:color w:val="000000"/>
                <w:szCs w:val="18"/>
                <w:lang w:eastAsia="en-AU"/>
              </w:rPr>
            </w:pPr>
            <w:r w:rsidRPr="006C6B4D">
              <w:rPr>
                <w:rFonts w:cs="Arial"/>
                <w:b w:val="0"/>
                <w:color w:val="000000"/>
                <w:szCs w:val="18"/>
              </w:rPr>
              <w:t>50</w:t>
            </w:r>
            <w:r w:rsidRPr="00EF6034">
              <w:rPr>
                <w:rFonts w:cs="Arial"/>
                <w:b w:val="0"/>
                <w:color w:val="000000"/>
                <w:szCs w:val="18"/>
                <w:vertAlign w:val="superscript"/>
              </w:rPr>
              <w:t>th</w:t>
            </w:r>
          </w:p>
        </w:tc>
        <w:tc>
          <w:tcPr>
            <w:tcW w:w="7792" w:type="dxa"/>
            <w:noWrap/>
          </w:tcPr>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Around 50 </w:t>
            </w:r>
            <w:r w:rsidR="00C70233" w:rsidRPr="006C6B4D">
              <w:rPr>
                <w:rFonts w:cs="Arial"/>
                <w:szCs w:val="18"/>
              </w:rPr>
              <w:t>per cent</w:t>
            </w:r>
            <w:r w:rsidRPr="006C6B4D">
              <w:rPr>
                <w:rFonts w:cs="Arial"/>
                <w:szCs w:val="18"/>
              </w:rPr>
              <w:t xml:space="preserve"> of providers (not considering entry costs to the NDIS) will be able to provide all the necessary services to NDIS participants at current prices OR the other 50 </w:t>
            </w:r>
            <w:r w:rsidR="00C70233" w:rsidRPr="006C6B4D">
              <w:rPr>
                <w:rFonts w:cs="Arial"/>
                <w:szCs w:val="18"/>
              </w:rPr>
              <w:t>per cent</w:t>
            </w:r>
            <w:r w:rsidRPr="006C6B4D">
              <w:rPr>
                <w:rFonts w:cs="Arial"/>
                <w:szCs w:val="18"/>
              </w:rPr>
              <w:t xml:space="preserve"> of providers will reduce their prices for NDIS participants.</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There is limited risk to supply. </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NDIS participants have sufficient choice within around 50 </w:t>
            </w:r>
            <w:r w:rsidR="00C70233" w:rsidRPr="006C6B4D">
              <w:rPr>
                <w:rFonts w:cs="Arial"/>
                <w:szCs w:val="18"/>
              </w:rPr>
              <w:t>per cent</w:t>
            </w:r>
            <w:r w:rsidRPr="006C6B4D">
              <w:rPr>
                <w:rFonts w:cs="Arial"/>
                <w:szCs w:val="18"/>
              </w:rPr>
              <w:t xml:space="preserve"> of providers. The 50</w:t>
            </w:r>
            <w:r w:rsidRPr="00EF6034">
              <w:rPr>
                <w:rFonts w:cs="Arial"/>
                <w:szCs w:val="18"/>
                <w:vertAlign w:val="superscript"/>
              </w:rPr>
              <w:t>th</w:t>
            </w:r>
            <w:r w:rsidRPr="006C6B4D">
              <w:rPr>
                <w:rFonts w:cs="Arial"/>
                <w:szCs w:val="18"/>
              </w:rPr>
              <w:t xml:space="preserve"> </w:t>
            </w:r>
            <w:r w:rsidR="004B0F37" w:rsidRPr="006C6B4D">
              <w:rPr>
                <w:rFonts w:cs="Arial"/>
                <w:szCs w:val="18"/>
              </w:rPr>
              <w:t>percentile</w:t>
            </w:r>
            <w:r w:rsidRPr="006C6B4D">
              <w:rPr>
                <w:rFonts w:cs="Arial"/>
                <w:szCs w:val="18"/>
              </w:rPr>
              <w:t xml:space="preserve"> price point is a reasonable target for the top 50 </w:t>
            </w:r>
            <w:r w:rsidR="00C70233" w:rsidRPr="006C6B4D">
              <w:rPr>
                <w:rFonts w:cs="Arial"/>
                <w:szCs w:val="18"/>
              </w:rPr>
              <w:t>per cent</w:t>
            </w:r>
            <w:r w:rsidRPr="006C6B4D">
              <w:rPr>
                <w:rFonts w:cs="Arial"/>
                <w:szCs w:val="18"/>
              </w:rPr>
              <w:t xml:space="preserve"> of providers (assuming efficiency is the primary driver of price versus other considerations such as complexity of participant, quality or premium service offering).</w:t>
            </w:r>
          </w:p>
        </w:tc>
      </w:tr>
      <w:tr w:rsidR="006A605B" w:rsidRPr="006C6B4D" w:rsidTr="00B1074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6A605B" w:rsidP="00CB5CB8">
            <w:pPr>
              <w:spacing w:before="60" w:line="240" w:lineRule="auto"/>
              <w:rPr>
                <w:rFonts w:cs="Arial"/>
                <w:b w:val="0"/>
                <w:color w:val="000000"/>
                <w:szCs w:val="18"/>
              </w:rPr>
            </w:pPr>
            <w:r w:rsidRPr="006C6B4D">
              <w:rPr>
                <w:rFonts w:cs="Arial"/>
                <w:b w:val="0"/>
                <w:color w:val="000000"/>
                <w:szCs w:val="18"/>
              </w:rPr>
              <w:t>75</w:t>
            </w:r>
            <w:r w:rsidRPr="00EF6034">
              <w:rPr>
                <w:rFonts w:cs="Arial"/>
                <w:b w:val="0"/>
                <w:color w:val="000000"/>
                <w:szCs w:val="18"/>
                <w:vertAlign w:val="superscript"/>
              </w:rPr>
              <w:t>th</w:t>
            </w:r>
          </w:p>
        </w:tc>
        <w:tc>
          <w:tcPr>
            <w:tcW w:w="7792" w:type="dxa"/>
            <w:noWrap/>
          </w:tcPr>
          <w:p w:rsidR="006A605B" w:rsidRPr="006C6B4D" w:rsidRDefault="006A605B"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 xml:space="preserve">Around 75 </w:t>
            </w:r>
            <w:r w:rsidR="00C70233" w:rsidRPr="006C6B4D">
              <w:rPr>
                <w:rFonts w:cs="Arial"/>
                <w:szCs w:val="18"/>
              </w:rPr>
              <w:t>per cent</w:t>
            </w:r>
            <w:r w:rsidRPr="006C6B4D">
              <w:rPr>
                <w:rFonts w:cs="Arial"/>
                <w:szCs w:val="18"/>
              </w:rPr>
              <w:t xml:space="preserve"> of providers (not considering entry costs to the NDIS) will be able to provide all the necessary services to NDIS participants at current prices OR the other 25 </w:t>
            </w:r>
            <w:r w:rsidR="00C70233" w:rsidRPr="006C6B4D">
              <w:rPr>
                <w:rFonts w:cs="Arial"/>
                <w:szCs w:val="18"/>
              </w:rPr>
              <w:t>per cent</w:t>
            </w:r>
            <w:r w:rsidRPr="006C6B4D">
              <w:rPr>
                <w:rFonts w:cs="Arial"/>
                <w:szCs w:val="18"/>
              </w:rPr>
              <w:t xml:space="preserve"> of providers will reduce their prices for NDIS participants.</w:t>
            </w:r>
          </w:p>
          <w:p w:rsidR="006A605B" w:rsidRPr="006C6B4D" w:rsidRDefault="006A605B"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There is substantial risk to supply.</w:t>
            </w:r>
          </w:p>
          <w:p w:rsidR="006A605B" w:rsidRPr="006C6B4D" w:rsidRDefault="006A605B"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 xml:space="preserve">NDIS participants have sufficient choice within around 75 </w:t>
            </w:r>
            <w:r w:rsidR="00C70233" w:rsidRPr="006C6B4D">
              <w:rPr>
                <w:rFonts w:cs="Arial"/>
                <w:szCs w:val="18"/>
              </w:rPr>
              <w:t>per cent</w:t>
            </w:r>
            <w:r w:rsidRPr="006C6B4D">
              <w:rPr>
                <w:rFonts w:cs="Arial"/>
                <w:szCs w:val="18"/>
              </w:rPr>
              <w:t xml:space="preserve"> of providers.</w:t>
            </w:r>
          </w:p>
          <w:p w:rsidR="006A605B" w:rsidRPr="006C6B4D" w:rsidRDefault="00EF6034" w:rsidP="00CB5CB8">
            <w:pPr>
              <w:pStyle w:val="01squarebullet"/>
              <w:numPr>
                <w:ilvl w:val="0"/>
                <w:numId w:val="20"/>
              </w:numPr>
              <w:spacing w:before="60" w:line="240" w:lineRule="auto"/>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The 75</w:t>
            </w:r>
            <w:r w:rsidRPr="00EF6034">
              <w:rPr>
                <w:rFonts w:cs="Arial"/>
                <w:szCs w:val="18"/>
                <w:vertAlign w:val="superscript"/>
              </w:rPr>
              <w:t>th</w:t>
            </w:r>
            <w:r>
              <w:rPr>
                <w:rFonts w:cs="Arial"/>
                <w:szCs w:val="18"/>
              </w:rPr>
              <w:t xml:space="preserve"> </w:t>
            </w:r>
            <w:r w:rsidR="004B0F37" w:rsidRPr="006C6B4D">
              <w:rPr>
                <w:rFonts w:cs="Arial"/>
                <w:szCs w:val="18"/>
              </w:rPr>
              <w:t>percentile</w:t>
            </w:r>
            <w:r w:rsidR="006A605B" w:rsidRPr="006C6B4D">
              <w:rPr>
                <w:rFonts w:cs="Arial"/>
                <w:szCs w:val="18"/>
              </w:rPr>
              <w:t xml:space="preserve"> price point is a reasonable target for top-quartile providers (including those providing complex or premium services).</w:t>
            </w:r>
          </w:p>
        </w:tc>
      </w:tr>
      <w:tr w:rsidR="006A605B" w:rsidRPr="006C6B4D" w:rsidTr="00B107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9" w:type="dxa"/>
          </w:tcPr>
          <w:p w:rsidR="006A605B" w:rsidRPr="006C6B4D" w:rsidRDefault="006A605B" w:rsidP="00CB5CB8">
            <w:pPr>
              <w:spacing w:before="60" w:line="240" w:lineRule="auto"/>
              <w:rPr>
                <w:rFonts w:cs="Arial"/>
                <w:b w:val="0"/>
                <w:color w:val="000000"/>
                <w:szCs w:val="18"/>
              </w:rPr>
            </w:pPr>
            <w:r w:rsidRPr="006C6B4D">
              <w:rPr>
                <w:rFonts w:cs="Arial"/>
                <w:b w:val="0"/>
                <w:color w:val="000000"/>
                <w:szCs w:val="18"/>
              </w:rPr>
              <w:t>85</w:t>
            </w:r>
            <w:r w:rsidRPr="00EF6034">
              <w:rPr>
                <w:rFonts w:cs="Arial"/>
                <w:b w:val="0"/>
                <w:color w:val="000000"/>
                <w:szCs w:val="18"/>
                <w:vertAlign w:val="superscript"/>
              </w:rPr>
              <w:t>th</w:t>
            </w:r>
          </w:p>
        </w:tc>
        <w:tc>
          <w:tcPr>
            <w:tcW w:w="7792" w:type="dxa"/>
            <w:noWrap/>
          </w:tcPr>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There is a significant risk of undersupply if the vast majority of providers are not able to charge current prices to NDIS participants.</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NDIS participants require access to around 85 </w:t>
            </w:r>
            <w:r w:rsidR="00C70233" w:rsidRPr="006C6B4D">
              <w:rPr>
                <w:rFonts w:cs="Arial"/>
                <w:szCs w:val="18"/>
              </w:rPr>
              <w:t>per cent</w:t>
            </w:r>
            <w:r w:rsidRPr="006C6B4D">
              <w:rPr>
                <w:rFonts w:cs="Arial"/>
                <w:szCs w:val="18"/>
              </w:rPr>
              <w:t xml:space="preserve"> of providers in order to have sufficient choice.</w:t>
            </w:r>
          </w:p>
          <w:p w:rsidR="006A605B" w:rsidRPr="006C6B4D" w:rsidRDefault="006A605B" w:rsidP="00CB5CB8">
            <w:pPr>
              <w:pStyle w:val="01squarebullet"/>
              <w:numPr>
                <w:ilvl w:val="0"/>
                <w:numId w:val="20"/>
              </w:numPr>
              <w:spacing w:before="60" w:line="240" w:lineRule="auto"/>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Only 15 </w:t>
            </w:r>
            <w:r w:rsidR="00C70233" w:rsidRPr="006C6B4D">
              <w:rPr>
                <w:rFonts w:cs="Arial"/>
                <w:szCs w:val="18"/>
              </w:rPr>
              <w:t>per cent</w:t>
            </w:r>
            <w:r w:rsidRPr="006C6B4D">
              <w:rPr>
                <w:rFonts w:cs="Arial"/>
                <w:szCs w:val="18"/>
              </w:rPr>
              <w:t xml:space="preserve"> of providers are operating inefficiently and there is not a strong need to incentivise 85 </w:t>
            </w:r>
            <w:r w:rsidR="00C70233" w:rsidRPr="006C6B4D">
              <w:rPr>
                <w:rFonts w:cs="Arial"/>
                <w:szCs w:val="18"/>
              </w:rPr>
              <w:t>per cent</w:t>
            </w:r>
            <w:r w:rsidRPr="006C6B4D">
              <w:rPr>
                <w:rFonts w:cs="Arial"/>
                <w:szCs w:val="18"/>
              </w:rPr>
              <w:t xml:space="preserve"> of providers to increase their efficiency.</w:t>
            </w:r>
          </w:p>
        </w:tc>
      </w:tr>
    </w:tbl>
    <w:p w:rsidR="00CB5CB8" w:rsidRDefault="00E77BCF" w:rsidP="00A66E8E">
      <w:r w:rsidRPr="006C6B4D">
        <w:t xml:space="preserve">Another counter argument </w:t>
      </w:r>
      <w:r w:rsidR="000C1A25">
        <w:t>is</w:t>
      </w:r>
      <w:r w:rsidRPr="006C6B4D">
        <w:t xml:space="preserve"> that comparable insurance schemes have rates</w:t>
      </w:r>
      <w:r w:rsidR="00934844" w:rsidRPr="006C6B4D">
        <w:t xml:space="preserve"> that are</w:t>
      </w:r>
      <w:r w:rsidRPr="006C6B4D">
        <w:t xml:space="preserve"> significantly below the market in some cases. However, in many instances these schemes are setting </w:t>
      </w:r>
      <w:r w:rsidRPr="006C6B4D">
        <w:rPr>
          <w:i/>
        </w:rPr>
        <w:t xml:space="preserve">reference </w:t>
      </w:r>
      <w:r w:rsidRPr="006C6B4D">
        <w:t xml:space="preserve">prices, not </w:t>
      </w:r>
      <w:r w:rsidR="00E272D9">
        <w:t>price cap</w:t>
      </w:r>
      <w:r w:rsidR="00B10745" w:rsidRPr="006C6B4D">
        <w:rPr>
          <w:i/>
        </w:rPr>
        <w:t>s</w:t>
      </w:r>
      <w:r w:rsidRPr="006C6B4D">
        <w:t>. In addition, and as confirmed in interviews, these schemes employ their market power to negotiate with providers.</w:t>
      </w:r>
      <w:r w:rsidR="00683A55" w:rsidRPr="006C6B4D">
        <w:t xml:space="preserve"> </w:t>
      </w:r>
      <w:r w:rsidRPr="006C6B4D">
        <w:t xml:space="preserve">Negotiating with providers is unlikely to be feasible for the NDIS given its greater size and diversity of participants. </w:t>
      </w:r>
    </w:p>
    <w:p w:rsidR="00E77BCF" w:rsidRPr="006C6B4D" w:rsidRDefault="00E77BCF" w:rsidP="00A66E8E">
      <w:r w:rsidRPr="006C6B4D">
        <w:t>Such an approach would also be inconsistent with the market principles outlined in the NDIS Act. The NDIS endeavours to provide consumers with choice through an open market, with limits set on prices, rather than negotiating a set price directly with providers. The NDIS Act states that the NDIS should “enable people with disability to exercise choice and control in the pursuit of their goals and the planning and delivery of their supports”, adopting an “insurance-based approach, informed by actuarial analysis, to the provision and funding of supports for people with disability”.</w:t>
      </w:r>
    </w:p>
    <w:p w:rsidR="00C40B3F" w:rsidRPr="006C6B4D" w:rsidRDefault="00C40B3F" w:rsidP="0013746A">
      <w:pPr>
        <w:keepNext/>
        <w:rPr>
          <w:b/>
          <w:i/>
        </w:rPr>
      </w:pPr>
      <w:r w:rsidRPr="006C6B4D">
        <w:rPr>
          <w:b/>
          <w:i/>
        </w:rPr>
        <w:t>Estimates of efficient price based on bottom-up costing</w:t>
      </w:r>
    </w:p>
    <w:p w:rsidR="006B6CF7" w:rsidRPr="006C6B4D" w:rsidRDefault="006B6CF7" w:rsidP="00A66E8E">
      <w:r w:rsidRPr="006C6B4D">
        <w:t>Bottom-up cost estimates suggest that the benchmark efficient price may be significantly below observed market prices. However, these estimates are unreliable due to the lack of common industry wages</w:t>
      </w:r>
      <w:r w:rsidR="00CE3DAE" w:rsidRPr="006C6B4D">
        <w:t>,</w:t>
      </w:r>
      <w:r w:rsidRPr="006C6B4D">
        <w:t xml:space="preserve"> as well as a wide range of operational efficiency among traditional providers. Moreover, setting prices below the market rate could </w:t>
      </w:r>
      <w:r w:rsidR="00C40B3F" w:rsidRPr="006C6B4D">
        <w:t xml:space="preserve">increase the risk of </w:t>
      </w:r>
      <w:r w:rsidR="00920596" w:rsidRPr="006C6B4D">
        <w:t xml:space="preserve">future </w:t>
      </w:r>
      <w:r w:rsidRPr="006C6B4D">
        <w:t xml:space="preserve">supply shortages </w:t>
      </w:r>
      <w:r w:rsidR="00212D8F" w:rsidRPr="006C6B4D">
        <w:t xml:space="preserve">at a time when </w:t>
      </w:r>
      <w:r w:rsidRPr="006C6B4D">
        <w:t xml:space="preserve">private </w:t>
      </w:r>
      <w:r w:rsidR="00F97D62" w:rsidRPr="006C6B4D">
        <w:t xml:space="preserve">mainstream </w:t>
      </w:r>
      <w:r w:rsidRPr="006C6B4D">
        <w:t>providers</w:t>
      </w:r>
      <w:r w:rsidR="00212D8F" w:rsidRPr="006C6B4D">
        <w:t xml:space="preserve"> need to be encouraged</w:t>
      </w:r>
      <w:r w:rsidRPr="006C6B4D">
        <w:t xml:space="preserve"> to enter the disability segment to address growing demand. </w:t>
      </w:r>
    </w:p>
    <w:p w:rsidR="00F8308B" w:rsidRPr="006C6B4D" w:rsidRDefault="00306948" w:rsidP="006E1F6B">
      <w:pPr>
        <w:pStyle w:val="Heading2"/>
      </w:pPr>
      <w:bookmarkStart w:id="144" w:name="_Toc19191060"/>
      <w:bookmarkEnd w:id="142"/>
      <w:r w:rsidRPr="006C6B4D">
        <w:rPr>
          <w:caps w:val="0"/>
        </w:rPr>
        <w:t>Differentiation By Therapy Type (Or Therapy Profession)</w:t>
      </w:r>
      <w:bookmarkEnd w:id="144"/>
    </w:p>
    <w:p w:rsidR="00B10745" w:rsidRPr="006C6B4D" w:rsidRDefault="00306948" w:rsidP="00B10745">
      <w:pPr>
        <w:rPr>
          <w:rFonts w:cs="Arial"/>
        </w:rPr>
      </w:pPr>
      <w:r w:rsidRPr="006C6B4D">
        <w:rPr>
          <w:rFonts w:cs="Arial"/>
          <w:b/>
          <w:bCs/>
          <w:lang w:val="en-GB"/>
        </w:rPr>
        <w:t>Recommendation 3:</w:t>
      </w:r>
      <w:r w:rsidRPr="006C6B4D">
        <w:rPr>
          <w:rFonts w:cs="Arial"/>
        </w:rPr>
        <w:t xml:space="preserve"> </w:t>
      </w:r>
      <w:r w:rsidR="00B10745" w:rsidRPr="006C6B4D">
        <w:rPr>
          <w:rFonts w:cs="Arial"/>
        </w:rPr>
        <w:t xml:space="preserve">In line with the observed private billing distribution, the NDIA should introduce a number of new support items to replace the main therapeutic support item (item 15_048_0128_1_3) and set the </w:t>
      </w:r>
      <w:r w:rsidR="00E272D9">
        <w:rPr>
          <w:rFonts w:cs="Arial"/>
        </w:rPr>
        <w:t>price cap</w:t>
      </w:r>
      <w:r w:rsidR="00B10745" w:rsidRPr="006C6B4D">
        <w:rPr>
          <w:rFonts w:cs="Arial"/>
        </w:rPr>
        <w:t xml:space="preserve"> for those items as set out in the following Table in 2018-19 prices, with the </w:t>
      </w:r>
      <w:r w:rsidR="00E272D9">
        <w:rPr>
          <w:rFonts w:cs="Arial"/>
        </w:rPr>
        <w:t>price cap</w:t>
      </w:r>
      <w:r w:rsidR="00B10745" w:rsidRPr="006C6B4D">
        <w:rPr>
          <w:rFonts w:cs="Arial"/>
        </w:rPr>
        <w:t xml:space="preserve"> varying by:</w:t>
      </w:r>
    </w:p>
    <w:p w:rsidR="00B10745" w:rsidRPr="006C6B4D" w:rsidRDefault="006F5E07" w:rsidP="00B10745">
      <w:pPr>
        <w:pStyle w:val="ListParagraph"/>
        <w:numPr>
          <w:ilvl w:val="0"/>
          <w:numId w:val="21"/>
        </w:numPr>
        <w:spacing w:before="0" w:after="120"/>
        <w:contextualSpacing w:val="0"/>
        <w:rPr>
          <w:rFonts w:cs="Arial"/>
        </w:rPr>
      </w:pPr>
      <w:r>
        <w:rPr>
          <w:rFonts w:cs="Arial"/>
        </w:rPr>
        <w:t>j</w:t>
      </w:r>
      <w:r w:rsidR="00B10745" w:rsidRPr="006C6B4D">
        <w:rPr>
          <w:rFonts w:cs="Arial"/>
        </w:rPr>
        <w:t xml:space="preserve">urisdiction – with a different </w:t>
      </w:r>
      <w:r w:rsidR="00E272D9">
        <w:rPr>
          <w:rFonts w:cs="Arial"/>
        </w:rPr>
        <w:t>price cap</w:t>
      </w:r>
      <w:r w:rsidR="00B10745" w:rsidRPr="006C6B4D">
        <w:rPr>
          <w:rFonts w:cs="Arial"/>
        </w:rPr>
        <w:t xml:space="preserve"> in the </w:t>
      </w:r>
      <w:r w:rsidR="00604960">
        <w:rPr>
          <w:rFonts w:cs="Arial"/>
        </w:rPr>
        <w:t>more concen</w:t>
      </w:r>
      <w:r w:rsidR="00FE44D8">
        <w:rPr>
          <w:rFonts w:cs="Arial"/>
        </w:rPr>
        <w:t>t</w:t>
      </w:r>
      <w:r w:rsidR="00604960">
        <w:rPr>
          <w:rFonts w:cs="Arial"/>
        </w:rPr>
        <w:t>rated</w:t>
      </w:r>
      <w:r w:rsidR="00604960" w:rsidRPr="006C6B4D">
        <w:rPr>
          <w:rFonts w:cs="Arial"/>
        </w:rPr>
        <w:t xml:space="preserve"> </w:t>
      </w:r>
      <w:r w:rsidR="00B10745" w:rsidRPr="006C6B4D">
        <w:rPr>
          <w:rFonts w:cs="Arial"/>
        </w:rPr>
        <w:t xml:space="preserve">jurisdictions (New South Wales, Victoria, Queensland and the Australian Capital Territory) to the </w:t>
      </w:r>
      <w:r w:rsidR="00E272D9">
        <w:rPr>
          <w:rFonts w:cs="Arial"/>
        </w:rPr>
        <w:t>price cap</w:t>
      </w:r>
      <w:r w:rsidR="00B10745" w:rsidRPr="006C6B4D">
        <w:rPr>
          <w:rFonts w:cs="Arial"/>
        </w:rPr>
        <w:t xml:space="preserve"> in the </w:t>
      </w:r>
      <w:r w:rsidR="00604960">
        <w:rPr>
          <w:rFonts w:cs="Arial"/>
        </w:rPr>
        <w:t>other</w:t>
      </w:r>
      <w:r w:rsidR="00604960" w:rsidRPr="006C6B4D">
        <w:rPr>
          <w:rFonts w:cs="Arial"/>
        </w:rPr>
        <w:t xml:space="preserve"> </w:t>
      </w:r>
      <w:r w:rsidR="00B10745" w:rsidRPr="006C6B4D">
        <w:rPr>
          <w:rFonts w:cs="Arial"/>
        </w:rPr>
        <w:t>jurisdictions (Tasmania, South Australia, Western Australia and the Northern Territory); and</w:t>
      </w:r>
    </w:p>
    <w:p w:rsidR="00B10745" w:rsidRPr="006C6B4D" w:rsidRDefault="00B10745" w:rsidP="00B10745">
      <w:pPr>
        <w:pStyle w:val="ListParagraph"/>
        <w:numPr>
          <w:ilvl w:val="0"/>
          <w:numId w:val="21"/>
        </w:numPr>
        <w:spacing w:before="0" w:after="120"/>
        <w:contextualSpacing w:val="0"/>
        <w:rPr>
          <w:rFonts w:cs="Arial"/>
        </w:rPr>
      </w:pPr>
      <w:r w:rsidRPr="006C6B4D">
        <w:rPr>
          <w:rFonts w:cs="Arial"/>
        </w:rPr>
        <w:t xml:space="preserve">type of therapy – with a different </w:t>
      </w:r>
      <w:r w:rsidR="00E272D9">
        <w:rPr>
          <w:rFonts w:cs="Arial"/>
        </w:rPr>
        <w:t>price cap</w:t>
      </w:r>
      <w:r w:rsidRPr="006C6B4D">
        <w:rPr>
          <w:rFonts w:cs="Arial"/>
        </w:rPr>
        <w:t xml:space="preserve"> for services provided by psychologists, physiotherapists and all other therapists.</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B10745"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rsidR="00B10745" w:rsidRPr="006C6B4D" w:rsidRDefault="00B10745" w:rsidP="00CB5CB8">
            <w:pPr>
              <w:spacing w:before="60"/>
              <w:rPr>
                <w:rFonts w:cs="Arial"/>
                <w:sz w:val="18"/>
                <w:szCs w:val="18"/>
              </w:rPr>
            </w:pPr>
          </w:p>
        </w:tc>
        <w:tc>
          <w:tcPr>
            <w:tcW w:w="2254" w:type="dxa"/>
          </w:tcPr>
          <w:p w:rsidR="00B10745" w:rsidRPr="006C6B4D" w:rsidRDefault="00B10745" w:rsidP="00CB5CB8">
            <w:pPr>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B10745" w:rsidRPr="006C6B4D" w:rsidRDefault="00B10745" w:rsidP="00CB5CB8">
            <w:pPr>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B10745" w:rsidRPr="006C6B4D" w:rsidRDefault="00B10745" w:rsidP="00CB5CB8">
            <w:pPr>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tr w:rsidR="00B10745" w:rsidRPr="006C6B4D" w:rsidTr="000B08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B10745" w:rsidRPr="006C6B4D" w:rsidRDefault="00604960" w:rsidP="00CB5CB8">
            <w:pPr>
              <w:spacing w:before="60"/>
              <w:rPr>
                <w:rFonts w:cs="Arial"/>
                <w:szCs w:val="18"/>
              </w:rPr>
            </w:pPr>
            <w:r>
              <w:rPr>
                <w:rFonts w:cs="Arial"/>
                <w:szCs w:val="18"/>
              </w:rPr>
              <w:t>NSW, VIC, QLD, ACT</w:t>
            </w:r>
          </w:p>
        </w:tc>
        <w:tc>
          <w:tcPr>
            <w:tcW w:w="2254" w:type="dxa"/>
          </w:tcPr>
          <w:p w:rsidR="00B10745" w:rsidRPr="006C6B4D" w:rsidRDefault="00B10745"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$210</w:t>
            </w:r>
          </w:p>
        </w:tc>
        <w:tc>
          <w:tcPr>
            <w:tcW w:w="2254" w:type="dxa"/>
          </w:tcPr>
          <w:p w:rsidR="00B10745" w:rsidRPr="006C6B4D" w:rsidRDefault="00B10745"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c>
          <w:tcPr>
            <w:tcW w:w="2254" w:type="dxa"/>
          </w:tcPr>
          <w:p w:rsidR="00B10745" w:rsidRPr="006C6B4D" w:rsidRDefault="00B10745" w:rsidP="00CB5CB8">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$190</w:t>
            </w:r>
          </w:p>
        </w:tc>
      </w:tr>
      <w:tr w:rsidR="00B10745" w:rsidRPr="006C6B4D" w:rsidTr="000B08B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B10745" w:rsidRPr="006C6B4D" w:rsidRDefault="00604960" w:rsidP="00CB5CB8">
            <w:pPr>
              <w:spacing w:before="60"/>
              <w:rPr>
                <w:rFonts w:cs="Arial"/>
                <w:szCs w:val="18"/>
              </w:rPr>
            </w:pPr>
            <w:r>
              <w:rPr>
                <w:rFonts w:cs="Arial"/>
                <w:szCs w:val="18"/>
              </w:rPr>
              <w:t>WA, SA, TAS, NT</w:t>
            </w:r>
          </w:p>
        </w:tc>
        <w:tc>
          <w:tcPr>
            <w:tcW w:w="2254" w:type="dxa"/>
          </w:tcPr>
          <w:p w:rsidR="00B10745" w:rsidRPr="006C6B4D" w:rsidRDefault="00B10745"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$230</w:t>
            </w:r>
          </w:p>
        </w:tc>
        <w:tc>
          <w:tcPr>
            <w:tcW w:w="2254" w:type="dxa"/>
          </w:tcPr>
          <w:p w:rsidR="00B10745" w:rsidRPr="006C6B4D" w:rsidRDefault="00B10745"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$220</w:t>
            </w:r>
          </w:p>
        </w:tc>
        <w:tc>
          <w:tcPr>
            <w:tcW w:w="2254" w:type="dxa"/>
          </w:tcPr>
          <w:p w:rsidR="00B10745" w:rsidRPr="006C6B4D" w:rsidRDefault="00B10745" w:rsidP="00CB5CB8">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$190</w:t>
            </w:r>
          </w:p>
        </w:tc>
      </w:tr>
    </w:tbl>
    <w:p w:rsidR="00ED2464" w:rsidRPr="006C6B4D" w:rsidRDefault="004B29D8" w:rsidP="006E1F6B">
      <w:pPr>
        <w:rPr>
          <w:b/>
        </w:rPr>
      </w:pPr>
      <w:r w:rsidRPr="006C6B4D">
        <w:rPr>
          <w:b/>
        </w:rPr>
        <w:t xml:space="preserve">Summary of rationale </w:t>
      </w:r>
    </w:p>
    <w:p w:rsidR="00E272D9" w:rsidRDefault="004B29D8" w:rsidP="00E272D9">
      <w:r w:rsidRPr="006C6B4D">
        <w:t>Market benchmarking indicate</w:t>
      </w:r>
      <w:r w:rsidR="00187AEA" w:rsidRPr="006C6B4D">
        <w:t>s</w:t>
      </w:r>
      <w:r w:rsidRPr="006C6B4D">
        <w:t xml:space="preserve"> a robust divergence in market prices for psychology</w:t>
      </w:r>
      <w:r w:rsidR="00BB6235" w:rsidRPr="006C6B4D">
        <w:t>,</w:t>
      </w:r>
      <w:r w:rsidRPr="006C6B4D">
        <w:t xml:space="preserve"> </w:t>
      </w:r>
      <w:r w:rsidR="00580787" w:rsidRPr="006C6B4D">
        <w:t xml:space="preserve">compared to </w:t>
      </w:r>
      <w:r w:rsidR="00B10745" w:rsidRPr="006C6B4D">
        <w:t>all other types of therapy and some evidence for a higher price range for physiotherapy and psychology in some jurisdictions.</w:t>
      </w:r>
    </w:p>
    <w:p w:rsidR="00E272D9" w:rsidRDefault="00E272D9" w:rsidP="00E272D9">
      <w:r>
        <w:t>By way of comparison, the standard current price cap for Therapeutic Supports at the time of the Review was $179.26. As the following Table illustrates, this recommendation increase this price cap by between 6.0% and 28.3% in real terms depending on therapy type and location.</w:t>
      </w:r>
    </w:p>
    <w:tbl>
      <w:tblPr>
        <w:tblStyle w:val="LightShading-Accent41"/>
        <w:tblW w:w="5000" w:type="pct"/>
        <w:tblCellMar>
          <w:left w:w="0" w:type="dxa"/>
          <w:right w:w="0" w:type="dxa"/>
        </w:tblCellMar>
        <w:tblLook w:val="04A0" w:firstRow="1" w:lastRow="0" w:firstColumn="1" w:lastColumn="0" w:noHBand="0" w:noVBand="1"/>
      </w:tblPr>
      <w:tblGrid>
        <w:gridCol w:w="2256"/>
        <w:gridCol w:w="2257"/>
        <w:gridCol w:w="2257"/>
        <w:gridCol w:w="2257"/>
      </w:tblGrid>
      <w:tr w:rsidR="00E272D9"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254" w:type="dxa"/>
          </w:tcPr>
          <w:p w:rsidR="00E272D9" w:rsidRPr="006C6B4D" w:rsidRDefault="00E272D9" w:rsidP="000C22B6">
            <w:pPr>
              <w:keepNext/>
              <w:spacing w:before="60"/>
              <w:rPr>
                <w:rFonts w:cs="Arial"/>
                <w:sz w:val="18"/>
                <w:szCs w:val="18"/>
              </w:rPr>
            </w:pPr>
          </w:p>
        </w:tc>
        <w:tc>
          <w:tcPr>
            <w:tcW w:w="2254" w:type="dxa"/>
          </w:tcPr>
          <w:p w:rsidR="00E272D9" w:rsidRPr="006C6B4D" w:rsidRDefault="00E272D9"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Psychology</w:t>
            </w:r>
          </w:p>
        </w:tc>
        <w:tc>
          <w:tcPr>
            <w:tcW w:w="2254" w:type="dxa"/>
          </w:tcPr>
          <w:p w:rsidR="00E272D9" w:rsidRPr="006C6B4D" w:rsidRDefault="00E272D9"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Physiotherapy</w:t>
            </w:r>
          </w:p>
        </w:tc>
        <w:tc>
          <w:tcPr>
            <w:tcW w:w="2254" w:type="dxa"/>
          </w:tcPr>
          <w:p w:rsidR="00E272D9" w:rsidRPr="006C6B4D" w:rsidRDefault="00E272D9" w:rsidP="000C22B6">
            <w:pPr>
              <w:keepNext/>
              <w:spacing w:before="60"/>
              <w:jc w:val="center"/>
              <w:cnfStyle w:val="100000000000" w:firstRow="1" w:lastRow="0" w:firstColumn="0" w:lastColumn="0" w:oddVBand="0" w:evenVBand="0" w:oddHBand="0" w:evenHBand="0" w:firstRowFirstColumn="0" w:firstRowLastColumn="0" w:lastRowFirstColumn="0" w:lastRowLastColumn="0"/>
              <w:rPr>
                <w:rFonts w:cs="Arial"/>
                <w:sz w:val="18"/>
                <w:szCs w:val="18"/>
              </w:rPr>
            </w:pPr>
            <w:r w:rsidRPr="006C6B4D">
              <w:rPr>
                <w:rFonts w:cs="Arial"/>
                <w:sz w:val="18"/>
                <w:szCs w:val="18"/>
              </w:rPr>
              <w:t>Other Therapy</w:t>
            </w:r>
          </w:p>
        </w:tc>
      </w:tr>
      <w:tr w:rsidR="00E272D9" w:rsidRPr="006C6B4D" w:rsidTr="000C22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72D9" w:rsidRPr="006C6B4D" w:rsidRDefault="00E272D9" w:rsidP="000C22B6">
            <w:pPr>
              <w:spacing w:before="60"/>
              <w:rPr>
                <w:rFonts w:cs="Arial"/>
                <w:szCs w:val="18"/>
              </w:rPr>
            </w:pPr>
            <w:r>
              <w:rPr>
                <w:rFonts w:cs="Arial"/>
                <w:szCs w:val="18"/>
              </w:rPr>
              <w:t>NSW, Vic, Qld, ACT</w:t>
            </w:r>
          </w:p>
        </w:tc>
        <w:tc>
          <w:tcPr>
            <w:tcW w:w="2254" w:type="dxa"/>
          </w:tcPr>
          <w:p w:rsidR="00E272D9" w:rsidRPr="006C6B4D" w:rsidRDefault="00E272D9"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17.1%</w:t>
            </w:r>
          </w:p>
        </w:tc>
        <w:tc>
          <w:tcPr>
            <w:tcW w:w="2254" w:type="dxa"/>
          </w:tcPr>
          <w:p w:rsidR="00E272D9" w:rsidRPr="006C6B4D" w:rsidRDefault="00E272D9"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c>
          <w:tcPr>
            <w:tcW w:w="2254" w:type="dxa"/>
          </w:tcPr>
          <w:p w:rsidR="00E272D9" w:rsidRPr="006C6B4D" w:rsidRDefault="00E272D9" w:rsidP="000C22B6">
            <w:pPr>
              <w:spacing w:before="60"/>
              <w:jc w:val="center"/>
              <w:cnfStyle w:val="000000100000" w:firstRow="0" w:lastRow="0" w:firstColumn="0" w:lastColumn="0" w:oddVBand="0" w:evenVBand="0" w:oddHBand="1" w:evenHBand="0" w:firstRowFirstColumn="0" w:firstRowLastColumn="0" w:lastRowFirstColumn="0" w:lastRowLastColumn="0"/>
              <w:rPr>
                <w:rFonts w:cs="Arial"/>
                <w:szCs w:val="18"/>
              </w:rPr>
            </w:pPr>
            <w:r>
              <w:rPr>
                <w:rFonts w:cs="Arial"/>
                <w:szCs w:val="18"/>
              </w:rPr>
              <w:t>6.0%</w:t>
            </w:r>
          </w:p>
        </w:tc>
      </w:tr>
      <w:tr w:rsidR="00E272D9" w:rsidRPr="006C6B4D" w:rsidTr="000C22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rsidR="00E272D9" w:rsidRPr="006C6B4D" w:rsidRDefault="00E272D9" w:rsidP="000C22B6">
            <w:pPr>
              <w:spacing w:before="60"/>
              <w:rPr>
                <w:rFonts w:cs="Arial"/>
                <w:szCs w:val="18"/>
              </w:rPr>
            </w:pPr>
            <w:r>
              <w:rPr>
                <w:rFonts w:cs="Arial"/>
                <w:szCs w:val="18"/>
              </w:rPr>
              <w:t>Tas, SA, WA, NT</w:t>
            </w:r>
          </w:p>
        </w:tc>
        <w:tc>
          <w:tcPr>
            <w:tcW w:w="2254" w:type="dxa"/>
          </w:tcPr>
          <w:p w:rsidR="00E272D9" w:rsidRPr="006C6B4D" w:rsidRDefault="00E272D9"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28.3%</w:t>
            </w:r>
          </w:p>
        </w:tc>
        <w:tc>
          <w:tcPr>
            <w:tcW w:w="2254" w:type="dxa"/>
          </w:tcPr>
          <w:p w:rsidR="00E272D9" w:rsidRPr="006C6B4D" w:rsidRDefault="00E272D9"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22.7%</w:t>
            </w:r>
          </w:p>
        </w:tc>
        <w:tc>
          <w:tcPr>
            <w:tcW w:w="2254" w:type="dxa"/>
          </w:tcPr>
          <w:p w:rsidR="00E272D9" w:rsidRPr="006C6B4D" w:rsidRDefault="00E272D9" w:rsidP="000C22B6">
            <w:pPr>
              <w:spacing w:before="60"/>
              <w:jc w:val="center"/>
              <w:cnfStyle w:val="000000010000" w:firstRow="0" w:lastRow="0" w:firstColumn="0" w:lastColumn="0" w:oddVBand="0" w:evenVBand="0" w:oddHBand="0" w:evenHBand="1" w:firstRowFirstColumn="0" w:firstRowLastColumn="0" w:lastRowFirstColumn="0" w:lastRowLastColumn="0"/>
              <w:rPr>
                <w:rFonts w:cs="Arial"/>
                <w:szCs w:val="18"/>
              </w:rPr>
            </w:pPr>
            <w:r>
              <w:rPr>
                <w:rFonts w:cs="Arial"/>
                <w:szCs w:val="18"/>
              </w:rPr>
              <w:t>6.0%</w:t>
            </w:r>
          </w:p>
        </w:tc>
      </w:tr>
    </w:tbl>
    <w:p w:rsidR="00EB6A9E" w:rsidRPr="006C6B4D" w:rsidRDefault="00EB6A9E" w:rsidP="006E1F6B">
      <w:pPr>
        <w:rPr>
          <w:b/>
        </w:rPr>
      </w:pPr>
      <w:r w:rsidRPr="006C6B4D">
        <w:rPr>
          <w:b/>
        </w:rPr>
        <w:t>Context</w:t>
      </w:r>
    </w:p>
    <w:p w:rsidR="009645A8" w:rsidRPr="006C6B4D" w:rsidRDefault="00970E4A" w:rsidP="00F708FB">
      <w:pPr>
        <w:pStyle w:val="01squarebullet"/>
        <w:numPr>
          <w:ilvl w:val="0"/>
          <w:numId w:val="0"/>
        </w:numPr>
      </w:pPr>
      <w:r w:rsidRPr="006C6B4D">
        <w:t xml:space="preserve">The </w:t>
      </w:r>
      <w:r w:rsidR="000A4FBD" w:rsidRPr="006C6B4D">
        <w:t>IPR</w:t>
      </w:r>
      <w:r w:rsidRPr="006C6B4D">
        <w:t xml:space="preserve"> noted that w</w:t>
      </w:r>
      <w:r w:rsidR="00EB6A9E" w:rsidRPr="006C6B4D">
        <w:t>hile the NDIA has a single price for therapy supports, other comparable insurance schemes in Australia have differentiated pricing</w:t>
      </w:r>
      <w:r w:rsidRPr="006C6B4D">
        <w:t>.</w:t>
      </w:r>
      <w:r w:rsidR="009645A8" w:rsidRPr="006C6B4D">
        <w:t xml:space="preserve"> </w:t>
      </w:r>
      <w:r w:rsidR="001E1086" w:rsidRPr="006C6B4D">
        <w:t>I</w:t>
      </w:r>
      <w:r w:rsidR="009645A8" w:rsidRPr="006C6B4D">
        <w:t>t</w:t>
      </w:r>
      <w:r w:rsidRPr="006C6B4D">
        <w:t xml:space="preserve"> </w:t>
      </w:r>
      <w:r w:rsidR="001E1086" w:rsidRPr="006C6B4D">
        <w:t xml:space="preserve">therefore </w:t>
      </w:r>
      <w:r w:rsidRPr="006C6B4D">
        <w:t>recommended that physical therapy should be differentiated across three levels of care, and psychological therapy across two levels of care.</w:t>
      </w:r>
      <w:r w:rsidR="009645A8" w:rsidRPr="006C6B4D">
        <w:t xml:space="preserve"> The IPR did not examine private billing. </w:t>
      </w:r>
    </w:p>
    <w:p w:rsidR="00A2645A" w:rsidRPr="006C6B4D" w:rsidRDefault="00225359" w:rsidP="006E1F6B">
      <w:pPr>
        <w:rPr>
          <w:b/>
        </w:rPr>
      </w:pPr>
      <w:r w:rsidRPr="006C6B4D">
        <w:rPr>
          <w:b/>
        </w:rPr>
        <w:t>Evidence and rationale</w:t>
      </w:r>
    </w:p>
    <w:p w:rsidR="001C2468" w:rsidRPr="006C6B4D" w:rsidRDefault="00F17B9A" w:rsidP="00B10745">
      <w:pPr>
        <w:pStyle w:val="01squarebullet"/>
        <w:numPr>
          <w:ilvl w:val="0"/>
          <w:numId w:val="0"/>
        </w:numPr>
      </w:pPr>
      <w:r w:rsidRPr="006C6B4D">
        <w:t xml:space="preserve">The </w:t>
      </w:r>
      <w:r w:rsidR="00173701" w:rsidRPr="006C6B4D">
        <w:t>Therapy Review</w:t>
      </w:r>
      <w:r w:rsidRPr="006C6B4D">
        <w:t xml:space="preserve"> </w:t>
      </w:r>
      <w:r w:rsidR="001C2468" w:rsidRPr="006C6B4D">
        <w:t>found evidence to support a higher price for psycholog</w:t>
      </w:r>
      <w:r w:rsidR="00EC4260" w:rsidRPr="006C6B4D">
        <w:t>ical therapy</w:t>
      </w:r>
      <w:r w:rsidR="001C2468" w:rsidRPr="006C6B4D">
        <w:t>.</w:t>
      </w:r>
    </w:p>
    <w:p w:rsidR="00A2645A" w:rsidRPr="006C6B4D" w:rsidRDefault="00A2645A" w:rsidP="00B10745">
      <w:pPr>
        <w:pStyle w:val="01squarebullet"/>
        <w:numPr>
          <w:ilvl w:val="0"/>
          <w:numId w:val="0"/>
        </w:numPr>
      </w:pPr>
      <w:r w:rsidRPr="006C6B4D">
        <w:t>Private billing benchmarks and comparable schemes demonstrate significantly higher prices for psycholog</w:t>
      </w:r>
      <w:r w:rsidR="00C611E9" w:rsidRPr="006C6B4D">
        <w:t>ical therapy, compared to</w:t>
      </w:r>
      <w:r w:rsidRPr="006C6B4D">
        <w:t xml:space="preserve"> other therapy types. This was verified in interviews, where providers reported paying higher market rates for psychologists, despite all therapy types being covered at the same rate under awards and EBAs.</w:t>
      </w:r>
    </w:p>
    <w:p w:rsidR="00A2645A" w:rsidRPr="006C6B4D" w:rsidRDefault="005A1083" w:rsidP="00B10745">
      <w:pPr>
        <w:pStyle w:val="01squarebullet"/>
      </w:pPr>
      <w:r w:rsidRPr="006C6B4D">
        <w:t>The average p</w:t>
      </w:r>
      <w:r w:rsidR="00A2645A" w:rsidRPr="006C6B4D">
        <w:t xml:space="preserve">rivate billing </w:t>
      </w:r>
      <w:r w:rsidRPr="006C6B4D">
        <w:t xml:space="preserve">rate for </w:t>
      </w:r>
      <w:r w:rsidR="00A2645A" w:rsidRPr="006C6B4D">
        <w:t xml:space="preserve">psychology </w:t>
      </w:r>
      <w:r w:rsidRPr="006C6B4D">
        <w:t>is</w:t>
      </w:r>
      <w:r w:rsidR="00A2645A" w:rsidRPr="006C6B4D">
        <w:t xml:space="preserve"> $190</w:t>
      </w:r>
      <w:r w:rsidRPr="006C6B4D">
        <w:t xml:space="preserve"> per hour</w:t>
      </w:r>
      <w:r w:rsidR="00577328" w:rsidRPr="006C6B4D">
        <w:t>, which is</w:t>
      </w:r>
      <w:r w:rsidRPr="006C6B4D">
        <w:t xml:space="preserve"> approximately 9 </w:t>
      </w:r>
      <w:r w:rsidR="00C70233" w:rsidRPr="006C6B4D">
        <w:t>per cent</w:t>
      </w:r>
      <w:r w:rsidRPr="006C6B4D">
        <w:t xml:space="preserve"> </w:t>
      </w:r>
      <w:r w:rsidR="00A2645A" w:rsidRPr="006C6B4D">
        <w:t>higher than the mean for all therapy</w:t>
      </w:r>
      <w:r w:rsidR="00630E3E" w:rsidRPr="006C6B4D">
        <w:t xml:space="preserve"> consultations</w:t>
      </w:r>
      <w:r w:rsidR="00A2645A" w:rsidRPr="006C6B4D">
        <w:t xml:space="preserve"> ($175)</w:t>
      </w:r>
      <w:r w:rsidR="00820D73" w:rsidRPr="006C6B4D">
        <w:t>.</w:t>
      </w:r>
      <w:r w:rsidR="00A2645A" w:rsidRPr="006C6B4D">
        <w:t xml:space="preserve"> </w:t>
      </w:r>
      <w:r w:rsidR="00126007" w:rsidRPr="006C6B4D">
        <w:t>T</w:t>
      </w:r>
      <w:r w:rsidR="00A2645A" w:rsidRPr="006C6B4D">
        <w:t>his difference is statistically significant at the 95</w:t>
      </w:r>
      <w:r w:rsidR="002F1D4C" w:rsidRPr="006C6B4D">
        <w:t xml:space="preserve"> </w:t>
      </w:r>
      <w:r w:rsidR="00C70233" w:rsidRPr="006C6B4D">
        <w:t>per cent</w:t>
      </w:r>
      <w:r w:rsidR="00A2645A" w:rsidRPr="006C6B4D">
        <w:t xml:space="preserve"> confidence level</w:t>
      </w:r>
      <w:r w:rsidR="00E14CB2" w:rsidRPr="006C6B4D">
        <w:t>,</w:t>
      </w:r>
      <w:r w:rsidR="00A2645A" w:rsidRPr="006C6B4D">
        <w:t xml:space="preserve"> and </w:t>
      </w:r>
      <w:r w:rsidR="007276AB" w:rsidRPr="006C6B4D">
        <w:t>the</w:t>
      </w:r>
      <w:r w:rsidR="00A2645A" w:rsidRPr="006C6B4D">
        <w:t xml:space="preserve"> difference in </w:t>
      </w:r>
      <w:r w:rsidR="003727F0" w:rsidRPr="006C6B4D">
        <w:t xml:space="preserve">absolute </w:t>
      </w:r>
      <w:r w:rsidR="00A2645A" w:rsidRPr="006C6B4D">
        <w:t xml:space="preserve">prices </w:t>
      </w:r>
      <w:r w:rsidR="00407C8D" w:rsidRPr="006C6B4D">
        <w:t xml:space="preserve">is </w:t>
      </w:r>
      <w:r w:rsidR="00A2645A" w:rsidRPr="006C6B4D">
        <w:t>greater than 5</w:t>
      </w:r>
      <w:r w:rsidR="00D73FAE" w:rsidRPr="006C6B4D">
        <w:t xml:space="preserve"> </w:t>
      </w:r>
      <w:r w:rsidR="00C70233" w:rsidRPr="006C6B4D">
        <w:t>per cent</w:t>
      </w:r>
      <w:r w:rsidR="00D73FAE" w:rsidRPr="006C6B4D">
        <w:t>.</w:t>
      </w:r>
    </w:p>
    <w:p w:rsidR="00A2645A" w:rsidRPr="006C6B4D" w:rsidRDefault="005A640B" w:rsidP="00B10745">
      <w:pPr>
        <w:pStyle w:val="01squarebullet"/>
      </w:pPr>
      <w:r w:rsidRPr="006C6B4D">
        <w:t>Five out of seven</w:t>
      </w:r>
      <w:r w:rsidR="00A2645A" w:rsidRPr="006C6B4D">
        <w:t xml:space="preserve"> comparable insurance schemes differentiate by therapy type, and in all cases psychology rates are the highest (</w:t>
      </w:r>
      <w:r w:rsidR="00B10745" w:rsidRPr="006C6B4D">
        <w:t xml:space="preserve">averaging </w:t>
      </w:r>
      <w:r w:rsidR="00A2645A" w:rsidRPr="006C6B4D">
        <w:t>$17</w:t>
      </w:r>
      <w:r w:rsidR="005A1083" w:rsidRPr="006C6B4D">
        <w:t>7</w:t>
      </w:r>
      <w:r w:rsidR="00A2645A" w:rsidRPr="006C6B4D">
        <w:t xml:space="preserve"> ac</w:t>
      </w:r>
      <w:r w:rsidR="007206DF" w:rsidRPr="006C6B4D">
        <w:t>ross five schemes, which is 18</w:t>
      </w:r>
      <w:r w:rsidR="00F56B7E" w:rsidRPr="006C6B4D">
        <w:t xml:space="preserve"> </w:t>
      </w:r>
      <w:r w:rsidR="00C70233" w:rsidRPr="006C6B4D">
        <w:t>per cent</w:t>
      </w:r>
      <w:r w:rsidR="00A2645A" w:rsidRPr="006C6B4D">
        <w:t xml:space="preserve"> higher than the average of $1</w:t>
      </w:r>
      <w:r w:rsidR="005A1083" w:rsidRPr="006C6B4D">
        <w:t>50</w:t>
      </w:r>
      <w:r w:rsidR="00A2645A" w:rsidRPr="006C6B4D">
        <w:t xml:space="preserve"> for all other therapy types)</w:t>
      </w:r>
      <w:r w:rsidR="008B2521" w:rsidRPr="006C6B4D">
        <w:t>.</w:t>
      </w:r>
    </w:p>
    <w:p w:rsidR="00A2645A" w:rsidRPr="006C6B4D" w:rsidRDefault="00A2645A" w:rsidP="00B10745">
      <w:pPr>
        <w:pStyle w:val="01squarebullet"/>
      </w:pPr>
      <w:r w:rsidRPr="006C6B4D">
        <w:t xml:space="preserve">Providers report higher wage costs for psychologists </w:t>
      </w:r>
      <w:r w:rsidR="00B41106" w:rsidRPr="006C6B4D">
        <w:t>because</w:t>
      </w:r>
      <w:r w:rsidRPr="006C6B4D">
        <w:t xml:space="preserve"> demand outstrip</w:t>
      </w:r>
      <w:r w:rsidR="00B41106" w:rsidRPr="006C6B4D">
        <w:t>s</w:t>
      </w:r>
      <w:r w:rsidRPr="006C6B4D">
        <w:t xml:space="preserve"> supply</w:t>
      </w:r>
      <w:r w:rsidR="00B41106" w:rsidRPr="006C6B4D">
        <w:t>,</w:t>
      </w:r>
      <w:r w:rsidRPr="006C6B4D">
        <w:t xml:space="preserve"> and </w:t>
      </w:r>
      <w:r w:rsidR="00B41106" w:rsidRPr="006C6B4D">
        <w:t>because</w:t>
      </w:r>
      <w:r w:rsidRPr="006C6B4D">
        <w:t xml:space="preserve"> psychologists </w:t>
      </w:r>
      <w:r w:rsidR="00DB59F1" w:rsidRPr="006C6B4D">
        <w:t xml:space="preserve">have higher qualifications </w:t>
      </w:r>
      <w:r w:rsidR="00044BB0" w:rsidRPr="006C6B4D">
        <w:t>than</w:t>
      </w:r>
      <w:r w:rsidRPr="006C6B4D">
        <w:t xml:space="preserve"> other therapists</w:t>
      </w:r>
      <w:r w:rsidR="001B592E" w:rsidRPr="006C6B4D">
        <w:t>.</w:t>
      </w:r>
    </w:p>
    <w:p w:rsidR="00F25E6B" w:rsidRPr="006C6B4D" w:rsidRDefault="004964CF" w:rsidP="00B10745">
      <w:pPr>
        <w:pStyle w:val="01squarebullet"/>
      </w:pPr>
      <w:r w:rsidRPr="006C6B4D">
        <w:t>The 2018 NDS</w:t>
      </w:r>
      <w:r w:rsidR="00C62E0B" w:rsidRPr="006C6B4D">
        <w:t xml:space="preserve"> report on the</w:t>
      </w:r>
      <w:r w:rsidRPr="006C6B4D">
        <w:t xml:space="preserve"> State of the Disability Sector </w:t>
      </w:r>
      <w:r w:rsidR="00596CF7" w:rsidRPr="006C6B4D">
        <w:t>noted</w:t>
      </w:r>
      <w:r w:rsidRPr="006C6B4D">
        <w:t xml:space="preserve"> that providers </w:t>
      </w:r>
      <w:r w:rsidR="00B65FE8" w:rsidRPr="006C6B4D">
        <w:t xml:space="preserve">found </w:t>
      </w:r>
      <w:r w:rsidRPr="006C6B4D">
        <w:t xml:space="preserve">it </w:t>
      </w:r>
      <w:r w:rsidR="0067247B" w:rsidRPr="006C6B4D">
        <w:t>significant</w:t>
      </w:r>
      <w:r w:rsidR="00B971D5" w:rsidRPr="006C6B4D">
        <w:t>ly</w:t>
      </w:r>
      <w:r w:rsidR="0067247B" w:rsidRPr="006C6B4D">
        <w:t xml:space="preserve"> more difficult to recruit and retain psychologists than any other </w:t>
      </w:r>
      <w:r w:rsidR="00EA3A34" w:rsidRPr="006C6B4D">
        <w:t xml:space="preserve">type of </w:t>
      </w:r>
      <w:r w:rsidR="0067247B" w:rsidRPr="006C6B4D">
        <w:t>therap</w:t>
      </w:r>
      <w:r w:rsidR="00EA3A34" w:rsidRPr="006C6B4D">
        <w:t>ist</w:t>
      </w:r>
      <w:r w:rsidR="00A21259" w:rsidRPr="006C6B4D">
        <w:t>.</w:t>
      </w:r>
      <w:r w:rsidRPr="006C6B4D">
        <w:rPr>
          <w:rStyle w:val="FootnoteReference"/>
          <w:position w:val="0"/>
          <w:sz w:val="22"/>
          <w:vertAlign w:val="superscript"/>
        </w:rPr>
        <w:footnoteReference w:id="14"/>
      </w:r>
    </w:p>
    <w:p w:rsidR="00B10745" w:rsidRPr="006C6B4D" w:rsidRDefault="00443F77" w:rsidP="00B10745">
      <w:r w:rsidRPr="006C6B4D">
        <w:t xml:space="preserve">Current evidence demonstrates a convergence of prices </w:t>
      </w:r>
      <w:r w:rsidR="00B10745" w:rsidRPr="006C6B4D">
        <w:t xml:space="preserve">at the national level </w:t>
      </w:r>
      <w:r w:rsidRPr="006C6B4D">
        <w:t>for therapy types other than psychology at the 75</w:t>
      </w:r>
      <w:r w:rsidRPr="00EF6034">
        <w:rPr>
          <w:vertAlign w:val="superscript"/>
        </w:rPr>
        <w:t>th</w:t>
      </w:r>
      <w:r w:rsidRPr="006C6B4D">
        <w:t xml:space="preserve"> percentile. It should be noted, however, that there may be dive</w:t>
      </w:r>
      <w:r w:rsidR="00B10745" w:rsidRPr="006C6B4D">
        <w:t>rgence in pricing in the future.</w:t>
      </w:r>
    </w:p>
    <w:p w:rsidR="00443F77" w:rsidRPr="006C6B4D" w:rsidRDefault="00443F77" w:rsidP="00B10745">
      <w:r w:rsidRPr="006C6B4D">
        <w:t>The Therapy Review did not find evidence to support a higher price for other therapy types</w:t>
      </w:r>
      <w:r w:rsidR="00B10745" w:rsidRPr="006C6B4D">
        <w:t xml:space="preserve"> at the national level</w:t>
      </w:r>
      <w:r w:rsidRPr="006C6B4D">
        <w:t>.</w:t>
      </w:r>
    </w:p>
    <w:p w:rsidR="00443F77" w:rsidRPr="006C6B4D" w:rsidRDefault="00443F77" w:rsidP="00B10745">
      <w:pPr>
        <w:pStyle w:val="01squarebullet"/>
      </w:pPr>
      <w:r w:rsidRPr="006C6B4D">
        <w:t xml:space="preserve">The distributions of prices for all other therapy types are either not statistically significant and/or the absolute difference in the mean is less than 5 per cent. </w:t>
      </w:r>
    </w:p>
    <w:p w:rsidR="00443F77" w:rsidRPr="006C6B4D" w:rsidRDefault="00443F77" w:rsidP="00B10745">
      <w:pPr>
        <w:pStyle w:val="01squarebullet"/>
      </w:pPr>
      <w:r w:rsidRPr="006C6B4D">
        <w:t>Interviews confirmed that the costs for other therapy types are broadly comparable.</w:t>
      </w:r>
    </w:p>
    <w:p w:rsidR="00443F77" w:rsidRPr="006C6B4D" w:rsidRDefault="00443F77" w:rsidP="00B10745">
      <w:pPr>
        <w:pStyle w:val="01squarebullet"/>
      </w:pPr>
      <w:r w:rsidRPr="006C6B4D">
        <w:t>An analysis of EBAs shows that they apply the same rates to all therapy types.</w:t>
      </w:r>
    </w:p>
    <w:p w:rsidR="00443F77" w:rsidRPr="006C6B4D" w:rsidRDefault="00443F77" w:rsidP="00B10745">
      <w:pPr>
        <w:pStyle w:val="01squarebullet"/>
      </w:pPr>
      <w:r w:rsidRPr="006C6B4D">
        <w:t>Providers report paying market rates for psychologists—either at higher levels under the EBA or under individual contracts—primarily due to low supply and high demand.</w:t>
      </w:r>
    </w:p>
    <w:p w:rsidR="00443F77" w:rsidRPr="006C6B4D" w:rsidRDefault="00B10745" w:rsidP="00B10745">
      <w:r w:rsidRPr="006C6B4D">
        <w:t xml:space="preserve">There was also evidence that billing rates for psychology and physiotherapy are distributed differently in the </w:t>
      </w:r>
      <w:r w:rsidR="000C1A25" w:rsidRPr="006C6B4D">
        <w:t xml:space="preserve">in the </w:t>
      </w:r>
      <w:r w:rsidR="000C1A25">
        <w:t>more concentrated</w:t>
      </w:r>
      <w:r w:rsidR="000C1A25" w:rsidRPr="006C6B4D">
        <w:t xml:space="preserve"> distributions (New South Wales, Victoria, Queensland and the Australian Capital Territory).</w:t>
      </w:r>
      <w:r w:rsidR="000C1A25">
        <w:t xml:space="preserve">than the other </w:t>
      </w:r>
      <w:r w:rsidRPr="006C6B4D">
        <w:t>jurisdictions (Western Australia, South Australia, Tasmania and the Northern Territory</w:t>
      </w:r>
      <w:r w:rsidR="000C1A25">
        <w:t>).</w:t>
      </w:r>
      <w:r w:rsidR="00D7066A">
        <w:t xml:space="preserve"> </w:t>
      </w:r>
      <w:r w:rsidR="000C1A25">
        <w:t>For that reason, different price caps are recommended in those jurisdictions</w:t>
      </w:r>
      <w:r w:rsidR="00FE44D8">
        <w:t>.</w:t>
      </w:r>
    </w:p>
    <w:p w:rsidR="00D775FE" w:rsidRPr="006C6B4D" w:rsidRDefault="00306948" w:rsidP="00A66E8E">
      <w:pPr>
        <w:pStyle w:val="21minor"/>
      </w:pPr>
      <w:r w:rsidRPr="006C6B4D">
        <w:t xml:space="preserve">Recommendation 4: </w:t>
      </w:r>
      <w:r w:rsidR="00D775FE" w:rsidRPr="006C6B4D">
        <w:t xml:space="preserve">The NDIA should not differentiate </w:t>
      </w:r>
      <w:r w:rsidR="00E272D9">
        <w:t>price cap</w:t>
      </w:r>
      <w:r w:rsidR="00D775FE" w:rsidRPr="006C6B4D">
        <w:t>s for different types of psychology at this time but should collect further information and evidence on the demand and need for different types of psycholog</w:t>
      </w:r>
      <w:r w:rsidR="00DF5ED7" w:rsidRPr="006C6B4D">
        <w:t>ical therapy</w:t>
      </w:r>
      <w:r w:rsidR="00D775FE" w:rsidRPr="006C6B4D">
        <w:t xml:space="preserve"> under the NDIS.</w:t>
      </w:r>
    </w:p>
    <w:p w:rsidR="00B76A12" w:rsidRPr="006C6B4D" w:rsidRDefault="00D775FE" w:rsidP="00D775FE">
      <w:pPr>
        <w:pStyle w:val="01squarebullet"/>
        <w:numPr>
          <w:ilvl w:val="0"/>
          <w:numId w:val="0"/>
        </w:numPr>
      </w:pPr>
      <w:r w:rsidRPr="006C6B4D">
        <w:rPr>
          <w:b/>
        </w:rPr>
        <w:t>Summary of rationale</w:t>
      </w:r>
      <w:r w:rsidRPr="006C6B4D">
        <w:t xml:space="preserve"> </w:t>
      </w:r>
    </w:p>
    <w:p w:rsidR="00D775FE" w:rsidRPr="006C6B4D" w:rsidRDefault="0020484A" w:rsidP="00D775FE">
      <w:pPr>
        <w:pStyle w:val="01squarebullet"/>
        <w:numPr>
          <w:ilvl w:val="0"/>
          <w:numId w:val="0"/>
        </w:numPr>
      </w:pPr>
      <w:r w:rsidRPr="006C6B4D">
        <w:t>While there is evidence of a meaningful price difference between clinical psychology (at a higher rate) and other types of psychology, further evidence is needed to justify the potential complexity and scheme sustainability risks that price differentiation by different types of psychology could introduce.</w:t>
      </w:r>
    </w:p>
    <w:p w:rsidR="00D775FE" w:rsidRPr="006C6B4D" w:rsidRDefault="00D775FE" w:rsidP="003816C4">
      <w:pPr>
        <w:rPr>
          <w:b/>
        </w:rPr>
      </w:pPr>
      <w:r w:rsidRPr="006C6B4D">
        <w:rPr>
          <w:b/>
        </w:rPr>
        <w:t>Context</w:t>
      </w:r>
    </w:p>
    <w:p w:rsidR="00D775FE" w:rsidRPr="006C6B4D" w:rsidRDefault="00D775FE" w:rsidP="00D775FE">
      <w:pPr>
        <w:pStyle w:val="01squarebullet"/>
        <w:numPr>
          <w:ilvl w:val="0"/>
          <w:numId w:val="0"/>
        </w:numPr>
      </w:pPr>
      <w:r w:rsidRPr="006C6B4D">
        <w:t>The IPR noted that while the NDIA has a single price for therapy supports, other comparable insurance schemes in Australia have differentiated pricing</w:t>
      </w:r>
      <w:r w:rsidR="006F1596" w:rsidRPr="006C6B4D">
        <w:t>.</w:t>
      </w:r>
      <w:r w:rsidRPr="006C6B4D">
        <w:t xml:space="preserve"> </w:t>
      </w:r>
      <w:r w:rsidR="006F1596" w:rsidRPr="006C6B4D">
        <w:t xml:space="preserve">It </w:t>
      </w:r>
      <w:r w:rsidRPr="006C6B4D">
        <w:t xml:space="preserve">also found evidence supporting a higher rate for clinical psychologists, based on interviews with relevant stakeholders. </w:t>
      </w:r>
    </w:p>
    <w:p w:rsidR="00D775FE" w:rsidRPr="006C6B4D" w:rsidRDefault="00D775FE" w:rsidP="00283FFC">
      <w:pPr>
        <w:keepNext/>
        <w:rPr>
          <w:b/>
        </w:rPr>
      </w:pPr>
      <w:r w:rsidRPr="006C6B4D">
        <w:rPr>
          <w:b/>
        </w:rPr>
        <w:t>Evidence and rationale</w:t>
      </w:r>
    </w:p>
    <w:p w:rsidR="00D775FE" w:rsidRPr="006C6B4D" w:rsidRDefault="00D775FE" w:rsidP="00B10745">
      <w:r w:rsidRPr="006C6B4D">
        <w:t xml:space="preserve">Benchmarking </w:t>
      </w:r>
      <w:r w:rsidR="00964C21" w:rsidRPr="006C6B4D">
        <w:t xml:space="preserve">revealed </w:t>
      </w:r>
      <w:r w:rsidRPr="006C6B4D">
        <w:t>that the market rate for clinical psychology is meaningfully higher than</w:t>
      </w:r>
      <w:r w:rsidR="003C5275" w:rsidRPr="006C6B4D">
        <w:t xml:space="preserve"> the rate</w:t>
      </w:r>
      <w:r w:rsidR="00920143" w:rsidRPr="006C6B4D">
        <w:t>s</w:t>
      </w:r>
      <w:r w:rsidRPr="006C6B4D">
        <w:t xml:space="preserve"> for all other types of psychology. </w:t>
      </w:r>
      <w:r w:rsidR="009B2DE5" w:rsidRPr="006C6B4D">
        <w:t xml:space="preserve">Following </w:t>
      </w:r>
      <w:r w:rsidRPr="006C6B4D">
        <w:t xml:space="preserve">the principles </w:t>
      </w:r>
      <w:r w:rsidR="00614DC3" w:rsidRPr="006C6B4D">
        <w:t xml:space="preserve">outlined in </w:t>
      </w:r>
      <w:r w:rsidRPr="006C6B4D">
        <w:t>Recommendations 1 and 2</w:t>
      </w:r>
      <w:r w:rsidR="003619E8" w:rsidRPr="006C6B4D">
        <w:t xml:space="preserve">, this suggests that </w:t>
      </w:r>
      <w:r w:rsidRPr="006C6B4D">
        <w:t xml:space="preserve">a higher </w:t>
      </w:r>
      <w:r w:rsidR="00E272D9">
        <w:t>price cap</w:t>
      </w:r>
      <w:r w:rsidR="0020484A" w:rsidRPr="006C6B4D">
        <w:t xml:space="preserve"> would be appropriate for </w:t>
      </w:r>
      <w:r w:rsidRPr="006C6B4D">
        <w:t xml:space="preserve">clinical psychology. </w:t>
      </w:r>
      <w:r w:rsidR="0020484A" w:rsidRPr="006C6B4D">
        <w:t>To illustrate the implications of this</w:t>
      </w:r>
      <w:r w:rsidRPr="006C6B4D">
        <w:t>, the market price for clinical psychology is $262 per hour</w:t>
      </w:r>
      <w:r w:rsidR="00B520C0" w:rsidRPr="006C6B4D">
        <w:t xml:space="preserve"> at the 75</w:t>
      </w:r>
      <w:r w:rsidR="00B520C0" w:rsidRPr="00EF6034">
        <w:rPr>
          <w:vertAlign w:val="superscript"/>
        </w:rPr>
        <w:t>th</w:t>
      </w:r>
      <w:r w:rsidR="00B520C0" w:rsidRPr="006C6B4D">
        <w:t xml:space="preserve"> </w:t>
      </w:r>
      <w:r w:rsidR="004B0F37" w:rsidRPr="006C6B4D">
        <w:t>percentile</w:t>
      </w:r>
      <w:r w:rsidRPr="006C6B4D">
        <w:t>, compared to $213 per hour for non-clinical psychology.</w:t>
      </w:r>
      <w:r w:rsidR="00D7066A">
        <w:t xml:space="preserve">  </w:t>
      </w:r>
    </w:p>
    <w:p w:rsidR="00403D04" w:rsidRPr="006C6B4D" w:rsidRDefault="00E95084" w:rsidP="00B10745">
      <w:r w:rsidRPr="006C6B4D">
        <w:t xml:space="preserve">Not raising the price for clinical psychology could increase the risk of future supply shortages for NDIS participants. </w:t>
      </w:r>
      <w:r w:rsidR="00D775FE" w:rsidRPr="006C6B4D">
        <w:t xml:space="preserve">The current </w:t>
      </w:r>
      <w:r w:rsidR="00E272D9">
        <w:t>price cap</w:t>
      </w:r>
      <w:r w:rsidR="00D775FE" w:rsidRPr="006C6B4D">
        <w:t xml:space="preserve"> for therapy is </w:t>
      </w:r>
      <w:r w:rsidR="00E42A72" w:rsidRPr="006C6B4D">
        <w:t xml:space="preserve">set </w:t>
      </w:r>
      <w:r w:rsidR="00D775FE" w:rsidRPr="006C6B4D">
        <w:t>at around the</w:t>
      </w:r>
      <w:r w:rsidR="00C0271F" w:rsidRPr="006C6B4D">
        <w:t xml:space="preserve"> fifth</w:t>
      </w:r>
      <w:r w:rsidR="00D775FE" w:rsidRPr="006C6B4D">
        <w:t xml:space="preserve"> </w:t>
      </w:r>
      <w:r w:rsidR="004B0F37" w:rsidRPr="006C6B4D">
        <w:t>percentile</w:t>
      </w:r>
      <w:r w:rsidR="00D775FE" w:rsidRPr="006C6B4D">
        <w:t xml:space="preserve"> of market rates for clinical psychology, meaning that it is unattractive for roughly 95 </w:t>
      </w:r>
      <w:r w:rsidR="00C70233" w:rsidRPr="006C6B4D">
        <w:t>per cent</w:t>
      </w:r>
      <w:r w:rsidR="00D775FE" w:rsidRPr="006C6B4D">
        <w:t xml:space="preserve"> of private billing clinical psychologists. </w:t>
      </w:r>
    </w:p>
    <w:p w:rsidR="00D775FE" w:rsidRPr="006C6B4D" w:rsidRDefault="001A7CA3" w:rsidP="00B10745">
      <w:r w:rsidRPr="006C6B4D">
        <w:t>The</w:t>
      </w:r>
      <w:r w:rsidR="00403D04" w:rsidRPr="006C6B4D">
        <w:t xml:space="preserve"> NDIA does not have any </w:t>
      </w:r>
      <w:r w:rsidR="00D775FE" w:rsidRPr="006C6B4D">
        <w:t xml:space="preserve">information on </w:t>
      </w:r>
      <w:r w:rsidR="003E1F80" w:rsidRPr="006C6B4D">
        <w:t xml:space="preserve">clinical psychology </w:t>
      </w:r>
      <w:r w:rsidR="00D775FE" w:rsidRPr="006C6B4D">
        <w:t xml:space="preserve">demand or </w:t>
      </w:r>
      <w:r w:rsidR="00A15F4A" w:rsidRPr="006C6B4D">
        <w:t>use</w:t>
      </w:r>
      <w:r w:rsidR="00403D04" w:rsidRPr="006C6B4D">
        <w:t xml:space="preserve"> in the NDIS</w:t>
      </w:r>
      <w:r w:rsidR="00DB0295" w:rsidRPr="006C6B4D">
        <w:t>, nor does it have</w:t>
      </w:r>
      <w:r w:rsidR="00403D04" w:rsidRPr="006C6B4D">
        <w:t xml:space="preserve"> </w:t>
      </w:r>
      <w:r w:rsidR="00DA2CF0" w:rsidRPr="006C6B4D">
        <w:t>compelling evidence of supply shortages in psychology</w:t>
      </w:r>
      <w:r w:rsidR="00966D42" w:rsidRPr="006C6B4D">
        <w:t>. However,</w:t>
      </w:r>
      <w:r w:rsidR="00DA2CF0" w:rsidRPr="006C6B4D">
        <w:t xml:space="preserve"> consultations highlighted anecdotal evidence that demand growth for clinical psychology services is</w:t>
      </w:r>
      <w:r w:rsidR="00B10745" w:rsidRPr="006C6B4D">
        <w:t xml:space="preserve"> exceeding supply</w:t>
      </w:r>
      <w:r w:rsidR="00DA2CF0" w:rsidRPr="006C6B4D">
        <w:t>.</w:t>
      </w:r>
      <w:r w:rsidR="00B10745" w:rsidRPr="006C6B4D">
        <w:t xml:space="preserve"> </w:t>
      </w:r>
      <w:r w:rsidR="004C7DAB" w:rsidRPr="006C6B4D">
        <w:t>C</w:t>
      </w:r>
      <w:r w:rsidR="00D775FE" w:rsidRPr="006C6B4D">
        <w:t xml:space="preserve">onsultations </w:t>
      </w:r>
      <w:r w:rsidR="004C7DAB" w:rsidRPr="006C6B4D">
        <w:t xml:space="preserve">also </w:t>
      </w:r>
      <w:r w:rsidR="00633405" w:rsidRPr="006C6B4D">
        <w:t xml:space="preserve">highlighted </w:t>
      </w:r>
      <w:r w:rsidR="00D775FE" w:rsidRPr="006C6B4D">
        <w:t>anecdotal evidence that other types of psychology</w:t>
      </w:r>
      <w:r w:rsidR="00700950" w:rsidRPr="006C6B4D">
        <w:t>—</w:t>
      </w:r>
      <w:r w:rsidR="00D775FE" w:rsidRPr="006C6B4D">
        <w:t xml:space="preserve">such as educational </w:t>
      </w:r>
      <w:r w:rsidR="00700950" w:rsidRPr="006C6B4D">
        <w:t>and</w:t>
      </w:r>
      <w:r w:rsidR="00D775FE" w:rsidRPr="006C6B4D">
        <w:t xml:space="preserve"> developmental psychology (another of the nine practice endorsement</w:t>
      </w:r>
      <w:r w:rsidR="002A5643" w:rsidRPr="006C6B4D">
        <w:t>s</w:t>
      </w:r>
      <w:r w:rsidR="00D775FE" w:rsidRPr="006C6B4D">
        <w:t>)</w:t>
      </w:r>
      <w:r w:rsidR="002A5643" w:rsidRPr="006C6B4D">
        <w:t>—</w:t>
      </w:r>
      <w:r w:rsidR="00D775FE" w:rsidRPr="006C6B4D">
        <w:t>could be more relevant for NDIA participants</w:t>
      </w:r>
      <w:r w:rsidR="006D3041" w:rsidRPr="006C6B4D">
        <w:t xml:space="preserve"> than clinical psychology</w:t>
      </w:r>
      <w:r w:rsidR="00D775FE" w:rsidRPr="006C6B4D">
        <w:t xml:space="preserve">. </w:t>
      </w:r>
    </w:p>
    <w:p w:rsidR="006D3041" w:rsidRPr="006C6B4D" w:rsidRDefault="006D3041" w:rsidP="00B10745">
      <w:r w:rsidRPr="006C6B4D">
        <w:t>Finally, t</w:t>
      </w:r>
      <w:r w:rsidR="002D2800" w:rsidRPr="006C6B4D">
        <w:t>he</w:t>
      </w:r>
      <w:r w:rsidR="00D775FE" w:rsidRPr="006C6B4D">
        <w:t xml:space="preserve"> MBS is current</w:t>
      </w:r>
      <w:r w:rsidR="0088680D" w:rsidRPr="006C6B4D">
        <w:t>ly</w:t>
      </w:r>
      <w:r w:rsidR="00D775FE" w:rsidRPr="006C6B4D">
        <w:t xml:space="preserve"> reviewing the two-tier Medicare rebate system for psychological therapy services</w:t>
      </w:r>
      <w:r w:rsidRPr="006C6B4D">
        <w:t xml:space="preserve"> and there could be changes in the future that will influence market prices. </w:t>
      </w:r>
    </w:p>
    <w:p w:rsidR="00D775FE" w:rsidRPr="006C6B4D" w:rsidRDefault="006D3041" w:rsidP="00B10745">
      <w:r w:rsidRPr="006C6B4D">
        <w:t xml:space="preserve">Weighing up all these considerations, the </w:t>
      </w:r>
      <w:r w:rsidR="00173701" w:rsidRPr="006C6B4D">
        <w:t>Therapy Review</w:t>
      </w:r>
      <w:r w:rsidRPr="006C6B4D">
        <w:t xml:space="preserve"> recommends that the</w:t>
      </w:r>
      <w:r w:rsidR="00D775FE" w:rsidRPr="006C6B4D">
        <w:t xml:space="preserve"> NDIA </w:t>
      </w:r>
      <w:r w:rsidR="000018F7" w:rsidRPr="006C6B4D">
        <w:t>delay</w:t>
      </w:r>
      <w:r w:rsidR="00701F5F" w:rsidRPr="006C6B4D">
        <w:t>s</w:t>
      </w:r>
      <w:r w:rsidR="000018F7" w:rsidRPr="006C6B4D">
        <w:t xml:space="preserve"> any</w:t>
      </w:r>
      <w:r w:rsidR="00D775FE" w:rsidRPr="006C6B4D">
        <w:t xml:space="preserve"> decision on differentiating prices by psychology type until the MBS </w:t>
      </w:r>
      <w:r w:rsidR="004C22B5" w:rsidRPr="006C6B4D">
        <w:t>R</w:t>
      </w:r>
      <w:r w:rsidR="00D775FE" w:rsidRPr="006C6B4D">
        <w:t xml:space="preserve">eview is </w:t>
      </w:r>
      <w:r w:rsidR="00791DB6" w:rsidRPr="006C6B4D">
        <w:t>complete</w:t>
      </w:r>
      <w:r w:rsidR="00D775FE" w:rsidRPr="006C6B4D">
        <w:t xml:space="preserve">. In the meantime, the </w:t>
      </w:r>
      <w:r w:rsidR="00001D7A" w:rsidRPr="006C6B4D">
        <w:t xml:space="preserve">NDIA </w:t>
      </w:r>
      <w:r w:rsidR="00D775FE" w:rsidRPr="006C6B4D">
        <w:t>should start collecting information on the use of different types of psycholog</w:t>
      </w:r>
      <w:r w:rsidR="00C0281F" w:rsidRPr="006C6B4D">
        <w:t>ical therapies</w:t>
      </w:r>
      <w:r w:rsidR="00D775FE" w:rsidRPr="006C6B4D">
        <w:t xml:space="preserve"> under the NDIS</w:t>
      </w:r>
      <w:r w:rsidR="00911DA5" w:rsidRPr="006C6B4D">
        <w:t>,</w:t>
      </w:r>
      <w:r w:rsidR="00D775FE" w:rsidRPr="006C6B4D">
        <w:t xml:space="preserve"> cover</w:t>
      </w:r>
      <w:r w:rsidR="00911DA5" w:rsidRPr="006C6B4D">
        <w:t>ing</w:t>
      </w:r>
      <w:r w:rsidR="00D775FE" w:rsidRPr="006C6B4D">
        <w:t xml:space="preserve"> generalist psychologists and each of the nine psychology practice endorsements</w:t>
      </w:r>
      <w:r w:rsidR="00D775FE" w:rsidRPr="006C6B4D">
        <w:rPr>
          <w:rStyle w:val="FootnoteReference"/>
          <w:vertAlign w:val="superscript"/>
        </w:rPr>
        <w:footnoteReference w:id="15"/>
      </w:r>
      <w:r w:rsidR="00D775FE" w:rsidRPr="006C6B4D">
        <w:t xml:space="preserve">. </w:t>
      </w:r>
      <w:r w:rsidR="000C1A25">
        <w:t xml:space="preserve">In the </w:t>
      </w:r>
      <w:r w:rsidR="00FE44D8">
        <w:t>meantime</w:t>
      </w:r>
      <w:r w:rsidR="000C1A25">
        <w:t>, the price cap of psychology overall has been increased.</w:t>
      </w:r>
    </w:p>
    <w:p w:rsidR="000B062C" w:rsidRPr="006C6B4D" w:rsidRDefault="00306948" w:rsidP="000B062C">
      <w:pPr>
        <w:pStyle w:val="21minor"/>
      </w:pPr>
      <w:r w:rsidRPr="006C6B4D">
        <w:t>Recommendation</w:t>
      </w:r>
      <w:r w:rsidR="00B10745" w:rsidRPr="006C6B4D">
        <w:t xml:space="preserve"> 5</w:t>
      </w:r>
      <w:r w:rsidR="000B062C" w:rsidRPr="006C6B4D">
        <w:t xml:space="preserve">: The NDIS should align the </w:t>
      </w:r>
      <w:r w:rsidR="00E272D9">
        <w:t>price cap</w:t>
      </w:r>
      <w:r w:rsidR="000B062C" w:rsidRPr="006C6B4D">
        <w:t xml:space="preserve"> for </w:t>
      </w:r>
      <w:r w:rsidR="008B4D0C" w:rsidRPr="006C6B4D">
        <w:t>s</w:t>
      </w:r>
      <w:r w:rsidR="000B062C" w:rsidRPr="006C6B4D">
        <w:t>pecialist</w:t>
      </w:r>
      <w:r w:rsidR="008B4D0C" w:rsidRPr="006C6B4D">
        <w:t xml:space="preserve"> b</w:t>
      </w:r>
      <w:r w:rsidR="000B062C" w:rsidRPr="006C6B4D">
        <w:t xml:space="preserve">ehavioural </w:t>
      </w:r>
      <w:r w:rsidR="008B4D0C" w:rsidRPr="006C6B4D">
        <w:t>s</w:t>
      </w:r>
      <w:r w:rsidR="000B062C" w:rsidRPr="006C6B4D">
        <w:t xml:space="preserve">upport with </w:t>
      </w:r>
      <w:r w:rsidR="00BE17F3" w:rsidRPr="006C6B4D">
        <w:t xml:space="preserve">the </w:t>
      </w:r>
      <w:r w:rsidR="000B062C" w:rsidRPr="006C6B4D">
        <w:t>psychology rate for the time being</w:t>
      </w:r>
      <w:r w:rsidR="000908BE" w:rsidRPr="006C6B4D">
        <w:t>. However,</w:t>
      </w:r>
      <w:r w:rsidR="000B062C" w:rsidRPr="006C6B4D">
        <w:t xml:space="preserve"> </w:t>
      </w:r>
      <w:r w:rsidR="000908BE" w:rsidRPr="006C6B4D">
        <w:t>this should be</w:t>
      </w:r>
      <w:r w:rsidR="000B062C" w:rsidRPr="006C6B4D">
        <w:t xml:space="preserve"> monitor</w:t>
      </w:r>
      <w:r w:rsidR="000908BE" w:rsidRPr="006C6B4D">
        <w:t>ed</w:t>
      </w:r>
      <w:r w:rsidR="000B062C" w:rsidRPr="006C6B4D">
        <w:t xml:space="preserve"> closely in light of expected changes stemming from evolving quality and safeguard requirements (especially related to restrictive practices). </w:t>
      </w:r>
    </w:p>
    <w:p w:rsidR="00D855CC" w:rsidRPr="006C6B4D" w:rsidRDefault="000B062C" w:rsidP="000B062C">
      <w:r w:rsidRPr="006C6B4D">
        <w:rPr>
          <w:b/>
        </w:rPr>
        <w:t>Summary of rationale</w:t>
      </w:r>
      <w:r w:rsidRPr="006C6B4D">
        <w:t xml:space="preserve"> </w:t>
      </w:r>
    </w:p>
    <w:p w:rsidR="000B062C" w:rsidRPr="006C6B4D" w:rsidRDefault="006D3041" w:rsidP="00A66E8E">
      <w:r w:rsidRPr="006C6B4D">
        <w:t xml:space="preserve">It is appropriate to set the </w:t>
      </w:r>
      <w:r w:rsidR="00E272D9">
        <w:t>price cap</w:t>
      </w:r>
      <w:r w:rsidRPr="006C6B4D">
        <w:t xml:space="preserve"> at the same level as psychology while the NDIS gathers more evidence. This will help </w:t>
      </w:r>
      <w:r w:rsidR="00DC3D79" w:rsidRPr="006C6B4D">
        <w:t xml:space="preserve">to minimise </w:t>
      </w:r>
      <w:r w:rsidRPr="006C6B4D">
        <w:t>the risk of potential supply shortages for this vulnerable group of participants.</w:t>
      </w:r>
      <w:r w:rsidR="00D7066A">
        <w:t xml:space="preserve">  </w:t>
      </w:r>
    </w:p>
    <w:p w:rsidR="000B062C" w:rsidRPr="006C6B4D" w:rsidRDefault="000B062C" w:rsidP="000B062C">
      <w:pPr>
        <w:rPr>
          <w:b/>
        </w:rPr>
      </w:pPr>
      <w:r w:rsidRPr="006C6B4D">
        <w:rPr>
          <w:b/>
        </w:rPr>
        <w:t xml:space="preserve">Context </w:t>
      </w:r>
    </w:p>
    <w:p w:rsidR="000B062C" w:rsidRPr="006C6B4D" w:rsidRDefault="00B97954" w:rsidP="00A66E8E">
      <w:pPr>
        <w:rPr>
          <w:b/>
        </w:rPr>
      </w:pPr>
      <w:r w:rsidRPr="006C6B4D">
        <w:t>Specialist behavioural</w:t>
      </w:r>
      <w:r w:rsidR="000B062C" w:rsidRPr="006C6B4D">
        <w:t xml:space="preserve"> support</w:t>
      </w:r>
      <w:r w:rsidR="006D3041" w:rsidRPr="006C6B4D">
        <w:t xml:space="preserve">s are </w:t>
      </w:r>
      <w:r w:rsidR="006826CE" w:rsidRPr="006C6B4D">
        <w:t xml:space="preserve">used </w:t>
      </w:r>
      <w:r w:rsidR="006D3041" w:rsidRPr="006C6B4D">
        <w:t xml:space="preserve">by </w:t>
      </w:r>
      <w:r w:rsidRPr="006C6B4D">
        <w:t xml:space="preserve">one </w:t>
      </w:r>
      <w:r w:rsidR="000B062C" w:rsidRPr="006C6B4D">
        <w:t>of the most vulnerable groups of participants</w:t>
      </w:r>
      <w:r w:rsidR="00AA2DD8" w:rsidRPr="006C6B4D">
        <w:t xml:space="preserve"> and the NDIA does not want to risk </w:t>
      </w:r>
      <w:r w:rsidR="000B062C" w:rsidRPr="006C6B4D">
        <w:t xml:space="preserve">potential supply shortages. The NDIS </w:t>
      </w:r>
      <w:r w:rsidR="002172A1">
        <w:t>Commission</w:t>
      </w:r>
      <w:r w:rsidR="000B062C" w:rsidRPr="006C6B4D">
        <w:t xml:space="preserve"> recently introduced new behaviour support and restrictive practice arrangements</w:t>
      </w:r>
      <w:r w:rsidR="001410E6" w:rsidRPr="006C6B4D">
        <w:t>,</w:t>
      </w:r>
      <w:r w:rsidR="000B062C" w:rsidRPr="006C6B4D">
        <w:t xml:space="preserve"> which will involve significant change for providers. </w:t>
      </w:r>
    </w:p>
    <w:p w:rsidR="000B062C" w:rsidRPr="006C6B4D" w:rsidRDefault="000B062C" w:rsidP="000B062C">
      <w:r w:rsidRPr="006C6B4D">
        <w:rPr>
          <w:b/>
        </w:rPr>
        <w:t>Evidence and rationale</w:t>
      </w:r>
    </w:p>
    <w:p w:rsidR="000B062C" w:rsidRPr="006C6B4D" w:rsidRDefault="008475F1" w:rsidP="00B10745">
      <w:r w:rsidRPr="006C6B4D">
        <w:t>Specialist behavioural support is used by participants with behaviours of concern, including those whose behaviours are so extreme that they may be subject to restrictive practice. Given this is one of the most vulnerable groups of participants, the NDIA should be especially cautious regarding any risk of potential supply shortages.</w:t>
      </w:r>
    </w:p>
    <w:p w:rsidR="000B062C" w:rsidRPr="006C6B4D" w:rsidRDefault="000B062C" w:rsidP="00B10745">
      <w:r w:rsidRPr="006C6B4D">
        <w:t xml:space="preserve">Provision of </w:t>
      </w:r>
      <w:r w:rsidR="00BE1541" w:rsidRPr="006C6B4D">
        <w:t xml:space="preserve">specialist behavioural </w:t>
      </w:r>
      <w:r w:rsidRPr="006C6B4D">
        <w:t xml:space="preserve">services </w:t>
      </w:r>
      <w:r w:rsidR="00BE1541" w:rsidRPr="006C6B4D">
        <w:t>requires</w:t>
      </w:r>
      <w:r w:rsidRPr="006C6B4D">
        <w:t xml:space="preserve"> additional </w:t>
      </w:r>
      <w:r w:rsidR="00BE1541" w:rsidRPr="006C6B4D">
        <w:t>checks</w:t>
      </w:r>
      <w:r w:rsidRPr="006C6B4D">
        <w:t xml:space="preserve"> to protect the welfare of participants and is subject to </w:t>
      </w:r>
      <w:r w:rsidR="00B10745" w:rsidRPr="006C6B4D">
        <w:t xml:space="preserve">additional oversight by the </w:t>
      </w:r>
      <w:r w:rsidR="00FE44D8">
        <w:t xml:space="preserve">NDIS </w:t>
      </w:r>
      <w:r w:rsidR="002172A1">
        <w:t>Commission</w:t>
      </w:r>
      <w:r w:rsidR="00B10745" w:rsidRPr="006C6B4D">
        <w:t xml:space="preserve">. </w:t>
      </w:r>
      <w:r w:rsidR="00BA2996" w:rsidRPr="006C6B4D">
        <w:t>Compliance</w:t>
      </w:r>
      <w:r w:rsidRPr="006C6B4D">
        <w:t xml:space="preserve"> is time</w:t>
      </w:r>
      <w:r w:rsidR="00C64DAD" w:rsidRPr="006C6B4D">
        <w:t>-</w:t>
      </w:r>
      <w:r w:rsidRPr="006C6B4D">
        <w:t>consuming for providers and may entail additional costs</w:t>
      </w:r>
      <w:r w:rsidR="005B67C6" w:rsidRPr="006C6B4D">
        <w:t>, which</w:t>
      </w:r>
      <w:r w:rsidRPr="006C6B4D">
        <w:t xml:space="preserve"> could</w:t>
      </w:r>
      <w:r w:rsidR="00360710" w:rsidRPr="006C6B4D">
        <w:t xml:space="preserve"> be prohibitive</w:t>
      </w:r>
      <w:r w:rsidRPr="006C6B4D">
        <w:t xml:space="preserve"> </w:t>
      </w:r>
      <w:r w:rsidR="00360710" w:rsidRPr="006C6B4D">
        <w:t>(</w:t>
      </w:r>
      <w:r w:rsidRPr="006C6B4D">
        <w:t>at least for sole proprietors</w:t>
      </w:r>
      <w:r w:rsidR="00360710" w:rsidRPr="006C6B4D">
        <w:t>)</w:t>
      </w:r>
      <w:r w:rsidRPr="006C6B4D">
        <w:t xml:space="preserve">. Moreover, </w:t>
      </w:r>
      <w:r w:rsidR="00360710" w:rsidRPr="006C6B4D">
        <w:t>compliance requirements</w:t>
      </w:r>
      <w:r w:rsidRPr="006C6B4D">
        <w:t xml:space="preserve"> are evolving and </w:t>
      </w:r>
      <w:r w:rsidR="00D2410A" w:rsidRPr="006C6B4D">
        <w:t xml:space="preserve">are </w:t>
      </w:r>
      <w:r w:rsidRPr="006C6B4D">
        <w:t xml:space="preserve">expected to change in the near future. </w:t>
      </w:r>
    </w:p>
    <w:p w:rsidR="000B062C" w:rsidRPr="006C6B4D" w:rsidRDefault="000B062C" w:rsidP="00B10745">
      <w:r w:rsidRPr="006C6B4D">
        <w:t xml:space="preserve">While there is no data on the mix of therapists who deliver behavioural support, anecdotal evidence </w:t>
      </w:r>
      <w:r w:rsidR="00F20CA6" w:rsidRPr="006C6B4D">
        <w:t>gathered during the</w:t>
      </w:r>
      <w:r w:rsidRPr="006C6B4D">
        <w:t xml:space="preserve"> consultations suggests</w:t>
      </w:r>
      <w:r w:rsidR="00F20CA6" w:rsidRPr="006C6B4D">
        <w:t xml:space="preserve"> that</w:t>
      </w:r>
      <w:r w:rsidRPr="006C6B4D">
        <w:t xml:space="preserve"> mo</w:t>
      </w:r>
      <w:r w:rsidR="00B10745" w:rsidRPr="006C6B4D">
        <w:t xml:space="preserve">st providers are psychologists. </w:t>
      </w:r>
      <w:r w:rsidR="00E25BE2" w:rsidRPr="006C6B4D">
        <w:t>T</w:t>
      </w:r>
      <w:r w:rsidRPr="006C6B4D">
        <w:t xml:space="preserve">o </w:t>
      </w:r>
      <w:r w:rsidR="00A44110" w:rsidRPr="006C6B4D">
        <w:t>minimise</w:t>
      </w:r>
      <w:r w:rsidRPr="006C6B4D">
        <w:t xml:space="preserve"> the risk of supply shortages while the NDIS gathers more evidence, it is appropriate to set the </w:t>
      </w:r>
      <w:r w:rsidR="00E272D9">
        <w:t>price cap</w:t>
      </w:r>
      <w:r w:rsidRPr="006C6B4D">
        <w:t xml:space="preserve"> at the same level as psychologists for the time being.</w:t>
      </w:r>
    </w:p>
    <w:p w:rsidR="00790040" w:rsidRPr="006C6B4D" w:rsidRDefault="00306948" w:rsidP="00790040">
      <w:pPr>
        <w:pStyle w:val="21minor"/>
      </w:pPr>
      <w:r w:rsidRPr="006C6B4D">
        <w:t>Recommendation</w:t>
      </w:r>
      <w:r w:rsidRPr="006C6B4D">
        <w:rPr>
          <w:bCs/>
          <w:lang w:val="en-GB"/>
        </w:rPr>
        <w:t xml:space="preserve"> 6: </w:t>
      </w:r>
      <w:r w:rsidR="00790040" w:rsidRPr="006C6B4D">
        <w:t xml:space="preserve">The NDIA should align the </w:t>
      </w:r>
      <w:r w:rsidR="00E272D9">
        <w:t>price cap</w:t>
      </w:r>
      <w:r w:rsidR="00790040" w:rsidRPr="006C6B4D">
        <w:t xml:space="preserve">s for the following therapy support items with the new </w:t>
      </w:r>
      <w:r w:rsidR="00E272D9">
        <w:t>price cap</w:t>
      </w:r>
      <w:r w:rsidR="00790040" w:rsidRPr="006C6B4D">
        <w:t xml:space="preserve"> for Other Therapy (or a fraction thereof in the case of group items).</w:t>
      </w:r>
    </w:p>
    <w:tbl>
      <w:tblPr>
        <w:tblStyle w:val="LightShading-Accent41"/>
        <w:tblW w:w="5000" w:type="pct"/>
        <w:tblCellMar>
          <w:left w:w="0" w:type="dxa"/>
          <w:right w:w="0" w:type="dxa"/>
        </w:tblCellMar>
        <w:tblLook w:val="0420" w:firstRow="1" w:lastRow="0" w:firstColumn="0" w:lastColumn="0" w:noHBand="0" w:noVBand="1"/>
      </w:tblPr>
      <w:tblGrid>
        <w:gridCol w:w="2153"/>
        <w:gridCol w:w="3862"/>
        <w:gridCol w:w="1004"/>
        <w:gridCol w:w="1004"/>
        <w:gridCol w:w="1004"/>
      </w:tblGrid>
      <w:tr w:rsidR="00604960"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1193" w:type="pct"/>
          </w:tcPr>
          <w:p w:rsidR="00604960" w:rsidRPr="006C6B4D" w:rsidRDefault="00604960" w:rsidP="00604960">
            <w:pPr>
              <w:pStyle w:val="ListParagraph"/>
              <w:spacing w:after="120"/>
              <w:ind w:left="0"/>
              <w:contextualSpacing w:val="0"/>
              <w:rPr>
                <w:rFonts w:cs="Arial"/>
                <w:sz w:val="18"/>
                <w:szCs w:val="18"/>
              </w:rPr>
            </w:pPr>
            <w:r w:rsidRPr="006C6B4D">
              <w:rPr>
                <w:rFonts w:cs="Arial"/>
                <w:sz w:val="18"/>
                <w:szCs w:val="18"/>
              </w:rPr>
              <w:t>Support Category</w:t>
            </w:r>
          </w:p>
        </w:tc>
        <w:tc>
          <w:tcPr>
            <w:tcW w:w="2139" w:type="pct"/>
          </w:tcPr>
          <w:p w:rsidR="00604960" w:rsidRPr="006C6B4D" w:rsidRDefault="00604960" w:rsidP="00604960">
            <w:pPr>
              <w:pStyle w:val="ListParagraph"/>
              <w:spacing w:after="120"/>
              <w:ind w:left="0"/>
              <w:contextualSpacing w:val="0"/>
              <w:rPr>
                <w:rFonts w:cs="Arial"/>
                <w:sz w:val="18"/>
                <w:szCs w:val="18"/>
              </w:rPr>
            </w:pPr>
            <w:r w:rsidRPr="006C6B4D">
              <w:rPr>
                <w:rFonts w:cs="Arial"/>
                <w:sz w:val="18"/>
                <w:szCs w:val="18"/>
              </w:rPr>
              <w:t>Support Item</w:t>
            </w:r>
          </w:p>
        </w:tc>
        <w:tc>
          <w:tcPr>
            <w:tcW w:w="556" w:type="pct"/>
          </w:tcPr>
          <w:p w:rsidR="00604960" w:rsidRPr="006C6B4D" w:rsidRDefault="00604960" w:rsidP="00604960">
            <w:pPr>
              <w:pStyle w:val="ListParagraph"/>
              <w:spacing w:after="120"/>
              <w:ind w:left="0"/>
              <w:contextualSpacing w:val="0"/>
              <w:jc w:val="right"/>
              <w:rPr>
                <w:rFonts w:cs="Arial"/>
                <w:sz w:val="18"/>
                <w:szCs w:val="18"/>
              </w:rPr>
            </w:pPr>
            <w:r w:rsidRPr="006C6B4D">
              <w:rPr>
                <w:rFonts w:cs="Arial"/>
                <w:sz w:val="18"/>
                <w:szCs w:val="18"/>
              </w:rPr>
              <w:t>Current Price</w:t>
            </w:r>
          </w:p>
        </w:tc>
        <w:tc>
          <w:tcPr>
            <w:tcW w:w="556" w:type="pct"/>
          </w:tcPr>
          <w:p w:rsidR="00604960" w:rsidRPr="006C6B4D" w:rsidRDefault="00604960">
            <w:pPr>
              <w:pStyle w:val="ListParagraph"/>
              <w:spacing w:after="120"/>
              <w:ind w:left="0"/>
              <w:contextualSpacing w:val="0"/>
              <w:jc w:val="right"/>
              <w:rPr>
                <w:rFonts w:cs="Arial"/>
                <w:sz w:val="18"/>
                <w:szCs w:val="18"/>
              </w:rPr>
            </w:pPr>
            <w:r w:rsidRPr="006C6B4D">
              <w:rPr>
                <w:rFonts w:cs="Arial"/>
                <w:sz w:val="18"/>
                <w:szCs w:val="18"/>
              </w:rPr>
              <w:t>New Price</w:t>
            </w:r>
            <w:r>
              <w:rPr>
                <w:rFonts w:cs="Arial"/>
                <w:sz w:val="18"/>
                <w:szCs w:val="18"/>
              </w:rPr>
              <w:br/>
              <w:t>NSW</w:t>
            </w:r>
            <w:r>
              <w:rPr>
                <w:rFonts w:cs="Arial"/>
                <w:sz w:val="18"/>
                <w:szCs w:val="18"/>
              </w:rPr>
              <w:br/>
              <w:t>VIC</w:t>
            </w:r>
            <w:r>
              <w:rPr>
                <w:rFonts w:cs="Arial"/>
                <w:sz w:val="18"/>
                <w:szCs w:val="18"/>
              </w:rPr>
              <w:br/>
              <w:t>QLD</w:t>
            </w:r>
            <w:r>
              <w:rPr>
                <w:rFonts w:cs="Arial"/>
                <w:sz w:val="18"/>
                <w:szCs w:val="18"/>
              </w:rPr>
              <w:br/>
              <w:t>ACT</w:t>
            </w:r>
          </w:p>
        </w:tc>
        <w:tc>
          <w:tcPr>
            <w:tcW w:w="556" w:type="pct"/>
          </w:tcPr>
          <w:p w:rsidR="00604960" w:rsidRPr="006C6B4D" w:rsidRDefault="00604960">
            <w:pPr>
              <w:pStyle w:val="ListParagraph"/>
              <w:spacing w:after="120"/>
              <w:ind w:left="0"/>
              <w:contextualSpacing w:val="0"/>
              <w:jc w:val="right"/>
              <w:rPr>
                <w:rFonts w:cs="Arial"/>
                <w:sz w:val="18"/>
                <w:szCs w:val="18"/>
              </w:rPr>
            </w:pPr>
            <w:r w:rsidRPr="006C6B4D">
              <w:rPr>
                <w:rFonts w:cs="Arial"/>
                <w:sz w:val="18"/>
                <w:szCs w:val="18"/>
              </w:rPr>
              <w:t>New Price</w:t>
            </w:r>
            <w:r>
              <w:rPr>
                <w:rFonts w:cs="Arial"/>
                <w:sz w:val="18"/>
                <w:szCs w:val="18"/>
              </w:rPr>
              <w:br/>
              <w:t>WA</w:t>
            </w:r>
            <w:r>
              <w:rPr>
                <w:rFonts w:cs="Arial"/>
                <w:sz w:val="18"/>
                <w:szCs w:val="18"/>
              </w:rPr>
              <w:br/>
              <w:t>SA</w:t>
            </w:r>
            <w:r>
              <w:rPr>
                <w:rFonts w:cs="Arial"/>
                <w:sz w:val="18"/>
                <w:szCs w:val="18"/>
              </w:rPr>
              <w:br/>
              <w:t>TAS</w:t>
            </w:r>
            <w:r>
              <w:rPr>
                <w:rFonts w:cs="Arial"/>
                <w:sz w:val="18"/>
                <w:szCs w:val="18"/>
              </w:rPr>
              <w:br/>
              <w:t>NT</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Finding and keeping a job</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Employment Related Assessment and Counselling</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Selection and/or manufacturing of customised or wearable technology.</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$164.91</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Specialised Group Early Childhood Interventions – Maximum Group of Four</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$60.92</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Capacity Building Supports for Early Childhood</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health and wellbeing</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Dietician Consultation and Diet Plan Development</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health and wellbeing</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Dietician Group Session – Group of 3</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$60.92</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r>
      <w:tr w:rsidR="00604960" w:rsidRPr="006C6B4D" w:rsidTr="00FE44D8">
        <w:trPr>
          <w:cnfStyle w:val="000000100000" w:firstRow="0" w:lastRow="0" w:firstColumn="0" w:lastColumn="0" w:oddVBand="0" w:evenVBand="0" w:oddHBand="1" w:evenHBand="0"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relationships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Behaviour Management Plan Incl. Training in Beh. Man. Strategies</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$182.74</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$190.00</w:t>
            </w:r>
          </w:p>
        </w:tc>
      </w:tr>
      <w:tr w:rsidR="00604960" w:rsidRPr="006C6B4D" w:rsidTr="00FE44D8">
        <w:trPr>
          <w:cnfStyle w:val="000000010000" w:firstRow="0" w:lastRow="0" w:firstColumn="0" w:lastColumn="0" w:oddVBand="0" w:evenVBand="0" w:oddHBand="0" w:evenHBand="1" w:firstRowFirstColumn="0" w:firstRowLastColumn="0" w:lastRowFirstColumn="0" w:lastRowLastColumn="0"/>
        </w:trPr>
        <w:tc>
          <w:tcPr>
            <w:tcW w:w="1193"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Improved daily living skills</w:t>
            </w:r>
          </w:p>
        </w:tc>
        <w:tc>
          <w:tcPr>
            <w:tcW w:w="2139" w:type="pct"/>
          </w:tcPr>
          <w:p w:rsidR="00604960" w:rsidRPr="006C6B4D" w:rsidRDefault="00604960" w:rsidP="00604960">
            <w:pPr>
              <w:pStyle w:val="ListParagraph"/>
              <w:spacing w:after="120"/>
              <w:ind w:left="0"/>
              <w:contextualSpacing w:val="0"/>
              <w:rPr>
                <w:rFonts w:cs="Arial"/>
                <w:szCs w:val="18"/>
              </w:rPr>
            </w:pPr>
            <w:r w:rsidRPr="006C6B4D">
              <w:rPr>
                <w:rFonts w:cs="Arial"/>
                <w:szCs w:val="18"/>
              </w:rPr>
              <w:t>Group Therapy – Group of Three</w:t>
            </w:r>
          </w:p>
        </w:tc>
        <w:tc>
          <w:tcPr>
            <w:tcW w:w="556" w:type="pct"/>
          </w:tcPr>
          <w:p w:rsidR="00604960" w:rsidRPr="006C6B4D" w:rsidRDefault="00604960" w:rsidP="00604960">
            <w:pPr>
              <w:pStyle w:val="ListParagraph"/>
              <w:spacing w:after="120"/>
              <w:ind w:left="0"/>
              <w:contextualSpacing w:val="0"/>
              <w:jc w:val="right"/>
              <w:rPr>
                <w:rFonts w:cs="Arial"/>
                <w:szCs w:val="18"/>
              </w:rPr>
            </w:pPr>
            <w:r w:rsidRPr="006C6B4D">
              <w:rPr>
                <w:rFonts w:cs="Arial"/>
                <w:szCs w:val="18"/>
              </w:rPr>
              <w:t>$59.76</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c>
          <w:tcPr>
            <w:tcW w:w="556" w:type="pct"/>
          </w:tcPr>
          <w:p w:rsidR="00604960" w:rsidRPr="006C6B4D" w:rsidRDefault="00604960">
            <w:pPr>
              <w:pStyle w:val="ListParagraph"/>
              <w:spacing w:after="120"/>
              <w:ind w:left="0"/>
              <w:contextualSpacing w:val="0"/>
              <w:jc w:val="right"/>
              <w:rPr>
                <w:rFonts w:cs="Arial"/>
                <w:szCs w:val="18"/>
              </w:rPr>
            </w:pPr>
            <w:r w:rsidRPr="006C6B4D">
              <w:rPr>
                <w:rFonts w:cs="Arial"/>
                <w:szCs w:val="18"/>
              </w:rPr>
              <w:t>$63.33</w:t>
            </w:r>
          </w:p>
        </w:tc>
      </w:tr>
    </w:tbl>
    <w:p w:rsidR="00790040" w:rsidRPr="006C6B4D" w:rsidRDefault="00790040" w:rsidP="00790040">
      <w:pPr>
        <w:rPr>
          <w:b/>
        </w:rPr>
      </w:pPr>
      <w:r w:rsidRPr="006C6B4D">
        <w:rPr>
          <w:b/>
        </w:rPr>
        <w:t xml:space="preserve">Summary of rationale </w:t>
      </w:r>
    </w:p>
    <w:p w:rsidR="00790040" w:rsidRPr="006C6B4D" w:rsidRDefault="00790040" w:rsidP="00790040">
      <w:r w:rsidRPr="006C6B4D">
        <w:t xml:space="preserve">The Therapy Review found that these support items were in general delivered by the same therapists as were covered by the Other Therapy category in Recommendation 3. </w:t>
      </w:r>
    </w:p>
    <w:p w:rsidR="00790040" w:rsidRPr="006C6B4D" w:rsidRDefault="00306948" w:rsidP="00790040">
      <w:pPr>
        <w:pStyle w:val="21minor"/>
      </w:pPr>
      <w:r w:rsidRPr="006C6B4D">
        <w:t xml:space="preserve">Recommendation 7: </w:t>
      </w:r>
      <w:r w:rsidR="00790040" w:rsidRPr="006C6B4D">
        <w:t xml:space="preserve">The NDIA should maintain the existing </w:t>
      </w:r>
      <w:r w:rsidR="00E272D9">
        <w:t>price cap</w:t>
      </w:r>
      <w:r w:rsidR="00790040" w:rsidRPr="006C6B4D">
        <w:t xml:space="preserve">s for counselling, nursing services, group therapy and community engagement services at this time but should collect further information and evidence on the demand and need for these services under the NDIS, and on the qualifications held by therapists claiming under these items. </w:t>
      </w:r>
    </w:p>
    <w:tbl>
      <w:tblPr>
        <w:tblStyle w:val="LightShading-Accent41"/>
        <w:tblW w:w="5000" w:type="pct"/>
        <w:tblCellMar>
          <w:left w:w="0" w:type="dxa"/>
          <w:right w:w="0" w:type="dxa"/>
        </w:tblCellMar>
        <w:tblLook w:val="0420" w:firstRow="1" w:lastRow="0" w:firstColumn="0" w:lastColumn="0" w:noHBand="0" w:noVBand="1"/>
      </w:tblPr>
      <w:tblGrid>
        <w:gridCol w:w="2652"/>
        <w:gridCol w:w="2147"/>
        <w:gridCol w:w="3069"/>
        <w:gridCol w:w="1159"/>
      </w:tblGrid>
      <w:tr w:rsidR="00CB5CB8"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2156" w:type="dxa"/>
          </w:tcPr>
          <w:p w:rsidR="00CB5CB8" w:rsidRPr="006C6B4D" w:rsidRDefault="00CB5CB8" w:rsidP="000B08B8">
            <w:pPr>
              <w:pStyle w:val="ListParagraph"/>
              <w:spacing w:after="120"/>
              <w:ind w:left="0"/>
              <w:contextualSpacing w:val="0"/>
              <w:rPr>
                <w:rFonts w:cs="Arial"/>
                <w:b w:val="0"/>
                <w:sz w:val="18"/>
                <w:szCs w:val="18"/>
              </w:rPr>
            </w:pPr>
            <w:r w:rsidRPr="006C6B4D">
              <w:rPr>
                <w:rFonts w:cs="Arial"/>
                <w:sz w:val="18"/>
                <w:szCs w:val="18"/>
              </w:rPr>
              <w:t>Support Category</w:t>
            </w:r>
          </w:p>
        </w:tc>
        <w:tc>
          <w:tcPr>
            <w:tcW w:w="1745" w:type="dxa"/>
          </w:tcPr>
          <w:p w:rsidR="00CB5CB8" w:rsidRPr="006C6B4D" w:rsidRDefault="00CB5CB8" w:rsidP="000B08B8">
            <w:pPr>
              <w:pStyle w:val="ListParagraph"/>
              <w:spacing w:after="120"/>
              <w:ind w:left="0"/>
              <w:contextualSpacing w:val="0"/>
              <w:rPr>
                <w:rFonts w:cs="Arial"/>
                <w:b w:val="0"/>
                <w:sz w:val="18"/>
                <w:szCs w:val="18"/>
              </w:rPr>
            </w:pPr>
            <w:r w:rsidRPr="006C6B4D">
              <w:rPr>
                <w:rFonts w:cs="Arial"/>
                <w:sz w:val="18"/>
                <w:szCs w:val="18"/>
              </w:rPr>
              <w:t>Registration Group</w:t>
            </w:r>
          </w:p>
        </w:tc>
        <w:tc>
          <w:tcPr>
            <w:tcW w:w="2495" w:type="dxa"/>
          </w:tcPr>
          <w:p w:rsidR="00CB5CB8" w:rsidRPr="006C6B4D" w:rsidRDefault="00CB5CB8" w:rsidP="000B08B8">
            <w:pPr>
              <w:pStyle w:val="ListParagraph"/>
              <w:spacing w:after="120"/>
              <w:ind w:left="0"/>
              <w:contextualSpacing w:val="0"/>
              <w:rPr>
                <w:rFonts w:cs="Arial"/>
                <w:b w:val="0"/>
                <w:sz w:val="18"/>
                <w:szCs w:val="18"/>
              </w:rPr>
            </w:pPr>
            <w:r w:rsidRPr="006C6B4D">
              <w:rPr>
                <w:rFonts w:cs="Arial"/>
                <w:sz w:val="18"/>
                <w:szCs w:val="18"/>
              </w:rPr>
              <w:t>Support Item</w:t>
            </w:r>
          </w:p>
        </w:tc>
        <w:tc>
          <w:tcPr>
            <w:tcW w:w="942" w:type="dxa"/>
          </w:tcPr>
          <w:p w:rsidR="00CB5CB8" w:rsidRPr="006C6B4D" w:rsidRDefault="00CB5CB8" w:rsidP="000B08B8">
            <w:pPr>
              <w:pStyle w:val="ListParagraph"/>
              <w:spacing w:after="120"/>
              <w:ind w:left="0"/>
              <w:contextualSpacing w:val="0"/>
              <w:jc w:val="right"/>
              <w:rPr>
                <w:rFonts w:cs="Arial"/>
                <w:b w:val="0"/>
                <w:sz w:val="18"/>
                <w:szCs w:val="18"/>
              </w:rPr>
            </w:pPr>
            <w:r w:rsidRPr="006C6B4D">
              <w:rPr>
                <w:rFonts w:cs="Arial"/>
                <w:sz w:val="18"/>
                <w:szCs w:val="18"/>
              </w:rPr>
              <w:t>Current Price</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Individual Assessment And Support By A Nurse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$97.78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Nursing Care</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Nursing Care For Continence Aid</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$97.78</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Counselling Group – Group of Three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$50.98</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Individual Counselling</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$152.95</w:t>
            </w:r>
          </w:p>
        </w:tc>
      </w:tr>
      <w:tr w:rsidR="00CB5CB8" w:rsidRPr="006C6B4D" w:rsidTr="00CB5CB8">
        <w:trPr>
          <w:cnfStyle w:val="000000100000" w:firstRow="0" w:lastRow="0" w:firstColumn="0" w:lastColumn="0" w:oddVBand="0" w:evenVBand="0" w:oddHBand="1" w:evenHBand="0"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Group Therapy – Group of Three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$59.76</w:t>
            </w:r>
          </w:p>
        </w:tc>
      </w:tr>
      <w:tr w:rsidR="00CB5CB8" w:rsidRPr="006C6B4D" w:rsidTr="00CB5CB8">
        <w:trPr>
          <w:cnfStyle w:val="000000010000" w:firstRow="0" w:lastRow="0" w:firstColumn="0" w:lastColumn="0" w:oddVBand="0" w:evenVBand="0" w:oddHBand="0" w:evenHBand="1" w:firstRowFirstColumn="0" w:firstRowLastColumn="0" w:lastRowFirstColumn="0" w:lastRowLastColumn="0"/>
        </w:trPr>
        <w:tc>
          <w:tcPr>
            <w:tcW w:w="2156"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Improved daily living skills</w:t>
            </w:r>
          </w:p>
        </w:tc>
        <w:tc>
          <w:tcPr>
            <w:tcW w:w="174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Therapeutic Supports</w:t>
            </w:r>
          </w:p>
        </w:tc>
        <w:tc>
          <w:tcPr>
            <w:tcW w:w="2495" w:type="dxa"/>
          </w:tcPr>
          <w:p w:rsidR="00CB5CB8" w:rsidRPr="006C6B4D" w:rsidRDefault="00CB5CB8" w:rsidP="000B08B8">
            <w:pPr>
              <w:pStyle w:val="ListParagraph"/>
              <w:spacing w:after="120"/>
              <w:ind w:left="0"/>
              <w:contextualSpacing w:val="0"/>
              <w:rPr>
                <w:rFonts w:cs="Arial"/>
                <w:szCs w:val="18"/>
              </w:rPr>
            </w:pPr>
            <w:r w:rsidRPr="006C6B4D">
              <w:rPr>
                <w:rFonts w:cs="Arial"/>
                <w:szCs w:val="18"/>
              </w:rPr>
              <w:t>Community Engagement Assistance</w:t>
            </w:r>
          </w:p>
        </w:tc>
        <w:tc>
          <w:tcPr>
            <w:tcW w:w="942" w:type="dxa"/>
          </w:tcPr>
          <w:p w:rsidR="00CB5CB8" w:rsidRPr="006C6B4D" w:rsidRDefault="00CB5CB8" w:rsidP="000B08B8">
            <w:pPr>
              <w:pStyle w:val="ListParagraph"/>
              <w:spacing w:after="120"/>
              <w:ind w:left="0"/>
              <w:contextualSpacing w:val="0"/>
              <w:jc w:val="right"/>
              <w:rPr>
                <w:rFonts w:cs="Arial"/>
                <w:szCs w:val="18"/>
              </w:rPr>
            </w:pPr>
            <w:r w:rsidRPr="006C6B4D">
              <w:rPr>
                <w:rFonts w:cs="Arial"/>
                <w:szCs w:val="18"/>
              </w:rPr>
              <w:t>$42.59</w:t>
            </w:r>
          </w:p>
        </w:tc>
      </w:tr>
    </w:tbl>
    <w:p w:rsidR="00790040" w:rsidRPr="006C6B4D" w:rsidRDefault="00790040" w:rsidP="00790040">
      <w:r w:rsidRPr="006C6B4D">
        <w:rPr>
          <w:b/>
        </w:rPr>
        <w:t>Summary of rationale</w:t>
      </w:r>
      <w:r w:rsidRPr="006C6B4D">
        <w:t xml:space="preserve"> </w:t>
      </w:r>
    </w:p>
    <w:p w:rsidR="00790040" w:rsidRPr="006C6B4D" w:rsidRDefault="00790040" w:rsidP="00790040">
      <w:r w:rsidRPr="006C6B4D">
        <w:t xml:space="preserve">The Therapy Review did not find compelling evidence to support an adjustment in the current </w:t>
      </w:r>
      <w:r w:rsidR="00E272D9">
        <w:t>price cap</w:t>
      </w:r>
      <w:r w:rsidRPr="006C6B4D">
        <w:t xml:space="preserve"> for individual counselling, nursing services, group therapy and community engagement services, although this is partly due to a lack of available information. </w:t>
      </w:r>
    </w:p>
    <w:p w:rsidR="00790040" w:rsidRPr="006C6B4D" w:rsidRDefault="00790040" w:rsidP="00790040">
      <w:pPr>
        <w:rPr>
          <w:b/>
        </w:rPr>
      </w:pPr>
      <w:r w:rsidRPr="006C6B4D">
        <w:rPr>
          <w:b/>
        </w:rPr>
        <w:t>Context</w:t>
      </w:r>
    </w:p>
    <w:p w:rsidR="00790040" w:rsidRPr="006C6B4D" w:rsidRDefault="00790040" w:rsidP="00790040">
      <w:r w:rsidRPr="006C6B4D">
        <w:t xml:space="preserve">The IPR noted that while the NDIA has a single price for therapy supports, other comparable insurance schemes in Australia have differentiated pricing. It therefore recommended that physical therapy should be differentiated across three levels of care, and psychological therapy across two levels of care. The IPR did not examine private billing. </w:t>
      </w:r>
    </w:p>
    <w:p w:rsidR="00790040" w:rsidRPr="006C6B4D" w:rsidRDefault="00790040" w:rsidP="00790040">
      <w:pPr>
        <w:rPr>
          <w:b/>
        </w:rPr>
      </w:pPr>
      <w:r w:rsidRPr="006C6B4D">
        <w:rPr>
          <w:b/>
        </w:rPr>
        <w:t>Evidence and rationale</w:t>
      </w:r>
    </w:p>
    <w:p w:rsidR="00790040" w:rsidRPr="006C6B4D" w:rsidRDefault="00790040" w:rsidP="00790040">
      <w:r w:rsidRPr="006C6B4D">
        <w:t xml:space="preserve">The Therapy Review did not find compelling evidence to support an adjustment in the current </w:t>
      </w:r>
      <w:r w:rsidR="00E272D9">
        <w:t>price cap</w:t>
      </w:r>
      <w:r w:rsidRPr="006C6B4D">
        <w:t xml:space="preserve"> for individual counselling, nursing services, group therapy and community engagement services, although this is partly due to a lack of available information. </w:t>
      </w:r>
    </w:p>
    <w:p w:rsidR="00790040" w:rsidRPr="006C6B4D" w:rsidRDefault="00790040" w:rsidP="00790040">
      <w:pPr>
        <w:pStyle w:val="01squarebullet"/>
      </w:pPr>
      <w:r w:rsidRPr="006C6B4D">
        <w:t>These items represent a small share of NDIS therapy spending, and there is currently no information on the qualifications held by therapists claiming this line item. There is also minimal information on the participants using this support.</w:t>
      </w:r>
    </w:p>
    <w:p w:rsidR="00790040" w:rsidRPr="006C6B4D" w:rsidRDefault="00790040" w:rsidP="00790040">
      <w:pPr>
        <w:pStyle w:val="01squarebullet"/>
      </w:pPr>
      <w:r w:rsidRPr="006C6B4D">
        <w:t xml:space="preserve">It was not possible to assess the price for individual sessions for these types of therapy based on private benchmarking. </w:t>
      </w:r>
    </w:p>
    <w:p w:rsidR="00790040" w:rsidRPr="006C6B4D" w:rsidRDefault="00790040" w:rsidP="00790040">
      <w:pPr>
        <w:pStyle w:val="01squarebullet"/>
      </w:pPr>
      <w:r w:rsidRPr="006C6B4D">
        <w:t>Counselling other than psychological therapy cannot be claimed under the MBS.</w:t>
      </w:r>
    </w:p>
    <w:p w:rsidR="00790040" w:rsidRPr="006C6B4D" w:rsidRDefault="00790040" w:rsidP="00790040">
      <w:r w:rsidRPr="006C6B4D">
        <w:t xml:space="preserve">However, the Therapy Review found that: </w:t>
      </w:r>
    </w:p>
    <w:p w:rsidR="00790040" w:rsidRPr="006C6B4D" w:rsidRDefault="00790040" w:rsidP="00790040">
      <w:pPr>
        <w:pStyle w:val="01squarebullet"/>
      </w:pPr>
      <w:r w:rsidRPr="006C6B4D">
        <w:t>The New South Wales SIRA has a different rate (20 per cent lower) for individual counselling provided by accredited counsellors, compared to psychologists.</w:t>
      </w:r>
    </w:p>
    <w:p w:rsidR="00790040" w:rsidRPr="006C6B4D" w:rsidRDefault="00790040" w:rsidP="00790040">
      <w:pPr>
        <w:pStyle w:val="01squarebullet"/>
      </w:pPr>
      <w:r w:rsidRPr="006C6B4D">
        <w:t>There are no standardised qualifications for counsellors, despite the fact that counsellors are covered by the same national award and often fall under the same EBAs.</w:t>
      </w:r>
    </w:p>
    <w:p w:rsidR="00833450" w:rsidRPr="006C6B4D" w:rsidRDefault="00306948" w:rsidP="006E1F6B">
      <w:pPr>
        <w:pStyle w:val="Heading2"/>
      </w:pPr>
      <w:bookmarkStart w:id="145" w:name="_Toc19191061"/>
      <w:r w:rsidRPr="006C6B4D">
        <w:rPr>
          <w:caps w:val="0"/>
        </w:rPr>
        <w:t xml:space="preserve">Differentiation By Type Of Service </w:t>
      </w:r>
      <w:r>
        <w:rPr>
          <w:caps w:val="0"/>
        </w:rPr>
        <w:t>Or</w:t>
      </w:r>
      <w:r w:rsidRPr="006C6B4D">
        <w:rPr>
          <w:caps w:val="0"/>
        </w:rPr>
        <w:t xml:space="preserve"> </w:t>
      </w:r>
      <w:r>
        <w:rPr>
          <w:caps w:val="0"/>
        </w:rPr>
        <w:t>Therapist</w:t>
      </w:r>
      <w:r w:rsidRPr="006C6B4D">
        <w:rPr>
          <w:caps w:val="0"/>
        </w:rPr>
        <w:t xml:space="preserve"> Experience</w:t>
      </w:r>
      <w:bookmarkEnd w:id="145"/>
    </w:p>
    <w:p w:rsidR="00AD5D05" w:rsidRPr="006C6B4D" w:rsidRDefault="00306948" w:rsidP="00A66E8E">
      <w:pPr>
        <w:pStyle w:val="21minor"/>
      </w:pPr>
      <w:r w:rsidRPr="006C6B4D">
        <w:t>Recommendation 8</w:t>
      </w:r>
      <w:r w:rsidR="00AD5D05" w:rsidRPr="006C6B4D">
        <w:t xml:space="preserve">: The NDIA should not differentiate </w:t>
      </w:r>
      <w:r w:rsidR="00E272D9">
        <w:t>price cap</w:t>
      </w:r>
      <w:r w:rsidR="00AD5D05" w:rsidRPr="006C6B4D">
        <w:t xml:space="preserve">s for therapy services </w:t>
      </w:r>
      <w:r w:rsidR="00E7222F" w:rsidRPr="006C6B4D">
        <w:t>based on</w:t>
      </w:r>
      <w:r w:rsidR="00AD5D05" w:rsidRPr="006C6B4D">
        <w:t xml:space="preserve"> </w:t>
      </w:r>
      <w:r w:rsidR="00294571" w:rsidRPr="006C6B4D">
        <w:t xml:space="preserve">profession </w:t>
      </w:r>
      <w:r w:rsidR="00AD5D05" w:rsidRPr="006C6B4D">
        <w:t xml:space="preserve">type or service, </w:t>
      </w:r>
      <w:r w:rsidR="00790040" w:rsidRPr="006C6B4D">
        <w:t xml:space="preserve">or </w:t>
      </w:r>
      <w:r w:rsidR="00AD5D05" w:rsidRPr="006C6B4D">
        <w:t xml:space="preserve">the experience level of therapists. </w:t>
      </w:r>
    </w:p>
    <w:p w:rsidR="009831BA" w:rsidRPr="006C6B4D" w:rsidRDefault="00AD5D05" w:rsidP="00A66E8E">
      <w:pPr>
        <w:rPr>
          <w:b/>
        </w:rPr>
      </w:pPr>
      <w:r w:rsidRPr="006C6B4D">
        <w:rPr>
          <w:b/>
        </w:rPr>
        <w:t xml:space="preserve">Summary of rationale </w:t>
      </w:r>
    </w:p>
    <w:p w:rsidR="00AD5D05" w:rsidRPr="006C6B4D" w:rsidRDefault="00AD5D05" w:rsidP="003816C4">
      <w:pPr>
        <w:rPr>
          <w:b/>
        </w:rPr>
      </w:pPr>
      <w:r w:rsidRPr="006C6B4D">
        <w:t xml:space="preserve">A lack of compelling evidence for price differentiation </w:t>
      </w:r>
      <w:r w:rsidR="003840DF" w:rsidRPr="006C6B4D">
        <w:t>and</w:t>
      </w:r>
      <w:r w:rsidRPr="006C6B4D">
        <w:t xml:space="preserve"> practical implementation challenges make further price differentiation unnecessary at this time.</w:t>
      </w:r>
      <w:r w:rsidRPr="006C6B4D">
        <w:rPr>
          <w:b/>
        </w:rPr>
        <w:t xml:space="preserve"> </w:t>
      </w:r>
    </w:p>
    <w:p w:rsidR="00BE03F7" w:rsidRPr="006C6B4D" w:rsidRDefault="00306948" w:rsidP="00A66E8E">
      <w:pPr>
        <w:pStyle w:val="21minor"/>
      </w:pPr>
      <w:r w:rsidRPr="006C6B4D">
        <w:t>Recommendation</w:t>
      </w:r>
      <w:r w:rsidR="00E66D9B" w:rsidRPr="006C6B4D">
        <w:t xml:space="preserve"> </w:t>
      </w:r>
      <w:r w:rsidR="00790040" w:rsidRPr="006C6B4D">
        <w:t>8</w:t>
      </w:r>
      <w:r w:rsidR="00AD5D05" w:rsidRPr="006C6B4D">
        <w:t>.1</w:t>
      </w:r>
      <w:r w:rsidR="00E66D9B" w:rsidRPr="006C6B4D">
        <w:t xml:space="preserve">: </w:t>
      </w:r>
      <w:r w:rsidR="009B18E9" w:rsidRPr="006C6B4D">
        <w:t xml:space="preserve">Non-direct services should continue to be subject to the same </w:t>
      </w:r>
      <w:r w:rsidR="00E272D9">
        <w:t>price cap</w:t>
      </w:r>
      <w:r w:rsidR="009B18E9" w:rsidRPr="006C6B4D">
        <w:t xml:space="preserve">s as direct services, assuming they are performed by a therapist. </w:t>
      </w:r>
    </w:p>
    <w:p w:rsidR="004C6D6D" w:rsidRPr="006C6B4D" w:rsidRDefault="00E66D9B" w:rsidP="00A66E8E">
      <w:pPr>
        <w:rPr>
          <w:b/>
        </w:rPr>
      </w:pPr>
      <w:r w:rsidRPr="006C6B4D">
        <w:rPr>
          <w:b/>
        </w:rPr>
        <w:t xml:space="preserve">Summary of rationale </w:t>
      </w:r>
    </w:p>
    <w:p w:rsidR="00E66D9B" w:rsidRPr="006C6B4D" w:rsidRDefault="00E66D9B" w:rsidP="00A66E8E">
      <w:r w:rsidRPr="006C6B4D">
        <w:t xml:space="preserve">It is appropriate to set the same hourly </w:t>
      </w:r>
      <w:r w:rsidR="00E272D9">
        <w:t>price cap</w:t>
      </w:r>
      <w:r w:rsidRPr="006C6B4D">
        <w:t xml:space="preserve"> for direct and </w:t>
      </w:r>
      <w:r w:rsidR="00D94D81" w:rsidRPr="006C6B4D">
        <w:t>non</w:t>
      </w:r>
      <w:r w:rsidRPr="006C6B4D">
        <w:t>-direct therapy support</w:t>
      </w:r>
      <w:r w:rsidR="00EB585E" w:rsidRPr="006C6B4D">
        <w:t xml:space="preserve"> (</w:t>
      </w:r>
      <w:r w:rsidRPr="006C6B4D">
        <w:t>assuming both activities are performed by the same therapist</w:t>
      </w:r>
      <w:r w:rsidR="00EB585E" w:rsidRPr="006C6B4D">
        <w:t>)</w:t>
      </w:r>
      <w:r w:rsidRPr="006C6B4D">
        <w:t xml:space="preserve"> because the</w:t>
      </w:r>
      <w:r w:rsidR="00BF11F3" w:rsidRPr="006C6B4D">
        <w:t xml:space="preserve"> therapist’s</w:t>
      </w:r>
      <w:r w:rsidRPr="006C6B4D">
        <w:t xml:space="preserve"> time has the same input costs.</w:t>
      </w:r>
    </w:p>
    <w:p w:rsidR="00E66D9B" w:rsidRPr="006C6B4D" w:rsidRDefault="00E66D9B" w:rsidP="00A66E8E">
      <w:pPr>
        <w:rPr>
          <w:b/>
        </w:rPr>
      </w:pPr>
      <w:r w:rsidRPr="006C6B4D">
        <w:rPr>
          <w:b/>
        </w:rPr>
        <w:t>Context</w:t>
      </w:r>
    </w:p>
    <w:p w:rsidR="00E66D9B" w:rsidRPr="006C6B4D" w:rsidRDefault="00852B34" w:rsidP="00A66E8E">
      <w:r w:rsidRPr="006C6B4D">
        <w:t>P</w:t>
      </w:r>
      <w:r w:rsidR="00E66D9B" w:rsidRPr="006C6B4D">
        <w:t xml:space="preserve">roviders are </w:t>
      </w:r>
      <w:r w:rsidR="00EE76EF" w:rsidRPr="006C6B4D">
        <w:t xml:space="preserve">currently </w:t>
      </w:r>
      <w:r w:rsidR="00E66D9B" w:rsidRPr="006C6B4D">
        <w:t>able to claim for non-direct services under the therapy items but there is no way to distinguish between these and direct services</w:t>
      </w:r>
      <w:r w:rsidR="00C74578" w:rsidRPr="006C6B4D">
        <w:t>.</w:t>
      </w:r>
      <w:r w:rsidR="00E66D9B" w:rsidRPr="006C6B4D">
        <w:t xml:space="preserve"> </w:t>
      </w:r>
      <w:r w:rsidR="00B57783" w:rsidRPr="006C6B4D">
        <w:t xml:space="preserve">The </w:t>
      </w:r>
      <w:r w:rsidR="00E66D9B" w:rsidRPr="006C6B4D">
        <w:t>FY2018</w:t>
      </w:r>
      <w:r w:rsidR="00721625" w:rsidRPr="006C6B4D">
        <w:t>–</w:t>
      </w:r>
      <w:r w:rsidR="00E66D9B" w:rsidRPr="006C6B4D">
        <w:t xml:space="preserve">19 price catalogue </w:t>
      </w:r>
      <w:r w:rsidR="003C2FCB" w:rsidRPr="006C6B4D">
        <w:t xml:space="preserve">specifies </w:t>
      </w:r>
      <w:r w:rsidR="00E66D9B" w:rsidRPr="006C6B4D">
        <w:t>a range of $179.26</w:t>
      </w:r>
      <w:r w:rsidR="00CB76CD" w:rsidRPr="006C6B4D">
        <w:t xml:space="preserve"> to </w:t>
      </w:r>
      <w:r w:rsidR="00E66D9B" w:rsidRPr="006C6B4D">
        <w:t>$182.74</w:t>
      </w:r>
      <w:r w:rsidR="00FA14F7" w:rsidRPr="006C6B4D">
        <w:t>,</w:t>
      </w:r>
      <w:r w:rsidR="00E66D9B" w:rsidRPr="006C6B4D">
        <w:t xml:space="preserve"> regardless of whether direct or non-direct services</w:t>
      </w:r>
      <w:r w:rsidR="009D708D" w:rsidRPr="006C6B4D">
        <w:t xml:space="preserve"> </w:t>
      </w:r>
      <w:r w:rsidR="00506DC7" w:rsidRPr="006C6B4D">
        <w:t xml:space="preserve">are </w:t>
      </w:r>
      <w:r w:rsidR="009D708D" w:rsidRPr="006C6B4D">
        <w:t>provided</w:t>
      </w:r>
      <w:r w:rsidR="00E66D9B" w:rsidRPr="006C6B4D">
        <w:t xml:space="preserve">. </w:t>
      </w:r>
    </w:p>
    <w:p w:rsidR="00E66D9B" w:rsidRPr="006C6B4D" w:rsidRDefault="007A6031" w:rsidP="00A66E8E">
      <w:pPr>
        <w:rPr>
          <w:b/>
        </w:rPr>
      </w:pPr>
      <w:r w:rsidRPr="006C6B4D">
        <w:rPr>
          <w:b/>
        </w:rPr>
        <w:t>Evidence and rationale</w:t>
      </w:r>
    </w:p>
    <w:p w:rsidR="00AE0799" w:rsidRPr="006C6B4D" w:rsidRDefault="00AE0799" w:rsidP="00CB5CB8">
      <w:r w:rsidRPr="006C6B4D">
        <w:t xml:space="preserve">Consultations highlighted a strong aversion to different </w:t>
      </w:r>
      <w:r w:rsidR="00E272D9">
        <w:t>price cap</w:t>
      </w:r>
      <w:r w:rsidRPr="006C6B4D">
        <w:t xml:space="preserve">s </w:t>
      </w:r>
      <w:r w:rsidR="00494778" w:rsidRPr="006C6B4D">
        <w:t xml:space="preserve">among </w:t>
      </w:r>
      <w:r w:rsidRPr="006C6B4D">
        <w:t>providers and professional peak</w:t>
      </w:r>
      <w:r w:rsidR="00DE6553" w:rsidRPr="006C6B4D">
        <w:t xml:space="preserve"> bodies,</w:t>
      </w:r>
      <w:r w:rsidRPr="006C6B4D">
        <w:t xml:space="preserve"> on the basis that the therapist’s wage for time spent</w:t>
      </w:r>
      <w:r w:rsidR="009A3584" w:rsidRPr="006C6B4D">
        <w:t>—</w:t>
      </w:r>
      <w:r w:rsidRPr="006C6B4D">
        <w:t>which is the main cost driver</w:t>
      </w:r>
      <w:r w:rsidR="009A3584" w:rsidRPr="006C6B4D">
        <w:t>—</w:t>
      </w:r>
      <w:r w:rsidRPr="006C6B4D">
        <w:t>is the same irrespective of the activity performed (Finding</w:t>
      </w:r>
      <w:r w:rsidR="002C1B5F" w:rsidRPr="006C6B4D">
        <w:t>s</w:t>
      </w:r>
      <w:r w:rsidRPr="006C6B4D">
        <w:t xml:space="preserve"> 3.4.</w:t>
      </w:r>
      <w:r w:rsidR="00B80391" w:rsidRPr="006C6B4D">
        <w:t>4</w:t>
      </w:r>
      <w:r w:rsidR="002C1B5F" w:rsidRPr="006C6B4D">
        <w:t xml:space="preserve"> – 3.4.6</w:t>
      </w:r>
      <w:r w:rsidRPr="006C6B4D">
        <w:t>)</w:t>
      </w:r>
      <w:r w:rsidR="00DB7BE1" w:rsidRPr="006C6B4D">
        <w:t>.</w:t>
      </w:r>
    </w:p>
    <w:p w:rsidR="007A6031" w:rsidRPr="006C6B4D" w:rsidRDefault="007A6031" w:rsidP="00CB5CB8">
      <w:r w:rsidRPr="006C6B4D">
        <w:t>C</w:t>
      </w:r>
      <w:r w:rsidR="00E66D9B" w:rsidRPr="006C6B4D">
        <w:t xml:space="preserve">omparable insurance schemes do not differentiate prices </w:t>
      </w:r>
      <w:r w:rsidR="00E175DE" w:rsidRPr="006C6B4D">
        <w:t xml:space="preserve">for </w:t>
      </w:r>
      <w:r w:rsidR="00E66D9B" w:rsidRPr="006C6B4D">
        <w:t>direct and non-direct services</w:t>
      </w:r>
      <w:r w:rsidR="001466F3" w:rsidRPr="006C6B4D">
        <w:t>.</w:t>
      </w:r>
    </w:p>
    <w:p w:rsidR="00E66D9B" w:rsidRPr="006C6B4D" w:rsidRDefault="007A6031" w:rsidP="00CB5CB8">
      <w:r w:rsidRPr="006C6B4D">
        <w:t>P</w:t>
      </w:r>
      <w:r w:rsidR="00E66D9B" w:rsidRPr="006C6B4D">
        <w:t>rivate billing benchmarking does not indicate a meaningful price difference</w:t>
      </w:r>
      <w:r w:rsidR="003828AB" w:rsidRPr="006C6B4D">
        <w:t>.</w:t>
      </w:r>
    </w:p>
    <w:p w:rsidR="00AE0799" w:rsidRPr="006C6B4D" w:rsidRDefault="00306948" w:rsidP="00A66E8E">
      <w:pPr>
        <w:pStyle w:val="21minor"/>
      </w:pPr>
      <w:r w:rsidRPr="006C6B4D">
        <w:t xml:space="preserve">Recommendation 8.2: </w:t>
      </w:r>
      <w:r w:rsidR="00D74B7B" w:rsidRPr="006C6B4D">
        <w:t xml:space="preserve">The NDIS should not have different </w:t>
      </w:r>
      <w:r w:rsidR="00E272D9">
        <w:t>price cap</w:t>
      </w:r>
      <w:r w:rsidR="00D74B7B" w:rsidRPr="006C6B4D">
        <w:t>s for initial versus standard consultations.</w:t>
      </w:r>
    </w:p>
    <w:p w:rsidR="00402B72" w:rsidRPr="006C6B4D" w:rsidRDefault="00AE0799" w:rsidP="00A66E8E">
      <w:pPr>
        <w:rPr>
          <w:b/>
        </w:rPr>
      </w:pPr>
      <w:r w:rsidRPr="006C6B4D">
        <w:rPr>
          <w:b/>
        </w:rPr>
        <w:t xml:space="preserve">Summary of rationale </w:t>
      </w:r>
    </w:p>
    <w:p w:rsidR="00AE0799" w:rsidRPr="006C6B4D" w:rsidRDefault="00AE0799" w:rsidP="00A66E8E">
      <w:r w:rsidRPr="006C6B4D">
        <w:t xml:space="preserve">There is a lack of compelling evidence to </w:t>
      </w:r>
      <w:r w:rsidR="000E4515" w:rsidRPr="006C6B4D">
        <w:t xml:space="preserve">support </w:t>
      </w:r>
      <w:r w:rsidRPr="006C6B4D">
        <w:t xml:space="preserve">a higher price </w:t>
      </w:r>
      <w:r w:rsidR="00D03322" w:rsidRPr="006C6B4D">
        <w:t xml:space="preserve">for </w:t>
      </w:r>
      <w:r w:rsidRPr="006C6B4D">
        <w:t>initial assessments</w:t>
      </w:r>
      <w:r w:rsidR="003F54C8" w:rsidRPr="006C6B4D">
        <w:t>.</w:t>
      </w:r>
      <w:r w:rsidRPr="006C6B4D">
        <w:t xml:space="preserve"> </w:t>
      </w:r>
      <w:r w:rsidR="003F54C8" w:rsidRPr="006C6B4D">
        <w:t>P</w:t>
      </w:r>
      <w:r w:rsidRPr="006C6B4D">
        <w:t xml:space="preserve">roviders can bill in hourly increments and claim the full </w:t>
      </w:r>
      <w:r w:rsidR="00A94021" w:rsidRPr="006C6B4D">
        <w:t xml:space="preserve">amount of </w:t>
      </w:r>
      <w:r w:rsidRPr="006C6B4D">
        <w:t xml:space="preserve">time </w:t>
      </w:r>
      <w:r w:rsidR="006A172A" w:rsidRPr="006C6B4D">
        <w:t xml:space="preserve">taken to conduct </w:t>
      </w:r>
      <w:r w:rsidRPr="006C6B4D">
        <w:t>an initial consultation and</w:t>
      </w:r>
      <w:r w:rsidR="003D4775" w:rsidRPr="006C6B4D">
        <w:t xml:space="preserve"> can also</w:t>
      </w:r>
      <w:r w:rsidRPr="006C6B4D">
        <w:t xml:space="preserve"> charge separately for </w:t>
      </w:r>
      <w:r w:rsidR="00A61A15" w:rsidRPr="006C6B4D">
        <w:t xml:space="preserve">writing </w:t>
      </w:r>
      <w:r w:rsidRPr="006C6B4D">
        <w:t>reports (negat</w:t>
      </w:r>
      <w:r w:rsidR="00A64439" w:rsidRPr="006C6B4D">
        <w:t>ing</w:t>
      </w:r>
      <w:r w:rsidRPr="006C6B4D">
        <w:t xml:space="preserve"> the two key arguments for a different higher rate for an initial consultation). </w:t>
      </w:r>
    </w:p>
    <w:p w:rsidR="00AE0799" w:rsidRPr="006C6B4D" w:rsidRDefault="00AE0799" w:rsidP="00A66E8E">
      <w:pPr>
        <w:rPr>
          <w:b/>
        </w:rPr>
      </w:pPr>
      <w:r w:rsidRPr="006C6B4D">
        <w:rPr>
          <w:b/>
        </w:rPr>
        <w:t>Context</w:t>
      </w:r>
    </w:p>
    <w:p w:rsidR="00AE0799" w:rsidRPr="006C6B4D" w:rsidRDefault="00C17F8E" w:rsidP="00A66E8E">
      <w:r w:rsidRPr="006C6B4D">
        <w:t>The NDIS currently has one price for a therapy consultation</w:t>
      </w:r>
      <w:r w:rsidR="00FF4916" w:rsidRPr="006C6B4D">
        <w:t>,</w:t>
      </w:r>
      <w:r w:rsidRPr="006C6B4D">
        <w:t xml:space="preserve"> regardless of whether the consultation is a</w:t>
      </w:r>
      <w:r w:rsidR="00CD6223" w:rsidRPr="006C6B4D">
        <w:t>n</w:t>
      </w:r>
      <w:r w:rsidRPr="006C6B4D">
        <w:t xml:space="preserve"> initial consultation or a </w:t>
      </w:r>
      <w:r w:rsidR="00CD6223" w:rsidRPr="006C6B4D">
        <w:t>standard</w:t>
      </w:r>
      <w:r w:rsidRPr="006C6B4D">
        <w:t xml:space="preserve"> consultation.</w:t>
      </w:r>
      <w:r w:rsidR="009C705E" w:rsidRPr="006C6B4D">
        <w:t xml:space="preserve"> </w:t>
      </w:r>
      <w:r w:rsidRPr="006C6B4D">
        <w:t xml:space="preserve">The NDIS does not currently collect data on the number of initial </w:t>
      </w:r>
      <w:r w:rsidR="0079362E" w:rsidRPr="006C6B4D">
        <w:t>and</w:t>
      </w:r>
      <w:r w:rsidRPr="006C6B4D">
        <w:t xml:space="preserve"> </w:t>
      </w:r>
      <w:r w:rsidR="00B905D9" w:rsidRPr="006C6B4D">
        <w:t xml:space="preserve">standard consultation </w:t>
      </w:r>
      <w:r w:rsidRPr="006C6B4D">
        <w:t>claims.</w:t>
      </w:r>
      <w:r w:rsidR="00D7066A">
        <w:t xml:space="preserve">  </w:t>
      </w:r>
    </w:p>
    <w:p w:rsidR="000D18BF" w:rsidRPr="006C6B4D" w:rsidRDefault="00C912B1" w:rsidP="00A66E8E">
      <w:r w:rsidRPr="006C6B4D">
        <w:t>It is often argued</w:t>
      </w:r>
      <w:r w:rsidR="000D18BF" w:rsidRPr="006C6B4D">
        <w:t xml:space="preserve"> that initial consultations should attract a higher </w:t>
      </w:r>
      <w:r w:rsidR="00E272D9">
        <w:t>price cap</w:t>
      </w:r>
      <w:r w:rsidR="000D18BF" w:rsidRPr="006C6B4D">
        <w:t xml:space="preserve"> because they either take longer or include additional services (</w:t>
      </w:r>
      <w:r w:rsidR="00C24001" w:rsidRPr="006C6B4D">
        <w:t>for example</w:t>
      </w:r>
      <w:r w:rsidR="000D18BF" w:rsidRPr="006C6B4D">
        <w:t xml:space="preserve">, </w:t>
      </w:r>
      <w:r w:rsidR="00C24001" w:rsidRPr="006C6B4D">
        <w:t xml:space="preserve">writing </w:t>
      </w:r>
      <w:r w:rsidR="000D18BF" w:rsidRPr="006C6B4D">
        <w:t>a report or</w:t>
      </w:r>
      <w:r w:rsidR="00C24001" w:rsidRPr="006C6B4D">
        <w:t xml:space="preserve"> creating</w:t>
      </w:r>
      <w:r w:rsidR="000D18BF" w:rsidRPr="006C6B4D">
        <w:t xml:space="preserve"> </w:t>
      </w:r>
      <w:r w:rsidR="00C24001" w:rsidRPr="006C6B4D">
        <w:t xml:space="preserve">a </w:t>
      </w:r>
      <w:r w:rsidR="000D18BF" w:rsidRPr="006C6B4D">
        <w:t>treatment plan).</w:t>
      </w:r>
      <w:r w:rsidR="00D7066A">
        <w:t xml:space="preserve"> </w:t>
      </w:r>
    </w:p>
    <w:p w:rsidR="00AE0799" w:rsidRPr="006C6B4D" w:rsidRDefault="00AE0799" w:rsidP="00A66E8E">
      <w:pPr>
        <w:rPr>
          <w:b/>
        </w:rPr>
      </w:pPr>
      <w:r w:rsidRPr="006C6B4D">
        <w:rPr>
          <w:b/>
        </w:rPr>
        <w:t>Evidence and rationale</w:t>
      </w:r>
    </w:p>
    <w:p w:rsidR="003F27A5" w:rsidRPr="006C6B4D" w:rsidRDefault="003F27A5" w:rsidP="00CB5CB8">
      <w:r w:rsidRPr="006C6B4D">
        <w:t>T</w:t>
      </w:r>
      <w:r w:rsidR="00AE0799" w:rsidRPr="006C6B4D">
        <w:t xml:space="preserve">he majority of comparable insurance schemes do not differentiate prices </w:t>
      </w:r>
      <w:r w:rsidR="00812D05" w:rsidRPr="006C6B4D">
        <w:t xml:space="preserve">for </w:t>
      </w:r>
      <w:r w:rsidR="00AE0799" w:rsidRPr="006C6B4D">
        <w:t>initial</w:t>
      </w:r>
      <w:r w:rsidR="00812D05" w:rsidRPr="006C6B4D">
        <w:t xml:space="preserve"> and</w:t>
      </w:r>
      <w:r w:rsidR="00AE0799" w:rsidRPr="006C6B4D">
        <w:t xml:space="preserve"> </w:t>
      </w:r>
      <w:r w:rsidR="00B323FA" w:rsidRPr="006C6B4D">
        <w:t xml:space="preserve">standard </w:t>
      </w:r>
      <w:r w:rsidR="00911C11" w:rsidRPr="006C6B4D">
        <w:t>consultations</w:t>
      </w:r>
      <w:r w:rsidR="00CC1986" w:rsidRPr="006C6B4D">
        <w:t xml:space="preserve">. Only </w:t>
      </w:r>
      <w:r w:rsidR="00C97594" w:rsidRPr="006C6B4D">
        <w:t xml:space="preserve">one </w:t>
      </w:r>
      <w:r w:rsidR="00CC1986" w:rsidRPr="006C6B4D">
        <w:t>comparable scheme has a different</w:t>
      </w:r>
      <w:r w:rsidR="00C97594" w:rsidRPr="006C6B4D">
        <w:t xml:space="preserve"> (higher)</w:t>
      </w:r>
      <w:r w:rsidR="00CC1986" w:rsidRPr="006C6B4D">
        <w:t xml:space="preserve"> hourly rate for initial consultations. The remaining </w:t>
      </w:r>
      <w:r w:rsidR="00714496" w:rsidRPr="006C6B4D">
        <w:t>seven</w:t>
      </w:r>
      <w:r w:rsidR="00CC1986" w:rsidRPr="006C6B4D">
        <w:t xml:space="preserve"> schemes only differentiate prices </w:t>
      </w:r>
      <w:r w:rsidR="00C65A16" w:rsidRPr="006C6B4D">
        <w:t xml:space="preserve">for </w:t>
      </w:r>
      <w:r w:rsidR="00CC1986" w:rsidRPr="006C6B4D">
        <w:t>initial</w:t>
      </w:r>
      <w:r w:rsidR="00C65A16" w:rsidRPr="006C6B4D">
        <w:t xml:space="preserve"> and</w:t>
      </w:r>
      <w:r w:rsidR="00CC1986" w:rsidRPr="006C6B4D">
        <w:t xml:space="preserve"> standard consultation</w:t>
      </w:r>
      <w:r w:rsidR="00C65A16" w:rsidRPr="006C6B4D">
        <w:t>s</w:t>
      </w:r>
      <w:r w:rsidR="00CC1986" w:rsidRPr="006C6B4D">
        <w:t xml:space="preserve"> where rates are not given on a</w:t>
      </w:r>
      <w:r w:rsidR="00A05228" w:rsidRPr="006C6B4D">
        <w:t>n hourly</w:t>
      </w:r>
      <w:r w:rsidR="00CC1986" w:rsidRPr="006C6B4D">
        <w:t xml:space="preserve"> basis.</w:t>
      </w:r>
      <w:r w:rsidR="00D7066A">
        <w:t xml:space="preserve"> </w:t>
      </w:r>
    </w:p>
    <w:p w:rsidR="00AE0799" w:rsidRPr="006C6B4D" w:rsidRDefault="003F27A5" w:rsidP="00CB5CB8">
      <w:r w:rsidRPr="006C6B4D">
        <w:t>P</w:t>
      </w:r>
      <w:r w:rsidR="00AE0799" w:rsidRPr="006C6B4D">
        <w:t>rivate billing benchmarking does not indicate a meaningful price difference</w:t>
      </w:r>
      <w:r w:rsidR="00662912" w:rsidRPr="006C6B4D">
        <w:t xml:space="preserve"> between initial and </w:t>
      </w:r>
      <w:r w:rsidR="0003310D" w:rsidRPr="006C6B4D">
        <w:t>standard consultations</w:t>
      </w:r>
      <w:r w:rsidR="00E64068" w:rsidRPr="006C6B4D">
        <w:t>.</w:t>
      </w:r>
    </w:p>
    <w:p w:rsidR="00833450" w:rsidRPr="006C6B4D" w:rsidRDefault="00833450" w:rsidP="00CB5CB8">
      <w:r w:rsidRPr="006C6B4D">
        <w:t>Consultation</w:t>
      </w:r>
      <w:r w:rsidR="00E64068" w:rsidRPr="006C6B4D">
        <w:t>s</w:t>
      </w:r>
      <w:r w:rsidRPr="006C6B4D">
        <w:t xml:space="preserve"> </w:t>
      </w:r>
      <w:r w:rsidR="00E64068" w:rsidRPr="006C6B4D">
        <w:t xml:space="preserve">revealed </w:t>
      </w:r>
      <w:r w:rsidRPr="006C6B4D">
        <w:t xml:space="preserve">anecdotal evidence that the only key difference between an initial </w:t>
      </w:r>
      <w:r w:rsidR="005C4B50" w:rsidRPr="006C6B4D">
        <w:t xml:space="preserve">consultation </w:t>
      </w:r>
      <w:r w:rsidRPr="006C6B4D">
        <w:t xml:space="preserve">and </w:t>
      </w:r>
      <w:r w:rsidR="005C4B50" w:rsidRPr="006C6B4D">
        <w:t xml:space="preserve">a </w:t>
      </w:r>
      <w:r w:rsidRPr="006C6B4D">
        <w:t>standard consultation is the length of time taken in the consultation</w:t>
      </w:r>
      <w:r w:rsidR="00ED3E49" w:rsidRPr="006C6B4D">
        <w:t>.</w:t>
      </w:r>
      <w:r w:rsidRPr="006C6B4D">
        <w:t xml:space="preserve"> </w:t>
      </w:r>
      <w:r w:rsidR="00ED3E49" w:rsidRPr="006C6B4D">
        <w:t>S</w:t>
      </w:r>
      <w:r w:rsidRPr="006C6B4D">
        <w:t xml:space="preserve">essions can </w:t>
      </w:r>
      <w:r w:rsidR="00D71EDE" w:rsidRPr="006C6B4D">
        <w:t xml:space="preserve">already </w:t>
      </w:r>
      <w:r w:rsidRPr="006C6B4D">
        <w:t xml:space="preserve">be billed in increments of </w:t>
      </w:r>
      <w:r w:rsidR="00170878" w:rsidRPr="006C6B4D">
        <w:t>one</w:t>
      </w:r>
      <w:r w:rsidRPr="006C6B4D">
        <w:t xml:space="preserve"> hour (assuming a separate support catalogue line item </w:t>
      </w:r>
      <w:r w:rsidR="00CE1E95" w:rsidRPr="006C6B4D">
        <w:t xml:space="preserve">exists </w:t>
      </w:r>
      <w:r w:rsidRPr="006C6B4D">
        <w:t>for writing up assessment</w:t>
      </w:r>
      <w:r w:rsidR="0081121C" w:rsidRPr="006C6B4D">
        <w:t xml:space="preserve">s or </w:t>
      </w:r>
      <w:r w:rsidRPr="006C6B4D">
        <w:t>diagnoses</w:t>
      </w:r>
      <w:r w:rsidR="00FB7DF0" w:rsidRPr="006C6B4D">
        <w:t>, as well as</w:t>
      </w:r>
      <w:r w:rsidRPr="006C6B4D">
        <w:t xml:space="preserve"> </w:t>
      </w:r>
      <w:r w:rsidR="00186C08" w:rsidRPr="006C6B4D">
        <w:t xml:space="preserve">a </w:t>
      </w:r>
      <w:r w:rsidRPr="006C6B4D">
        <w:t>recommended treatment plan)</w:t>
      </w:r>
      <w:r w:rsidR="00F90577" w:rsidRPr="006C6B4D">
        <w:t>. This</w:t>
      </w:r>
      <w:r w:rsidR="00A55053" w:rsidRPr="006C6B4D">
        <w:t xml:space="preserve"> </w:t>
      </w:r>
      <w:r w:rsidR="001C50DD" w:rsidRPr="006C6B4D">
        <w:t xml:space="preserve">allows billing to </w:t>
      </w:r>
      <w:r w:rsidR="00A55053" w:rsidRPr="006C6B4D">
        <w:t>account for this difference.</w:t>
      </w:r>
    </w:p>
    <w:p w:rsidR="00833450" w:rsidRPr="006C6B4D" w:rsidRDefault="00833450" w:rsidP="00CB5CB8">
      <w:pPr>
        <w:pStyle w:val="01squarebullet"/>
      </w:pPr>
      <w:r w:rsidRPr="006C6B4D">
        <w:t xml:space="preserve">Providers </w:t>
      </w:r>
      <w:r w:rsidR="005D634F" w:rsidRPr="006C6B4D">
        <w:t xml:space="preserve">note </w:t>
      </w:r>
      <w:r w:rsidRPr="006C6B4D">
        <w:t>that report</w:t>
      </w:r>
      <w:r w:rsidR="00824886" w:rsidRPr="006C6B4D">
        <w:t xml:space="preserve"> </w:t>
      </w:r>
      <w:r w:rsidRPr="006C6B4D">
        <w:t>writing is often included in an initial consultation but can usually be billed separately</w:t>
      </w:r>
      <w:r w:rsidR="00B259DE" w:rsidRPr="006C6B4D">
        <w:t>.</w:t>
      </w:r>
    </w:p>
    <w:p w:rsidR="00833450" w:rsidRPr="006C6B4D" w:rsidRDefault="00833450" w:rsidP="00CB5CB8">
      <w:pPr>
        <w:pStyle w:val="01squarebullet"/>
      </w:pPr>
      <w:r w:rsidRPr="006C6B4D">
        <w:t xml:space="preserve">Some providers require additional equipment for an initial consultation, </w:t>
      </w:r>
      <w:r w:rsidR="00953A77" w:rsidRPr="006C6B4D">
        <w:t xml:space="preserve">but </w:t>
      </w:r>
      <w:r w:rsidRPr="006C6B4D">
        <w:t xml:space="preserve">this is </w:t>
      </w:r>
      <w:r w:rsidR="00842D11" w:rsidRPr="006C6B4D">
        <w:t xml:space="preserve">highly </w:t>
      </w:r>
      <w:r w:rsidRPr="006C6B4D">
        <w:t>variable</w:t>
      </w:r>
      <w:r w:rsidR="00FA6915" w:rsidRPr="006C6B4D">
        <w:t>.</w:t>
      </w:r>
    </w:p>
    <w:p w:rsidR="00833450" w:rsidRPr="006C6B4D" w:rsidRDefault="00833450" w:rsidP="00CB5CB8">
      <w:pPr>
        <w:pStyle w:val="01squarebullet"/>
        <w:rPr>
          <w:color w:val="FF0000"/>
        </w:rPr>
      </w:pPr>
      <w:r w:rsidRPr="006C6B4D">
        <w:t>Some providers report the need for multiple therapists, but these ca</w:t>
      </w:r>
      <w:r w:rsidR="004101F5" w:rsidRPr="006C6B4D">
        <w:t>n be simultaneously billed under the NDIS</w:t>
      </w:r>
      <w:r w:rsidR="005D4FB8" w:rsidRPr="006C6B4D">
        <w:t>.</w:t>
      </w:r>
      <w:r w:rsidRPr="006C6B4D">
        <w:t xml:space="preserve"> </w:t>
      </w:r>
      <w:r w:rsidR="005D4FB8" w:rsidRPr="006C6B4D">
        <w:t>S</w:t>
      </w:r>
      <w:r w:rsidRPr="006C6B4D">
        <w:t>ome providers are doing so already</w:t>
      </w:r>
      <w:r w:rsidR="008562B5" w:rsidRPr="006C6B4D">
        <w:t>.</w:t>
      </w:r>
    </w:p>
    <w:p w:rsidR="002D3BFB" w:rsidRPr="006C6B4D" w:rsidRDefault="00CC1986" w:rsidP="00CB5CB8">
      <w:r w:rsidRPr="006C6B4D">
        <w:t xml:space="preserve">The </w:t>
      </w:r>
      <w:r w:rsidR="00173701" w:rsidRPr="006C6B4D">
        <w:t>Therapy Review</w:t>
      </w:r>
      <w:r w:rsidR="00153FA9" w:rsidRPr="006C6B4D">
        <w:t xml:space="preserve"> </w:t>
      </w:r>
      <w:r w:rsidR="00D61B19" w:rsidRPr="006C6B4D">
        <w:t>considered the potential need for an establishment fee</w:t>
      </w:r>
      <w:r w:rsidR="001C7FA3" w:rsidRPr="006C6B4D">
        <w:t xml:space="preserve"> but </w:t>
      </w:r>
      <w:r w:rsidR="00401C9E" w:rsidRPr="006C6B4D">
        <w:t>determined that this was inappropriate, given</w:t>
      </w:r>
      <w:r w:rsidR="00D61B19" w:rsidRPr="006C6B4D">
        <w:t xml:space="preserve"> the higher rates for therapy (</w:t>
      </w:r>
      <w:r w:rsidR="00576129" w:rsidRPr="006C6B4D">
        <w:t>for example, compared to</w:t>
      </w:r>
      <w:r w:rsidR="00D61B19" w:rsidRPr="006C6B4D">
        <w:t xml:space="preserve"> attendant care) and the significant overhead</w:t>
      </w:r>
      <w:r w:rsidR="00B50E1F" w:rsidRPr="006C6B4D">
        <w:t xml:space="preserve"> that is</w:t>
      </w:r>
      <w:r w:rsidR="00D61B19" w:rsidRPr="006C6B4D">
        <w:t xml:space="preserve"> </w:t>
      </w:r>
      <w:r w:rsidR="009C705E" w:rsidRPr="006C6B4D">
        <w:t xml:space="preserve">already </w:t>
      </w:r>
      <w:r w:rsidR="00D61B19" w:rsidRPr="006C6B4D">
        <w:t>built into the rate.</w:t>
      </w:r>
    </w:p>
    <w:p w:rsidR="002D3BFB" w:rsidRPr="006C6B4D" w:rsidRDefault="00306948" w:rsidP="00A66E8E">
      <w:pPr>
        <w:pStyle w:val="21minor"/>
      </w:pPr>
      <w:r w:rsidRPr="006C6B4D">
        <w:t>Recommendation 8.3</w:t>
      </w:r>
      <w:r w:rsidR="002D3BFB" w:rsidRPr="006C6B4D">
        <w:t xml:space="preserve">: </w:t>
      </w:r>
      <w:r w:rsidR="00D74B7B" w:rsidRPr="006C6B4D">
        <w:t xml:space="preserve">The NDIS should not have different </w:t>
      </w:r>
      <w:r w:rsidR="00E272D9">
        <w:t>price cap</w:t>
      </w:r>
      <w:r w:rsidR="00D74B7B" w:rsidRPr="006C6B4D">
        <w:t>s for in-community services versus in-centre services.</w:t>
      </w:r>
    </w:p>
    <w:p w:rsidR="00B2778C" w:rsidRPr="006C6B4D" w:rsidRDefault="002D3BFB" w:rsidP="00A66E8E">
      <w:pPr>
        <w:rPr>
          <w:b/>
        </w:rPr>
      </w:pPr>
      <w:r w:rsidRPr="006C6B4D">
        <w:rPr>
          <w:b/>
        </w:rPr>
        <w:t xml:space="preserve">Summary of rationale </w:t>
      </w:r>
    </w:p>
    <w:p w:rsidR="002D3BFB" w:rsidRPr="006C6B4D" w:rsidRDefault="002D3BFB" w:rsidP="00A66E8E">
      <w:r w:rsidRPr="006C6B4D">
        <w:t xml:space="preserve">Having the same </w:t>
      </w:r>
      <w:r w:rsidR="00E272D9">
        <w:t>price cap</w:t>
      </w:r>
      <w:r w:rsidRPr="006C6B4D">
        <w:t xml:space="preserve"> </w:t>
      </w:r>
      <w:r w:rsidR="00E0438A" w:rsidRPr="006C6B4D">
        <w:t xml:space="preserve">for in-centre and in-community services </w:t>
      </w:r>
      <w:r w:rsidRPr="006C6B4D">
        <w:t xml:space="preserve">is appropriate </w:t>
      </w:r>
      <w:r w:rsidR="000F00D5" w:rsidRPr="006C6B4D">
        <w:t>at this time</w:t>
      </w:r>
      <w:r w:rsidR="00E0438A" w:rsidRPr="006C6B4D">
        <w:t>.</w:t>
      </w:r>
      <w:r w:rsidRPr="006C6B4D">
        <w:t xml:space="preserve"> </w:t>
      </w:r>
      <w:r w:rsidR="004C6CAC" w:rsidRPr="006C6B4D">
        <w:t>P</w:t>
      </w:r>
      <w:r w:rsidRPr="006C6B4D">
        <w:t xml:space="preserve">rovider interviews, </w:t>
      </w:r>
      <w:r w:rsidR="00715DF8" w:rsidRPr="006C6B4D">
        <w:t xml:space="preserve">analysis </w:t>
      </w:r>
      <w:r w:rsidR="004511BE" w:rsidRPr="006C6B4D">
        <w:t xml:space="preserve">of </w:t>
      </w:r>
      <w:r w:rsidRPr="006C6B4D">
        <w:t xml:space="preserve">comparable schemes and private billing benchmarking </w:t>
      </w:r>
      <w:r w:rsidR="00A16AC7" w:rsidRPr="006C6B4D">
        <w:t xml:space="preserve">did not provide compelling evidence </w:t>
      </w:r>
      <w:r w:rsidRPr="006C6B4D">
        <w:t>to justify a price differential.</w:t>
      </w:r>
    </w:p>
    <w:p w:rsidR="002D3BFB" w:rsidRPr="006C6B4D" w:rsidRDefault="002D3BFB" w:rsidP="00A66E8E">
      <w:r w:rsidRPr="006C6B4D">
        <w:rPr>
          <w:b/>
        </w:rPr>
        <w:t>Context</w:t>
      </w:r>
    </w:p>
    <w:p w:rsidR="00C97594" w:rsidRPr="006C6B4D" w:rsidRDefault="00C97594" w:rsidP="00A66E8E">
      <w:r w:rsidRPr="006C6B4D">
        <w:t>The NDIS currently has one price for a therapy consultation</w:t>
      </w:r>
      <w:r w:rsidR="00DB5464" w:rsidRPr="006C6B4D">
        <w:t>,</w:t>
      </w:r>
      <w:r w:rsidRPr="006C6B4D">
        <w:t xml:space="preserve"> regardless of whether the consultation is performed in</w:t>
      </w:r>
      <w:r w:rsidR="00990ECF" w:rsidRPr="006C6B4D">
        <w:t xml:space="preserve"> a </w:t>
      </w:r>
      <w:r w:rsidRPr="006C6B4D">
        <w:t>centre or in</w:t>
      </w:r>
      <w:r w:rsidR="00EA7601" w:rsidRPr="006C6B4D">
        <w:t xml:space="preserve"> the </w:t>
      </w:r>
      <w:r w:rsidRPr="006C6B4D">
        <w:t>community (</w:t>
      </w:r>
      <w:r w:rsidR="00375538" w:rsidRPr="006C6B4D">
        <w:t xml:space="preserve">for example, at </w:t>
      </w:r>
      <w:r w:rsidRPr="006C6B4D">
        <w:t>home or in</w:t>
      </w:r>
      <w:r w:rsidR="00375538" w:rsidRPr="006C6B4D">
        <w:t xml:space="preserve"> </w:t>
      </w:r>
      <w:r w:rsidRPr="006C6B4D">
        <w:t xml:space="preserve">school). The NDIS does not currently collect data on where a consultation </w:t>
      </w:r>
      <w:r w:rsidR="00C60936" w:rsidRPr="006C6B4D">
        <w:t xml:space="preserve">takes place </w:t>
      </w:r>
      <w:r w:rsidRPr="006C6B4D">
        <w:t xml:space="preserve">and has no way of tracking the current mix of in-centre </w:t>
      </w:r>
      <w:r w:rsidR="00F634FB" w:rsidRPr="006C6B4D">
        <w:t>and</w:t>
      </w:r>
      <w:r w:rsidRPr="006C6B4D">
        <w:t xml:space="preserve"> in-community </w:t>
      </w:r>
      <w:r w:rsidR="00196C57" w:rsidRPr="006C6B4D">
        <w:t xml:space="preserve">service </w:t>
      </w:r>
      <w:r w:rsidR="00822BEF" w:rsidRPr="006C6B4D">
        <w:t>delivery</w:t>
      </w:r>
      <w:r w:rsidR="00D33EBD" w:rsidRPr="006C6B4D">
        <w:t xml:space="preserve">, </w:t>
      </w:r>
      <w:r w:rsidRPr="006C6B4D">
        <w:t xml:space="preserve">or whether </w:t>
      </w:r>
      <w:r w:rsidR="00281C8E" w:rsidRPr="006C6B4D">
        <w:t xml:space="preserve">that </w:t>
      </w:r>
      <w:r w:rsidRPr="006C6B4D">
        <w:t>mix has changed over time.</w:t>
      </w:r>
      <w:r w:rsidR="00D7066A">
        <w:t xml:space="preserve"> </w:t>
      </w:r>
    </w:p>
    <w:p w:rsidR="008F7F77" w:rsidRPr="006C6B4D" w:rsidRDefault="00593734" w:rsidP="00A66E8E">
      <w:r w:rsidRPr="006C6B4D">
        <w:t>It has been argued</w:t>
      </w:r>
      <w:r w:rsidR="008F7F77" w:rsidRPr="006C6B4D">
        <w:t xml:space="preserve"> that in-community consultations should attract a higher </w:t>
      </w:r>
      <w:r w:rsidR="00E272D9">
        <w:t>price cap</w:t>
      </w:r>
      <w:r w:rsidR="008F7F77" w:rsidRPr="006C6B4D">
        <w:t xml:space="preserve"> because they </w:t>
      </w:r>
      <w:r w:rsidR="00C43530" w:rsidRPr="006C6B4D">
        <w:t xml:space="preserve">represent </w:t>
      </w:r>
      <w:r w:rsidR="008F7F77" w:rsidRPr="006C6B4D">
        <w:t xml:space="preserve">best practice and should </w:t>
      </w:r>
      <w:r w:rsidR="002462D7" w:rsidRPr="006C6B4D">
        <w:t xml:space="preserve">therefore </w:t>
      </w:r>
      <w:r w:rsidR="008F7F77" w:rsidRPr="006C6B4D">
        <w:t>be incentivised</w:t>
      </w:r>
      <w:r w:rsidR="004362DA" w:rsidRPr="006C6B4D">
        <w:t>,</w:t>
      </w:r>
      <w:r w:rsidR="008F7F77" w:rsidRPr="006C6B4D">
        <w:t xml:space="preserve"> and/or because they are costlier to deliver.</w:t>
      </w:r>
      <w:r w:rsidR="00D7066A">
        <w:t xml:space="preserve"> </w:t>
      </w:r>
    </w:p>
    <w:p w:rsidR="002D3BFB" w:rsidRPr="006C6B4D" w:rsidRDefault="002D3BFB" w:rsidP="00A66E8E">
      <w:r w:rsidRPr="006C6B4D">
        <w:rPr>
          <w:b/>
        </w:rPr>
        <w:t>Evidence</w:t>
      </w:r>
      <w:r w:rsidRPr="006C6B4D">
        <w:t xml:space="preserve"> </w:t>
      </w:r>
      <w:r w:rsidRPr="006C6B4D">
        <w:rPr>
          <w:b/>
        </w:rPr>
        <w:t>and</w:t>
      </w:r>
      <w:r w:rsidRPr="006C6B4D">
        <w:t xml:space="preserve"> </w:t>
      </w:r>
      <w:r w:rsidRPr="006C6B4D">
        <w:rPr>
          <w:b/>
        </w:rPr>
        <w:t>rationale</w:t>
      </w:r>
    </w:p>
    <w:p w:rsidR="005C68CC" w:rsidRPr="006C6B4D" w:rsidRDefault="005C68CC" w:rsidP="00CB5CB8">
      <w:r w:rsidRPr="006C6B4D">
        <w:t xml:space="preserve">A number of providers </w:t>
      </w:r>
      <w:r w:rsidR="00883FCE">
        <w:t>consider</w:t>
      </w:r>
      <w:r w:rsidR="00883FCE" w:rsidRPr="006C6B4D">
        <w:t xml:space="preserve"> </w:t>
      </w:r>
      <w:r w:rsidRPr="006C6B4D">
        <w:t>that current NDIS price controls (and planning processes) are disincentivi</w:t>
      </w:r>
      <w:r w:rsidR="007303C3" w:rsidRPr="006C6B4D">
        <w:t>s</w:t>
      </w:r>
      <w:r w:rsidRPr="006C6B4D">
        <w:t xml:space="preserve">ing </w:t>
      </w:r>
      <w:r w:rsidR="00C7648C" w:rsidRPr="006C6B4D">
        <w:t xml:space="preserve">the provision of </w:t>
      </w:r>
      <w:r w:rsidRPr="006C6B4D">
        <w:t xml:space="preserve">in-community </w:t>
      </w:r>
      <w:r w:rsidR="0027634E" w:rsidRPr="006C6B4D">
        <w:t>therapy services</w:t>
      </w:r>
      <w:r w:rsidR="00F95C5E" w:rsidRPr="006C6B4D">
        <w:t>.</w:t>
      </w:r>
      <w:r w:rsidR="0027634E" w:rsidRPr="006C6B4D">
        <w:t xml:space="preserve"> </w:t>
      </w:r>
    </w:p>
    <w:p w:rsidR="005C68CC" w:rsidRPr="00CB5CB8" w:rsidRDefault="005C68CC" w:rsidP="00CB5CB8">
      <w:pPr>
        <w:pStyle w:val="01squarebullet"/>
      </w:pPr>
      <w:r w:rsidRPr="006C6B4D">
        <w:t xml:space="preserve">There is a concern that in-community services are disincentivised under current billing arrangements. Providers report </w:t>
      </w:r>
      <w:r w:rsidR="00856DD2" w:rsidRPr="006C6B4D">
        <w:t xml:space="preserve">that they are </w:t>
      </w:r>
      <w:r w:rsidRPr="006C6B4D">
        <w:t>able to achieve higher billable hour rates for in-centre consultations</w:t>
      </w:r>
      <w:r w:rsidR="00751082" w:rsidRPr="006C6B4D">
        <w:t>.</w:t>
      </w:r>
    </w:p>
    <w:p w:rsidR="005C68CC" w:rsidRPr="006C6B4D" w:rsidRDefault="002162F9" w:rsidP="00CB5CB8">
      <w:pPr>
        <w:pStyle w:val="01squarebullet"/>
        <w:rPr>
          <w:u w:val="single"/>
        </w:rPr>
      </w:pPr>
      <w:r w:rsidRPr="006C6B4D">
        <w:t>Some providers reported that p</w:t>
      </w:r>
      <w:r w:rsidR="005C68CC" w:rsidRPr="006C6B4D">
        <w:t>articipants are increasingly choosing</w:t>
      </w:r>
      <w:r w:rsidR="00C17A0B" w:rsidRPr="006C6B4D">
        <w:t xml:space="preserve"> in-centre</w:t>
      </w:r>
      <w:r w:rsidR="005C68CC" w:rsidRPr="006C6B4D">
        <w:t xml:space="preserve"> services to maximise therapy </w:t>
      </w:r>
      <w:r w:rsidRPr="006C6B4D">
        <w:t>volumes</w:t>
      </w:r>
      <w:r w:rsidR="005C68CC" w:rsidRPr="006C6B4D">
        <w:t xml:space="preserve"> under their plans</w:t>
      </w:r>
      <w:r w:rsidR="002B7086" w:rsidRPr="006C6B4D">
        <w:t>,</w:t>
      </w:r>
      <w:r w:rsidRPr="006C6B4D">
        <w:t xml:space="preserve"> and that this trade-off </w:t>
      </w:r>
      <w:r w:rsidR="00C649AF" w:rsidRPr="006C6B4D">
        <w:t xml:space="preserve">is </w:t>
      </w:r>
      <w:r w:rsidRPr="006C6B4D">
        <w:t xml:space="preserve">happening </w:t>
      </w:r>
      <w:r w:rsidR="005C68CC" w:rsidRPr="006C6B4D">
        <w:t>at the expense of value, quality and improved outcomes</w:t>
      </w:r>
      <w:r w:rsidR="006C41DA" w:rsidRPr="006C6B4D">
        <w:t xml:space="preserve"> (</w:t>
      </w:r>
      <w:r w:rsidR="005C68CC" w:rsidRPr="006C6B4D">
        <w:t>which may be linked to provi</w:t>
      </w:r>
      <w:r w:rsidR="00101B13" w:rsidRPr="006C6B4D">
        <w:t>ding services</w:t>
      </w:r>
      <w:r w:rsidR="005C68CC" w:rsidRPr="006C6B4D">
        <w:t xml:space="preserve"> in a participant’s natural environment</w:t>
      </w:r>
      <w:r w:rsidR="002441DF" w:rsidRPr="006C6B4D">
        <w:t>)</w:t>
      </w:r>
      <w:r w:rsidRPr="006C6B4D">
        <w:t xml:space="preserve">. </w:t>
      </w:r>
    </w:p>
    <w:p w:rsidR="0081372A" w:rsidRPr="00CB5CB8" w:rsidRDefault="00CD2819" w:rsidP="00CB5CB8">
      <w:r w:rsidRPr="006C6B4D">
        <w:t>In</w:t>
      </w:r>
      <w:r w:rsidR="002162F9" w:rsidRPr="006C6B4D">
        <w:t xml:space="preserve"> general, </w:t>
      </w:r>
      <w:r w:rsidR="004A2811" w:rsidRPr="006C6B4D">
        <w:t xml:space="preserve">however, </w:t>
      </w:r>
      <w:r w:rsidR="002162F9" w:rsidRPr="006C6B4D">
        <w:t>m</w:t>
      </w:r>
      <w:r w:rsidR="002D3BFB" w:rsidRPr="006C6B4D">
        <w:t xml:space="preserve">ixed views were </w:t>
      </w:r>
      <w:r w:rsidR="00362EB6" w:rsidRPr="006C6B4D">
        <w:t xml:space="preserve">expressed during </w:t>
      </w:r>
      <w:r w:rsidR="002D3BFB" w:rsidRPr="006C6B4D">
        <w:t xml:space="preserve">sector consultations </w:t>
      </w:r>
      <w:r w:rsidR="005C68CC" w:rsidRPr="006C6B4D">
        <w:t xml:space="preserve">about </w:t>
      </w:r>
      <w:r w:rsidR="006A541D" w:rsidRPr="006C6B4D">
        <w:t>whether</w:t>
      </w:r>
      <w:r w:rsidR="002162F9" w:rsidRPr="006C6B4D">
        <w:t xml:space="preserve"> </w:t>
      </w:r>
      <w:r w:rsidR="005C68CC" w:rsidRPr="006C6B4D">
        <w:t xml:space="preserve">there </w:t>
      </w:r>
      <w:r w:rsidR="00254EE0" w:rsidRPr="006C6B4D">
        <w:t xml:space="preserve">is </w:t>
      </w:r>
      <w:r w:rsidR="005C68CC" w:rsidRPr="006C6B4D">
        <w:t xml:space="preserve">a major cost differential between in-centre </w:t>
      </w:r>
      <w:r w:rsidR="007F398D" w:rsidRPr="006C6B4D">
        <w:t>and</w:t>
      </w:r>
      <w:r w:rsidR="005C68CC" w:rsidRPr="006C6B4D">
        <w:t xml:space="preserve"> in-community</w:t>
      </w:r>
      <w:r w:rsidR="007343E2" w:rsidRPr="006C6B4D">
        <w:t xml:space="preserve"> services.</w:t>
      </w:r>
      <w:r w:rsidR="005C68CC" w:rsidRPr="006C6B4D">
        <w:t xml:space="preserve"> </w:t>
      </w:r>
      <w:r w:rsidR="007343E2" w:rsidRPr="006C6B4D">
        <w:t>N</w:t>
      </w:r>
      <w:r w:rsidR="002D3BFB" w:rsidRPr="006C6B4D">
        <w:t xml:space="preserve">o compelling evidence </w:t>
      </w:r>
      <w:r w:rsidR="00B12EC5" w:rsidRPr="006C6B4D">
        <w:t xml:space="preserve">of a major cost differential </w:t>
      </w:r>
      <w:r w:rsidR="002D3BFB" w:rsidRPr="006C6B4D">
        <w:t xml:space="preserve">was submitted to the </w:t>
      </w:r>
      <w:r w:rsidR="00173701" w:rsidRPr="006C6B4D">
        <w:t>Therapy Review</w:t>
      </w:r>
      <w:r w:rsidR="002D3BFB" w:rsidRPr="006C6B4D">
        <w:t xml:space="preserve"> (Finding 3.4.</w:t>
      </w:r>
      <w:r w:rsidR="00D93C07" w:rsidRPr="006C6B4D">
        <w:t>5</w:t>
      </w:r>
      <w:r w:rsidR="002D3BFB" w:rsidRPr="006C6B4D">
        <w:t>)</w:t>
      </w:r>
      <w:r w:rsidR="00A87DDB" w:rsidRPr="006C6B4D">
        <w:t>.</w:t>
      </w:r>
      <w:r w:rsidR="00807D3F" w:rsidRPr="006C6B4D">
        <w:t xml:space="preserve"> </w:t>
      </w:r>
    </w:p>
    <w:p w:rsidR="0027634E" w:rsidRPr="006C6B4D" w:rsidRDefault="0027634E" w:rsidP="00CB5CB8">
      <w:r w:rsidRPr="006C6B4D">
        <w:t>Interviews found anecdotal evidence of higher insurance costs and lower billable hours</w:t>
      </w:r>
      <w:r w:rsidR="00776725" w:rsidRPr="006C6B4D">
        <w:t>. This leads</w:t>
      </w:r>
      <w:r w:rsidRPr="006C6B4D">
        <w:t xml:space="preserve"> to higher costs for in-community consultations</w:t>
      </w:r>
      <w:r w:rsidR="006F1147" w:rsidRPr="006C6B4D">
        <w:t>,</w:t>
      </w:r>
      <w:r w:rsidRPr="006C6B4D">
        <w:t xml:space="preserve"> even where travel is treated separately, due to:</w:t>
      </w:r>
    </w:p>
    <w:p w:rsidR="0027634E" w:rsidRPr="006C6B4D" w:rsidRDefault="0027634E" w:rsidP="00CB5CB8">
      <w:pPr>
        <w:pStyle w:val="01squarebullet"/>
      </w:pPr>
      <w:r w:rsidRPr="006C6B4D">
        <w:t>Additional cancellation costs (</w:t>
      </w:r>
      <w:r w:rsidR="00D92A35" w:rsidRPr="006C6B4D">
        <w:t xml:space="preserve">it is </w:t>
      </w:r>
      <w:r w:rsidRPr="006C6B4D">
        <w:t>more difficult to rebook or move</w:t>
      </w:r>
      <w:r w:rsidR="00045049" w:rsidRPr="006C6B4D">
        <w:t xml:space="preserve"> on</w:t>
      </w:r>
      <w:r w:rsidRPr="006C6B4D">
        <w:t xml:space="preserve"> to other work in</w:t>
      </w:r>
      <w:r w:rsidR="00862A8F" w:rsidRPr="006C6B4D">
        <w:t xml:space="preserve"> the </w:t>
      </w:r>
      <w:r w:rsidRPr="006C6B4D">
        <w:t>community)</w:t>
      </w:r>
      <w:r w:rsidR="00047DBA" w:rsidRPr="006C6B4D">
        <w:t>.</w:t>
      </w:r>
    </w:p>
    <w:p w:rsidR="0027634E" w:rsidRPr="006C6B4D" w:rsidRDefault="00EE0EFD" w:rsidP="00CB5CB8">
      <w:pPr>
        <w:pStyle w:val="01squarebullet"/>
      </w:pPr>
      <w:r w:rsidRPr="006C6B4D">
        <w:t>The costs of conducting</w:t>
      </w:r>
      <w:r w:rsidR="0027634E" w:rsidRPr="006C6B4D">
        <w:t xml:space="preserve"> appropriate risk assessment</w:t>
      </w:r>
      <w:r w:rsidR="00023139" w:rsidRPr="006C6B4D">
        <w:t>s, which in turn</w:t>
      </w:r>
      <w:r w:rsidR="0027634E" w:rsidRPr="006C6B4D">
        <w:t xml:space="preserve"> can lead to </w:t>
      </w:r>
      <w:r w:rsidR="00DE694A" w:rsidRPr="006C6B4D">
        <w:t xml:space="preserve">higher </w:t>
      </w:r>
      <w:r w:rsidR="0027634E" w:rsidRPr="006C6B4D">
        <w:t>insurance costs</w:t>
      </w:r>
      <w:r w:rsidR="00F86365" w:rsidRPr="006C6B4D">
        <w:t>.</w:t>
      </w:r>
    </w:p>
    <w:p w:rsidR="0027634E" w:rsidRPr="006C6B4D" w:rsidRDefault="00036E0F" w:rsidP="00CB5CB8">
      <w:pPr>
        <w:pStyle w:val="01squarebullet"/>
      </w:pPr>
      <w:r w:rsidRPr="006C6B4D">
        <w:t>The costs of additional training required for t</w:t>
      </w:r>
      <w:r w:rsidR="0027634E" w:rsidRPr="006C6B4D">
        <w:t xml:space="preserve">herapists working in the community </w:t>
      </w:r>
      <w:r w:rsidR="00BD43CF" w:rsidRPr="006C6B4D">
        <w:t>(for example,</w:t>
      </w:r>
      <w:r w:rsidR="0027634E" w:rsidRPr="006C6B4D">
        <w:t xml:space="preserve"> first aid</w:t>
      </w:r>
      <w:r w:rsidR="00915240" w:rsidRPr="006C6B4D">
        <w:t xml:space="preserve"> training</w:t>
      </w:r>
      <w:r w:rsidR="00BD43CF" w:rsidRPr="006C6B4D">
        <w:t>).</w:t>
      </w:r>
    </w:p>
    <w:p w:rsidR="0027634E" w:rsidRPr="006C6B4D" w:rsidRDefault="00D027CC" w:rsidP="00CB5CB8">
      <w:pPr>
        <w:pStyle w:val="01squarebullet"/>
      </w:pPr>
      <w:r w:rsidRPr="006C6B4D">
        <w:t>A</w:t>
      </w:r>
      <w:r w:rsidR="0027634E" w:rsidRPr="006C6B4D">
        <w:t xml:space="preserve">dditional time </w:t>
      </w:r>
      <w:r w:rsidRPr="006C6B4D">
        <w:t>requirements reflecting</w:t>
      </w:r>
      <w:r w:rsidR="0027634E" w:rsidRPr="006C6B4D">
        <w:t xml:space="preserve"> </w:t>
      </w:r>
      <w:r w:rsidR="007B1414" w:rsidRPr="006C6B4D">
        <w:t xml:space="preserve">providers’ </w:t>
      </w:r>
      <w:r w:rsidR="0027634E" w:rsidRPr="006C6B4D">
        <w:t>duty of care and the complex situations faced by many families</w:t>
      </w:r>
      <w:r w:rsidR="00331069" w:rsidRPr="006C6B4D">
        <w:t xml:space="preserve"> (for example, therapists</w:t>
      </w:r>
      <w:r w:rsidR="0027634E" w:rsidRPr="006C6B4D">
        <w:t xml:space="preserve"> may </w:t>
      </w:r>
      <w:r w:rsidR="003A3B20" w:rsidRPr="006C6B4D">
        <w:t xml:space="preserve">be </w:t>
      </w:r>
      <w:r w:rsidR="0027634E" w:rsidRPr="006C6B4D">
        <w:t>require</w:t>
      </w:r>
      <w:r w:rsidR="003A3B20" w:rsidRPr="006C6B4D">
        <w:t>d</w:t>
      </w:r>
      <w:r w:rsidR="0027634E" w:rsidRPr="006C6B4D">
        <w:t xml:space="preserve"> </w:t>
      </w:r>
      <w:r w:rsidR="003A3B20" w:rsidRPr="006C6B4D">
        <w:t xml:space="preserve">to </w:t>
      </w:r>
      <w:r w:rsidR="0027634E" w:rsidRPr="006C6B4D">
        <w:t xml:space="preserve">interact with government agencies </w:t>
      </w:r>
      <w:r w:rsidR="00CE665D" w:rsidRPr="006C6B4D">
        <w:t>[</w:t>
      </w:r>
      <w:r w:rsidR="0027634E" w:rsidRPr="006C6B4D">
        <w:t>public guardian, police</w:t>
      </w:r>
      <w:r w:rsidR="00CE665D" w:rsidRPr="006C6B4D">
        <w:t>]</w:t>
      </w:r>
      <w:r w:rsidR="0027634E" w:rsidRPr="006C6B4D">
        <w:t xml:space="preserve"> or medical practitioners</w:t>
      </w:r>
      <w:r w:rsidR="008C6368" w:rsidRPr="006C6B4D">
        <w:t>).</w:t>
      </w:r>
    </w:p>
    <w:p w:rsidR="0027634E" w:rsidRPr="006C6B4D" w:rsidRDefault="0027634E" w:rsidP="00CB5CB8">
      <w:pPr>
        <w:pStyle w:val="01squarebullet"/>
      </w:pPr>
      <w:r w:rsidRPr="006C6B4D">
        <w:t xml:space="preserve">Safety and risk management </w:t>
      </w:r>
      <w:r w:rsidR="001F2B73" w:rsidRPr="006C6B4D">
        <w:t>costs</w:t>
      </w:r>
      <w:r w:rsidR="008833F1" w:rsidRPr="006C6B4D">
        <w:t xml:space="preserve"> (for example, </w:t>
      </w:r>
      <w:r w:rsidRPr="006C6B4D">
        <w:t xml:space="preserve">providers </w:t>
      </w:r>
      <w:r w:rsidR="00E22602" w:rsidRPr="006C6B4D">
        <w:t xml:space="preserve">may need to </w:t>
      </w:r>
      <w:r w:rsidRPr="006C6B4D">
        <w:t>send two workers</w:t>
      </w:r>
      <w:r w:rsidR="000D0AB0" w:rsidRPr="006C6B4D">
        <w:t xml:space="preserve"> in some instances</w:t>
      </w:r>
      <w:r w:rsidRPr="006C6B4D">
        <w:t xml:space="preserve"> but are unable to charge for the additional worker</w:t>
      </w:r>
      <w:r w:rsidR="00466CFB" w:rsidRPr="006C6B4D">
        <w:t>).</w:t>
      </w:r>
    </w:p>
    <w:p w:rsidR="0027634E" w:rsidRPr="006C6B4D" w:rsidRDefault="00063D2D" w:rsidP="00CB5CB8">
      <w:pPr>
        <w:pStyle w:val="01squarebullet"/>
      </w:pPr>
      <w:r w:rsidRPr="006C6B4D">
        <w:t xml:space="preserve">Time spent on tasks that could be performed by </w:t>
      </w:r>
      <w:r w:rsidR="0027634E" w:rsidRPr="006C6B4D">
        <w:t xml:space="preserve">administrative staff or therapy assistants </w:t>
      </w:r>
      <w:r w:rsidR="00C06C4D" w:rsidRPr="006C6B4D">
        <w:t>in a centre.</w:t>
      </w:r>
    </w:p>
    <w:p w:rsidR="0027634E" w:rsidRPr="006C6B4D" w:rsidRDefault="0027634E" w:rsidP="00CB5CB8">
      <w:r w:rsidRPr="006C6B4D">
        <w:t xml:space="preserve">Some providers </w:t>
      </w:r>
      <w:r w:rsidR="00891A62" w:rsidRPr="006C6B4D">
        <w:t xml:space="preserve">also </w:t>
      </w:r>
      <w:r w:rsidR="002658BA" w:rsidRPr="006C6B4D">
        <w:t xml:space="preserve">mentioned </w:t>
      </w:r>
      <w:r w:rsidRPr="006C6B4D">
        <w:t xml:space="preserve">travel costs </w:t>
      </w:r>
      <w:r w:rsidR="00F90A0E" w:rsidRPr="006C6B4D">
        <w:t xml:space="preserve">that </w:t>
      </w:r>
      <w:r w:rsidRPr="006C6B4D">
        <w:t xml:space="preserve">are not reimbursed under the NDIS, including car and petrol costs. </w:t>
      </w:r>
      <w:r w:rsidR="00591F18" w:rsidRPr="006C6B4D">
        <w:t>However, o</w:t>
      </w:r>
      <w:r w:rsidRPr="006C6B4D">
        <w:t xml:space="preserve">ther providers noted that there are similar </w:t>
      </w:r>
      <w:r w:rsidR="00E15011" w:rsidRPr="006C6B4D">
        <w:t xml:space="preserve">costs </w:t>
      </w:r>
      <w:r w:rsidR="001E3A38" w:rsidRPr="006C6B4D">
        <w:t>(</w:t>
      </w:r>
      <w:r w:rsidRPr="006C6B4D">
        <w:t>such as rent and electricity</w:t>
      </w:r>
      <w:r w:rsidR="001E3A38" w:rsidRPr="006C6B4D">
        <w:t>)</w:t>
      </w:r>
      <w:r w:rsidRPr="006C6B4D">
        <w:t xml:space="preserve"> for in-centre service delivery. These costs should be considered </w:t>
      </w:r>
      <w:r w:rsidR="00883FCE">
        <w:t xml:space="preserve">as </w:t>
      </w:r>
      <w:r w:rsidRPr="006C6B4D">
        <w:t xml:space="preserve">part of the overhead costs of delivering a service. </w:t>
      </w:r>
      <w:r w:rsidR="00CE2D3E" w:rsidRPr="006C6B4D">
        <w:t xml:space="preserve">It is not appropriate to apply the </w:t>
      </w:r>
      <w:r w:rsidR="00A56E37" w:rsidRPr="006C6B4D">
        <w:t xml:space="preserve">attendant care </w:t>
      </w:r>
      <w:r w:rsidRPr="006C6B4D">
        <w:t>approach</w:t>
      </w:r>
      <w:r w:rsidR="0021049C" w:rsidRPr="006C6B4D">
        <w:t xml:space="preserve"> (</w:t>
      </w:r>
      <w:r w:rsidR="0076363A" w:rsidRPr="006C6B4D">
        <w:t>which</w:t>
      </w:r>
      <w:r w:rsidRPr="006C6B4D">
        <w:t xml:space="preserve"> </w:t>
      </w:r>
      <w:r w:rsidR="006C1B58" w:rsidRPr="006C6B4D">
        <w:t xml:space="preserve">includes </w:t>
      </w:r>
      <w:r w:rsidRPr="006C6B4D">
        <w:t>an additional overhead for rent</w:t>
      </w:r>
      <w:r w:rsidR="0021049C" w:rsidRPr="006C6B4D">
        <w:t>)</w:t>
      </w:r>
      <w:r w:rsidRPr="006C6B4D">
        <w:t xml:space="preserve"> to therapy </w:t>
      </w:r>
      <w:r w:rsidR="00E272D9">
        <w:t>price cap</w:t>
      </w:r>
      <w:r w:rsidRPr="006C6B4D">
        <w:t xml:space="preserve">s. This is because therapy </w:t>
      </w:r>
      <w:r w:rsidR="00E272D9">
        <w:t>price cap</w:t>
      </w:r>
      <w:r w:rsidRPr="006C6B4D">
        <w:t>s are based on market rates, rather than bottom-up costing, and market rates already account for any variation in costs between in-centre and in-community</w:t>
      </w:r>
      <w:r w:rsidR="00C038AB" w:rsidRPr="006C6B4D">
        <w:t xml:space="preserve"> service delivery</w:t>
      </w:r>
      <w:r w:rsidR="00CB5CB8">
        <w:t xml:space="preserve">. </w:t>
      </w:r>
      <w:r w:rsidR="00376F87" w:rsidRPr="006C6B4D">
        <w:t>It was also argued</w:t>
      </w:r>
      <w:r w:rsidRPr="006C6B4D">
        <w:t xml:space="preserve"> that in-community</w:t>
      </w:r>
      <w:r w:rsidR="00196BC0" w:rsidRPr="006C6B4D">
        <w:t xml:space="preserve"> service delivery represents</w:t>
      </w:r>
      <w:r w:rsidRPr="006C6B4D">
        <w:t xml:space="preserve"> best practice and delivers better outcomes and </w:t>
      </w:r>
      <w:r w:rsidR="0072148A" w:rsidRPr="006C6B4D">
        <w:t xml:space="preserve">should </w:t>
      </w:r>
      <w:r w:rsidRPr="006C6B4D">
        <w:t xml:space="preserve">therefore </w:t>
      </w:r>
      <w:r w:rsidR="009E52CB" w:rsidRPr="006C6B4D">
        <w:t>be</w:t>
      </w:r>
      <w:r w:rsidRPr="006C6B4D">
        <w:t xml:space="preserve"> incentivi</w:t>
      </w:r>
      <w:r w:rsidR="009E52CB" w:rsidRPr="006C6B4D">
        <w:t>sed</w:t>
      </w:r>
      <w:r w:rsidRPr="006C6B4D">
        <w:t xml:space="preserve"> </w:t>
      </w:r>
      <w:r w:rsidR="009E52CB" w:rsidRPr="006C6B4D">
        <w:t>by the NDIS</w:t>
      </w:r>
      <w:r w:rsidRPr="006C6B4D">
        <w:t xml:space="preserve">. This is </w:t>
      </w:r>
      <w:r w:rsidR="008B532B" w:rsidRPr="006C6B4D">
        <w:t xml:space="preserve">not primarily </w:t>
      </w:r>
      <w:r w:rsidR="00EE0E7C" w:rsidRPr="006C6B4D">
        <w:t xml:space="preserve">a </w:t>
      </w:r>
      <w:r w:rsidRPr="006C6B4D">
        <w:t>price issue and would be better addressed through outcomes-based top</w:t>
      </w:r>
      <w:r w:rsidR="000E1CCA" w:rsidRPr="006C6B4D">
        <w:t>-</w:t>
      </w:r>
      <w:r w:rsidRPr="006C6B4D">
        <w:t xml:space="preserve">up payments (as was </w:t>
      </w:r>
      <w:r w:rsidR="003C7A90" w:rsidRPr="006C6B4D">
        <w:t xml:space="preserve">recently </w:t>
      </w:r>
      <w:r w:rsidRPr="006C6B4D">
        <w:t xml:space="preserve">piloted </w:t>
      </w:r>
      <w:r w:rsidR="003C7A90" w:rsidRPr="006C6B4D">
        <w:t>by the NDIA in the context of hearing</w:t>
      </w:r>
      <w:r w:rsidRPr="006C6B4D">
        <w:t xml:space="preserve">). </w:t>
      </w:r>
    </w:p>
    <w:p w:rsidR="002D3BFB" w:rsidRPr="006C6B4D" w:rsidRDefault="002D3BFB" w:rsidP="00CB5CB8">
      <w:pPr>
        <w:rPr>
          <w:u w:val="single"/>
        </w:rPr>
      </w:pPr>
      <w:r w:rsidRPr="006C6B4D">
        <w:t>The majority of comparable insurance schemes do not differentiate prices</w:t>
      </w:r>
      <w:r w:rsidR="00C82B65" w:rsidRPr="006C6B4D">
        <w:t xml:space="preserve"> for in-centre and in-community services. </w:t>
      </w:r>
      <w:r w:rsidRPr="006C6B4D">
        <w:t>Some schemes have higher price</w:t>
      </w:r>
      <w:r w:rsidR="00C21DEA" w:rsidRPr="006C6B4D">
        <w:t>s</w:t>
      </w:r>
      <w:r w:rsidRPr="006C6B4D">
        <w:t xml:space="preserve"> for in-community</w:t>
      </w:r>
      <w:r w:rsidR="006A18D7" w:rsidRPr="006C6B4D">
        <w:t xml:space="preserve"> services</w:t>
      </w:r>
      <w:r w:rsidRPr="006C6B4D">
        <w:t xml:space="preserve">, but </w:t>
      </w:r>
      <w:r w:rsidR="00F8335D" w:rsidRPr="006C6B4D">
        <w:t xml:space="preserve">these </w:t>
      </w:r>
      <w:r w:rsidRPr="006C6B4D">
        <w:t xml:space="preserve">seem to </w:t>
      </w:r>
      <w:r w:rsidR="00667E44" w:rsidRPr="006C6B4D">
        <w:t xml:space="preserve">incorporate </w:t>
      </w:r>
      <w:r w:rsidRPr="006C6B4D">
        <w:t xml:space="preserve">a </w:t>
      </w:r>
      <w:r w:rsidR="00667E44" w:rsidRPr="006C6B4D">
        <w:t xml:space="preserve">travel </w:t>
      </w:r>
      <w:r w:rsidRPr="006C6B4D">
        <w:t>top</w:t>
      </w:r>
      <w:r w:rsidR="00667E44" w:rsidRPr="006C6B4D">
        <w:t>-</w:t>
      </w:r>
      <w:r w:rsidRPr="006C6B4D">
        <w:t xml:space="preserve">up, </w:t>
      </w:r>
      <w:r w:rsidR="00FE44D8">
        <w:rPr>
          <w:b/>
        </w:rPr>
        <w:t>whereas this cost</w:t>
      </w:r>
      <w:r w:rsidR="00FE44D8" w:rsidRPr="00F6406E">
        <w:rPr>
          <w:b/>
        </w:rPr>
        <w:t xml:space="preserve"> </w:t>
      </w:r>
      <w:r w:rsidRPr="00F6406E">
        <w:rPr>
          <w:b/>
        </w:rPr>
        <w:t>is reimbursed separately under the NDIS</w:t>
      </w:r>
      <w:r w:rsidR="004242A2" w:rsidRPr="006C6B4D">
        <w:t>.</w:t>
      </w:r>
    </w:p>
    <w:p w:rsidR="002D3BFB" w:rsidRPr="00CB5CB8" w:rsidRDefault="002D3BFB" w:rsidP="00CB5CB8">
      <w:r w:rsidRPr="006C6B4D">
        <w:t xml:space="preserve">Private billing benchmarking does not indicate </w:t>
      </w:r>
      <w:r w:rsidR="005B524F" w:rsidRPr="006C6B4D">
        <w:t xml:space="preserve">that there is </w:t>
      </w:r>
      <w:r w:rsidRPr="006C6B4D">
        <w:t>a meaningful price difference</w:t>
      </w:r>
      <w:r w:rsidR="00577C44" w:rsidRPr="006C6B4D">
        <w:t xml:space="preserve"> between in-centre and in-community prices</w:t>
      </w:r>
      <w:r w:rsidR="00100C5A" w:rsidRPr="006C6B4D">
        <w:t>.</w:t>
      </w:r>
    </w:p>
    <w:p w:rsidR="00A2387A" w:rsidRPr="006C6B4D" w:rsidRDefault="00306948" w:rsidP="00A66E8E">
      <w:pPr>
        <w:pStyle w:val="21minor"/>
      </w:pPr>
      <w:r w:rsidRPr="006C6B4D">
        <w:t xml:space="preserve">Recommendation 8.4: </w:t>
      </w:r>
      <w:r w:rsidR="008A51AA" w:rsidRPr="006C6B4D">
        <w:t>At this time, t</w:t>
      </w:r>
      <w:r w:rsidR="00A2387A" w:rsidRPr="006C6B4D">
        <w:t xml:space="preserve">he NDIS should not differentiate </w:t>
      </w:r>
      <w:r w:rsidR="00E272D9">
        <w:t>price cap</w:t>
      </w:r>
      <w:r w:rsidR="00A2387A" w:rsidRPr="006C6B4D">
        <w:t xml:space="preserve">s based on the experience </w:t>
      </w:r>
      <w:r w:rsidR="00520FA1" w:rsidRPr="006C6B4D">
        <w:t>or</w:t>
      </w:r>
      <w:r w:rsidR="00A2387A" w:rsidRPr="006C6B4D">
        <w:t xml:space="preserve"> skill level of the therapist. </w:t>
      </w:r>
    </w:p>
    <w:p w:rsidR="007907D2" w:rsidRPr="006C6B4D" w:rsidRDefault="00A2387A" w:rsidP="00A66E8E">
      <w:pPr>
        <w:rPr>
          <w:b/>
        </w:rPr>
      </w:pPr>
      <w:r w:rsidRPr="006C6B4D">
        <w:rPr>
          <w:b/>
        </w:rPr>
        <w:t xml:space="preserve">Summary of rationale </w:t>
      </w:r>
    </w:p>
    <w:p w:rsidR="00A2387A" w:rsidRPr="006C6B4D" w:rsidRDefault="00A2387A" w:rsidP="00A66E8E">
      <w:r w:rsidRPr="006C6B4D">
        <w:t xml:space="preserve">While </w:t>
      </w:r>
      <w:r w:rsidR="0081372A" w:rsidRPr="006C6B4D">
        <w:t xml:space="preserve">this </w:t>
      </w:r>
      <w:r w:rsidRPr="006C6B4D">
        <w:t xml:space="preserve">idea has merit in principle, practical challenges </w:t>
      </w:r>
      <w:r w:rsidR="002959C5" w:rsidRPr="006C6B4D">
        <w:t>mean that</w:t>
      </w:r>
      <w:r w:rsidRPr="006C6B4D">
        <w:t xml:space="preserve"> </w:t>
      </w:r>
      <w:r w:rsidR="00027601" w:rsidRPr="006C6B4D">
        <w:t xml:space="preserve">implementation </w:t>
      </w:r>
      <w:r w:rsidR="002959C5" w:rsidRPr="006C6B4D">
        <w:t xml:space="preserve">is not </w:t>
      </w:r>
      <w:r w:rsidRPr="006C6B4D">
        <w:t xml:space="preserve">feasible in the short to medium term. </w:t>
      </w:r>
    </w:p>
    <w:p w:rsidR="00A2387A" w:rsidRPr="006C6B4D" w:rsidRDefault="00A2387A" w:rsidP="00A66E8E">
      <w:pPr>
        <w:rPr>
          <w:b/>
        </w:rPr>
      </w:pPr>
      <w:r w:rsidRPr="006C6B4D">
        <w:rPr>
          <w:b/>
        </w:rPr>
        <w:t>Context</w:t>
      </w:r>
    </w:p>
    <w:p w:rsidR="008F7F77" w:rsidRPr="006C6B4D" w:rsidRDefault="008F7F77" w:rsidP="00A66E8E">
      <w:r w:rsidRPr="006C6B4D">
        <w:t xml:space="preserve">The NDIS currently has one </w:t>
      </w:r>
      <w:r w:rsidR="00E272D9">
        <w:t>price cap</w:t>
      </w:r>
      <w:r w:rsidRPr="006C6B4D">
        <w:t xml:space="preserve"> for a therapy consultation</w:t>
      </w:r>
      <w:r w:rsidR="00050439" w:rsidRPr="006C6B4D">
        <w:t>,</w:t>
      </w:r>
      <w:r w:rsidRPr="006C6B4D">
        <w:t xml:space="preserve"> regardless of the tenure or experience level of the therapist who performs the consultation. </w:t>
      </w:r>
      <w:r w:rsidR="00ED570C" w:rsidRPr="006C6B4D">
        <w:t>It has been argued</w:t>
      </w:r>
      <w:r w:rsidRPr="006C6B4D">
        <w:t xml:space="preserve"> that</w:t>
      </w:r>
      <w:r w:rsidR="005B13CC" w:rsidRPr="006C6B4D">
        <w:t xml:space="preserve"> </w:t>
      </w:r>
      <w:r w:rsidR="00A2387A" w:rsidRPr="006C6B4D">
        <w:t xml:space="preserve">providers do not have a strong incentive </w:t>
      </w:r>
      <w:r w:rsidR="00E43384" w:rsidRPr="006C6B4D">
        <w:t xml:space="preserve">under the current single </w:t>
      </w:r>
      <w:r w:rsidR="00E272D9">
        <w:t>price cap</w:t>
      </w:r>
      <w:r w:rsidR="00E43384" w:rsidRPr="006C6B4D">
        <w:t xml:space="preserve"> </w:t>
      </w:r>
      <w:r w:rsidR="00A2387A" w:rsidRPr="006C6B4D">
        <w:t>to employ highly skilled or experienced therapists, or to upskill existing therapists, as the rate remains the same</w:t>
      </w:r>
      <w:r w:rsidR="001A3364" w:rsidRPr="006C6B4D">
        <w:t xml:space="preserve"> despite higher wages, resulting in a smaller margin</w:t>
      </w:r>
      <w:r w:rsidR="00A2387A" w:rsidRPr="006C6B4D">
        <w:t>.</w:t>
      </w:r>
    </w:p>
    <w:p w:rsidR="00A2387A" w:rsidRPr="006C6B4D" w:rsidRDefault="00A2387A" w:rsidP="00A66E8E">
      <w:pPr>
        <w:rPr>
          <w:b/>
        </w:rPr>
      </w:pPr>
      <w:r w:rsidRPr="006C6B4D">
        <w:rPr>
          <w:b/>
        </w:rPr>
        <w:t>Evidence and rational</w:t>
      </w:r>
      <w:r w:rsidR="00460294" w:rsidRPr="006C6B4D">
        <w:rPr>
          <w:b/>
        </w:rPr>
        <w:t>e</w:t>
      </w:r>
    </w:p>
    <w:p w:rsidR="00A2387A" w:rsidRPr="006C6B4D" w:rsidRDefault="00A2387A" w:rsidP="00CB5CB8">
      <w:r w:rsidRPr="006C6B4D">
        <w:t xml:space="preserve">While benchmarking of awards and EBAs indicate </w:t>
      </w:r>
      <w:r w:rsidR="00AE74EB" w:rsidRPr="006C6B4D">
        <w:t xml:space="preserve">that </w:t>
      </w:r>
      <w:r w:rsidRPr="006C6B4D">
        <w:t>graduated wage structures</w:t>
      </w:r>
      <w:r w:rsidR="00A578BA" w:rsidRPr="006C6B4D">
        <w:t xml:space="preserve"> exist</w:t>
      </w:r>
      <w:r w:rsidRPr="006C6B4D">
        <w:t xml:space="preserve"> </w:t>
      </w:r>
      <w:r w:rsidR="00F165BF" w:rsidRPr="006C6B4D">
        <w:t>based on</w:t>
      </w:r>
      <w:r w:rsidRPr="006C6B4D">
        <w:t xml:space="preserve"> experience level, there is no common industry standard upon which the NDIS could set differentiated prices by experience level.</w:t>
      </w:r>
      <w:r w:rsidR="00D7066A">
        <w:t xml:space="preserve"> </w:t>
      </w:r>
    </w:p>
    <w:p w:rsidR="00833450" w:rsidRPr="006C6B4D" w:rsidRDefault="00096194" w:rsidP="00CB5CB8">
      <w:r w:rsidRPr="006C6B4D">
        <w:t>In principal, c</w:t>
      </w:r>
      <w:r w:rsidR="00A2387A" w:rsidRPr="006C6B4D">
        <w:t xml:space="preserve">onsultations </w:t>
      </w:r>
      <w:r w:rsidR="00914678" w:rsidRPr="006C6B4D">
        <w:t xml:space="preserve">revealed </w:t>
      </w:r>
      <w:r w:rsidR="00A2387A" w:rsidRPr="006C6B4D">
        <w:t>support</w:t>
      </w:r>
      <w:r w:rsidR="00714E88" w:rsidRPr="006C6B4D">
        <w:t xml:space="preserve"> for differentiated pricing based on experience</w:t>
      </w:r>
      <w:r w:rsidR="00734E3D" w:rsidRPr="006C6B4D">
        <w:t>. However, they</w:t>
      </w:r>
      <w:r w:rsidR="00A2387A" w:rsidRPr="006C6B4D">
        <w:t xml:space="preserve"> </w:t>
      </w:r>
      <w:r w:rsidR="00914678" w:rsidRPr="006C6B4D">
        <w:t>also</w:t>
      </w:r>
      <w:r w:rsidR="00587D1F" w:rsidRPr="006C6B4D">
        <w:t xml:space="preserve"> highlighted</w:t>
      </w:r>
      <w:r w:rsidR="00914678" w:rsidRPr="006C6B4D">
        <w:t xml:space="preserve"> </w:t>
      </w:r>
      <w:r w:rsidR="00A2387A" w:rsidRPr="006C6B4D">
        <w:t>several implementation challenges</w:t>
      </w:r>
      <w:r w:rsidR="00B021AA" w:rsidRPr="006C6B4D">
        <w:t xml:space="preserve"> </w:t>
      </w:r>
      <w:r w:rsidR="00A2387A" w:rsidRPr="006C6B4D">
        <w:t>that make this impractical</w:t>
      </w:r>
      <w:r w:rsidR="00050FE7" w:rsidRPr="006C6B4D">
        <w:t>, such as the lack of a common award</w:t>
      </w:r>
      <w:r w:rsidR="00CB5CB8">
        <w:t xml:space="preserve">. They </w:t>
      </w:r>
      <w:r w:rsidR="00A2387A" w:rsidRPr="006C6B4D">
        <w:t xml:space="preserve">highlighted that </w:t>
      </w:r>
      <w:r w:rsidR="007D1735" w:rsidRPr="006C6B4D">
        <w:t>the</w:t>
      </w:r>
      <w:r w:rsidR="00A2387A" w:rsidRPr="006C6B4D">
        <w:t xml:space="preserve"> relationship between therapist experience and cost</w:t>
      </w:r>
      <w:r w:rsidR="00C41106" w:rsidRPr="006C6B4D">
        <w:t xml:space="preserve"> is not linear</w:t>
      </w:r>
      <w:r w:rsidR="00A2387A" w:rsidRPr="006C6B4D">
        <w:t xml:space="preserve">. Both very experienced and junior therapists </w:t>
      </w:r>
      <w:r w:rsidR="007B13EA" w:rsidRPr="006C6B4D">
        <w:t xml:space="preserve">cost more, </w:t>
      </w:r>
      <w:r w:rsidR="00A2387A" w:rsidRPr="006C6B4D">
        <w:t>due to</w:t>
      </w:r>
      <w:r w:rsidR="009A4398" w:rsidRPr="006C6B4D">
        <w:t xml:space="preserve"> strong market demand and</w:t>
      </w:r>
      <w:r w:rsidR="00A2387A" w:rsidRPr="006C6B4D">
        <w:t xml:space="preserve"> high training and supervision requirements</w:t>
      </w:r>
      <w:r w:rsidR="002E7C55" w:rsidRPr="006C6B4D">
        <w:t>, respectively</w:t>
      </w:r>
      <w:r w:rsidR="00CB5CB8">
        <w:t xml:space="preserve">. </w:t>
      </w:r>
      <w:r w:rsidR="009F1F51" w:rsidRPr="006C6B4D">
        <w:t>Interviews uncovered</w:t>
      </w:r>
      <w:r w:rsidR="00833450" w:rsidRPr="006C6B4D">
        <w:t xml:space="preserve"> competing arguments </w:t>
      </w:r>
      <w:r w:rsidR="001273BD" w:rsidRPr="006C6B4D">
        <w:t xml:space="preserve">regarding </w:t>
      </w:r>
      <w:r w:rsidR="00833450" w:rsidRPr="006C6B4D">
        <w:t>the costs and benefits of</w:t>
      </w:r>
      <w:r w:rsidR="006D56A2" w:rsidRPr="006C6B4D">
        <w:t xml:space="preserve"> price</w:t>
      </w:r>
      <w:r w:rsidR="00833450" w:rsidRPr="006C6B4D">
        <w:t xml:space="preserve"> differentiation </w:t>
      </w:r>
      <w:r w:rsidR="004F0876" w:rsidRPr="006C6B4D">
        <w:t xml:space="preserve">based </w:t>
      </w:r>
      <w:r w:rsidR="00705B5C" w:rsidRPr="006C6B4D">
        <w:t xml:space="preserve">on </w:t>
      </w:r>
      <w:r w:rsidR="006060AA" w:rsidRPr="006C6B4D">
        <w:t xml:space="preserve">the </w:t>
      </w:r>
      <w:r w:rsidR="00204590" w:rsidRPr="006C6B4D">
        <w:t xml:space="preserve">therapist’s level of </w:t>
      </w:r>
      <w:r w:rsidR="00833450" w:rsidRPr="006C6B4D">
        <w:t xml:space="preserve">experience and/or </w:t>
      </w:r>
      <w:r w:rsidR="00D23A3E" w:rsidRPr="006C6B4D">
        <w:t xml:space="preserve">the </w:t>
      </w:r>
      <w:r w:rsidR="00833450" w:rsidRPr="006C6B4D">
        <w:t>complexity of the participant</w:t>
      </w:r>
      <w:r w:rsidR="007105F2" w:rsidRPr="006C6B4D">
        <w:t>’s needs</w:t>
      </w:r>
      <w:r w:rsidR="00376E73" w:rsidRPr="006C6B4D">
        <w:t>.</w:t>
      </w:r>
    </w:p>
    <w:p w:rsidR="007E3539" w:rsidRPr="006C6B4D" w:rsidRDefault="007E3539" w:rsidP="00CB5CB8">
      <w:pPr>
        <w:pStyle w:val="01squarebullet"/>
      </w:pPr>
      <w:r w:rsidRPr="006C6B4D">
        <w:t>Benefits</w:t>
      </w:r>
    </w:p>
    <w:p w:rsidR="007E3539" w:rsidRPr="006C6B4D" w:rsidRDefault="002726BC" w:rsidP="00A66E8E">
      <w:pPr>
        <w:pStyle w:val="03opensquarebullet"/>
      </w:pPr>
      <w:r w:rsidRPr="006C6B4D">
        <w:t>Differentiating price based on therapist experience a</w:t>
      </w:r>
      <w:r w:rsidR="007E3539" w:rsidRPr="006C6B4D">
        <w:t>ligns with cost</w:t>
      </w:r>
      <w:r w:rsidR="00554BB6" w:rsidRPr="006C6B4D">
        <w:t xml:space="preserve"> differentiation</w:t>
      </w:r>
      <w:r w:rsidR="008E086D" w:rsidRPr="006C6B4D">
        <w:t>, as</w:t>
      </w:r>
      <w:r w:rsidR="007E3539" w:rsidRPr="006C6B4D">
        <w:t xml:space="preserve"> most providers differentiate wages by experience and skill level</w:t>
      </w:r>
      <w:r w:rsidR="00DF1DE5" w:rsidRPr="006C6B4D">
        <w:t>.</w:t>
      </w:r>
    </w:p>
    <w:p w:rsidR="007E3539" w:rsidRPr="006C6B4D" w:rsidRDefault="00C749FA" w:rsidP="00A66E8E">
      <w:pPr>
        <w:pStyle w:val="03opensquarebullet"/>
      </w:pPr>
      <w:r w:rsidRPr="006C6B4D">
        <w:t>It also r</w:t>
      </w:r>
      <w:r w:rsidR="007E3539" w:rsidRPr="006C6B4D">
        <w:t>ewards expertise</w:t>
      </w:r>
      <w:r w:rsidR="00AE57EB" w:rsidRPr="006C6B4D">
        <w:t>.</w:t>
      </w:r>
      <w:r w:rsidR="004B13ED" w:rsidRPr="006C6B4D">
        <w:t xml:space="preserve"> Some</w:t>
      </w:r>
      <w:r w:rsidR="00E728D1" w:rsidRPr="006C6B4D">
        <w:t xml:space="preserve"> providers noted that differentiation could be beneficial in incentivising providers to upskill their</w:t>
      </w:r>
      <w:r w:rsidR="004B13ED" w:rsidRPr="006C6B4D">
        <w:t xml:space="preserve"> therapists.</w:t>
      </w:r>
      <w:r w:rsidR="008A25A3" w:rsidRPr="006C6B4D">
        <w:t xml:space="preserve"> Most providers try to allocate experienced therapists to participants with more complex needs.</w:t>
      </w:r>
    </w:p>
    <w:p w:rsidR="007E3539" w:rsidRPr="006C6B4D" w:rsidRDefault="007E3539" w:rsidP="00CB5CB8">
      <w:pPr>
        <w:pStyle w:val="01squarebullet"/>
      </w:pPr>
      <w:r w:rsidRPr="006C6B4D">
        <w:t>Disadvantages</w:t>
      </w:r>
    </w:p>
    <w:p w:rsidR="007E3539" w:rsidRPr="006C6B4D" w:rsidRDefault="004E2B05" w:rsidP="00A66E8E">
      <w:pPr>
        <w:pStyle w:val="03opensquarebullet"/>
      </w:pPr>
      <w:r w:rsidRPr="006C6B4D">
        <w:t xml:space="preserve">There are planning </w:t>
      </w:r>
      <w:r w:rsidR="007E3539" w:rsidRPr="006C6B4D">
        <w:t>challenges</w:t>
      </w:r>
      <w:r w:rsidRPr="006C6B4D">
        <w:t>.</w:t>
      </w:r>
      <w:r w:rsidR="007E3539" w:rsidRPr="006C6B4D">
        <w:t xml:space="preserve"> </w:t>
      </w:r>
      <w:r w:rsidRPr="006C6B4D">
        <w:t>P</w:t>
      </w:r>
      <w:r w:rsidR="007E3539" w:rsidRPr="006C6B4D">
        <w:t xml:space="preserve">roviders noted that the </w:t>
      </w:r>
      <w:r w:rsidR="00925A3D" w:rsidRPr="006C6B4D">
        <w:t xml:space="preserve">therapist </w:t>
      </w:r>
      <w:r w:rsidR="00101C0D" w:rsidRPr="006C6B4D">
        <w:t xml:space="preserve">experience </w:t>
      </w:r>
      <w:r w:rsidR="007E3539" w:rsidRPr="006C6B4D">
        <w:t xml:space="preserve">level allocated by a planner or requested by </w:t>
      </w:r>
      <w:r w:rsidR="00A71B84" w:rsidRPr="006C6B4D">
        <w:t xml:space="preserve">a </w:t>
      </w:r>
      <w:r w:rsidR="007E3539" w:rsidRPr="006C6B4D">
        <w:t>participant may not be appropriate or available, particularly in non-metro areas</w:t>
      </w:r>
      <w:r w:rsidR="00385433" w:rsidRPr="006C6B4D">
        <w:t>.</w:t>
      </w:r>
    </w:p>
    <w:p w:rsidR="007E3539" w:rsidRPr="006C6B4D" w:rsidRDefault="007E3539" w:rsidP="00A66E8E">
      <w:pPr>
        <w:pStyle w:val="03opensquarebullet"/>
      </w:pPr>
      <w:r w:rsidRPr="006C6B4D">
        <w:t xml:space="preserve">Experienced therapists may not </w:t>
      </w:r>
      <w:r w:rsidR="00F9275C" w:rsidRPr="006C6B4D">
        <w:t xml:space="preserve">exclusively </w:t>
      </w:r>
      <w:r w:rsidRPr="006C6B4D">
        <w:t>see participants</w:t>
      </w:r>
      <w:r w:rsidR="005F4DC4" w:rsidRPr="006C6B4D">
        <w:t xml:space="preserve"> with complex needs.</w:t>
      </w:r>
      <w:r w:rsidRPr="006C6B4D">
        <w:t xml:space="preserve"> Some providers noted that experienced therapists may see a range of</w:t>
      </w:r>
      <w:r w:rsidR="001663FB" w:rsidRPr="006C6B4D">
        <w:t xml:space="preserve"> clients with both</w:t>
      </w:r>
      <w:r w:rsidRPr="006C6B4D">
        <w:t xml:space="preserve"> complex and simpler </w:t>
      </w:r>
      <w:r w:rsidR="00AB5882" w:rsidRPr="006C6B4D">
        <w:t>needs.</w:t>
      </w:r>
    </w:p>
    <w:p w:rsidR="00E9121F" w:rsidRPr="006C6B4D" w:rsidRDefault="00945722" w:rsidP="00A66E8E">
      <w:pPr>
        <w:pStyle w:val="03opensquarebullet"/>
      </w:pPr>
      <w:r w:rsidRPr="006C6B4D">
        <w:t xml:space="preserve">There is </w:t>
      </w:r>
      <w:r w:rsidR="00181214" w:rsidRPr="006C6B4D">
        <w:t>no demonstrated evidence of a linear</w:t>
      </w:r>
      <w:r w:rsidRPr="006C6B4D">
        <w:t xml:space="preserve"> relationship between therapist experience and cost</w:t>
      </w:r>
      <w:r w:rsidR="002A2A70" w:rsidRPr="006C6B4D">
        <w:t>.</w:t>
      </w:r>
      <w:r w:rsidR="007E3539" w:rsidRPr="006C6B4D">
        <w:t xml:space="preserve"> Costs can be higher for less</w:t>
      </w:r>
      <w:r w:rsidR="00D31E08" w:rsidRPr="006C6B4D">
        <w:t>-</w:t>
      </w:r>
      <w:r w:rsidR="007E3539" w:rsidRPr="006C6B4D">
        <w:t xml:space="preserve">experienced therapists due to low </w:t>
      </w:r>
      <w:r w:rsidR="00E50DB4" w:rsidRPr="006C6B4D">
        <w:t>billable hours</w:t>
      </w:r>
      <w:r w:rsidR="009660E1" w:rsidRPr="006C6B4D">
        <w:t xml:space="preserve"> (reflecting</w:t>
      </w:r>
      <w:r w:rsidR="00E50DB4" w:rsidRPr="006C6B4D">
        <w:t xml:space="preserve"> </w:t>
      </w:r>
      <w:r w:rsidR="007E3539" w:rsidRPr="006C6B4D">
        <w:t>requirement</w:t>
      </w:r>
      <w:r w:rsidR="009660E1" w:rsidRPr="006C6B4D">
        <w:t>s</w:t>
      </w:r>
      <w:r w:rsidR="007E3539" w:rsidRPr="006C6B4D">
        <w:t xml:space="preserve"> for </w:t>
      </w:r>
      <w:r w:rsidR="00181214" w:rsidRPr="006C6B4D">
        <w:t xml:space="preserve">additional </w:t>
      </w:r>
      <w:r w:rsidR="007E3539" w:rsidRPr="006C6B4D">
        <w:t>training and supervision</w:t>
      </w:r>
      <w:r w:rsidR="009660E1" w:rsidRPr="006C6B4D">
        <w:t>).</w:t>
      </w:r>
    </w:p>
    <w:p w:rsidR="007E3539" w:rsidRPr="006C6B4D" w:rsidRDefault="006B035D" w:rsidP="00A66E8E">
      <w:pPr>
        <w:pStyle w:val="03opensquarebullet"/>
      </w:pPr>
      <w:r w:rsidRPr="006C6B4D">
        <w:t>The c</w:t>
      </w:r>
      <w:r w:rsidR="007E3539" w:rsidRPr="006C6B4D">
        <w:t>urrent labour market is skewed towards inexperience</w:t>
      </w:r>
      <w:r w:rsidR="00F03796" w:rsidRPr="006C6B4D">
        <w:t>.</w:t>
      </w:r>
      <w:r w:rsidR="007E3539" w:rsidRPr="006C6B4D">
        <w:t xml:space="preserve"> </w:t>
      </w:r>
      <w:r w:rsidR="0041474D" w:rsidRPr="006C6B4D">
        <w:t>At present, t</w:t>
      </w:r>
      <w:r w:rsidR="007E3539" w:rsidRPr="006C6B4D">
        <w:t xml:space="preserve">here are </w:t>
      </w:r>
      <w:r w:rsidR="00570CF8" w:rsidRPr="006C6B4D">
        <w:t>many</w:t>
      </w:r>
      <w:r w:rsidR="00CB5CB8">
        <w:t xml:space="preserve"> workers </w:t>
      </w:r>
      <w:r w:rsidR="007E3539" w:rsidRPr="006C6B4D">
        <w:t xml:space="preserve">who </w:t>
      </w:r>
      <w:r w:rsidR="005A072B" w:rsidRPr="006C6B4D">
        <w:t xml:space="preserve">have just graduated and </w:t>
      </w:r>
      <w:r w:rsidR="007E3539" w:rsidRPr="006C6B4D">
        <w:t xml:space="preserve">would be classified as </w:t>
      </w:r>
      <w:r w:rsidR="00454005" w:rsidRPr="006C6B4D">
        <w:t>L</w:t>
      </w:r>
      <w:r w:rsidR="007E3539" w:rsidRPr="006C6B4D">
        <w:t xml:space="preserve">evel </w:t>
      </w:r>
      <w:r w:rsidR="00986BF2" w:rsidRPr="006C6B4D">
        <w:t>1.</w:t>
      </w:r>
    </w:p>
    <w:p w:rsidR="00571574" w:rsidRPr="006C6B4D" w:rsidRDefault="00E712EF" w:rsidP="00CB5CB8">
      <w:r w:rsidRPr="006C6B4D">
        <w:t>With</w:t>
      </w:r>
      <w:r w:rsidR="00571574" w:rsidRPr="006C6B4D">
        <w:t xml:space="preserve"> no standard modern award for therapy in the disability sector, it would be difficult to implement and enforce </w:t>
      </w:r>
      <w:r w:rsidR="00E272D9">
        <w:t>price cap</w:t>
      </w:r>
      <w:r w:rsidR="00C0596A" w:rsidRPr="006C6B4D">
        <w:t xml:space="preserve">s based on </w:t>
      </w:r>
      <w:r w:rsidR="00571574" w:rsidRPr="006C6B4D">
        <w:t>experience level</w:t>
      </w:r>
      <w:r w:rsidR="00FD74A5" w:rsidRPr="006C6B4D">
        <w:t>.</w:t>
      </w:r>
    </w:p>
    <w:p w:rsidR="009F1F51" w:rsidRPr="006C6B4D" w:rsidRDefault="009F1F51" w:rsidP="00CB5CB8">
      <w:r w:rsidRPr="006C6B4D">
        <w:t xml:space="preserve">Comparable schemes do not differentiate </w:t>
      </w:r>
      <w:r w:rsidR="00E272D9">
        <w:t>price cap</w:t>
      </w:r>
      <w:r w:rsidRPr="006C6B4D">
        <w:t xml:space="preserve">s based on the experience of the therapist, although some schemes have other measures of complexity for physiotherapy rates. </w:t>
      </w:r>
    </w:p>
    <w:p w:rsidR="00186B19" w:rsidRPr="006C6B4D" w:rsidRDefault="00306948" w:rsidP="00A66E8E">
      <w:pPr>
        <w:pStyle w:val="21minor"/>
      </w:pPr>
      <w:bookmarkStart w:id="146" w:name="_Hlk536523096"/>
      <w:r w:rsidRPr="006C6B4D">
        <w:t xml:space="preserve">Recommendation 9: </w:t>
      </w:r>
      <w:r w:rsidR="00F6406E" w:rsidRPr="00F6406E">
        <w:t xml:space="preserve">The NDIS should continue to apply the same remote and very remote </w:t>
      </w:r>
      <w:r w:rsidR="00E272D9">
        <w:t>price cap</w:t>
      </w:r>
      <w:r w:rsidR="00F6406E" w:rsidRPr="00F6406E">
        <w:t xml:space="preserve"> and plan funding loadings </w:t>
      </w:r>
      <w:r w:rsidR="00F6406E">
        <w:t>to</w:t>
      </w:r>
      <w:r w:rsidR="00F6406E" w:rsidRPr="00F6406E">
        <w:t xml:space="preserve"> therapy services as it does </w:t>
      </w:r>
      <w:r w:rsidR="00F6406E">
        <w:t>to</w:t>
      </w:r>
      <w:r w:rsidR="00F6406E" w:rsidRPr="00F6406E">
        <w:t xml:space="preserve"> other service types. Efforts to address therapy workforce supply issues in these areas should be consistent with approaches being developed under the NDIA’s Regional and Remote Markets Strategy</w:t>
      </w:r>
      <w:r w:rsidR="006F5E07" w:rsidRPr="00F6406E">
        <w:t>.</w:t>
      </w:r>
    </w:p>
    <w:bookmarkEnd w:id="146"/>
    <w:p w:rsidR="00D977E0" w:rsidRPr="006C6B4D" w:rsidRDefault="00186B19" w:rsidP="00A66E8E">
      <w:pPr>
        <w:rPr>
          <w:b/>
        </w:rPr>
      </w:pPr>
      <w:r w:rsidRPr="006C6B4D">
        <w:rPr>
          <w:b/>
        </w:rPr>
        <w:t xml:space="preserve">Summary of rationale </w:t>
      </w:r>
    </w:p>
    <w:p w:rsidR="009872C6" w:rsidRPr="006C6B4D" w:rsidRDefault="0039543F" w:rsidP="001D60FB">
      <w:r w:rsidRPr="006C6B4D">
        <w:t xml:space="preserve">The </w:t>
      </w:r>
      <w:r w:rsidR="00173701" w:rsidRPr="006C6B4D">
        <w:t>Therapy Review</w:t>
      </w:r>
      <w:r w:rsidRPr="006C6B4D">
        <w:t xml:space="preserve"> found n</w:t>
      </w:r>
      <w:r w:rsidR="00186B19" w:rsidRPr="006C6B4D">
        <w:t xml:space="preserve">o evidence </w:t>
      </w:r>
      <w:r w:rsidR="00C76D02" w:rsidRPr="006C6B4D">
        <w:t xml:space="preserve">to support </w:t>
      </w:r>
      <w:r w:rsidR="002B33BB">
        <w:t>the contention that the differences between the costs of service delivery in metropolitan and remote/very remote areas were higher for therapy services than for other services.</w:t>
      </w:r>
    </w:p>
    <w:p w:rsidR="001B4C2E" w:rsidRPr="006C6B4D" w:rsidRDefault="001B4C2E" w:rsidP="001D60FB">
      <w:pPr>
        <w:spacing w:before="240"/>
      </w:pPr>
      <w:r w:rsidRPr="006C6B4D">
        <w:rPr>
          <w:b/>
        </w:rPr>
        <w:t>Context</w:t>
      </w:r>
    </w:p>
    <w:p w:rsidR="00186B19" w:rsidRPr="006C6B4D" w:rsidRDefault="00E272D9" w:rsidP="00A66E8E">
      <w:r>
        <w:t>Price cap</w:t>
      </w:r>
      <w:r w:rsidR="001B4C2E" w:rsidRPr="006C6B4D">
        <w:t xml:space="preserve">s currently attract a 20 </w:t>
      </w:r>
      <w:r w:rsidR="00C70233" w:rsidRPr="006C6B4D">
        <w:t>per cent</w:t>
      </w:r>
      <w:r w:rsidR="001B4C2E" w:rsidRPr="006C6B4D">
        <w:t xml:space="preserve"> loading in remote areas and </w:t>
      </w:r>
      <w:r w:rsidR="00457FB1" w:rsidRPr="006C6B4D">
        <w:t xml:space="preserve">a </w:t>
      </w:r>
      <w:r w:rsidR="001B4C2E" w:rsidRPr="006C6B4D">
        <w:t xml:space="preserve">25 </w:t>
      </w:r>
      <w:r w:rsidR="00C70233" w:rsidRPr="006C6B4D">
        <w:t>per cent</w:t>
      </w:r>
      <w:r w:rsidR="001A3E78" w:rsidRPr="006C6B4D">
        <w:t xml:space="preserve"> loading</w:t>
      </w:r>
      <w:r w:rsidR="001B4C2E" w:rsidRPr="006C6B4D">
        <w:t xml:space="preserve"> in very remote areas</w:t>
      </w:r>
      <w:r w:rsidR="0006159C" w:rsidRPr="006C6B4D">
        <w:t>.</w:t>
      </w:r>
      <w:r w:rsidR="00235F0E" w:rsidRPr="006C6B4D">
        <w:t xml:space="preserve"> </w:t>
      </w:r>
      <w:r w:rsidR="001B4C2E" w:rsidRPr="006C6B4D">
        <w:t>The IPR recommended that in very remote</w:t>
      </w:r>
      <w:r w:rsidR="00D073AA" w:rsidRPr="006C6B4D">
        <w:t xml:space="preserve"> or </w:t>
      </w:r>
      <w:r w:rsidR="001B4C2E" w:rsidRPr="006C6B4D">
        <w:t>isolated areas, the NDIA should work with other community services and providers to support local workforce development</w:t>
      </w:r>
      <w:r w:rsidR="00EC607E" w:rsidRPr="006C6B4D">
        <w:t>,</w:t>
      </w:r>
      <w:r w:rsidR="001B4C2E" w:rsidRPr="006C6B4D">
        <w:t xml:space="preserve"> </w:t>
      </w:r>
      <w:r w:rsidR="00633C34" w:rsidRPr="006C6B4D">
        <w:t xml:space="preserve">and to </w:t>
      </w:r>
      <w:r w:rsidR="001B4C2E" w:rsidRPr="006C6B4D">
        <w:t>deliver services in the most efficient way possible</w:t>
      </w:r>
      <w:r w:rsidR="007445B8" w:rsidRPr="006C6B4D">
        <w:t>.</w:t>
      </w:r>
      <w:r w:rsidR="001B4C2E" w:rsidRPr="006C6B4D">
        <w:t xml:space="preserve"> </w:t>
      </w:r>
      <w:r w:rsidR="007445B8" w:rsidRPr="006C6B4D">
        <w:t>I</w:t>
      </w:r>
      <w:r w:rsidR="001B4C2E" w:rsidRPr="006C6B4D">
        <w:t>n regions with limited local supply,</w:t>
      </w:r>
      <w:r w:rsidR="00496989" w:rsidRPr="006C6B4D">
        <w:t xml:space="preserve"> it recommended that the NDIA should</w:t>
      </w:r>
      <w:r w:rsidR="001B4C2E" w:rsidRPr="006C6B4D">
        <w:t xml:space="preserve"> allow providers to </w:t>
      </w:r>
      <w:r w:rsidR="00511731" w:rsidRPr="006C6B4D">
        <w:t xml:space="preserve">offer </w:t>
      </w:r>
      <w:r w:rsidR="001B4C2E" w:rsidRPr="006C6B4D">
        <w:t>quote</w:t>
      </w:r>
      <w:r w:rsidR="00511731" w:rsidRPr="006C6B4D">
        <w:t>s</w:t>
      </w:r>
      <w:r w:rsidR="001B4C2E" w:rsidRPr="006C6B4D">
        <w:t xml:space="preserve"> on </w:t>
      </w:r>
      <w:r w:rsidR="00B74D34" w:rsidRPr="006C6B4D">
        <w:t xml:space="preserve">the </w:t>
      </w:r>
      <w:r w:rsidR="001B4C2E" w:rsidRPr="006C6B4D">
        <w:t>cost of delivering NDIS services in the short term to ensure supply</w:t>
      </w:r>
      <w:r w:rsidR="00F913C5" w:rsidRPr="006C6B4D">
        <w:t>.</w:t>
      </w:r>
    </w:p>
    <w:p w:rsidR="00186B19" w:rsidRPr="006C6B4D" w:rsidRDefault="00186B19" w:rsidP="00186B19">
      <w:pPr>
        <w:rPr>
          <w:b/>
        </w:rPr>
      </w:pPr>
      <w:r w:rsidRPr="006C6B4D">
        <w:rPr>
          <w:b/>
        </w:rPr>
        <w:t>Evidence and rationale</w:t>
      </w:r>
    </w:p>
    <w:p w:rsidR="00186B19" w:rsidRPr="006C6B4D" w:rsidRDefault="00186B19" w:rsidP="00CB5CB8">
      <w:r w:rsidRPr="006C6B4D">
        <w:t xml:space="preserve">Consultations reconfirmed </w:t>
      </w:r>
      <w:r w:rsidR="00B55172" w:rsidRPr="006C6B4D">
        <w:t>that</w:t>
      </w:r>
      <w:r w:rsidRPr="006C6B4D">
        <w:t xml:space="preserve"> operat</w:t>
      </w:r>
      <w:r w:rsidR="00B55172" w:rsidRPr="006C6B4D">
        <w:t>ing</w:t>
      </w:r>
      <w:r w:rsidRPr="006C6B4D">
        <w:t xml:space="preserve"> in remote and very remote areas</w:t>
      </w:r>
      <w:r w:rsidR="004D12E4" w:rsidRPr="006C6B4D">
        <w:t xml:space="preserve"> incurs higher costs</w:t>
      </w:r>
      <w:r w:rsidRPr="006C6B4D">
        <w:t>, especially due to workforce supply issues (Finding 3.4.</w:t>
      </w:r>
      <w:r w:rsidR="003A6E3A" w:rsidRPr="006C6B4D">
        <w:t>8</w:t>
      </w:r>
      <w:r w:rsidRPr="006C6B4D">
        <w:t>).</w:t>
      </w:r>
      <w:r w:rsidR="00D7066A">
        <w:t xml:space="preserve"> </w:t>
      </w:r>
    </w:p>
    <w:p w:rsidR="001B4C2E" w:rsidRPr="006C6B4D" w:rsidRDefault="001B4C2E" w:rsidP="00CB5CB8">
      <w:pPr>
        <w:pStyle w:val="01squarebullet"/>
      </w:pPr>
      <w:r w:rsidRPr="006C6B4D">
        <w:t xml:space="preserve">Interviews demonstrated that </w:t>
      </w:r>
      <w:r w:rsidR="00A279FF" w:rsidRPr="006C6B4D">
        <w:t xml:space="preserve">the </w:t>
      </w:r>
      <w:r w:rsidRPr="006C6B4D">
        <w:t>costs of delivering services in remote and very remote areas can be higher due to</w:t>
      </w:r>
      <w:r w:rsidR="00B87030" w:rsidRPr="006C6B4D">
        <w:t>:</w:t>
      </w:r>
      <w:r w:rsidRPr="006C6B4D">
        <w:t xml:space="preserve"> (</w:t>
      </w:r>
      <w:r w:rsidR="004A3A03" w:rsidRPr="006C6B4D">
        <w:t>1</w:t>
      </w:r>
      <w:r w:rsidRPr="006C6B4D">
        <w:t xml:space="preserve">) </w:t>
      </w:r>
      <w:r w:rsidR="006174FC" w:rsidRPr="006C6B4D">
        <w:t xml:space="preserve">the </w:t>
      </w:r>
      <w:r w:rsidRPr="006C6B4D">
        <w:t>thinness of market</w:t>
      </w:r>
      <w:r w:rsidR="000F2834" w:rsidRPr="006C6B4D">
        <w:t>, which can</w:t>
      </w:r>
      <w:r w:rsidRPr="006C6B4D">
        <w:t xml:space="preserve"> </w:t>
      </w:r>
      <w:r w:rsidR="000F2834" w:rsidRPr="006C6B4D">
        <w:t xml:space="preserve">result in </w:t>
      </w:r>
      <w:r w:rsidRPr="006C6B4D">
        <w:t>unpredictable demand; (</w:t>
      </w:r>
      <w:r w:rsidR="002A77D9" w:rsidRPr="006C6B4D">
        <w:t>2</w:t>
      </w:r>
      <w:r w:rsidRPr="006C6B4D">
        <w:t xml:space="preserve">) </w:t>
      </w:r>
      <w:r w:rsidR="002A77D9" w:rsidRPr="006C6B4D">
        <w:t xml:space="preserve">the need to offer </w:t>
      </w:r>
      <w:r w:rsidRPr="006C6B4D">
        <w:t xml:space="preserve">higher wages to attract therapists; </w:t>
      </w:r>
      <w:r w:rsidR="00983F0F" w:rsidRPr="006C6B4D">
        <w:t xml:space="preserve">and </w:t>
      </w:r>
      <w:r w:rsidRPr="006C6B4D">
        <w:t>(</w:t>
      </w:r>
      <w:r w:rsidR="00983F0F" w:rsidRPr="006C6B4D">
        <w:t>3</w:t>
      </w:r>
      <w:r w:rsidRPr="006C6B4D">
        <w:t>) longer travel times.</w:t>
      </w:r>
    </w:p>
    <w:p w:rsidR="001B4C2E" w:rsidRPr="006C6B4D" w:rsidRDefault="00221D15" w:rsidP="00CB5CB8">
      <w:r w:rsidRPr="006C6B4D">
        <w:t>Providers of</w:t>
      </w:r>
      <w:r w:rsidR="00D1433A" w:rsidRPr="006C6B4D">
        <w:t xml:space="preserve"> attendant care in remote and very remote areas face</w:t>
      </w:r>
      <w:r w:rsidR="001B4C2E" w:rsidRPr="006C6B4D">
        <w:t xml:space="preserve"> similar challenges. </w:t>
      </w:r>
      <w:r w:rsidR="00886218" w:rsidRPr="006C6B4D">
        <w:t>A</w:t>
      </w:r>
      <w:r w:rsidR="001B4C2E" w:rsidRPr="006C6B4D">
        <w:t xml:space="preserve"> whole-of-NDIS review </w:t>
      </w:r>
      <w:r w:rsidR="00906CF9" w:rsidRPr="006C6B4D">
        <w:t xml:space="preserve">is currently </w:t>
      </w:r>
      <w:r w:rsidR="001B4C2E" w:rsidRPr="006C6B4D">
        <w:t>taking place and a consistent approach to non-metro pricing</w:t>
      </w:r>
      <w:r w:rsidR="00AC3994" w:rsidRPr="006C6B4D">
        <w:t xml:space="preserve"> should be adopted across the NDIS</w:t>
      </w:r>
      <w:r w:rsidR="001B4C2E" w:rsidRPr="006C6B4D">
        <w:t>.</w:t>
      </w:r>
    </w:p>
    <w:p w:rsidR="001B4C2E" w:rsidRPr="006C6B4D" w:rsidRDefault="001B4C2E" w:rsidP="00CB5CB8">
      <w:r w:rsidRPr="006C6B4D">
        <w:t>The IPR</w:t>
      </w:r>
      <w:r w:rsidR="000E254E" w:rsidRPr="006C6B4D">
        <w:t>’s</w:t>
      </w:r>
      <w:r w:rsidRPr="006C6B4D">
        <w:t xml:space="preserve"> recommendations for very remote</w:t>
      </w:r>
      <w:r w:rsidR="00F14064" w:rsidRPr="006C6B4D">
        <w:t xml:space="preserve"> or </w:t>
      </w:r>
      <w:r w:rsidRPr="006C6B4D">
        <w:t>isolated areas (</w:t>
      </w:r>
      <w:r w:rsidR="00413403" w:rsidRPr="006C6B4D">
        <w:t>see</w:t>
      </w:r>
      <w:r w:rsidR="006545C0" w:rsidRPr="006C6B4D">
        <w:t xml:space="preserve"> the</w:t>
      </w:r>
      <w:r w:rsidRPr="006C6B4D">
        <w:t xml:space="preserve"> </w:t>
      </w:r>
      <w:r w:rsidR="006545C0" w:rsidRPr="006C6B4D">
        <w:t>“</w:t>
      </w:r>
      <w:r w:rsidRPr="006C6B4D">
        <w:t>context</w:t>
      </w:r>
      <w:r w:rsidR="006545C0" w:rsidRPr="006C6B4D">
        <w:t>” section above</w:t>
      </w:r>
      <w:r w:rsidR="005F0C9E" w:rsidRPr="006C6B4D">
        <w:t xml:space="preserve">, </w:t>
      </w:r>
      <w:r w:rsidRPr="006C6B4D">
        <w:t xml:space="preserve">specifically regarding </w:t>
      </w:r>
      <w:r w:rsidR="00D45AB0" w:rsidRPr="006C6B4D">
        <w:t xml:space="preserve">quotes </w:t>
      </w:r>
      <w:r w:rsidR="0062502A" w:rsidRPr="006C6B4D">
        <w:t xml:space="preserve">for </w:t>
      </w:r>
      <w:r w:rsidRPr="006C6B4D">
        <w:t>the cost of delivering NDIS services</w:t>
      </w:r>
      <w:r w:rsidR="00EB66EF" w:rsidRPr="006C6B4D">
        <w:t xml:space="preserve">) </w:t>
      </w:r>
      <w:r w:rsidRPr="006C6B4D">
        <w:t xml:space="preserve">are applicable </w:t>
      </w:r>
      <w:r w:rsidR="00450733" w:rsidRPr="006C6B4D">
        <w:t>to</w:t>
      </w:r>
      <w:r w:rsidRPr="006C6B4D">
        <w:t xml:space="preserve"> therapy.</w:t>
      </w:r>
    </w:p>
    <w:p w:rsidR="00240055" w:rsidRDefault="00186B19" w:rsidP="00CB5CB8">
      <w:bookmarkStart w:id="147" w:name="_Hlk536523113"/>
      <w:r w:rsidRPr="006C6B4D">
        <w:t>Workforce supply issues in remote</w:t>
      </w:r>
      <w:r w:rsidR="008D1456" w:rsidRPr="006C6B4D">
        <w:t xml:space="preserve"> and </w:t>
      </w:r>
      <w:r w:rsidRPr="006C6B4D">
        <w:t xml:space="preserve">very remote areas may be best addressed through </w:t>
      </w:r>
      <w:r w:rsidR="00240055" w:rsidRPr="006C6B4D">
        <w:t xml:space="preserve">bespoke </w:t>
      </w:r>
      <w:r w:rsidRPr="006C6B4D">
        <w:t>non-price interventions</w:t>
      </w:r>
      <w:r w:rsidR="00240055" w:rsidRPr="006C6B4D">
        <w:t xml:space="preserve"> that target specific barriers to access identified by local communities. Efforts to address such barriers in therapy </w:t>
      </w:r>
      <w:r w:rsidRPr="006C6B4D">
        <w:t>should be consistent</w:t>
      </w:r>
      <w:r w:rsidR="00240055" w:rsidRPr="006C6B4D">
        <w:t xml:space="preserve"> with approaches currently being developed </w:t>
      </w:r>
      <w:r w:rsidR="00212DB2" w:rsidRPr="006C6B4D">
        <w:t xml:space="preserve">as part of the NDIA’s </w:t>
      </w:r>
      <w:r w:rsidR="00240055" w:rsidRPr="006C6B4D">
        <w:t>Regional and Remote Markets Strategy.</w:t>
      </w:r>
    </w:p>
    <w:p w:rsidR="00606272" w:rsidRPr="006C6B4D" w:rsidRDefault="00306948" w:rsidP="00606272">
      <w:pPr>
        <w:pStyle w:val="Heading2"/>
      </w:pPr>
      <w:bookmarkStart w:id="148" w:name="_Toc19191062"/>
      <w:r w:rsidRPr="006C6B4D">
        <w:rPr>
          <w:caps w:val="0"/>
        </w:rPr>
        <w:t>Therapy Assistants</w:t>
      </w:r>
      <w:bookmarkEnd w:id="148"/>
    </w:p>
    <w:p w:rsidR="007256D9" w:rsidRPr="006C6B4D" w:rsidRDefault="00306948" w:rsidP="007256D9">
      <w:pPr>
        <w:pStyle w:val="21minor"/>
        <w:rPr>
          <w:rFonts w:cs="Arial"/>
          <w:lang w:val="en-GB"/>
        </w:rPr>
      </w:pPr>
      <w:r w:rsidRPr="006C6B4D">
        <w:t>Recommendation</w:t>
      </w:r>
      <w:r w:rsidRPr="006C6B4D">
        <w:rPr>
          <w:rFonts w:cs="Arial"/>
          <w:bCs/>
          <w:lang w:val="en-GB"/>
        </w:rPr>
        <w:t xml:space="preserve"> </w:t>
      </w:r>
      <w:r w:rsidR="007256D9" w:rsidRPr="006C6B4D">
        <w:rPr>
          <w:rFonts w:cs="Arial"/>
          <w:bCs/>
          <w:lang w:val="en-GB"/>
        </w:rPr>
        <w:t xml:space="preserve">10: </w:t>
      </w:r>
      <w:r w:rsidR="007256D9" w:rsidRPr="006C6B4D">
        <w:rPr>
          <w:rFonts w:cs="Arial"/>
          <w:lang w:val="en-GB"/>
        </w:rPr>
        <w:t>The NDIA should introduce two tiers of prices for therapy assistants: Level 1, which is comparable to the attendant care price; and Level 2, for the delivery of therapy supports by a professional with a lower level of skill than a qualified therapist (consistent with IPR Recommendation 18). A clear framework should be developed to govern the use of therapy assistants under the NDIS, with detailed descriptions of required qualifications and eligible activities for each level.</w:t>
      </w:r>
    </w:p>
    <w:tbl>
      <w:tblPr>
        <w:tblStyle w:val="LightShading-Accent41"/>
        <w:tblW w:w="5000" w:type="pct"/>
        <w:tblCellMar>
          <w:left w:w="0" w:type="dxa"/>
          <w:right w:w="0" w:type="dxa"/>
        </w:tblCellMar>
        <w:tblLook w:val="0420" w:firstRow="1" w:lastRow="0" w:firstColumn="0" w:lastColumn="0" w:noHBand="0" w:noVBand="1"/>
      </w:tblPr>
      <w:tblGrid>
        <w:gridCol w:w="2132"/>
        <w:gridCol w:w="3835"/>
        <w:gridCol w:w="1027"/>
        <w:gridCol w:w="984"/>
        <w:gridCol w:w="1049"/>
      </w:tblGrid>
      <w:tr w:rsidR="00604960"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1181" w:type="pct"/>
          </w:tcPr>
          <w:p w:rsidR="00604960" w:rsidRPr="006C6B4D" w:rsidRDefault="00604960" w:rsidP="00604960">
            <w:pPr>
              <w:pStyle w:val="ListParagraph"/>
              <w:spacing w:before="60"/>
              <w:ind w:left="0"/>
              <w:contextualSpacing w:val="0"/>
              <w:rPr>
                <w:rFonts w:cs="Arial"/>
                <w:b w:val="0"/>
                <w:sz w:val="18"/>
                <w:szCs w:val="18"/>
              </w:rPr>
            </w:pPr>
            <w:r w:rsidRPr="006C6B4D">
              <w:rPr>
                <w:rFonts w:cs="Arial"/>
                <w:sz w:val="18"/>
                <w:szCs w:val="18"/>
              </w:rPr>
              <w:t>Support Category</w:t>
            </w:r>
          </w:p>
        </w:tc>
        <w:tc>
          <w:tcPr>
            <w:tcW w:w="2124" w:type="pct"/>
          </w:tcPr>
          <w:p w:rsidR="00604960" w:rsidRPr="006C6B4D" w:rsidRDefault="00604960" w:rsidP="00604960">
            <w:pPr>
              <w:pStyle w:val="ListParagraph"/>
              <w:spacing w:before="60"/>
              <w:ind w:left="0"/>
              <w:contextualSpacing w:val="0"/>
              <w:rPr>
                <w:rFonts w:cs="Arial"/>
                <w:b w:val="0"/>
                <w:sz w:val="18"/>
                <w:szCs w:val="18"/>
              </w:rPr>
            </w:pPr>
            <w:r w:rsidRPr="006C6B4D">
              <w:rPr>
                <w:rFonts w:cs="Arial"/>
                <w:sz w:val="18"/>
                <w:szCs w:val="18"/>
              </w:rPr>
              <w:t>Support Item</w:t>
            </w:r>
          </w:p>
        </w:tc>
        <w:tc>
          <w:tcPr>
            <w:tcW w:w="569" w:type="pct"/>
          </w:tcPr>
          <w:p w:rsidR="00604960" w:rsidRPr="006C6B4D" w:rsidRDefault="00604960" w:rsidP="00604960">
            <w:pPr>
              <w:pStyle w:val="ListParagraph"/>
              <w:spacing w:before="60"/>
              <w:ind w:left="0"/>
              <w:contextualSpacing w:val="0"/>
              <w:jc w:val="right"/>
              <w:rPr>
                <w:rFonts w:cs="Arial"/>
                <w:b w:val="0"/>
                <w:sz w:val="18"/>
                <w:szCs w:val="18"/>
              </w:rPr>
            </w:pPr>
            <w:r w:rsidRPr="006C6B4D">
              <w:rPr>
                <w:rFonts w:cs="Arial"/>
                <w:sz w:val="18"/>
                <w:szCs w:val="18"/>
              </w:rPr>
              <w:t>Current Price</w:t>
            </w:r>
          </w:p>
        </w:tc>
        <w:tc>
          <w:tcPr>
            <w:tcW w:w="545"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NSW</w:t>
            </w:r>
            <w:r>
              <w:rPr>
                <w:rFonts w:cs="Arial"/>
                <w:sz w:val="18"/>
                <w:szCs w:val="18"/>
              </w:rPr>
              <w:br/>
              <w:t>VIC</w:t>
            </w:r>
            <w:r>
              <w:rPr>
                <w:rFonts w:cs="Arial"/>
                <w:sz w:val="18"/>
                <w:szCs w:val="18"/>
              </w:rPr>
              <w:br/>
              <w:t>QLD</w:t>
            </w:r>
            <w:r>
              <w:rPr>
                <w:rFonts w:cs="Arial"/>
                <w:sz w:val="18"/>
                <w:szCs w:val="18"/>
              </w:rPr>
              <w:br/>
              <w:t>ACT</w:t>
            </w:r>
          </w:p>
        </w:tc>
        <w:tc>
          <w:tcPr>
            <w:tcW w:w="581" w:type="pct"/>
          </w:tcPr>
          <w:p w:rsidR="00604960" w:rsidRPr="006C6B4D" w:rsidRDefault="00604960" w:rsidP="00604960">
            <w:pPr>
              <w:pStyle w:val="ListParagraph"/>
              <w:spacing w:before="60"/>
              <w:ind w:left="0"/>
              <w:contextualSpacing w:val="0"/>
              <w:jc w:val="right"/>
              <w:rPr>
                <w:rFonts w:cs="Arial"/>
                <w:sz w:val="18"/>
                <w:szCs w:val="18"/>
              </w:rPr>
            </w:pPr>
            <w:r w:rsidRPr="006C6B4D">
              <w:rPr>
                <w:rFonts w:cs="Arial"/>
                <w:sz w:val="18"/>
                <w:szCs w:val="18"/>
              </w:rPr>
              <w:t>New Price</w:t>
            </w:r>
          </w:p>
          <w:p w:rsidR="00604960" w:rsidRPr="006C6B4D" w:rsidRDefault="00604960" w:rsidP="00604960">
            <w:pPr>
              <w:pStyle w:val="ListParagraph"/>
              <w:spacing w:before="60"/>
              <w:ind w:left="0"/>
              <w:contextualSpacing w:val="0"/>
              <w:jc w:val="right"/>
              <w:rPr>
                <w:rFonts w:cs="Arial"/>
                <w:b w:val="0"/>
                <w:sz w:val="18"/>
                <w:szCs w:val="18"/>
              </w:rPr>
            </w:pPr>
            <w:r>
              <w:rPr>
                <w:rFonts w:cs="Arial"/>
                <w:sz w:val="18"/>
                <w:szCs w:val="18"/>
              </w:rPr>
              <w:t>WA</w:t>
            </w:r>
            <w:r>
              <w:rPr>
                <w:rFonts w:cs="Arial"/>
                <w:sz w:val="18"/>
                <w:szCs w:val="18"/>
              </w:rPr>
              <w:br/>
              <w:t>SA</w:t>
            </w:r>
            <w:r>
              <w:rPr>
                <w:rFonts w:cs="Arial"/>
                <w:sz w:val="18"/>
                <w:szCs w:val="18"/>
              </w:rPr>
              <w:br/>
              <w:t>TAS</w:t>
            </w:r>
            <w:r>
              <w:rPr>
                <w:rFonts w:cs="Arial"/>
                <w:sz w:val="18"/>
                <w:szCs w:val="18"/>
              </w:rPr>
              <w:br/>
              <w:t>NT</w:t>
            </w:r>
          </w:p>
        </w:tc>
      </w:tr>
      <w:tr w:rsidR="00604960" w:rsidRPr="006C6B4D" w:rsidTr="00CB5CB8">
        <w:trPr>
          <w:cnfStyle w:val="000000100000" w:firstRow="0" w:lastRow="0" w:firstColumn="0" w:lastColumn="0" w:oddVBand="0" w:evenVBand="0" w:oddHBand="1" w:evenHBand="0" w:firstRowFirstColumn="0" w:firstRowLastColumn="0" w:lastRowFirstColumn="0" w:lastRowLastColumn="0"/>
        </w:trPr>
        <w:tc>
          <w:tcPr>
            <w:tcW w:w="1181"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2124"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1)</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$45.66</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$55.00</w:t>
            </w:r>
          </w:p>
        </w:tc>
      </w:tr>
      <w:tr w:rsidR="00604960" w:rsidRPr="006C6B4D" w:rsidTr="00CB5CB8">
        <w:trPr>
          <w:cnfStyle w:val="000000010000" w:firstRow="0" w:lastRow="0" w:firstColumn="0" w:lastColumn="0" w:oddVBand="0" w:evenVBand="0" w:oddHBand="0" w:evenHBand="1" w:firstRowFirstColumn="0" w:firstRowLastColumn="0" w:lastRowFirstColumn="0" w:lastRowLastColumn="0"/>
        </w:trPr>
        <w:tc>
          <w:tcPr>
            <w:tcW w:w="1181"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Improved daily living skills</w:t>
            </w:r>
          </w:p>
        </w:tc>
        <w:tc>
          <w:tcPr>
            <w:tcW w:w="2124" w:type="pct"/>
          </w:tcPr>
          <w:p w:rsidR="00604960" w:rsidRPr="006C6B4D" w:rsidRDefault="00604960" w:rsidP="00604960">
            <w:pPr>
              <w:pStyle w:val="ListParagraph"/>
              <w:spacing w:before="60"/>
              <w:ind w:left="0"/>
              <w:contextualSpacing w:val="0"/>
              <w:rPr>
                <w:rFonts w:cs="Arial"/>
                <w:szCs w:val="18"/>
              </w:rPr>
            </w:pPr>
            <w:r w:rsidRPr="006C6B4D">
              <w:rPr>
                <w:rFonts w:cs="Arial"/>
                <w:szCs w:val="18"/>
              </w:rPr>
              <w:t>Therapy Assistants</w:t>
            </w:r>
            <w:r w:rsidRPr="006C6B4D">
              <w:rPr>
                <w:rFonts w:cs="Arial"/>
                <w:szCs w:val="18"/>
              </w:rPr>
              <w:br/>
              <w:t>(Level 2)</w:t>
            </w:r>
          </w:p>
        </w:tc>
        <w:tc>
          <w:tcPr>
            <w:tcW w:w="569"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New item</w:t>
            </w:r>
          </w:p>
        </w:tc>
        <w:tc>
          <w:tcPr>
            <w:tcW w:w="545"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c>
          <w:tcPr>
            <w:tcW w:w="581" w:type="pct"/>
          </w:tcPr>
          <w:p w:rsidR="00604960" w:rsidRPr="006C6B4D" w:rsidRDefault="00604960" w:rsidP="00604960">
            <w:pPr>
              <w:pStyle w:val="ListParagraph"/>
              <w:spacing w:before="60"/>
              <w:ind w:left="0"/>
              <w:contextualSpacing w:val="0"/>
              <w:jc w:val="right"/>
              <w:rPr>
                <w:rFonts w:cs="Arial"/>
                <w:szCs w:val="18"/>
              </w:rPr>
            </w:pPr>
            <w:r w:rsidRPr="006C6B4D">
              <w:rPr>
                <w:rFonts w:cs="Arial"/>
                <w:szCs w:val="18"/>
              </w:rPr>
              <w:t>$85.00</w:t>
            </w:r>
          </w:p>
        </w:tc>
      </w:tr>
    </w:tbl>
    <w:bookmarkEnd w:id="147"/>
    <w:p w:rsidR="008F42DB" w:rsidRPr="006C6B4D" w:rsidRDefault="008F42DB" w:rsidP="008F42DB">
      <w:pPr>
        <w:rPr>
          <w:b/>
        </w:rPr>
      </w:pPr>
      <w:r w:rsidRPr="006C6B4D">
        <w:rPr>
          <w:b/>
        </w:rPr>
        <w:t>Summary of rationale</w:t>
      </w:r>
    </w:p>
    <w:p w:rsidR="008F42DB" w:rsidRPr="006C6B4D" w:rsidRDefault="008F42DB" w:rsidP="008F42DB">
      <w:pPr>
        <w:pStyle w:val="01squarebullet"/>
        <w:numPr>
          <w:ilvl w:val="0"/>
          <w:numId w:val="0"/>
        </w:numPr>
        <w:rPr>
          <w:b/>
        </w:rPr>
      </w:pPr>
      <w:r w:rsidRPr="006C6B4D">
        <w:t xml:space="preserve">A higher </w:t>
      </w:r>
      <w:r w:rsidR="00E272D9">
        <w:t>price cap</w:t>
      </w:r>
      <w:r w:rsidRPr="006C6B4D">
        <w:t xml:space="preserve"> for therapy assistants is required to reverse the decline in their usage, and to enable providers to work with an optimal mix of therapists and therapy assistants.</w:t>
      </w:r>
      <w:r w:rsidR="00D7066A">
        <w:rPr>
          <w:b/>
        </w:rPr>
        <w:t xml:space="preserve"> </w:t>
      </w:r>
    </w:p>
    <w:p w:rsidR="008F42DB" w:rsidRPr="006C6B4D" w:rsidRDefault="008F42DB" w:rsidP="008F42DB">
      <w:pPr>
        <w:rPr>
          <w:b/>
        </w:rPr>
      </w:pPr>
      <w:r w:rsidRPr="006C6B4D">
        <w:rPr>
          <w:b/>
        </w:rPr>
        <w:t>Context</w:t>
      </w:r>
    </w:p>
    <w:p w:rsidR="008F42DB" w:rsidRPr="006C6B4D" w:rsidRDefault="008F42DB" w:rsidP="008F42DB">
      <w:r w:rsidRPr="006C6B4D">
        <w:t>The IPR recommended that the NDIA amend the description for therapy assistants and introduce two tiers of prices: one that is comparable to the attendant care price, and a second for the delivery of therapy supports by a professional with a lower level of skill than a qualified therapist.</w:t>
      </w:r>
    </w:p>
    <w:p w:rsidR="008F42DB" w:rsidRPr="006C6B4D" w:rsidRDefault="008F42DB" w:rsidP="008F42DB">
      <w:pPr>
        <w:rPr>
          <w:b/>
        </w:rPr>
      </w:pPr>
      <w:r w:rsidRPr="006C6B4D">
        <w:rPr>
          <w:b/>
        </w:rPr>
        <w:t>Evidence and rationale</w:t>
      </w:r>
    </w:p>
    <w:p w:rsidR="008F42DB" w:rsidRDefault="008F42DB" w:rsidP="00CB5CB8">
      <w:r w:rsidRPr="006C6B4D">
        <w:t>Therapy assistants can effectively support the work of therapists, alleviate workforce pressures and provide value for money for participants.</w:t>
      </w:r>
      <w:r w:rsidR="00CB5CB8">
        <w:t xml:space="preserve"> </w:t>
      </w:r>
      <w:r w:rsidRPr="006C6B4D">
        <w:t>Some providers noted that therapy assistants will be critical to future NDIS sustainability, both from a workforce and a value-for-money perspective.</w:t>
      </w:r>
      <w:r w:rsidR="00CB5CB8">
        <w:t xml:space="preserve"> </w:t>
      </w:r>
      <w:r w:rsidRPr="006C6B4D">
        <w:t xml:space="preserve">Allied health assistants are </w:t>
      </w:r>
      <w:r w:rsidR="00CB5CB8">
        <w:t xml:space="preserve">already </w:t>
      </w:r>
      <w:r w:rsidRPr="006C6B4D">
        <w:t xml:space="preserve">used effectively in all states and territories. </w:t>
      </w:r>
    </w:p>
    <w:p w:rsidR="00CB5CB8" w:rsidRPr="006C6B4D" w:rsidRDefault="00CB5CB8" w:rsidP="00CB5CB8">
      <w:r w:rsidRPr="006C6B4D">
        <w:t xml:space="preserve">The Therapy Review </w:t>
      </w:r>
      <w:r>
        <w:t xml:space="preserve">also </w:t>
      </w:r>
      <w:r w:rsidRPr="006C6B4D">
        <w:t xml:space="preserve">heard that some providers do not use therapy assistants because the current </w:t>
      </w:r>
      <w:r w:rsidR="00E272D9">
        <w:t>price cap</w:t>
      </w:r>
      <w:r w:rsidRPr="006C6B4D">
        <w:t xml:space="preserve"> is insufficient to cover the costs. </w:t>
      </w:r>
    </w:p>
    <w:p w:rsidR="00CB5CB8" w:rsidRPr="006C6B4D" w:rsidRDefault="00CB5CB8" w:rsidP="00CB5CB8">
      <w:r w:rsidRPr="006C6B4D">
        <w:t>Each level of therapy assistant needs to be clearly defined in terms of required qualifications, experience and skills, and expected tasks (including requirements around supervision).</w:t>
      </w:r>
    </w:p>
    <w:p w:rsidR="00CB5CB8" w:rsidRPr="006C6B4D" w:rsidRDefault="00CB5CB8" w:rsidP="00CB5CB8">
      <w:pPr>
        <w:pStyle w:val="01squarebullet"/>
      </w:pPr>
      <w:r w:rsidRPr="006C6B4D">
        <w:t>Providers noted the uncertainty and risks associated with the absence of a framework and raised concerns about the QSC.</w:t>
      </w:r>
    </w:p>
    <w:p w:rsidR="00CB5CB8" w:rsidRPr="006C6B4D" w:rsidRDefault="00CB5CB8" w:rsidP="00CB5CB8">
      <w:pPr>
        <w:pStyle w:val="01squarebullet"/>
      </w:pPr>
      <w:r w:rsidRPr="006C6B4D">
        <w:t>There are existing frameworks for allied health assistants in most states and territories that can be used as a basis for these definitions (see, for example, the Victorian framework in Exhibit 18, Section 5.2).</w:t>
      </w:r>
    </w:p>
    <w:p w:rsidR="00CB5CB8" w:rsidRDefault="00CB5CB8" w:rsidP="00CB5CB8">
      <w:r w:rsidRPr="006C6B4D">
        <w:t xml:space="preserve">Introducing two tiers of therapy assistant </w:t>
      </w:r>
      <w:r w:rsidR="00E272D9">
        <w:t>price cap</w:t>
      </w:r>
      <w:r w:rsidRPr="006C6B4D">
        <w:t>s will enable more providers to use therapy assistants, recognising variable levels of skills and experience.</w:t>
      </w:r>
      <w:r>
        <w:t xml:space="preserve"> </w:t>
      </w:r>
    </w:p>
    <w:p w:rsidR="00CB5CB8" w:rsidRPr="006C6B4D" w:rsidRDefault="00CB5CB8" w:rsidP="00CB5CB8">
      <w:pPr>
        <w:pStyle w:val="01squarebullet"/>
      </w:pPr>
      <w:r w:rsidRPr="006C6B4D">
        <w:t xml:space="preserve">A Level 1 therapy assistant should be priced in the range of $48.14 to $55.00 per hour. As noted in the IPR, the activities performed by this type of therapy assistant are comparable to those performed by a disability support worker, but with a focus on capacity building. A relevant benchmark is the </w:t>
      </w:r>
      <w:r w:rsidR="00040BEB">
        <w:t>bottom-up cost</w:t>
      </w:r>
      <w:r w:rsidRPr="006C6B4D">
        <w:t xml:space="preserve"> rate for an entry-level therapy assistant estimated in Section 5.2.2 ($55 per hour). This estimate is based on a similar cost model for attendant care but with utilisation and overhead assumptions relevant to therapy. </w:t>
      </w:r>
    </w:p>
    <w:p w:rsidR="00CB5CB8" w:rsidRPr="006C6B4D" w:rsidRDefault="00CB5CB8" w:rsidP="00CB5CB8">
      <w:pPr>
        <w:pStyle w:val="01squarebullet"/>
      </w:pPr>
      <w:r w:rsidRPr="006C6B4D">
        <w:t xml:space="preserve">A Level 2 therapy assistant should be priced in the range of $78 to $85 per hour. As noted in the IPR, a Level 2 therapy assistant should deliver therapy supports where a qualified therapist has developed a treatment plan and can supervise relevant activities. The price of a Level 2 therapy assistant should be above the price of a Level 1 therapy assistant ($48.14 to $55 an hour). One benchmark for the </w:t>
      </w:r>
      <w:r w:rsidR="00E272D9">
        <w:t>price cap</w:t>
      </w:r>
      <w:r w:rsidRPr="006C6B4D">
        <w:t xml:space="preserve"> is the market price observed in private billing, which is $78 per hour at the 75</w:t>
      </w:r>
      <w:r w:rsidRPr="00EF6034">
        <w:rPr>
          <w:vertAlign w:val="superscript"/>
        </w:rPr>
        <w:t>th</w:t>
      </w:r>
      <w:r w:rsidRPr="006C6B4D">
        <w:t xml:space="preserve"> percentile. Another benchmark could be the estimated </w:t>
      </w:r>
      <w:r w:rsidR="00040BEB">
        <w:t>bottom-up cost</w:t>
      </w:r>
      <w:r w:rsidRPr="006C6B4D">
        <w:t xml:space="preserve"> rate for an experienced therapy assistant, which is $83 per hour (from Section 5.2.2). A final benchmark could be the $85 hourly rate used in the WA NDIS. </w:t>
      </w:r>
    </w:p>
    <w:p w:rsidR="00CA3398" w:rsidRPr="006C6B4D" w:rsidRDefault="00306948" w:rsidP="00AB0724">
      <w:pPr>
        <w:pStyle w:val="Caption"/>
      </w:pPr>
      <w:bookmarkStart w:id="149" w:name="_Toc19172366"/>
      <w:r w:rsidRPr="006C6B4D">
        <w:rPr>
          <w:caps w:val="0"/>
        </w:rPr>
        <w:t xml:space="preserve">Table </w:t>
      </w:r>
      <w:r w:rsidR="00EE169D" w:rsidRPr="006C6B4D">
        <w:fldChar w:fldCharType="begin"/>
      </w:r>
      <w:r w:rsidR="00EE169D" w:rsidRPr="006C6B4D">
        <w:instrText xml:space="preserve"> SEQ Table \* ARABIC </w:instrText>
      </w:r>
      <w:r w:rsidR="00EE169D" w:rsidRPr="006C6B4D">
        <w:fldChar w:fldCharType="separate"/>
      </w:r>
      <w:r>
        <w:rPr>
          <w:caps w:val="0"/>
          <w:noProof/>
        </w:rPr>
        <w:t>15</w:t>
      </w:r>
      <w:r w:rsidR="00EE169D" w:rsidRPr="006C6B4D">
        <w:fldChar w:fldCharType="end"/>
      </w:r>
      <w:r w:rsidRPr="006C6B4D">
        <w:rPr>
          <w:caps w:val="0"/>
        </w:rPr>
        <w:t xml:space="preserve">: </w:t>
      </w:r>
      <w:r>
        <w:rPr>
          <w:caps w:val="0"/>
        </w:rPr>
        <w:t>Illustrative Pricing Structure f</w:t>
      </w:r>
      <w:r w:rsidRPr="006C6B4D">
        <w:rPr>
          <w:caps w:val="0"/>
        </w:rPr>
        <w:t>or Therapy Assistants</w:t>
      </w:r>
      <w:bookmarkEnd w:id="149"/>
    </w:p>
    <w:tbl>
      <w:tblPr>
        <w:tblStyle w:val="LightShading-Accent41"/>
        <w:tblW w:w="5000" w:type="pct"/>
        <w:tblLayout w:type="fixed"/>
        <w:tblCellMar>
          <w:left w:w="0" w:type="dxa"/>
          <w:right w:w="0" w:type="dxa"/>
        </w:tblCellMar>
        <w:tblLook w:val="04A0" w:firstRow="1" w:lastRow="0" w:firstColumn="1" w:lastColumn="0" w:noHBand="0" w:noVBand="1"/>
      </w:tblPr>
      <w:tblGrid>
        <w:gridCol w:w="705"/>
        <w:gridCol w:w="2130"/>
        <w:gridCol w:w="1986"/>
        <w:gridCol w:w="2695"/>
        <w:gridCol w:w="1511"/>
      </w:tblGrid>
      <w:tr w:rsidR="00381620"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390" w:type="pct"/>
            <w:noWrap/>
          </w:tcPr>
          <w:p w:rsidR="00381620" w:rsidRPr="006C6B4D" w:rsidRDefault="00381620" w:rsidP="00CB5CB8">
            <w:pPr>
              <w:pStyle w:val="bullet1"/>
              <w:numPr>
                <w:ilvl w:val="0"/>
                <w:numId w:val="0"/>
              </w:numPr>
              <w:spacing w:before="60" w:line="240" w:lineRule="auto"/>
              <w:ind w:left="357" w:hanging="357"/>
              <w:rPr>
                <w:sz w:val="18"/>
                <w:szCs w:val="18"/>
                <w:lang w:val="en-US" w:eastAsia="en-AU"/>
              </w:rPr>
            </w:pPr>
            <w:r w:rsidRPr="006C6B4D">
              <w:rPr>
                <w:sz w:val="18"/>
                <w:szCs w:val="18"/>
                <w:lang w:eastAsia="en-AU"/>
              </w:rPr>
              <w:t>Level</w:t>
            </w:r>
          </w:p>
        </w:tc>
        <w:tc>
          <w:tcPr>
            <w:tcW w:w="1179" w:type="pct"/>
            <w:noWrap/>
          </w:tcPr>
          <w:p w:rsidR="00381620" w:rsidRPr="006C6B4D" w:rsidRDefault="00381620" w:rsidP="00CB5CB8">
            <w:pPr>
              <w:pStyle w:val="bullet1"/>
              <w:numPr>
                <w:ilvl w:val="0"/>
                <w:numId w:val="0"/>
              </w:numPr>
              <w:spacing w:before="60" w:line="240" w:lineRule="auto"/>
              <w:ind w:left="357" w:hanging="357"/>
              <w:cnfStyle w:val="100000000000" w:firstRow="1" w:lastRow="0" w:firstColumn="0" w:lastColumn="0" w:oddVBand="0" w:evenVBand="0" w:oddHBand="0" w:evenHBand="0" w:firstRowFirstColumn="0" w:firstRowLastColumn="0" w:lastRowFirstColumn="0" w:lastRowLastColumn="0"/>
              <w:rPr>
                <w:sz w:val="18"/>
                <w:szCs w:val="18"/>
                <w:lang w:val="en-US" w:eastAsia="en-AU"/>
              </w:rPr>
            </w:pPr>
            <w:r w:rsidRPr="006C6B4D">
              <w:rPr>
                <w:sz w:val="18"/>
                <w:szCs w:val="18"/>
                <w:lang w:eastAsia="en-AU"/>
              </w:rPr>
              <w:t>Description</w:t>
            </w:r>
          </w:p>
        </w:tc>
        <w:tc>
          <w:tcPr>
            <w:tcW w:w="1100" w:type="pct"/>
            <w:noWrap/>
          </w:tcPr>
          <w:p w:rsidR="00381620" w:rsidRPr="006C6B4D" w:rsidRDefault="00381620" w:rsidP="00CB5CB8">
            <w:pPr>
              <w:pStyle w:val="bullet1"/>
              <w:numPr>
                <w:ilvl w:val="0"/>
                <w:numId w:val="0"/>
              </w:numPr>
              <w:spacing w:before="60" w:line="240" w:lineRule="auto"/>
              <w:ind w:left="357" w:hanging="357"/>
              <w:cnfStyle w:val="100000000000" w:firstRow="1" w:lastRow="0" w:firstColumn="0" w:lastColumn="0" w:oddVBand="0" w:evenVBand="0" w:oddHBand="0" w:evenHBand="0" w:firstRowFirstColumn="0" w:firstRowLastColumn="0" w:lastRowFirstColumn="0" w:lastRowLastColumn="0"/>
              <w:rPr>
                <w:sz w:val="18"/>
                <w:szCs w:val="18"/>
                <w:lang w:val="en-US" w:eastAsia="en-AU"/>
              </w:rPr>
            </w:pPr>
            <w:r w:rsidRPr="006C6B4D">
              <w:rPr>
                <w:sz w:val="18"/>
                <w:szCs w:val="18"/>
                <w:lang w:eastAsia="en-AU"/>
              </w:rPr>
              <w:t>Activities</w:t>
            </w:r>
          </w:p>
        </w:tc>
        <w:tc>
          <w:tcPr>
            <w:tcW w:w="1493" w:type="pct"/>
            <w:noWrap/>
          </w:tcPr>
          <w:p w:rsidR="00381620" w:rsidRPr="006C6B4D" w:rsidRDefault="00381620" w:rsidP="00CB5CB8">
            <w:pPr>
              <w:pStyle w:val="bullet1"/>
              <w:numPr>
                <w:ilvl w:val="0"/>
                <w:numId w:val="0"/>
              </w:numPr>
              <w:spacing w:before="60" w:line="240" w:lineRule="auto"/>
              <w:ind w:left="357" w:hanging="357"/>
              <w:cnfStyle w:val="100000000000" w:firstRow="1" w:lastRow="0" w:firstColumn="0" w:lastColumn="0" w:oddVBand="0" w:evenVBand="0" w:oddHBand="0" w:evenHBand="0" w:firstRowFirstColumn="0" w:firstRowLastColumn="0" w:lastRowFirstColumn="0" w:lastRowLastColumn="0"/>
              <w:rPr>
                <w:sz w:val="18"/>
                <w:szCs w:val="18"/>
                <w:lang w:eastAsia="en-AU"/>
              </w:rPr>
            </w:pPr>
            <w:r w:rsidRPr="006C6B4D">
              <w:rPr>
                <w:sz w:val="18"/>
                <w:szCs w:val="18"/>
                <w:lang w:eastAsia="en-AU"/>
              </w:rPr>
              <w:t xml:space="preserve">Recommended </w:t>
            </w:r>
            <w:r w:rsidR="00E272D9">
              <w:rPr>
                <w:sz w:val="18"/>
                <w:szCs w:val="18"/>
                <w:lang w:eastAsia="en-AU"/>
              </w:rPr>
              <w:t>price cap</w:t>
            </w:r>
          </w:p>
        </w:tc>
        <w:tc>
          <w:tcPr>
            <w:tcW w:w="837" w:type="pct"/>
          </w:tcPr>
          <w:p w:rsidR="00381620" w:rsidRPr="006C6B4D" w:rsidRDefault="00381620" w:rsidP="002B33BB">
            <w:pPr>
              <w:pStyle w:val="bullet1"/>
              <w:numPr>
                <w:ilvl w:val="0"/>
                <w:numId w:val="0"/>
              </w:numPr>
              <w:spacing w:before="60" w:line="240" w:lineRule="auto"/>
              <w:jc w:val="center"/>
              <w:cnfStyle w:val="100000000000" w:firstRow="1" w:lastRow="0" w:firstColumn="0" w:lastColumn="0" w:oddVBand="0" w:evenVBand="0" w:oddHBand="0" w:evenHBand="0" w:firstRowFirstColumn="0" w:firstRowLastColumn="0" w:lastRowFirstColumn="0" w:lastRowLastColumn="0"/>
              <w:rPr>
                <w:sz w:val="18"/>
                <w:szCs w:val="18"/>
                <w:lang w:eastAsia="en-AU"/>
              </w:rPr>
            </w:pPr>
            <w:r w:rsidRPr="006C6B4D">
              <w:rPr>
                <w:sz w:val="18"/>
                <w:szCs w:val="18"/>
                <w:lang w:eastAsia="en-AU"/>
              </w:rPr>
              <w:t>Illustrative new</w:t>
            </w:r>
            <w:r w:rsidR="00394D1E" w:rsidRPr="006C6B4D">
              <w:rPr>
                <w:sz w:val="18"/>
                <w:szCs w:val="18"/>
                <w:lang w:eastAsia="en-AU"/>
              </w:rPr>
              <w:t xml:space="preserve"> </w:t>
            </w:r>
            <w:r w:rsidR="00E272D9">
              <w:rPr>
                <w:sz w:val="18"/>
                <w:szCs w:val="18"/>
                <w:lang w:eastAsia="en-AU"/>
              </w:rPr>
              <w:t>price cap</w:t>
            </w:r>
            <w:r w:rsidR="008B4CCD" w:rsidRPr="006C6B4D">
              <w:rPr>
                <w:sz w:val="18"/>
                <w:szCs w:val="18"/>
                <w:lang w:eastAsia="en-AU"/>
              </w:rPr>
              <w:t xml:space="preserve"> </w:t>
            </w:r>
            <w:r w:rsidR="00E301C1" w:rsidRPr="006C6B4D">
              <w:rPr>
                <w:sz w:val="18"/>
                <w:szCs w:val="18"/>
                <w:lang w:eastAsia="en-AU"/>
              </w:rPr>
              <w:br/>
            </w:r>
            <w:r w:rsidR="00394D1E" w:rsidRPr="006C6B4D">
              <w:rPr>
                <w:sz w:val="18"/>
                <w:szCs w:val="18"/>
                <w:lang w:eastAsia="en-AU"/>
              </w:rPr>
              <w:t>(per hour)</w:t>
            </w:r>
          </w:p>
        </w:tc>
      </w:tr>
      <w:tr w:rsidR="003554BD" w:rsidRPr="006C6B4D" w:rsidTr="002B33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noWrap/>
          </w:tcPr>
          <w:p w:rsidR="003554BD" w:rsidRPr="006C6B4D" w:rsidRDefault="003554BD" w:rsidP="00CB5CB8">
            <w:pPr>
              <w:spacing w:before="60" w:line="240" w:lineRule="auto"/>
              <w:rPr>
                <w:szCs w:val="18"/>
                <w:lang w:eastAsia="en-AU"/>
              </w:rPr>
            </w:pPr>
            <w:r w:rsidRPr="006C6B4D">
              <w:rPr>
                <w:szCs w:val="18"/>
                <w:lang w:eastAsia="en-AU"/>
              </w:rPr>
              <w:t>1</w:t>
            </w:r>
          </w:p>
        </w:tc>
        <w:tc>
          <w:tcPr>
            <w:tcW w:w="1179" w:type="pct"/>
            <w:noWrap/>
          </w:tcPr>
          <w:p w:rsidR="003554BD" w:rsidRPr="006C6B4D" w:rsidRDefault="008B4CC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 xml:space="preserve">No </w:t>
            </w:r>
            <w:r w:rsidR="003554BD" w:rsidRPr="006C6B4D">
              <w:rPr>
                <w:rFonts w:cs="Arial"/>
                <w:szCs w:val="18"/>
              </w:rPr>
              <w:t>experience</w:t>
            </w:r>
          </w:p>
          <w:p w:rsidR="003554BD" w:rsidRPr="006C6B4D" w:rsidRDefault="003554B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No qualification specified (in-house training only)</w:t>
            </w:r>
          </w:p>
        </w:tc>
        <w:tc>
          <w:tcPr>
            <w:tcW w:w="1100" w:type="pct"/>
            <w:noWrap/>
          </w:tcPr>
          <w:p w:rsidR="003554BD" w:rsidRPr="006C6B4D" w:rsidRDefault="003554B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Supervised activities only (e.g., assistance in group therapy)</w:t>
            </w:r>
          </w:p>
          <w:p w:rsidR="003554BD" w:rsidRPr="006C6B4D" w:rsidRDefault="003554BD"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Resource maintenance/set-up</w:t>
            </w:r>
          </w:p>
        </w:tc>
        <w:tc>
          <w:tcPr>
            <w:tcW w:w="1493" w:type="pct"/>
            <w:noWrap/>
          </w:tcPr>
          <w:p w:rsidR="003554BD" w:rsidRPr="006C6B4D" w:rsidRDefault="007256D9" w:rsidP="00CB5CB8">
            <w:pPr>
              <w:pStyle w:val="01squarebullet"/>
              <w:numPr>
                <w:ilvl w:val="0"/>
                <w:numId w:val="20"/>
              </w:numPr>
              <w:spacing w:before="60" w:line="240" w:lineRule="auto"/>
              <w:ind w:left="170" w:hanging="170"/>
              <w:cnfStyle w:val="000000100000" w:firstRow="0" w:lastRow="0" w:firstColumn="0" w:lastColumn="0" w:oddVBand="0" w:evenVBand="0" w:oddHBand="1" w:evenHBand="0" w:firstRowFirstColumn="0" w:firstRowLastColumn="0" w:lastRowFirstColumn="0" w:lastRowLastColumn="0"/>
              <w:rPr>
                <w:rFonts w:cs="Arial"/>
                <w:szCs w:val="18"/>
              </w:rPr>
            </w:pPr>
            <w:r w:rsidRPr="006C6B4D">
              <w:rPr>
                <w:rFonts w:cs="Arial"/>
                <w:szCs w:val="18"/>
              </w:rPr>
              <w:t>Set</w:t>
            </w:r>
            <w:r w:rsidR="00C50080" w:rsidRPr="006C6B4D">
              <w:rPr>
                <w:rFonts w:cs="Arial"/>
                <w:szCs w:val="18"/>
              </w:rPr>
              <w:t xml:space="preserve"> price</w:t>
            </w:r>
            <w:r w:rsidR="003554BD" w:rsidRPr="006C6B4D">
              <w:rPr>
                <w:rFonts w:cs="Arial"/>
                <w:szCs w:val="18"/>
              </w:rPr>
              <w:t xml:space="preserve"> based on bottom</w:t>
            </w:r>
            <w:r w:rsidR="00C50080" w:rsidRPr="006C6B4D">
              <w:rPr>
                <w:rFonts w:cs="Arial"/>
                <w:szCs w:val="18"/>
              </w:rPr>
              <w:t>-</w:t>
            </w:r>
            <w:r w:rsidR="003554BD" w:rsidRPr="006C6B4D">
              <w:rPr>
                <w:rFonts w:cs="Arial"/>
                <w:szCs w:val="18"/>
              </w:rPr>
              <w:t xml:space="preserve">up efficient cost model </w:t>
            </w:r>
          </w:p>
        </w:tc>
        <w:tc>
          <w:tcPr>
            <w:tcW w:w="837" w:type="pct"/>
          </w:tcPr>
          <w:p w:rsidR="003554BD" w:rsidRPr="006C6B4D" w:rsidRDefault="003554BD" w:rsidP="002B33BB">
            <w:pPr>
              <w:spacing w:before="60" w:line="240" w:lineRule="auto"/>
              <w:jc w:val="center"/>
              <w:cnfStyle w:val="000000100000" w:firstRow="0" w:lastRow="0" w:firstColumn="0" w:lastColumn="0" w:oddVBand="0" w:evenVBand="0" w:oddHBand="1" w:evenHBand="0" w:firstRowFirstColumn="0" w:firstRowLastColumn="0" w:lastRowFirstColumn="0" w:lastRowLastColumn="0"/>
              <w:rPr>
                <w:b/>
                <w:szCs w:val="18"/>
                <w:lang w:val="en-US" w:eastAsia="en-AU"/>
              </w:rPr>
            </w:pPr>
            <w:r w:rsidRPr="006C6B4D">
              <w:rPr>
                <w:b/>
                <w:szCs w:val="18"/>
                <w:lang w:val="en-US" w:eastAsia="en-AU"/>
              </w:rPr>
              <w:t>$55</w:t>
            </w:r>
            <w:r w:rsidR="005B4412" w:rsidRPr="006C6B4D">
              <w:rPr>
                <w:b/>
                <w:szCs w:val="18"/>
                <w:lang w:val="en-US" w:eastAsia="en-AU"/>
              </w:rPr>
              <w:t>.00</w:t>
            </w:r>
          </w:p>
        </w:tc>
      </w:tr>
      <w:tr w:rsidR="003554BD" w:rsidRPr="006C6B4D" w:rsidTr="002B33B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0" w:type="pct"/>
            <w:noWrap/>
          </w:tcPr>
          <w:p w:rsidR="003554BD" w:rsidRPr="006C6B4D" w:rsidRDefault="003554BD" w:rsidP="00CB5CB8">
            <w:pPr>
              <w:spacing w:before="60" w:line="240" w:lineRule="auto"/>
              <w:rPr>
                <w:color w:val="000000"/>
                <w:szCs w:val="18"/>
                <w:lang w:eastAsia="en-AU"/>
              </w:rPr>
            </w:pPr>
            <w:r w:rsidRPr="006C6B4D">
              <w:rPr>
                <w:color w:val="000000"/>
                <w:szCs w:val="18"/>
                <w:lang w:eastAsia="en-AU"/>
              </w:rPr>
              <w:t>2</w:t>
            </w:r>
          </w:p>
        </w:tc>
        <w:tc>
          <w:tcPr>
            <w:tcW w:w="1179" w:type="pct"/>
            <w:noWrap/>
          </w:tcPr>
          <w:p w:rsidR="003554BD" w:rsidRPr="006C6B4D" w:rsidRDefault="003554BD" w:rsidP="00CB5CB8">
            <w:pPr>
              <w:pStyle w:val="01squarebullet"/>
              <w:numPr>
                <w:ilvl w:val="0"/>
                <w:numId w:val="20"/>
              </w:numPr>
              <w:spacing w:before="60" w:line="240" w:lineRule="auto"/>
              <w:ind w:left="170" w:hanging="170"/>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 xml:space="preserve">Certificate III or IV or relevant undergraduate degree, or at least </w:t>
            </w:r>
            <w:r w:rsidR="00304EB9" w:rsidRPr="006C6B4D">
              <w:rPr>
                <w:rFonts w:cs="Arial"/>
                <w:szCs w:val="18"/>
              </w:rPr>
              <w:t>two</w:t>
            </w:r>
            <w:r w:rsidRPr="006C6B4D">
              <w:rPr>
                <w:rFonts w:cs="Arial"/>
                <w:szCs w:val="18"/>
              </w:rPr>
              <w:t xml:space="preserve"> years of relevant experience</w:t>
            </w:r>
          </w:p>
        </w:tc>
        <w:tc>
          <w:tcPr>
            <w:tcW w:w="1100" w:type="pct"/>
            <w:noWrap/>
          </w:tcPr>
          <w:p w:rsidR="003554BD" w:rsidRPr="006C6B4D" w:rsidRDefault="003554BD" w:rsidP="00CB5CB8">
            <w:pPr>
              <w:pStyle w:val="01squarebullet"/>
              <w:numPr>
                <w:ilvl w:val="0"/>
                <w:numId w:val="20"/>
              </w:numPr>
              <w:spacing w:before="60" w:line="240" w:lineRule="auto"/>
              <w:ind w:left="170" w:hanging="170"/>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Work independently under a program directed by a therapist</w:t>
            </w:r>
          </w:p>
        </w:tc>
        <w:tc>
          <w:tcPr>
            <w:tcW w:w="1493" w:type="pct"/>
            <w:noWrap/>
          </w:tcPr>
          <w:p w:rsidR="003554BD" w:rsidRPr="006C6B4D" w:rsidRDefault="003554BD" w:rsidP="00CB5CB8">
            <w:pPr>
              <w:pStyle w:val="01squarebullet"/>
              <w:numPr>
                <w:ilvl w:val="0"/>
                <w:numId w:val="20"/>
              </w:numPr>
              <w:spacing w:before="60" w:line="240" w:lineRule="auto"/>
              <w:ind w:left="170" w:hanging="170"/>
              <w:cnfStyle w:val="000000010000" w:firstRow="0" w:lastRow="0" w:firstColumn="0" w:lastColumn="0" w:oddVBand="0" w:evenVBand="0" w:oddHBand="0" w:evenHBand="1" w:firstRowFirstColumn="0" w:firstRowLastColumn="0" w:lastRowFirstColumn="0" w:lastRowLastColumn="0"/>
              <w:rPr>
                <w:rFonts w:cs="Arial"/>
                <w:szCs w:val="18"/>
              </w:rPr>
            </w:pPr>
            <w:r w:rsidRPr="006C6B4D">
              <w:rPr>
                <w:rFonts w:cs="Arial"/>
                <w:szCs w:val="18"/>
              </w:rPr>
              <w:t>Introduce new (higher) price tier based on either bottom</w:t>
            </w:r>
            <w:r w:rsidR="001616DE" w:rsidRPr="006C6B4D">
              <w:rPr>
                <w:rFonts w:cs="Arial"/>
                <w:szCs w:val="18"/>
              </w:rPr>
              <w:t>-</w:t>
            </w:r>
            <w:r w:rsidRPr="006C6B4D">
              <w:rPr>
                <w:rFonts w:cs="Arial"/>
                <w:szCs w:val="18"/>
              </w:rPr>
              <w:t xml:space="preserve">up efficient cost model or upper ranges of market rates </w:t>
            </w:r>
            <w:r w:rsidR="008B4CCD" w:rsidRPr="006C6B4D">
              <w:rPr>
                <w:rFonts w:cs="Arial"/>
                <w:szCs w:val="18"/>
              </w:rPr>
              <w:t>for therapy assistants</w:t>
            </w:r>
          </w:p>
        </w:tc>
        <w:tc>
          <w:tcPr>
            <w:tcW w:w="837" w:type="pct"/>
          </w:tcPr>
          <w:p w:rsidR="003554BD" w:rsidRPr="006C6B4D" w:rsidRDefault="003554BD" w:rsidP="002B33BB">
            <w:pPr>
              <w:spacing w:before="60" w:line="240" w:lineRule="auto"/>
              <w:jc w:val="center"/>
              <w:cnfStyle w:val="000000010000" w:firstRow="0" w:lastRow="0" w:firstColumn="0" w:lastColumn="0" w:oddVBand="0" w:evenVBand="0" w:oddHBand="0" w:evenHBand="1" w:firstRowFirstColumn="0" w:firstRowLastColumn="0" w:lastRowFirstColumn="0" w:lastRowLastColumn="0"/>
              <w:rPr>
                <w:b/>
                <w:color w:val="000000"/>
                <w:szCs w:val="18"/>
                <w:lang w:val="en-US" w:eastAsia="en-AU"/>
              </w:rPr>
            </w:pPr>
            <w:r w:rsidRPr="006C6B4D">
              <w:rPr>
                <w:b/>
                <w:color w:val="000000"/>
                <w:szCs w:val="18"/>
                <w:lang w:val="en-US" w:eastAsia="en-AU"/>
              </w:rPr>
              <w:t>$8</w:t>
            </w:r>
            <w:r w:rsidR="00E301C1" w:rsidRPr="006C6B4D">
              <w:rPr>
                <w:b/>
                <w:color w:val="000000"/>
                <w:szCs w:val="18"/>
                <w:lang w:val="en-US" w:eastAsia="en-AU"/>
              </w:rPr>
              <w:t>5</w:t>
            </w:r>
            <w:r w:rsidR="005B4412" w:rsidRPr="006C6B4D">
              <w:rPr>
                <w:b/>
                <w:color w:val="000000"/>
                <w:szCs w:val="18"/>
                <w:lang w:val="en-US" w:eastAsia="en-AU"/>
              </w:rPr>
              <w:t>.00</w:t>
            </w:r>
          </w:p>
        </w:tc>
      </w:tr>
    </w:tbl>
    <w:p w:rsidR="00CA3398" w:rsidRPr="006C6B4D" w:rsidRDefault="00217D40" w:rsidP="00CB5CB8">
      <w:r w:rsidRPr="006C6B4D">
        <w:t>As noted in the IPR</w:t>
      </w:r>
      <w:r w:rsidR="00130B3D" w:rsidRPr="006C6B4D">
        <w:t>,</w:t>
      </w:r>
      <w:r w:rsidRPr="006C6B4D">
        <w:t xml:space="preserve"> increasing the price of a standard therapy assistant </w:t>
      </w:r>
      <w:r w:rsidR="00856FC6" w:rsidRPr="006C6B4D">
        <w:t xml:space="preserve">so that it is </w:t>
      </w:r>
      <w:r w:rsidRPr="006C6B4D">
        <w:t>comparable to the price of attendant care will allow providers to recover the costs of employing workers with the same level of skill as a support worker. Introducing a second tier to the therapy assistant price could allow participants to receive some therapy supports at a lower price</w:t>
      </w:r>
      <w:r w:rsidR="00BA6A66" w:rsidRPr="006C6B4D">
        <w:t>,</w:t>
      </w:r>
      <w:r w:rsidRPr="006C6B4D">
        <w:t xml:space="preserve"> when the support is not required to be delivered by a qualified therapist and can be delivered with a high level of quality by a professional with a lower skill level. This could represent value for money for some participants, </w:t>
      </w:r>
      <w:r w:rsidR="009637A8" w:rsidRPr="006C6B4D">
        <w:t xml:space="preserve">who </w:t>
      </w:r>
      <w:r w:rsidRPr="006C6B4D">
        <w:t xml:space="preserve">could </w:t>
      </w:r>
      <w:r w:rsidR="009905A6" w:rsidRPr="006C6B4D">
        <w:t xml:space="preserve">use </w:t>
      </w:r>
      <w:r w:rsidRPr="006C6B4D">
        <w:t xml:space="preserve">Level 2 therapy assistants </w:t>
      </w:r>
      <w:r w:rsidR="002533E9" w:rsidRPr="006C6B4D">
        <w:t>instead of</w:t>
      </w:r>
      <w:r w:rsidRPr="006C6B4D">
        <w:t xml:space="preserve"> qualified therapist</w:t>
      </w:r>
      <w:r w:rsidR="00697FE2" w:rsidRPr="006C6B4D">
        <w:t>s</w:t>
      </w:r>
      <w:r w:rsidRPr="006C6B4D">
        <w:t xml:space="preserve"> and redirect the funds they save to other supports.</w:t>
      </w:r>
    </w:p>
    <w:p w:rsidR="008B4C77" w:rsidRPr="006C6B4D" w:rsidRDefault="00306948" w:rsidP="00D14EE2">
      <w:pPr>
        <w:pStyle w:val="21minor"/>
      </w:pPr>
      <w:r w:rsidRPr="006C6B4D">
        <w:t xml:space="preserve">Recommendation 11: </w:t>
      </w:r>
      <w:r w:rsidR="008B4C77" w:rsidRPr="006C6B4D">
        <w:t xml:space="preserve">The NDIA should pilot a higher “Level 3” </w:t>
      </w:r>
      <w:r w:rsidR="00E272D9">
        <w:t>price cap</w:t>
      </w:r>
      <w:r w:rsidR="008B4C77" w:rsidRPr="006C6B4D">
        <w:t xml:space="preserve"> for therapy assistants in remote and very remote areas</w:t>
      </w:r>
      <w:r w:rsidR="004140D5" w:rsidRPr="006C6B4D">
        <w:t>,</w:t>
      </w:r>
      <w:r w:rsidR="008B4C77" w:rsidRPr="006C6B4D">
        <w:t xml:space="preserve"> where they may be operating independently in a separate location </w:t>
      </w:r>
      <w:r w:rsidR="00826B0F" w:rsidRPr="006C6B4D">
        <w:t xml:space="preserve">from </w:t>
      </w:r>
      <w:r w:rsidR="008B4C77" w:rsidRPr="006C6B4D">
        <w:t>the supervising therapist.</w:t>
      </w:r>
    </w:p>
    <w:p w:rsidR="000644EB" w:rsidRPr="006C6B4D" w:rsidRDefault="008B4C77" w:rsidP="00433773">
      <w:pPr>
        <w:keepNext/>
        <w:rPr>
          <w:b/>
        </w:rPr>
      </w:pPr>
      <w:r w:rsidRPr="006C6B4D">
        <w:rPr>
          <w:b/>
        </w:rPr>
        <w:t xml:space="preserve">Summary of rationale </w:t>
      </w:r>
    </w:p>
    <w:p w:rsidR="008B4C77" w:rsidRPr="006C6B4D" w:rsidRDefault="008B4C77" w:rsidP="00D14EE2">
      <w:r w:rsidRPr="006C6B4D">
        <w:t xml:space="preserve">A higher </w:t>
      </w:r>
      <w:r w:rsidR="00E272D9">
        <w:t>price cap</w:t>
      </w:r>
      <w:r w:rsidRPr="006C6B4D">
        <w:t xml:space="preserve"> for qualified therapy assistants in remote</w:t>
      </w:r>
      <w:r w:rsidR="00D76403" w:rsidRPr="006C6B4D">
        <w:t xml:space="preserve"> or </w:t>
      </w:r>
      <w:r w:rsidRPr="006C6B4D">
        <w:t xml:space="preserve">very remote areas may help </w:t>
      </w:r>
      <w:r w:rsidR="00156F68" w:rsidRPr="006C6B4D">
        <w:t xml:space="preserve">to </w:t>
      </w:r>
      <w:r w:rsidRPr="006C6B4D">
        <w:t>alleviate acute workforce supply issues and enable NDIS participants to access supports where they otherwise could</w:t>
      </w:r>
      <w:r w:rsidR="00514B92" w:rsidRPr="006C6B4D">
        <w:t xml:space="preserve"> </w:t>
      </w:r>
      <w:r w:rsidRPr="006C6B4D">
        <w:t>n</w:t>
      </w:r>
      <w:r w:rsidR="00514B92" w:rsidRPr="006C6B4D">
        <w:t>o</w:t>
      </w:r>
      <w:r w:rsidRPr="006C6B4D">
        <w:t xml:space="preserve">t. </w:t>
      </w:r>
    </w:p>
    <w:p w:rsidR="00A20D80" w:rsidRPr="006C6B4D" w:rsidRDefault="00A20D80" w:rsidP="00D14EE2">
      <w:pPr>
        <w:rPr>
          <w:b/>
        </w:rPr>
      </w:pPr>
      <w:r w:rsidRPr="006C6B4D">
        <w:rPr>
          <w:b/>
        </w:rPr>
        <w:t>Context</w:t>
      </w:r>
    </w:p>
    <w:p w:rsidR="00A20D80" w:rsidRPr="006C6B4D" w:rsidRDefault="00A20D80" w:rsidP="00D14EE2">
      <w:r w:rsidRPr="006C6B4D">
        <w:t xml:space="preserve">There is only one level of </w:t>
      </w:r>
      <w:r w:rsidR="00ED1F2D" w:rsidRPr="006C6B4D">
        <w:t>t</w:t>
      </w:r>
      <w:r w:rsidRPr="006C6B4D">
        <w:t xml:space="preserve">herapy </w:t>
      </w:r>
      <w:r w:rsidR="00ED1F2D" w:rsidRPr="006C6B4D">
        <w:t>a</w:t>
      </w:r>
      <w:r w:rsidRPr="006C6B4D">
        <w:t>ssistant under the NDIS</w:t>
      </w:r>
      <w:r w:rsidR="00A428FF" w:rsidRPr="006C6B4D">
        <w:t>.</w:t>
      </w:r>
      <w:r w:rsidR="00E70A0C" w:rsidRPr="006C6B4D">
        <w:t xml:space="preserve"> </w:t>
      </w:r>
      <w:r w:rsidRPr="006C6B4D">
        <w:t>There a</w:t>
      </w:r>
      <w:r w:rsidR="00D9798C" w:rsidRPr="006C6B4D">
        <w:t xml:space="preserve">re anecdotal reports of </w:t>
      </w:r>
      <w:r w:rsidR="00CF7172" w:rsidRPr="006C6B4D">
        <w:t xml:space="preserve">therapist </w:t>
      </w:r>
      <w:r w:rsidRPr="006C6B4D">
        <w:t>supply shortage</w:t>
      </w:r>
      <w:r w:rsidR="00D9798C" w:rsidRPr="006C6B4D">
        <w:t>s</w:t>
      </w:r>
      <w:r w:rsidRPr="006C6B4D">
        <w:t xml:space="preserve"> in remote and very remote areas.</w:t>
      </w:r>
    </w:p>
    <w:p w:rsidR="00A20D80" w:rsidRPr="006C6B4D" w:rsidRDefault="00225359" w:rsidP="00D14EE2">
      <w:pPr>
        <w:rPr>
          <w:b/>
        </w:rPr>
      </w:pPr>
      <w:r w:rsidRPr="006C6B4D">
        <w:rPr>
          <w:b/>
        </w:rPr>
        <w:t>Evidence and rationale</w:t>
      </w:r>
    </w:p>
    <w:p w:rsidR="0065315D" w:rsidRPr="006C6B4D" w:rsidRDefault="00F92EA7" w:rsidP="007256D9">
      <w:r w:rsidRPr="006C6B4D">
        <w:t>I</w:t>
      </w:r>
      <w:r w:rsidR="00A20D80" w:rsidRPr="006C6B4D">
        <w:t xml:space="preserve">nterviews with </w:t>
      </w:r>
      <w:r w:rsidR="00BD792F" w:rsidRPr="006C6B4D">
        <w:t xml:space="preserve">providers </w:t>
      </w:r>
      <w:r w:rsidR="00A20D80" w:rsidRPr="006C6B4D">
        <w:t xml:space="preserve">operating in remote and very remote areas highlighted the unique challenges </w:t>
      </w:r>
      <w:r w:rsidR="005046EA" w:rsidRPr="006C6B4D">
        <w:t xml:space="preserve">they </w:t>
      </w:r>
      <w:r w:rsidR="00A20D80" w:rsidRPr="006C6B4D">
        <w:t xml:space="preserve">face, including a lack of available therapists to service these areas. </w:t>
      </w:r>
    </w:p>
    <w:p w:rsidR="00F25FF4" w:rsidRPr="006C6B4D" w:rsidRDefault="005F6E6C" w:rsidP="007256D9">
      <w:r w:rsidRPr="006C6B4D">
        <w:t>P</w:t>
      </w:r>
      <w:r w:rsidR="0065315D" w:rsidRPr="006C6B4D">
        <w:t>roviders operating in remote and very remote areas</w:t>
      </w:r>
      <w:r w:rsidR="00B905FB" w:rsidRPr="006C6B4D">
        <w:t xml:space="preserve"> suggested</w:t>
      </w:r>
      <w:r w:rsidR="0065315D" w:rsidRPr="006C6B4D">
        <w:t xml:space="preserve"> </w:t>
      </w:r>
      <w:r w:rsidR="00A20D80" w:rsidRPr="006C6B4D">
        <w:t xml:space="preserve">that senior </w:t>
      </w:r>
      <w:r w:rsidR="00F0458B" w:rsidRPr="006C6B4D">
        <w:t>therapy assistants</w:t>
      </w:r>
      <w:r w:rsidR="00A20D80" w:rsidRPr="006C6B4D">
        <w:t xml:space="preserve"> could be used to provide services between therapist visits, and/or with the support of a therapist over the phone or via videoconference.</w:t>
      </w:r>
    </w:p>
    <w:p w:rsidR="00604F60" w:rsidRPr="006C6B4D" w:rsidRDefault="00604F60" w:rsidP="007256D9">
      <w:r w:rsidRPr="006C6B4D">
        <w:t>Therapy assistants can be used in remote areas to alleviate the undersupply of therapists and the costs of delivering therapy in those areas. Anecdotal evidence from providers suggests that qualified therapy assistants could be particularly beneficial in remote areas to lessen the impact of the undersupply of therapists, including through the use of telehealth.</w:t>
      </w:r>
    </w:p>
    <w:p w:rsidR="00606272" w:rsidRPr="006C6B4D" w:rsidRDefault="00306948" w:rsidP="00606272">
      <w:pPr>
        <w:pStyle w:val="Heading2"/>
      </w:pPr>
      <w:bookmarkStart w:id="150" w:name="_Toc19191063"/>
      <w:r>
        <w:rPr>
          <w:caps w:val="0"/>
        </w:rPr>
        <w:t>Payment And Support Catalogue</w:t>
      </w:r>
      <w:r w:rsidRPr="006C6B4D">
        <w:rPr>
          <w:caps w:val="0"/>
        </w:rPr>
        <w:t xml:space="preserve"> Recommendations</w:t>
      </w:r>
      <w:bookmarkEnd w:id="150"/>
    </w:p>
    <w:p w:rsidR="00885720" w:rsidRPr="006C6B4D" w:rsidRDefault="007256D9" w:rsidP="00900224">
      <w:pPr>
        <w:pStyle w:val="21minor"/>
      </w:pPr>
      <w:r w:rsidRPr="006C6B4D">
        <w:t>RECOMMENDATION 12</w:t>
      </w:r>
      <w:r w:rsidR="00885720" w:rsidRPr="006C6B4D">
        <w:t>: The NDIS should have separate flags in the payment system for</w:t>
      </w:r>
      <w:r w:rsidR="003B29A6" w:rsidRPr="006C6B4D">
        <w:t>:</w:t>
      </w:r>
      <w:r w:rsidR="00885720" w:rsidRPr="006C6B4D">
        <w:t xml:space="preserve"> (1) therapy profession </w:t>
      </w:r>
      <w:r w:rsidR="008377A7" w:rsidRPr="006C6B4D">
        <w:t>or</w:t>
      </w:r>
      <w:r w:rsidR="00885720" w:rsidRPr="006C6B4D">
        <w:t xml:space="preserve"> therapy type; (2) initial </w:t>
      </w:r>
      <w:r w:rsidR="000C4AD1" w:rsidRPr="006C6B4D">
        <w:t>consultation</w:t>
      </w:r>
      <w:r w:rsidR="009C103F" w:rsidRPr="006C6B4D">
        <w:t>s</w:t>
      </w:r>
      <w:r w:rsidR="000C4AD1" w:rsidRPr="006C6B4D">
        <w:t xml:space="preserve"> </w:t>
      </w:r>
      <w:r w:rsidR="00885720" w:rsidRPr="006C6B4D">
        <w:t>v</w:t>
      </w:r>
      <w:r w:rsidR="000C4AD1" w:rsidRPr="006C6B4D">
        <w:t>ersus</w:t>
      </w:r>
      <w:r w:rsidR="00885720" w:rsidRPr="006C6B4D">
        <w:t xml:space="preserve"> standard consultation</w:t>
      </w:r>
      <w:r w:rsidR="009C103F" w:rsidRPr="006C6B4D">
        <w:t>s</w:t>
      </w:r>
      <w:r w:rsidR="00885720" w:rsidRPr="006C6B4D">
        <w:t>; (3) in-centre</w:t>
      </w:r>
      <w:r w:rsidR="00403950" w:rsidRPr="006C6B4D">
        <w:t xml:space="preserve"> services</w:t>
      </w:r>
      <w:r w:rsidR="00885720" w:rsidRPr="006C6B4D">
        <w:t xml:space="preserve"> </w:t>
      </w:r>
      <w:r w:rsidR="00403950" w:rsidRPr="006C6B4D">
        <w:t>versus</w:t>
      </w:r>
      <w:r w:rsidR="00885720" w:rsidRPr="006C6B4D">
        <w:t xml:space="preserve"> in-community services; and (4) direct</w:t>
      </w:r>
      <w:r w:rsidR="001621E0" w:rsidRPr="006C6B4D">
        <w:t xml:space="preserve"> servi</w:t>
      </w:r>
      <w:r w:rsidR="008A3CC1" w:rsidRPr="006C6B4D">
        <w:t>c</w:t>
      </w:r>
      <w:r w:rsidR="001621E0" w:rsidRPr="006C6B4D">
        <w:t>es</w:t>
      </w:r>
      <w:r w:rsidR="00885720" w:rsidRPr="006C6B4D">
        <w:t xml:space="preserve"> v</w:t>
      </w:r>
      <w:r w:rsidR="001621E0" w:rsidRPr="006C6B4D">
        <w:t>ersus</w:t>
      </w:r>
      <w:r w:rsidR="00885720" w:rsidRPr="006C6B4D">
        <w:t xml:space="preserve"> non-direct services. These flags should not be included in the planning or service booking systems and</w:t>
      </w:r>
      <w:r w:rsidR="000D5C49" w:rsidRPr="006C6B4D">
        <w:t xml:space="preserve"> so</w:t>
      </w:r>
      <w:r w:rsidR="00885720" w:rsidRPr="006C6B4D">
        <w:t xml:space="preserve"> are not expected to increase payment plan errors.</w:t>
      </w:r>
    </w:p>
    <w:p w:rsidR="00E95090" w:rsidRPr="006C6B4D" w:rsidRDefault="00885720" w:rsidP="00D14EE2">
      <w:pPr>
        <w:rPr>
          <w:b/>
        </w:rPr>
      </w:pPr>
      <w:r w:rsidRPr="006C6B4D">
        <w:rPr>
          <w:b/>
        </w:rPr>
        <w:t xml:space="preserve">Summary of rationale </w:t>
      </w:r>
    </w:p>
    <w:p w:rsidR="00885720" w:rsidRPr="006C6B4D" w:rsidRDefault="00885720" w:rsidP="00D14EE2">
      <w:r w:rsidRPr="006C6B4D">
        <w:t xml:space="preserve">Separate flags would enable more granular data collection on participant demand for the diverse range of </w:t>
      </w:r>
      <w:r w:rsidR="00032F20" w:rsidRPr="006C6B4D">
        <w:t>therapy services</w:t>
      </w:r>
      <w:r w:rsidR="007A21F1" w:rsidRPr="006C6B4D">
        <w:t>, thereby</w:t>
      </w:r>
      <w:r w:rsidRPr="006C6B4D">
        <w:t xml:space="preserve"> support</w:t>
      </w:r>
      <w:r w:rsidR="007A21F1" w:rsidRPr="006C6B4D">
        <w:t>ing</w:t>
      </w:r>
      <w:r w:rsidRPr="006C6B4D">
        <w:t xml:space="preserve"> planning.</w:t>
      </w:r>
    </w:p>
    <w:p w:rsidR="003D0077" w:rsidRPr="006C6B4D" w:rsidRDefault="003D0077" w:rsidP="00D14EE2">
      <w:pPr>
        <w:rPr>
          <w:b/>
        </w:rPr>
      </w:pPr>
      <w:r w:rsidRPr="006C6B4D">
        <w:rPr>
          <w:b/>
        </w:rPr>
        <w:t>Context</w:t>
      </w:r>
    </w:p>
    <w:p w:rsidR="003D0077" w:rsidRPr="006C6B4D" w:rsidRDefault="00AA6A4F" w:rsidP="00D14EE2">
      <w:r w:rsidRPr="006C6B4D">
        <w:t>Current systems have no way of differentiating the volume of claims by therapy type, initial v</w:t>
      </w:r>
      <w:r w:rsidR="00400AC0" w:rsidRPr="006C6B4D">
        <w:t>ersus</w:t>
      </w:r>
      <w:r w:rsidRPr="006C6B4D">
        <w:t xml:space="preserve"> standard consultation,</w:t>
      </w:r>
      <w:r w:rsidR="004412BD" w:rsidRPr="006C6B4D">
        <w:t xml:space="preserve"> </w:t>
      </w:r>
      <w:r w:rsidRPr="006C6B4D">
        <w:t>in-centre v</w:t>
      </w:r>
      <w:r w:rsidR="004412BD" w:rsidRPr="006C6B4D">
        <w:t>ersus</w:t>
      </w:r>
      <w:r w:rsidRPr="006C6B4D">
        <w:t xml:space="preserve"> in-community service</w:t>
      </w:r>
      <w:r w:rsidR="00F21326" w:rsidRPr="006C6B4D">
        <w:t>s</w:t>
      </w:r>
      <w:r w:rsidRPr="006C6B4D">
        <w:t>, or direct v</w:t>
      </w:r>
      <w:r w:rsidR="005D236D" w:rsidRPr="006C6B4D">
        <w:t>ersus</w:t>
      </w:r>
      <w:r w:rsidRPr="006C6B4D">
        <w:t xml:space="preserve"> non-direct interactions.</w:t>
      </w:r>
      <w:r w:rsidR="00D7066A">
        <w:t xml:space="preserve"> </w:t>
      </w:r>
    </w:p>
    <w:p w:rsidR="003D0077" w:rsidRPr="006C6B4D" w:rsidRDefault="00225359" w:rsidP="00D14EE2">
      <w:pPr>
        <w:keepNext/>
        <w:rPr>
          <w:b/>
        </w:rPr>
      </w:pPr>
      <w:r w:rsidRPr="006C6B4D">
        <w:rPr>
          <w:b/>
        </w:rPr>
        <w:t>Evidence and rationale</w:t>
      </w:r>
    </w:p>
    <w:p w:rsidR="00AA6A4F" w:rsidRPr="006C6B4D" w:rsidRDefault="00AA6A4F" w:rsidP="003D0077">
      <w:pPr>
        <w:pStyle w:val="01squarebullet"/>
      </w:pPr>
      <w:r w:rsidRPr="006C6B4D">
        <w:t xml:space="preserve">Profession </w:t>
      </w:r>
      <w:r w:rsidR="00601657" w:rsidRPr="006C6B4D">
        <w:t xml:space="preserve">or </w:t>
      </w:r>
      <w:r w:rsidRPr="006C6B4D">
        <w:t>therapy type</w:t>
      </w:r>
    </w:p>
    <w:p w:rsidR="00AA6A4F" w:rsidRPr="006C6B4D" w:rsidRDefault="009974E8" w:rsidP="00AA6A4F">
      <w:pPr>
        <w:pStyle w:val="02dash"/>
      </w:pPr>
      <w:r w:rsidRPr="006C6B4D">
        <w:t>Introducing s</w:t>
      </w:r>
      <w:r w:rsidR="00AA6A4F" w:rsidRPr="006C6B4D">
        <w:t xml:space="preserve">eparate support catalogue flags </w:t>
      </w:r>
      <w:r w:rsidR="00134D8D" w:rsidRPr="006C6B4D">
        <w:t xml:space="preserve">would </w:t>
      </w:r>
      <w:r w:rsidR="00AA6A4F" w:rsidRPr="006C6B4D">
        <w:t xml:space="preserve">enable </w:t>
      </w:r>
      <w:r w:rsidR="00735945" w:rsidRPr="006C6B4D">
        <w:t xml:space="preserve">NDIA </w:t>
      </w:r>
      <w:r w:rsidR="00AA6A4F" w:rsidRPr="006C6B4D">
        <w:t>data collection on participant demand by type of therapy</w:t>
      </w:r>
      <w:r w:rsidR="00811832" w:rsidRPr="006C6B4D">
        <w:t>.</w:t>
      </w:r>
      <w:r w:rsidR="00CC1B0E" w:rsidRPr="006C6B4D">
        <w:t xml:space="preserve"> This is broadly supported by the sector</w:t>
      </w:r>
      <w:r w:rsidR="00C43D79" w:rsidRPr="006C6B4D">
        <w:t>—</w:t>
      </w:r>
      <w:r w:rsidR="00CC1B0E" w:rsidRPr="006C6B4D">
        <w:t xml:space="preserve"> including professional peak bodies</w:t>
      </w:r>
      <w:r w:rsidR="00136950" w:rsidRPr="006C6B4D">
        <w:t>,</w:t>
      </w:r>
      <w:r w:rsidR="00CC1B0E" w:rsidRPr="006C6B4D">
        <w:t xml:space="preserve"> and providers and their peak bodies</w:t>
      </w:r>
      <w:r w:rsidR="00C43D79" w:rsidRPr="006C6B4D">
        <w:t>—</w:t>
      </w:r>
      <w:r w:rsidR="00CC1B0E" w:rsidRPr="006C6B4D">
        <w:t>as long as the additional administrative burden is limited.</w:t>
      </w:r>
    </w:p>
    <w:p w:rsidR="0043562F" w:rsidRPr="006C6B4D" w:rsidRDefault="0043562F" w:rsidP="0043562F">
      <w:pPr>
        <w:pStyle w:val="02dash"/>
      </w:pPr>
      <w:r w:rsidRPr="006C6B4D">
        <w:t>Flags on therapy type should</w:t>
      </w:r>
      <w:r w:rsidR="00B47A55" w:rsidRPr="006C6B4D">
        <w:t xml:space="preserve"> also</w:t>
      </w:r>
      <w:r w:rsidRPr="006C6B4D">
        <w:t xml:space="preserve"> be applied to </w:t>
      </w:r>
      <w:r w:rsidR="00B47A55" w:rsidRPr="006C6B4D">
        <w:t>b</w:t>
      </w:r>
      <w:r w:rsidRPr="006C6B4D">
        <w:t xml:space="preserve">ehavioural </w:t>
      </w:r>
      <w:r w:rsidR="00B47A55" w:rsidRPr="006C6B4D">
        <w:t>s</w:t>
      </w:r>
      <w:r w:rsidRPr="006C6B4D">
        <w:t xml:space="preserve">upport to monitor usage and </w:t>
      </w:r>
      <w:r w:rsidRPr="006C6B4D">
        <w:rPr>
          <w:lang w:val="en-GB"/>
        </w:rPr>
        <w:t>gather information on the prevalent qualifications of therapists providing these services</w:t>
      </w:r>
      <w:r w:rsidR="000670B8" w:rsidRPr="006C6B4D">
        <w:rPr>
          <w:lang w:val="en-GB"/>
        </w:rPr>
        <w:t>.</w:t>
      </w:r>
    </w:p>
    <w:p w:rsidR="00943E62" w:rsidRPr="006C6B4D" w:rsidRDefault="00943E62" w:rsidP="00AA6A4F">
      <w:pPr>
        <w:pStyle w:val="02dash"/>
      </w:pPr>
      <w:r w:rsidRPr="006C6B4D">
        <w:t>These flags should include a distinction between endorsed and non-endorsed psychologists to quantify the demand for these services.</w:t>
      </w:r>
    </w:p>
    <w:p w:rsidR="00AD5D05" w:rsidRPr="006C6B4D" w:rsidRDefault="00AA6A4F" w:rsidP="00AD5D05">
      <w:pPr>
        <w:pStyle w:val="02dash"/>
      </w:pPr>
      <w:r w:rsidRPr="006C6B4D">
        <w:t>Several providers noted that the data acquired through this system would be useful</w:t>
      </w:r>
      <w:r w:rsidR="000B4B07" w:rsidRPr="006C6B4D">
        <w:t>, allowing</w:t>
      </w:r>
      <w:r w:rsidR="00EE3F59" w:rsidRPr="006C6B4D">
        <w:t xml:space="preserve"> them</w:t>
      </w:r>
      <w:r w:rsidR="00933E2A" w:rsidRPr="006C6B4D">
        <w:t xml:space="preserve"> to</w:t>
      </w:r>
      <w:r w:rsidRPr="006C6B4D">
        <w:t xml:space="preserve"> break down their business by different therapy types</w:t>
      </w:r>
      <w:r w:rsidR="006B62A6" w:rsidRPr="006C6B4D">
        <w:t>.</w:t>
      </w:r>
    </w:p>
    <w:p w:rsidR="00AA6A4F" w:rsidRPr="006C6B4D" w:rsidRDefault="00AA6A4F" w:rsidP="00B44CFB">
      <w:pPr>
        <w:pStyle w:val="01squarebullet"/>
        <w:keepNext/>
      </w:pPr>
      <w:r w:rsidRPr="006C6B4D">
        <w:t xml:space="preserve">Initial </w:t>
      </w:r>
      <w:r w:rsidR="000525B8" w:rsidRPr="006C6B4D">
        <w:t>versus</w:t>
      </w:r>
      <w:r w:rsidRPr="006C6B4D">
        <w:t xml:space="preserve"> standard consultation</w:t>
      </w:r>
      <w:r w:rsidR="00720F0E" w:rsidRPr="006C6B4D">
        <w:t>s</w:t>
      </w:r>
    </w:p>
    <w:p w:rsidR="00C21049" w:rsidRPr="006C6B4D" w:rsidRDefault="00C21049" w:rsidP="00C21049">
      <w:pPr>
        <w:pStyle w:val="02dash"/>
      </w:pPr>
      <w:r w:rsidRPr="006C6B4D">
        <w:t xml:space="preserve">Some providers noted the additional administrative overheads </w:t>
      </w:r>
      <w:r w:rsidR="006B37D7" w:rsidRPr="006C6B4D">
        <w:t xml:space="preserve">that are incurred </w:t>
      </w:r>
      <w:r w:rsidRPr="006C6B4D">
        <w:t>when performing an initial consultation</w:t>
      </w:r>
      <w:r w:rsidR="00F12A6F" w:rsidRPr="006C6B4D">
        <w:t xml:space="preserve"> (for example,</w:t>
      </w:r>
      <w:r w:rsidRPr="006C6B4D">
        <w:t xml:space="preserve"> writing the service agreement</w:t>
      </w:r>
      <w:r w:rsidR="00857FE0" w:rsidRPr="006C6B4D">
        <w:t>)</w:t>
      </w:r>
      <w:r w:rsidRPr="006C6B4D">
        <w:t>. However</w:t>
      </w:r>
      <w:r w:rsidR="000A13C9" w:rsidRPr="006C6B4D">
        <w:t>,</w:t>
      </w:r>
      <w:r w:rsidRPr="006C6B4D">
        <w:t xml:space="preserve"> comparable schemes </w:t>
      </w:r>
      <w:r w:rsidR="00151D87" w:rsidRPr="006C6B4D">
        <w:t xml:space="preserve">and </w:t>
      </w:r>
      <w:r w:rsidRPr="006C6B4D">
        <w:t xml:space="preserve">private billing benchmarking </w:t>
      </w:r>
      <w:r w:rsidR="000A13C9" w:rsidRPr="006C6B4D">
        <w:t xml:space="preserve">do not provide strong evidence </w:t>
      </w:r>
      <w:r w:rsidRPr="006C6B4D">
        <w:t>that a separate rate exists in the market.</w:t>
      </w:r>
    </w:p>
    <w:p w:rsidR="00C21049" w:rsidRPr="006C6B4D" w:rsidRDefault="004545D8" w:rsidP="00C21049">
      <w:pPr>
        <w:pStyle w:val="02dash"/>
      </w:pPr>
      <w:r w:rsidRPr="006C6B4D">
        <w:t>A</w:t>
      </w:r>
      <w:r w:rsidR="00C21049" w:rsidRPr="006C6B4D">
        <w:t>dditional costs that are NDIS-specific</w:t>
      </w:r>
      <w:r w:rsidR="000661FE" w:rsidRPr="006C6B4D">
        <w:t xml:space="preserve"> may be incurred</w:t>
      </w:r>
      <w:r w:rsidR="00C21049" w:rsidRPr="006C6B4D">
        <w:t xml:space="preserve">, and it would be helpful for the NDIA to gather data on the number of initial consultations when considering this issue </w:t>
      </w:r>
      <w:r w:rsidR="00011E27" w:rsidRPr="006C6B4D">
        <w:t>in the future</w:t>
      </w:r>
      <w:r w:rsidR="00C21049" w:rsidRPr="006C6B4D">
        <w:t>.</w:t>
      </w:r>
    </w:p>
    <w:p w:rsidR="00AA6A4F" w:rsidRPr="006C6B4D" w:rsidRDefault="00AA6A4F" w:rsidP="00AA6A4F">
      <w:pPr>
        <w:pStyle w:val="01squarebullet"/>
      </w:pPr>
      <w:r w:rsidRPr="006C6B4D">
        <w:t>In-centre v</w:t>
      </w:r>
      <w:r w:rsidR="001C1A2E" w:rsidRPr="006C6B4D">
        <w:t>ersus</w:t>
      </w:r>
      <w:r w:rsidRPr="006C6B4D">
        <w:t xml:space="preserve"> in-community</w:t>
      </w:r>
      <w:r w:rsidR="00925D00" w:rsidRPr="006C6B4D">
        <w:t xml:space="preserve"> services</w:t>
      </w:r>
    </w:p>
    <w:p w:rsidR="00C21049" w:rsidRPr="006C6B4D" w:rsidRDefault="00C21049" w:rsidP="00C21049">
      <w:pPr>
        <w:pStyle w:val="02dash"/>
      </w:pPr>
      <w:r w:rsidRPr="006C6B4D">
        <w:t xml:space="preserve">Several providers noted that there would be value in capturing data to enable the NDIA and providers to </w:t>
      </w:r>
      <w:r w:rsidR="00F95B16" w:rsidRPr="006C6B4D">
        <w:t>monitor</w:t>
      </w:r>
      <w:r w:rsidRPr="006C6B4D">
        <w:t xml:space="preserve"> rates of in-community service delivery, particular</w:t>
      </w:r>
      <w:r w:rsidR="008A70FD" w:rsidRPr="006C6B4D">
        <w:t>ly</w:t>
      </w:r>
      <w:r w:rsidRPr="006C6B4D">
        <w:t xml:space="preserve"> change over time</w:t>
      </w:r>
      <w:r w:rsidR="00A34317" w:rsidRPr="006C6B4D">
        <w:t>,</w:t>
      </w:r>
      <w:r w:rsidRPr="006C6B4D">
        <w:t xml:space="preserve"> and </w:t>
      </w:r>
      <w:r w:rsidR="00E74D20" w:rsidRPr="006C6B4D">
        <w:t xml:space="preserve">to examine </w:t>
      </w:r>
      <w:r w:rsidRPr="006C6B4D">
        <w:t>how this aligns with best practice (including in early childhood intervention)</w:t>
      </w:r>
      <w:r w:rsidR="00124F04" w:rsidRPr="006C6B4D">
        <w:t>.</w:t>
      </w:r>
    </w:p>
    <w:p w:rsidR="003D0077" w:rsidRPr="006C6B4D" w:rsidRDefault="00AA6A4F" w:rsidP="00AA6A4F">
      <w:pPr>
        <w:pStyle w:val="01squarebullet"/>
      </w:pPr>
      <w:r w:rsidRPr="006C6B4D">
        <w:t>Direct v</w:t>
      </w:r>
      <w:r w:rsidR="00B04F2B" w:rsidRPr="006C6B4D">
        <w:t>ersus</w:t>
      </w:r>
      <w:r w:rsidRPr="006C6B4D">
        <w:t xml:space="preserve"> non-direct </w:t>
      </w:r>
      <w:r w:rsidR="004E3DCD" w:rsidRPr="006C6B4D">
        <w:t xml:space="preserve">services </w:t>
      </w:r>
    </w:p>
    <w:p w:rsidR="00694F9D" w:rsidRPr="006C6B4D" w:rsidRDefault="00694F9D" w:rsidP="00AA6A4F">
      <w:pPr>
        <w:pStyle w:val="02dash"/>
      </w:pPr>
      <w:r w:rsidRPr="006C6B4D">
        <w:t xml:space="preserve">There is significant confusion among providers, planners and participants about what time </w:t>
      </w:r>
      <w:r w:rsidR="002B33BB">
        <w:t>can</w:t>
      </w:r>
      <w:r w:rsidR="002B33BB" w:rsidRPr="006C6B4D">
        <w:t xml:space="preserve"> </w:t>
      </w:r>
      <w:r w:rsidRPr="006C6B4D">
        <w:t xml:space="preserve">be billed under the NDIS. A separate line item for services other than consultations will create clarity on this issue. </w:t>
      </w:r>
    </w:p>
    <w:p w:rsidR="00694F9D" w:rsidRPr="006C6B4D" w:rsidRDefault="00694F9D" w:rsidP="00AA6A4F">
      <w:pPr>
        <w:pStyle w:val="02dash"/>
      </w:pPr>
      <w:r w:rsidRPr="006C6B4D">
        <w:t xml:space="preserve">Different flags will enable the NDIA to identify outliers and gather data, </w:t>
      </w:r>
      <w:r w:rsidR="00286E90" w:rsidRPr="006C6B4D">
        <w:t>as well as</w:t>
      </w:r>
      <w:r w:rsidR="00C34842" w:rsidRPr="006C6B4D">
        <w:t xml:space="preserve"> enabl</w:t>
      </w:r>
      <w:r w:rsidR="00286E90" w:rsidRPr="006C6B4D">
        <w:t>ing</w:t>
      </w:r>
      <w:r w:rsidRPr="006C6B4D">
        <w:t xml:space="preserve"> providers to analyse their own activities</w:t>
      </w:r>
      <w:r w:rsidR="00511C32" w:rsidRPr="006C6B4D">
        <w:t>.</w:t>
      </w:r>
    </w:p>
    <w:p w:rsidR="00694F9D" w:rsidRPr="006C6B4D" w:rsidRDefault="00337950" w:rsidP="00E1455A">
      <w:pPr>
        <w:pStyle w:val="02dash"/>
      </w:pPr>
      <w:r w:rsidRPr="006C6B4D">
        <w:t>C</w:t>
      </w:r>
      <w:r w:rsidR="00694F9D" w:rsidRPr="006C6B4D">
        <w:t xml:space="preserve">hanging from a single </w:t>
      </w:r>
      <w:r w:rsidR="00311BCE" w:rsidRPr="006C6B4D">
        <w:t>“</w:t>
      </w:r>
      <w:r w:rsidR="00694F9D" w:rsidRPr="006C6B4D">
        <w:t>non-direct</w:t>
      </w:r>
      <w:r w:rsidR="00311BCE" w:rsidRPr="006C6B4D">
        <w:t>”</w:t>
      </w:r>
      <w:r w:rsidR="00694F9D" w:rsidRPr="006C6B4D">
        <w:t xml:space="preserve"> flag to multiple flags </w:t>
      </w:r>
      <w:r w:rsidR="00A60C11" w:rsidRPr="006C6B4D">
        <w:t>may provide benefits over time. Flag</w:t>
      </w:r>
      <w:r w:rsidR="006621EA" w:rsidRPr="006C6B4D">
        <w:t>ged</w:t>
      </w:r>
      <w:r w:rsidR="00694F9D" w:rsidRPr="006C6B4D">
        <w:t xml:space="preserve"> categories may include case conferencing, writing</w:t>
      </w:r>
      <w:r w:rsidR="007018B4" w:rsidRPr="006C6B4D">
        <w:t xml:space="preserve"> reports </w:t>
      </w:r>
      <w:r w:rsidR="007D06F9" w:rsidRPr="006C6B4D">
        <w:t>and</w:t>
      </w:r>
      <w:r w:rsidR="007018B4" w:rsidRPr="006C6B4D">
        <w:t xml:space="preserve"> </w:t>
      </w:r>
      <w:r w:rsidR="00694F9D" w:rsidRPr="006C6B4D">
        <w:t xml:space="preserve">case notes, </w:t>
      </w:r>
      <w:r w:rsidR="00E544B3" w:rsidRPr="006C6B4D">
        <w:t xml:space="preserve">conducting </w:t>
      </w:r>
      <w:r w:rsidR="00694F9D" w:rsidRPr="006C6B4D">
        <w:t>research/preparation (relating to the specific participant)</w:t>
      </w:r>
      <w:r w:rsidR="005F450F" w:rsidRPr="006C6B4D">
        <w:t>,</w:t>
      </w:r>
      <w:r w:rsidR="00694F9D" w:rsidRPr="006C6B4D">
        <w:t xml:space="preserve"> and </w:t>
      </w:r>
      <w:r w:rsidR="006E5E74" w:rsidRPr="006C6B4D">
        <w:t xml:space="preserve">interacting </w:t>
      </w:r>
      <w:r w:rsidR="00694F9D" w:rsidRPr="006C6B4D">
        <w:t>with family</w:t>
      </w:r>
      <w:r w:rsidR="00E4400B" w:rsidRPr="006C6B4D">
        <w:t xml:space="preserve">, </w:t>
      </w:r>
      <w:r w:rsidR="00694F9D" w:rsidRPr="006C6B4D">
        <w:t>carers</w:t>
      </w:r>
      <w:r w:rsidR="00E4400B" w:rsidRPr="006C6B4D">
        <w:t xml:space="preserve"> and </w:t>
      </w:r>
      <w:r w:rsidR="00694F9D" w:rsidRPr="006C6B4D">
        <w:t xml:space="preserve">teachers (other than </w:t>
      </w:r>
      <w:r w:rsidR="00FD3C91" w:rsidRPr="006C6B4D">
        <w:t>on occasions that are</w:t>
      </w:r>
      <w:r w:rsidR="00694F9D" w:rsidRPr="006C6B4D">
        <w:t xml:space="preserve"> considered direct</w:t>
      </w:r>
      <w:r w:rsidR="007F3090" w:rsidRPr="006C6B4D">
        <w:t xml:space="preserve"> services</w:t>
      </w:r>
      <w:r w:rsidR="00694F9D" w:rsidRPr="006C6B4D">
        <w:t>)</w:t>
      </w:r>
      <w:r w:rsidR="007F3090" w:rsidRPr="006C6B4D">
        <w:t>.</w:t>
      </w:r>
    </w:p>
    <w:p w:rsidR="00AD5D05" w:rsidRPr="006C6B4D" w:rsidRDefault="00AD5D05" w:rsidP="00F708FB">
      <w:pPr>
        <w:pStyle w:val="02dash"/>
      </w:pPr>
      <w:r w:rsidRPr="006C6B4D">
        <w:t xml:space="preserve">These flags will also allow the NDIA to detect irregularities in the </w:t>
      </w:r>
      <w:r w:rsidR="0079708D" w:rsidRPr="006C6B4D">
        <w:t xml:space="preserve">use </w:t>
      </w:r>
      <w:r w:rsidRPr="006C6B4D">
        <w:t xml:space="preserve">of non-direct </w:t>
      </w:r>
      <w:r w:rsidR="0067191A" w:rsidRPr="006C6B4D">
        <w:t xml:space="preserve">services </w:t>
      </w:r>
      <w:r w:rsidRPr="006C6B4D">
        <w:t>and protect participants from unjustified claims.</w:t>
      </w:r>
      <w:r w:rsidR="00D7066A">
        <w:t xml:space="preserve"> </w:t>
      </w:r>
    </w:p>
    <w:p w:rsidR="00885720" w:rsidRPr="006C6B4D" w:rsidRDefault="00306948" w:rsidP="00D14EE2">
      <w:pPr>
        <w:pStyle w:val="21minor"/>
      </w:pPr>
      <w:bookmarkStart w:id="151" w:name="_Toc533084582"/>
      <w:bookmarkStart w:id="152" w:name="_Toc535274963"/>
      <w:r w:rsidRPr="006C6B4D">
        <w:t xml:space="preserve">Recommendation 13: </w:t>
      </w:r>
      <w:r w:rsidR="00885720" w:rsidRPr="006C6B4D">
        <w:t xml:space="preserve">The NDIA should update support item descriptions in the price catalogue to clarify what can be claimed as billable non-direct time </w:t>
      </w:r>
      <w:r w:rsidR="00D075DA" w:rsidRPr="006C6B4D">
        <w:t>for each</w:t>
      </w:r>
      <w:r w:rsidR="00885720" w:rsidRPr="006C6B4D">
        <w:t xml:space="preserve"> participant. </w:t>
      </w:r>
    </w:p>
    <w:p w:rsidR="00336682" w:rsidRPr="006C6B4D" w:rsidRDefault="00885720" w:rsidP="00D14EE2">
      <w:pPr>
        <w:rPr>
          <w:b/>
        </w:rPr>
      </w:pPr>
      <w:r w:rsidRPr="006C6B4D">
        <w:rPr>
          <w:b/>
        </w:rPr>
        <w:t xml:space="preserve">Summary of rationale </w:t>
      </w:r>
    </w:p>
    <w:p w:rsidR="00885720" w:rsidRPr="006C6B4D" w:rsidRDefault="00885720" w:rsidP="00D14EE2">
      <w:r w:rsidRPr="006C6B4D">
        <w:t>Clearer support item descriptions would promote consistency in claims and help to legitimi</w:t>
      </w:r>
      <w:r w:rsidR="00AB0FB7" w:rsidRPr="006C6B4D">
        <w:t>s</w:t>
      </w:r>
      <w:r w:rsidRPr="006C6B4D">
        <w:t xml:space="preserve">e the value of non-direct time spent on a participant </w:t>
      </w:r>
      <w:r w:rsidR="00DD4452" w:rsidRPr="006C6B4D">
        <w:t>(</w:t>
      </w:r>
      <w:r w:rsidRPr="006C6B4D">
        <w:t>without the additional administrative burden of creating a separate support item</w:t>
      </w:r>
      <w:r w:rsidR="00DD4452" w:rsidRPr="006C6B4D">
        <w:t>)</w:t>
      </w:r>
      <w:r w:rsidRPr="006C6B4D">
        <w:t>.</w:t>
      </w:r>
    </w:p>
    <w:p w:rsidR="00013576" w:rsidRPr="006C6B4D" w:rsidRDefault="00013576" w:rsidP="002C160A">
      <w:pPr>
        <w:keepNext/>
      </w:pPr>
      <w:r w:rsidRPr="006C6B4D">
        <w:rPr>
          <w:b/>
        </w:rPr>
        <w:t>Contex</w:t>
      </w:r>
      <w:r w:rsidRPr="006C6B4D">
        <w:t>t</w:t>
      </w:r>
    </w:p>
    <w:p w:rsidR="00013576" w:rsidRPr="006C6B4D" w:rsidRDefault="00013576" w:rsidP="00D14EE2">
      <w:r w:rsidRPr="006C6B4D">
        <w:t>Currently</w:t>
      </w:r>
      <w:r w:rsidR="0077399D" w:rsidRPr="006C6B4D">
        <w:t>,</w:t>
      </w:r>
      <w:r w:rsidRPr="006C6B4D">
        <w:t xml:space="preserve"> non-direct time </w:t>
      </w:r>
      <w:r w:rsidR="009B4DD6" w:rsidRPr="006C6B4D">
        <w:t>can be</w:t>
      </w:r>
      <w:r w:rsidRPr="006C6B4D">
        <w:t xml:space="preserve"> claimed under the NDIS but the description is not particularly clear and </w:t>
      </w:r>
      <w:r w:rsidR="00AA3C0C" w:rsidRPr="006C6B4D">
        <w:t>there is</w:t>
      </w:r>
      <w:r w:rsidRPr="006C6B4D">
        <w:t xml:space="preserve"> wide variation in what is actually claimed by providers.</w:t>
      </w:r>
    </w:p>
    <w:p w:rsidR="00013576" w:rsidRPr="006C6B4D" w:rsidRDefault="00225359" w:rsidP="00D14EE2">
      <w:pPr>
        <w:rPr>
          <w:b/>
        </w:rPr>
      </w:pPr>
      <w:r w:rsidRPr="006C6B4D">
        <w:rPr>
          <w:b/>
        </w:rPr>
        <w:t>Evidence and rationale</w:t>
      </w:r>
    </w:p>
    <w:p w:rsidR="00013576" w:rsidRPr="006C6B4D" w:rsidRDefault="00013576" w:rsidP="007256D9">
      <w:r w:rsidRPr="006C6B4D">
        <w:t xml:space="preserve">Providers report that participants and planners are often unwilling to pay for </w:t>
      </w:r>
      <w:r w:rsidR="00B60821" w:rsidRPr="006C6B4D">
        <w:t>non-direct</w:t>
      </w:r>
      <w:r w:rsidRPr="006C6B4D">
        <w:t xml:space="preserve"> time. Changes to the support item descriptions will help</w:t>
      </w:r>
      <w:r w:rsidR="00384C63" w:rsidRPr="006C6B4D">
        <w:t xml:space="preserve"> to</w:t>
      </w:r>
      <w:r w:rsidRPr="006C6B4D">
        <w:t xml:space="preserve"> legitimi</w:t>
      </w:r>
      <w:r w:rsidR="00384C63" w:rsidRPr="006C6B4D">
        <w:t>s</w:t>
      </w:r>
      <w:r w:rsidRPr="006C6B4D">
        <w:t>e the value</w:t>
      </w:r>
      <w:r w:rsidR="00F04F0F" w:rsidRPr="006C6B4D">
        <w:t xml:space="preserve"> </w:t>
      </w:r>
      <w:r w:rsidR="00693BE6" w:rsidRPr="006C6B4D">
        <w:t>of non-direct services</w:t>
      </w:r>
      <w:r w:rsidRPr="006C6B4D">
        <w:t xml:space="preserve"> and clarify </w:t>
      </w:r>
      <w:r w:rsidR="00211E66" w:rsidRPr="006C6B4D">
        <w:t xml:space="preserve">billing </w:t>
      </w:r>
      <w:r w:rsidRPr="006C6B4D">
        <w:t>eligibility</w:t>
      </w:r>
      <w:r w:rsidR="002240F6" w:rsidRPr="006C6B4D">
        <w:t>.</w:t>
      </w:r>
      <w:r w:rsidRPr="006C6B4D">
        <w:t xml:space="preserve"> </w:t>
      </w:r>
    </w:p>
    <w:p w:rsidR="00013576" w:rsidRPr="006C6B4D" w:rsidRDefault="005060B9" w:rsidP="007256D9">
      <w:r w:rsidRPr="006C6B4D">
        <w:t>There is</w:t>
      </w:r>
      <w:r w:rsidR="00013576" w:rsidRPr="006C6B4D">
        <w:t xml:space="preserve"> wide variability in what is claimed under the NDIS</w:t>
      </w:r>
      <w:r w:rsidR="0008165E" w:rsidRPr="006C6B4D">
        <w:t>.</w:t>
      </w:r>
    </w:p>
    <w:p w:rsidR="00013576" w:rsidRPr="006C6B4D" w:rsidRDefault="00013576" w:rsidP="007256D9">
      <w:pPr>
        <w:pStyle w:val="01squarebullet"/>
      </w:pPr>
      <w:r w:rsidRPr="006C6B4D">
        <w:t xml:space="preserve">One provider clearly and specifically articulates in service agreements </w:t>
      </w:r>
      <w:r w:rsidR="001F4998" w:rsidRPr="006C6B4D">
        <w:t xml:space="preserve">which </w:t>
      </w:r>
      <w:r w:rsidRPr="006C6B4D">
        <w:t>non-direct time will be claimed</w:t>
      </w:r>
      <w:r w:rsidR="00A00949" w:rsidRPr="006C6B4D">
        <w:t xml:space="preserve"> (having</w:t>
      </w:r>
      <w:r w:rsidRPr="006C6B4D">
        <w:t xml:space="preserve"> checked this language with the NDIA</w:t>
      </w:r>
      <w:r w:rsidR="00A00949" w:rsidRPr="006C6B4D">
        <w:t>).</w:t>
      </w:r>
    </w:p>
    <w:p w:rsidR="00885720" w:rsidRPr="006C6B4D" w:rsidRDefault="00013576" w:rsidP="007256D9">
      <w:pPr>
        <w:pStyle w:val="01squarebullet"/>
      </w:pPr>
      <w:r w:rsidRPr="006C6B4D">
        <w:t>It would be helpful for all providers and participants to be given specific information on what time can and cannot be claimed.</w:t>
      </w:r>
    </w:p>
    <w:p w:rsidR="00283FFC" w:rsidRDefault="00283FFC" w:rsidP="00051F49">
      <w:pPr>
        <w:pStyle w:val="Heading1"/>
        <w:rPr>
          <w:color w:val="auto"/>
        </w:rPr>
        <w:sectPr w:rsidR="00283FFC" w:rsidSect="00283FFC">
          <w:pgSz w:w="11907" w:h="16839" w:code="9"/>
          <w:pgMar w:top="1440" w:right="1440" w:bottom="1440" w:left="1440" w:header="709" w:footer="709" w:gutter="0"/>
          <w:cols w:space="708"/>
          <w:titlePg/>
          <w:docGrid w:linePitch="360"/>
        </w:sectPr>
      </w:pPr>
    </w:p>
    <w:p w:rsidR="00833450" w:rsidRPr="006C6B4D" w:rsidRDefault="00A63DE4" w:rsidP="00051F49">
      <w:pPr>
        <w:pStyle w:val="Heading1"/>
        <w:rPr>
          <w:color w:val="auto"/>
        </w:rPr>
      </w:pPr>
      <w:bookmarkStart w:id="153" w:name="_Toc19191064"/>
      <w:r w:rsidRPr="006C6B4D">
        <w:rPr>
          <w:color w:val="auto"/>
        </w:rPr>
        <w:t xml:space="preserve">Other </w:t>
      </w:r>
      <w:bookmarkEnd w:id="151"/>
      <w:bookmarkEnd w:id="152"/>
      <w:r w:rsidR="00104337" w:rsidRPr="006C6B4D">
        <w:rPr>
          <w:color w:val="auto"/>
        </w:rPr>
        <w:t>recommendations</w:t>
      </w:r>
      <w:bookmarkEnd w:id="153"/>
    </w:p>
    <w:p w:rsidR="000D5222" w:rsidRPr="006C6B4D" w:rsidRDefault="000D5222" w:rsidP="00051F49">
      <w:r w:rsidRPr="006C6B4D">
        <w:t xml:space="preserve">The </w:t>
      </w:r>
      <w:r w:rsidR="00173701" w:rsidRPr="006C6B4D">
        <w:t>Therapy Review</w:t>
      </w:r>
      <w:r w:rsidRPr="006C6B4D">
        <w:t xml:space="preserve"> has identified </w:t>
      </w:r>
      <w:r w:rsidR="007F7D35" w:rsidRPr="006C6B4D">
        <w:t>five</w:t>
      </w:r>
      <w:r w:rsidRPr="006C6B4D">
        <w:t xml:space="preserve"> further recommendations that are </w:t>
      </w:r>
      <w:r w:rsidR="00BA013A" w:rsidRPr="006C6B4D">
        <w:t xml:space="preserve">either </w:t>
      </w:r>
      <w:r w:rsidRPr="006C6B4D">
        <w:t>not related to price</w:t>
      </w:r>
      <w:r w:rsidR="00BA013A" w:rsidRPr="006C6B4D">
        <w:t xml:space="preserve"> or </w:t>
      </w:r>
      <w:r w:rsidR="00DC7F2C" w:rsidRPr="006C6B4D">
        <w:t xml:space="preserve">fall </w:t>
      </w:r>
      <w:r w:rsidR="00BA013A" w:rsidRPr="006C6B4D">
        <w:t>outside the scope of the review</w:t>
      </w:r>
      <w:r w:rsidR="00DC7F2C" w:rsidRPr="006C6B4D">
        <w:t xml:space="preserve">. These recommendations </w:t>
      </w:r>
      <w:r w:rsidRPr="006C6B4D">
        <w:t xml:space="preserve">are important to delivering NDIS goals in </w:t>
      </w:r>
      <w:r w:rsidR="00032F20" w:rsidRPr="006C6B4D">
        <w:t>therapy services</w:t>
      </w:r>
      <w:r w:rsidR="00DC7F2C" w:rsidRPr="006C6B4D">
        <w:t xml:space="preserve"> and </w:t>
      </w:r>
      <w:r w:rsidRPr="006C6B4D">
        <w:t xml:space="preserve">fall </w:t>
      </w:r>
      <w:r w:rsidR="0057294D" w:rsidRPr="006C6B4D">
        <w:t xml:space="preserve">into </w:t>
      </w:r>
      <w:r w:rsidR="007F7D35" w:rsidRPr="006C6B4D">
        <w:t>three</w:t>
      </w:r>
      <w:r w:rsidRPr="006C6B4D">
        <w:t xml:space="preserve"> categories: </w:t>
      </w:r>
    </w:p>
    <w:p w:rsidR="000D5222" w:rsidRPr="006C6B4D" w:rsidRDefault="000D5222" w:rsidP="00051F49">
      <w:pPr>
        <w:pStyle w:val="01squarebullet"/>
      </w:pPr>
      <w:r w:rsidRPr="006C6B4D">
        <w:t>Pricing transparency and education</w:t>
      </w:r>
      <w:r w:rsidR="00AC4CAF" w:rsidRPr="006C6B4D">
        <w:t>.</w:t>
      </w:r>
    </w:p>
    <w:p w:rsidR="000D5222" w:rsidRPr="006C6B4D" w:rsidRDefault="00BA013A" w:rsidP="00051F49">
      <w:pPr>
        <w:pStyle w:val="01squarebullet"/>
      </w:pPr>
      <w:r w:rsidRPr="006C6B4D">
        <w:t xml:space="preserve">Potential </w:t>
      </w:r>
      <w:r w:rsidR="00DC7F2C" w:rsidRPr="006C6B4D">
        <w:t xml:space="preserve">new </w:t>
      </w:r>
      <w:r w:rsidR="000D5222" w:rsidRPr="006C6B4D">
        <w:t xml:space="preserve">costs </w:t>
      </w:r>
      <w:r w:rsidRPr="006C6B4D">
        <w:t xml:space="preserve">being faced by </w:t>
      </w:r>
      <w:r w:rsidR="000D5222" w:rsidRPr="006C6B4D">
        <w:t>providers</w:t>
      </w:r>
      <w:r w:rsidR="00AC4CAF" w:rsidRPr="006C6B4D">
        <w:t>.</w:t>
      </w:r>
    </w:p>
    <w:p w:rsidR="000D5222" w:rsidRPr="006C6B4D" w:rsidRDefault="000D5222" w:rsidP="00051F49">
      <w:pPr>
        <w:pStyle w:val="01squarebullet"/>
      </w:pPr>
      <w:r w:rsidRPr="006C6B4D">
        <w:t>Implementation considerations</w:t>
      </w:r>
      <w:r w:rsidR="00AC4CAF" w:rsidRPr="006C6B4D">
        <w:t>.</w:t>
      </w:r>
      <w:r w:rsidRPr="006C6B4D">
        <w:t xml:space="preserve"> </w:t>
      </w:r>
    </w:p>
    <w:p w:rsidR="00833450" w:rsidRPr="006C6B4D" w:rsidRDefault="00306948" w:rsidP="00FC441B">
      <w:pPr>
        <w:pStyle w:val="Heading2"/>
        <w:rPr>
          <w:color w:val="auto"/>
        </w:rPr>
      </w:pPr>
      <w:bookmarkStart w:id="154" w:name="_Toc533084583"/>
      <w:bookmarkStart w:id="155" w:name="_Toc535274964"/>
      <w:bookmarkStart w:id="156" w:name="_Toc19191065"/>
      <w:r w:rsidRPr="006C6B4D">
        <w:rPr>
          <w:caps w:val="0"/>
          <w:color w:val="auto"/>
        </w:rPr>
        <w:t>Pricing Transparency And Education</w:t>
      </w:r>
      <w:bookmarkEnd w:id="154"/>
      <w:bookmarkEnd w:id="155"/>
      <w:bookmarkEnd w:id="156"/>
    </w:p>
    <w:p w:rsidR="007F7D35" w:rsidRPr="006C6B4D" w:rsidRDefault="00306948" w:rsidP="007F7D35">
      <w:pPr>
        <w:pStyle w:val="21minor"/>
        <w:rPr>
          <w:color w:val="auto"/>
        </w:rPr>
      </w:pPr>
      <w:r w:rsidRPr="006C6B4D">
        <w:rPr>
          <w:color w:val="auto"/>
        </w:rPr>
        <w:t xml:space="preserve">Recommendation 14: </w:t>
      </w:r>
      <w:r w:rsidR="007F7D35" w:rsidRPr="006C6B4D">
        <w:rPr>
          <w:color w:val="auto"/>
        </w:rPr>
        <w:t xml:space="preserve">The NDIA should investigate options to provide participants with better information on value for money, </w:t>
      </w:r>
      <w:r w:rsidR="007F7D35" w:rsidRPr="006C6B4D">
        <w:rPr>
          <w:rFonts w:cs="Arial"/>
          <w:color w:val="auto"/>
        </w:rPr>
        <w:t>including publishing information on prices observed in the market—for example, median prices by therapy type.</w:t>
      </w:r>
    </w:p>
    <w:p w:rsidR="00833450" w:rsidRPr="006C6B4D" w:rsidRDefault="00E245D1" w:rsidP="00051F49">
      <w:pPr>
        <w:rPr>
          <w:b/>
        </w:rPr>
      </w:pPr>
      <w:r w:rsidRPr="006C6B4D">
        <w:rPr>
          <w:b/>
        </w:rPr>
        <w:t>Evidence and rationale</w:t>
      </w:r>
    </w:p>
    <w:p w:rsidR="002B7605" w:rsidRPr="006C6B4D" w:rsidRDefault="002B7605" w:rsidP="00051F49">
      <w:r w:rsidRPr="006C6B4D">
        <w:t>In an ideal world</w:t>
      </w:r>
      <w:r w:rsidR="00AA2665" w:rsidRPr="006C6B4D">
        <w:t>, with</w:t>
      </w:r>
      <w:r w:rsidRPr="006C6B4D">
        <w:t xml:space="preserve"> a perfectly competitive NDIS market </w:t>
      </w:r>
      <w:r w:rsidR="002D3ECE" w:rsidRPr="006C6B4D">
        <w:t>and completely transparent</w:t>
      </w:r>
      <w:r w:rsidR="005013E3" w:rsidRPr="006C6B4D">
        <w:t xml:space="preserve"> pricing</w:t>
      </w:r>
      <w:r w:rsidR="002D3ECE" w:rsidRPr="006C6B4D">
        <w:t xml:space="preserve"> information for participants</w:t>
      </w:r>
      <w:r w:rsidRPr="006C6B4D">
        <w:t xml:space="preserve">, the distribution of claims under the NDIS should mirror the distribution of prices in the private market. The NDIS </w:t>
      </w:r>
      <w:r w:rsidR="00641674" w:rsidRPr="006C6B4D">
        <w:t>has not yet reached this point,</w:t>
      </w:r>
      <w:r w:rsidRPr="006C6B4D">
        <w:t xml:space="preserve"> but the NDIA could be doing more to promote </w:t>
      </w:r>
      <w:r w:rsidR="00E5429B" w:rsidRPr="006C6B4D">
        <w:t xml:space="preserve">the provision of </w:t>
      </w:r>
      <w:r w:rsidRPr="006C6B4D">
        <w:t>information</w:t>
      </w:r>
      <w:r w:rsidR="00ED156E" w:rsidRPr="006C6B4D">
        <w:t xml:space="preserve"> to participants</w:t>
      </w:r>
      <w:r w:rsidRPr="006C6B4D">
        <w:t>.</w:t>
      </w:r>
      <w:r w:rsidR="00D7066A">
        <w:t xml:space="preserve"> </w:t>
      </w:r>
    </w:p>
    <w:p w:rsidR="00797C2D" w:rsidRPr="006C6B4D" w:rsidRDefault="008A1D3B" w:rsidP="00051F49">
      <w:r w:rsidRPr="006C6B4D">
        <w:t xml:space="preserve">The NDIS accounts for an estimated 2.4 </w:t>
      </w:r>
      <w:r w:rsidR="00C70233" w:rsidRPr="006C6B4D">
        <w:t>per cent</w:t>
      </w:r>
      <w:r w:rsidRPr="006C6B4D">
        <w:t xml:space="preserve"> of Australia’s established national therapy market</w:t>
      </w:r>
      <w:r w:rsidR="00B0061C" w:rsidRPr="006C6B4D">
        <w:t xml:space="preserve">. Despite this, </w:t>
      </w:r>
      <w:r w:rsidR="00797C2D" w:rsidRPr="006C6B4D">
        <w:t>the NDIA does not proactively provide any information to NDIS participants on the price of therapy services offered by the major funding schemes that dominate the market</w:t>
      </w:r>
      <w:r w:rsidR="00ED1F76" w:rsidRPr="006C6B4D">
        <w:t>,</w:t>
      </w:r>
      <w:r w:rsidR="00797C2D" w:rsidRPr="006C6B4D">
        <w:t xml:space="preserve"> such </w:t>
      </w:r>
      <w:r w:rsidR="003C02F1">
        <w:t xml:space="preserve">as </w:t>
      </w:r>
      <w:r w:rsidR="00797C2D" w:rsidRPr="006C6B4D">
        <w:t xml:space="preserve">the </w:t>
      </w:r>
      <w:r w:rsidR="005A38F7" w:rsidRPr="006C6B4D">
        <w:t>MBS</w:t>
      </w:r>
      <w:r w:rsidR="00797C2D" w:rsidRPr="006C6B4D">
        <w:t xml:space="preserve"> or private insurance providers. </w:t>
      </w:r>
      <w:r w:rsidR="00D81072" w:rsidRPr="006C6B4D">
        <w:t>A</w:t>
      </w:r>
      <w:r w:rsidR="00EF6034">
        <w:t xml:space="preserve"> </w:t>
      </w:r>
      <w:r w:rsidR="00193535" w:rsidRPr="006C6B4D">
        <w:t>scan of</w:t>
      </w:r>
      <w:r w:rsidR="00ED3338" w:rsidRPr="006C6B4D">
        <w:t xml:space="preserve"> some</w:t>
      </w:r>
      <w:r w:rsidR="00193535" w:rsidRPr="006C6B4D">
        <w:t xml:space="preserve"> </w:t>
      </w:r>
      <w:r w:rsidR="00ED3338" w:rsidRPr="006C6B4D">
        <w:t xml:space="preserve">major </w:t>
      </w:r>
      <w:r w:rsidR="00193535" w:rsidRPr="006C6B4D">
        <w:t>NDIS provider websites indicates that most do not publish their prices</w:t>
      </w:r>
      <w:r w:rsidR="008D6BD2" w:rsidRPr="006C6B4D">
        <w:t xml:space="preserve">, </w:t>
      </w:r>
      <w:r w:rsidR="00193535" w:rsidRPr="006C6B4D">
        <w:t>hindering the ability of participants to easily and efficiently compare prices.</w:t>
      </w:r>
    </w:p>
    <w:p w:rsidR="005A38F7" w:rsidRDefault="005A38F7" w:rsidP="00051F49">
      <w:r w:rsidRPr="006C6B4D">
        <w:t>There are signs that this</w:t>
      </w:r>
      <w:r w:rsidR="00193535" w:rsidRPr="006C6B4D">
        <w:t xml:space="preserve"> information asymmetry</w:t>
      </w:r>
      <w:r w:rsidR="002A1BA3" w:rsidRPr="006C6B4D">
        <w:t>—</w:t>
      </w:r>
      <w:r w:rsidR="00193535" w:rsidRPr="006C6B4D">
        <w:t>where providers have information on their own costs and prices, but participants do not</w:t>
      </w:r>
      <w:r w:rsidR="00E34A0E" w:rsidRPr="006C6B4D">
        <w:t>—</w:t>
      </w:r>
      <w:r w:rsidRPr="006C6B4D">
        <w:t>could</w:t>
      </w:r>
      <w:r w:rsidR="00193535" w:rsidRPr="006C6B4D">
        <w:t xml:space="preserve"> </w:t>
      </w:r>
      <w:r w:rsidRPr="006C6B4D">
        <w:t xml:space="preserve">be hindering the ability of NDIS participants to achieve value for money. For example, </w:t>
      </w:r>
      <w:r w:rsidR="00E07C6F" w:rsidRPr="006C6B4D">
        <w:t>only 30</w:t>
      </w:r>
      <w:r w:rsidRPr="006C6B4D">
        <w:t xml:space="preserve"> </w:t>
      </w:r>
      <w:r w:rsidR="00C70233" w:rsidRPr="006C6B4D">
        <w:t>per cent</w:t>
      </w:r>
      <w:r w:rsidRPr="006C6B4D">
        <w:t xml:space="preserve"> of NDIS therapy providers are estimated to have claimed </w:t>
      </w:r>
      <w:r w:rsidR="00E07C6F" w:rsidRPr="006C6B4D">
        <w:t xml:space="preserve">below </w:t>
      </w:r>
      <w:r w:rsidRPr="006C6B4D">
        <w:t xml:space="preserve">the </w:t>
      </w:r>
      <w:r w:rsidR="00E272D9">
        <w:t>price cap</w:t>
      </w:r>
      <w:r w:rsidRPr="006C6B4D">
        <w:t xml:space="preserve"> of </w:t>
      </w:r>
      <w:r w:rsidR="00E07C6F" w:rsidRPr="006C6B4D">
        <w:t>around $179 in 2017</w:t>
      </w:r>
      <w:r w:rsidR="005764E4" w:rsidRPr="006C6B4D">
        <w:t>–</w:t>
      </w:r>
      <w:r w:rsidR="009A5067" w:rsidRPr="006C6B4D">
        <w:t>18</w:t>
      </w:r>
      <w:r w:rsidR="00217CC6" w:rsidRPr="006C6B4D">
        <w:t>,</w:t>
      </w:r>
      <w:r w:rsidR="00E07C6F" w:rsidRPr="006C6B4D">
        <w:t xml:space="preserve"> even though 70 </w:t>
      </w:r>
      <w:r w:rsidR="00C70233" w:rsidRPr="006C6B4D">
        <w:t>per cent</w:t>
      </w:r>
      <w:r w:rsidR="00E07C6F" w:rsidRPr="006C6B4D">
        <w:t xml:space="preserve"> of prices in the private market are </w:t>
      </w:r>
      <w:r w:rsidR="00193535" w:rsidRPr="006C6B4D">
        <w:t>below</w:t>
      </w:r>
      <w:r w:rsidR="00C62142" w:rsidRPr="006C6B4D">
        <w:t xml:space="preserve"> the </w:t>
      </w:r>
      <w:r w:rsidR="00E272D9">
        <w:t>price cap</w:t>
      </w:r>
      <w:r w:rsidR="00E07C6F" w:rsidRPr="006C6B4D">
        <w:t>.</w:t>
      </w:r>
      <w:r w:rsidR="00193535" w:rsidRPr="006C6B4D">
        <w:t xml:space="preserve"> </w:t>
      </w:r>
    </w:p>
    <w:p w:rsidR="002B7605" w:rsidRPr="006C6B4D" w:rsidRDefault="00EF6034" w:rsidP="00051F49">
      <w:r w:rsidRPr="006C6B4D">
        <w:t xml:space="preserve">With 30 per cent of providers currently charging below the </w:t>
      </w:r>
      <w:r w:rsidR="00E272D9">
        <w:t>price cap</w:t>
      </w:r>
      <w:r w:rsidRPr="006C6B4D">
        <w:t xml:space="preserve">, there is a significant opportunity for participants to seek out and find value for money. This may encourage more providers to consider charging below the </w:t>
      </w:r>
      <w:r w:rsidR="00E272D9">
        <w:t>price cap</w:t>
      </w:r>
      <w:r w:rsidRPr="006C6B4D">
        <w:t>.</w:t>
      </w:r>
      <w:r>
        <w:t xml:space="preserve"> </w:t>
      </w:r>
      <w:r w:rsidR="002B7605" w:rsidRPr="006C6B4D">
        <w:t xml:space="preserve">Participants will </w:t>
      </w:r>
      <w:r>
        <w:t xml:space="preserve">then </w:t>
      </w:r>
      <w:r w:rsidR="002B7605" w:rsidRPr="006C6B4D">
        <w:t xml:space="preserve">be able to achieve significantly better value for money as the market matures. </w:t>
      </w:r>
      <w:r w:rsidR="00265ACA" w:rsidRPr="006C6B4D">
        <w:t>In the interim</w:t>
      </w:r>
      <w:r w:rsidR="002B7605" w:rsidRPr="006C6B4D">
        <w:t>, the NDIA should consider what role it can play to increase the ability and likelihood of participants seeking out lower prices</w:t>
      </w:r>
      <w:r w:rsidR="00EB0B80" w:rsidRPr="006C6B4D">
        <w:t xml:space="preserve">, </w:t>
      </w:r>
      <w:r w:rsidR="002B7605" w:rsidRPr="006C6B4D">
        <w:t xml:space="preserve">including </w:t>
      </w:r>
      <w:r w:rsidR="00183EF7" w:rsidRPr="006C6B4D">
        <w:t xml:space="preserve">making more information on market prices available. </w:t>
      </w:r>
    </w:p>
    <w:p w:rsidR="009E0EBB" w:rsidRPr="006C6B4D" w:rsidRDefault="002B7605" w:rsidP="00051F49">
      <w:r w:rsidRPr="006C6B4D">
        <w:t xml:space="preserve">One option is to provide </w:t>
      </w:r>
      <w:r w:rsidR="00183EF7" w:rsidRPr="006C6B4D">
        <w:t xml:space="preserve">participants with information on reference </w:t>
      </w:r>
      <w:r w:rsidRPr="006C6B4D">
        <w:t>price</w:t>
      </w:r>
      <w:r w:rsidR="00183EF7" w:rsidRPr="006C6B4D">
        <w:t>s</w:t>
      </w:r>
      <w:r w:rsidR="004B339C" w:rsidRPr="006C6B4D">
        <w:t xml:space="preserve"> for </w:t>
      </w:r>
      <w:r w:rsidR="00032F20" w:rsidRPr="006C6B4D">
        <w:t>therapy services</w:t>
      </w:r>
      <w:r w:rsidR="00183EF7" w:rsidRPr="006C6B4D">
        <w:t xml:space="preserve"> (in addition to publishing a </w:t>
      </w:r>
      <w:r w:rsidR="00E272D9">
        <w:t>price cap</w:t>
      </w:r>
      <w:r w:rsidR="00183EF7" w:rsidRPr="006C6B4D">
        <w:t>)</w:t>
      </w:r>
      <w:r w:rsidR="004B339C" w:rsidRPr="006C6B4D">
        <w:t>—</w:t>
      </w:r>
      <w:r w:rsidR="00183EF7" w:rsidRPr="006C6B4D">
        <w:t xml:space="preserve">for example, by type of </w:t>
      </w:r>
      <w:r w:rsidRPr="006C6B4D">
        <w:t>therapy</w:t>
      </w:r>
      <w:r w:rsidR="00183EF7" w:rsidRPr="006C6B4D">
        <w:t xml:space="preserve">. </w:t>
      </w:r>
      <w:r w:rsidRPr="006C6B4D">
        <w:t>This could be implemented through a grant to a third-party organisation. Another option is that the terms of business between the NDIS and providers could be amended to require providers to maintain a public-facing website stating prices for services offered under the NDIS.</w:t>
      </w:r>
    </w:p>
    <w:p w:rsidR="009F37B0" w:rsidRPr="006C6B4D" w:rsidRDefault="009F37B0" w:rsidP="00EF6034">
      <w:r w:rsidRPr="006C6B4D">
        <w:t>The 75</w:t>
      </w:r>
      <w:r w:rsidR="008C7195" w:rsidRPr="00EF6034">
        <w:rPr>
          <w:vertAlign w:val="superscript"/>
        </w:rPr>
        <w:t>th</w:t>
      </w:r>
      <w:r w:rsidRPr="006C6B4D">
        <w:t xml:space="preserve"> </w:t>
      </w:r>
      <w:r w:rsidR="004B0F37" w:rsidRPr="006C6B4D">
        <w:t>percentile</w:t>
      </w:r>
      <w:r w:rsidRPr="006C6B4D">
        <w:t xml:space="preserve"> was chosen as the appropriate </w:t>
      </w:r>
      <w:r w:rsidR="00E272D9">
        <w:t>price cap</w:t>
      </w:r>
      <w:r w:rsidRPr="006C6B4D">
        <w:t xml:space="preserve"> to ensure adequate supply and empower consumers to choose from </w:t>
      </w:r>
      <w:r w:rsidR="00094211" w:rsidRPr="006C6B4D">
        <w:t xml:space="preserve">among </w:t>
      </w:r>
      <w:r w:rsidRPr="006C6B4D">
        <w:t>75</w:t>
      </w:r>
      <w:r w:rsidR="005F216C" w:rsidRPr="006C6B4D">
        <w:t xml:space="preserve"> </w:t>
      </w:r>
      <w:r w:rsidR="00C70233" w:rsidRPr="006C6B4D">
        <w:t>per cent</w:t>
      </w:r>
      <w:r w:rsidRPr="006C6B4D">
        <w:t xml:space="preserve"> of providers in the market. </w:t>
      </w:r>
      <w:r w:rsidR="007E33CA" w:rsidRPr="006C6B4D">
        <w:t>However</w:t>
      </w:r>
      <w:r w:rsidR="000A0E65" w:rsidRPr="006C6B4D">
        <w:t>,</w:t>
      </w:r>
      <w:r w:rsidR="007E33CA" w:rsidRPr="006C6B4D">
        <w:t xml:space="preserve"> there is </w:t>
      </w:r>
      <w:r w:rsidR="00262956" w:rsidRPr="006C6B4D">
        <w:t xml:space="preserve">a </w:t>
      </w:r>
      <w:r w:rsidR="007E33CA" w:rsidRPr="006C6B4D">
        <w:t>significant opportunity for participants to seek out a price closer to the median</w:t>
      </w:r>
      <w:r w:rsidR="005A674E" w:rsidRPr="006C6B4D">
        <w:t xml:space="preserve">, if they have information </w:t>
      </w:r>
      <w:r w:rsidR="00157259" w:rsidRPr="006C6B4D">
        <w:t xml:space="preserve">on </w:t>
      </w:r>
      <w:r w:rsidR="00F21834" w:rsidRPr="006C6B4D">
        <w:t xml:space="preserve">the full distribution of </w:t>
      </w:r>
      <w:r w:rsidR="005A674E" w:rsidRPr="006C6B4D">
        <w:t>price</w:t>
      </w:r>
      <w:r w:rsidR="00157259" w:rsidRPr="006C6B4D">
        <w:t>s</w:t>
      </w:r>
      <w:r w:rsidR="00F21834" w:rsidRPr="006C6B4D">
        <w:t xml:space="preserve"> in the private market</w:t>
      </w:r>
      <w:r w:rsidR="005A674E" w:rsidRPr="006C6B4D">
        <w:t xml:space="preserve"> by therapy type.</w:t>
      </w:r>
    </w:p>
    <w:p w:rsidR="007F7D35" w:rsidRPr="006C6B4D" w:rsidRDefault="00306948" w:rsidP="007F7D35">
      <w:pPr>
        <w:pStyle w:val="21minor"/>
        <w:rPr>
          <w:color w:val="auto"/>
        </w:rPr>
      </w:pPr>
      <w:r w:rsidRPr="006C6B4D">
        <w:rPr>
          <w:color w:val="auto"/>
        </w:rPr>
        <w:t>Recommendation 15</w:t>
      </w:r>
      <w:r w:rsidR="007F7D35" w:rsidRPr="006C6B4D">
        <w:rPr>
          <w:color w:val="auto"/>
        </w:rPr>
        <w:t xml:space="preserve">: The NDIA should enhance education for participants, providers and planners on the appropriateness of paying for non-direct services. </w:t>
      </w:r>
    </w:p>
    <w:p w:rsidR="00833450" w:rsidRPr="006C6B4D" w:rsidRDefault="000D4775" w:rsidP="00AB4BC7">
      <w:pPr>
        <w:rPr>
          <w:b/>
        </w:rPr>
      </w:pPr>
      <w:r w:rsidRPr="006C6B4D">
        <w:rPr>
          <w:b/>
        </w:rPr>
        <w:t>Evidence and r</w:t>
      </w:r>
      <w:r w:rsidR="00833450" w:rsidRPr="006C6B4D">
        <w:rPr>
          <w:b/>
        </w:rPr>
        <w:t>ationale</w:t>
      </w:r>
    </w:p>
    <w:p w:rsidR="0053048A" w:rsidRPr="006C6B4D" w:rsidRDefault="0017609A" w:rsidP="00EF6034">
      <w:r w:rsidRPr="006C6B4D">
        <w:t>Consultations highlighted that l</w:t>
      </w:r>
      <w:r w:rsidR="00833450" w:rsidRPr="006C6B4D">
        <w:t>ow</w:t>
      </w:r>
      <w:r w:rsidR="00154B4B" w:rsidRPr="006C6B4D">
        <w:t xml:space="preserve"> numbers of</w:t>
      </w:r>
      <w:r w:rsidR="00833450" w:rsidRPr="006C6B4D">
        <w:t xml:space="preserve"> </w:t>
      </w:r>
      <w:r w:rsidR="00E50DB4" w:rsidRPr="006C6B4D">
        <w:t xml:space="preserve">billable hours </w:t>
      </w:r>
      <w:r w:rsidR="00187995" w:rsidRPr="006C6B4D">
        <w:t xml:space="preserve">are </w:t>
      </w:r>
      <w:r w:rsidR="00833450" w:rsidRPr="006C6B4D">
        <w:t xml:space="preserve">partially </w:t>
      </w:r>
      <w:r w:rsidR="00B31E43" w:rsidRPr="006C6B4D">
        <w:t>the result of therapists undertaking</w:t>
      </w:r>
      <w:r w:rsidR="00833450" w:rsidRPr="006C6B4D">
        <w:t xml:space="preserve"> unfunded activities</w:t>
      </w:r>
      <w:r w:rsidR="00263C1D" w:rsidRPr="006C6B4D">
        <w:t>,</w:t>
      </w:r>
      <w:r w:rsidR="00833450" w:rsidRPr="006C6B4D">
        <w:t xml:space="preserve"> due to </w:t>
      </w:r>
      <w:r w:rsidR="0063592C" w:rsidRPr="006C6B4D">
        <w:t xml:space="preserve">difficulties </w:t>
      </w:r>
      <w:r w:rsidR="00833450" w:rsidRPr="006C6B4D">
        <w:t>charging for non-</w:t>
      </w:r>
      <w:r w:rsidR="00B73CF3" w:rsidRPr="006C6B4D">
        <w:t>direct services</w:t>
      </w:r>
      <w:r w:rsidR="00833450" w:rsidRPr="006C6B4D">
        <w:t xml:space="preserve"> </w:t>
      </w:r>
      <w:r w:rsidR="00B73CF3" w:rsidRPr="006C6B4D">
        <w:t>(</w:t>
      </w:r>
      <w:r w:rsidR="00FC14B3" w:rsidRPr="006C6B4D">
        <w:t>for example,</w:t>
      </w:r>
      <w:r w:rsidR="00B73CF3" w:rsidRPr="006C6B4D">
        <w:t xml:space="preserve"> report writing, case conferencing). </w:t>
      </w:r>
      <w:r w:rsidR="0053048A" w:rsidRPr="006C6B4D">
        <w:t>Many p</w:t>
      </w:r>
      <w:r w:rsidR="00833450" w:rsidRPr="006C6B4D">
        <w:t xml:space="preserve">roviders report that participants and </w:t>
      </w:r>
      <w:r w:rsidR="0053048A" w:rsidRPr="006C6B4D">
        <w:t>planners</w:t>
      </w:r>
      <w:r w:rsidR="00833450" w:rsidRPr="006C6B4D">
        <w:t xml:space="preserve"> are reluctant to pay for non-</w:t>
      </w:r>
      <w:r w:rsidR="0053048A" w:rsidRPr="006C6B4D">
        <w:t xml:space="preserve">direct </w:t>
      </w:r>
      <w:r w:rsidR="00833450" w:rsidRPr="006C6B4D">
        <w:t>services</w:t>
      </w:r>
      <w:r w:rsidR="0079033B" w:rsidRPr="006C6B4D">
        <w:t xml:space="preserve"> despite this being eligible under the NDIS</w:t>
      </w:r>
      <w:r w:rsidR="00A664BD" w:rsidRPr="006C6B4D">
        <w:t>.</w:t>
      </w:r>
      <w:r w:rsidR="00EF6034">
        <w:t xml:space="preserve"> </w:t>
      </w:r>
      <w:r w:rsidR="0053048A" w:rsidRPr="006C6B4D">
        <w:t xml:space="preserve">However, there are several providers who charge effectively for non-direct services, including one provider </w:t>
      </w:r>
      <w:r w:rsidR="00BA5FBE" w:rsidRPr="006C6B4D">
        <w:t xml:space="preserve">who </w:t>
      </w:r>
      <w:r w:rsidR="0053048A" w:rsidRPr="006C6B4D">
        <w:t>implements a 70:30 ratio</w:t>
      </w:r>
      <w:r w:rsidR="009260DF" w:rsidRPr="006C6B4D">
        <w:t xml:space="preserve">: </w:t>
      </w:r>
      <w:r w:rsidR="0053048A" w:rsidRPr="006C6B4D">
        <w:t xml:space="preserve">if a participant is unwilling to pay for additional time for non-direct </w:t>
      </w:r>
      <w:r w:rsidR="006C35F5" w:rsidRPr="006C6B4D">
        <w:t>services</w:t>
      </w:r>
      <w:r w:rsidR="0053048A" w:rsidRPr="006C6B4D">
        <w:t xml:space="preserve">, the </w:t>
      </w:r>
      <w:r w:rsidR="00676DAB" w:rsidRPr="006C6B4D">
        <w:t xml:space="preserve">amount </w:t>
      </w:r>
      <w:r w:rsidR="0053048A" w:rsidRPr="006C6B4D">
        <w:t>of direct support is limited to (for example) 40 minutes of a 60</w:t>
      </w:r>
      <w:r w:rsidR="000A201D" w:rsidRPr="006C6B4D">
        <w:t>-</w:t>
      </w:r>
      <w:r w:rsidR="0053048A" w:rsidRPr="006C6B4D">
        <w:t>minute appointment.</w:t>
      </w:r>
    </w:p>
    <w:p w:rsidR="002A244B" w:rsidRPr="006C6B4D" w:rsidRDefault="002A244B" w:rsidP="00EF6034">
      <w:r w:rsidRPr="006C6B4D">
        <w:t xml:space="preserve">Educating providers, participants and planners that </w:t>
      </w:r>
      <w:r w:rsidR="00F816EA" w:rsidRPr="006C6B4D">
        <w:t xml:space="preserve">billing for non-direct services </w:t>
      </w:r>
      <w:r w:rsidRPr="006C6B4D">
        <w:t xml:space="preserve">is common and appropriate practice will help providers increase their </w:t>
      </w:r>
      <w:r w:rsidR="0088626D" w:rsidRPr="006C6B4D">
        <w:t>billable hours</w:t>
      </w:r>
      <w:r w:rsidRPr="006C6B4D">
        <w:t xml:space="preserve"> and operate more competitively in the market.</w:t>
      </w:r>
    </w:p>
    <w:p w:rsidR="0079033B" w:rsidRPr="006C6B4D" w:rsidRDefault="0079033B" w:rsidP="00EF6034">
      <w:r w:rsidRPr="006C6B4D">
        <w:t xml:space="preserve">The NDIS should, however, monitor claiming of non-direct services and investigate any irregularities. </w:t>
      </w:r>
    </w:p>
    <w:p w:rsidR="00833450" w:rsidRPr="006C6B4D" w:rsidRDefault="00DC7F2C" w:rsidP="008554DC">
      <w:pPr>
        <w:pStyle w:val="Heading2"/>
        <w:rPr>
          <w:color w:val="auto"/>
        </w:rPr>
      </w:pPr>
      <w:bookmarkStart w:id="157" w:name="_Toc19191066"/>
      <w:r w:rsidRPr="006C6B4D">
        <w:rPr>
          <w:color w:val="auto"/>
        </w:rPr>
        <w:t>Potential new costs being faced by providers</w:t>
      </w:r>
      <w:bookmarkEnd w:id="157"/>
    </w:p>
    <w:p w:rsidR="007F7D35" w:rsidRPr="006C6B4D" w:rsidRDefault="007F7D35" w:rsidP="007F7D35">
      <w:pPr>
        <w:pStyle w:val="21minor"/>
        <w:rPr>
          <w:color w:val="auto"/>
        </w:rPr>
      </w:pPr>
      <w:r w:rsidRPr="006C6B4D">
        <w:rPr>
          <w:color w:val="auto"/>
        </w:rPr>
        <w:t xml:space="preserve">RECOMMENDATION 16: The NDIA should investigate, as part of the Annual Review of Costs, Efficiency and Price Controls, whether evolving requirements stemming from the Quality and Safeguards Framework are resulting in new increased administrative overheads for therapy providers. </w:t>
      </w:r>
    </w:p>
    <w:p w:rsidR="00C80DDF" w:rsidRPr="006C6B4D" w:rsidRDefault="00F45CA6" w:rsidP="00C80DDF">
      <w:pPr>
        <w:rPr>
          <w:b/>
        </w:rPr>
      </w:pPr>
      <w:r w:rsidRPr="006C6B4D">
        <w:rPr>
          <w:b/>
        </w:rPr>
        <w:t>Evidence and r</w:t>
      </w:r>
      <w:r w:rsidR="00C80DDF" w:rsidRPr="006C6B4D">
        <w:rPr>
          <w:b/>
        </w:rPr>
        <w:t>ationale</w:t>
      </w:r>
    </w:p>
    <w:p w:rsidR="00E04F6E" w:rsidRPr="006C6B4D" w:rsidRDefault="005E5AA5" w:rsidP="00EF6034">
      <w:r w:rsidRPr="006C6B4D">
        <w:t xml:space="preserve">Providers raised significant concerns </w:t>
      </w:r>
      <w:r w:rsidR="00C66E14" w:rsidRPr="006C6B4D">
        <w:t xml:space="preserve">during consultations about new </w:t>
      </w:r>
      <w:r w:rsidR="00612B01" w:rsidRPr="006C6B4D">
        <w:t xml:space="preserve">burdens </w:t>
      </w:r>
      <w:r w:rsidR="00C66E14" w:rsidRPr="006C6B4D">
        <w:t xml:space="preserve">arising </w:t>
      </w:r>
      <w:r w:rsidRPr="006C6B4D">
        <w:t>from the Quality and Safeguards Framework, which is currently operating in N</w:t>
      </w:r>
      <w:r w:rsidR="00CD7FCE" w:rsidRPr="006C6B4D">
        <w:t xml:space="preserve">ew </w:t>
      </w:r>
      <w:r w:rsidRPr="006C6B4D">
        <w:t>S</w:t>
      </w:r>
      <w:r w:rsidR="00CD7FCE" w:rsidRPr="006C6B4D">
        <w:t xml:space="preserve">outh </w:t>
      </w:r>
      <w:r w:rsidRPr="006C6B4D">
        <w:t>W</w:t>
      </w:r>
      <w:r w:rsidR="00CD7FCE" w:rsidRPr="006C6B4D">
        <w:t>ales</w:t>
      </w:r>
      <w:r w:rsidRPr="006C6B4D">
        <w:t xml:space="preserve"> and S</w:t>
      </w:r>
      <w:r w:rsidR="00CD7FCE" w:rsidRPr="006C6B4D">
        <w:t xml:space="preserve">outh </w:t>
      </w:r>
      <w:r w:rsidRPr="006C6B4D">
        <w:t>A</w:t>
      </w:r>
      <w:r w:rsidR="00CD7FCE" w:rsidRPr="006C6B4D">
        <w:t>ustralia</w:t>
      </w:r>
      <w:r w:rsidRPr="006C6B4D">
        <w:t>, and in particular the potential for increased reporting and overhead</w:t>
      </w:r>
      <w:r w:rsidR="00612B01" w:rsidRPr="006C6B4D">
        <w:t xml:space="preserve"> costs</w:t>
      </w:r>
      <w:r w:rsidR="00EF6034">
        <w:t xml:space="preserve">. </w:t>
      </w:r>
      <w:r w:rsidR="00E04F6E" w:rsidRPr="006C6B4D">
        <w:t>One N</w:t>
      </w:r>
      <w:r w:rsidR="005632AA" w:rsidRPr="006C6B4D">
        <w:t xml:space="preserve">ew </w:t>
      </w:r>
      <w:r w:rsidR="00E04F6E" w:rsidRPr="006C6B4D">
        <w:t>S</w:t>
      </w:r>
      <w:r w:rsidR="005632AA" w:rsidRPr="006C6B4D">
        <w:t xml:space="preserve">outh </w:t>
      </w:r>
      <w:r w:rsidR="00E04F6E" w:rsidRPr="006C6B4D">
        <w:t>W</w:t>
      </w:r>
      <w:r w:rsidR="005632AA" w:rsidRPr="006C6B4D">
        <w:t>ales</w:t>
      </w:r>
      <w:r w:rsidR="00E04F6E" w:rsidRPr="006C6B4D">
        <w:t xml:space="preserve"> provider estimated </w:t>
      </w:r>
      <w:r w:rsidR="003F5AC8" w:rsidRPr="006C6B4D">
        <w:t xml:space="preserve">the </w:t>
      </w:r>
      <w:r w:rsidR="00E04F6E" w:rsidRPr="006C6B4D">
        <w:t xml:space="preserve">new cost of audit for accreditation </w:t>
      </w:r>
      <w:r w:rsidR="00207EF7" w:rsidRPr="006C6B4D">
        <w:t xml:space="preserve">to be </w:t>
      </w:r>
      <w:r w:rsidR="00F63B54" w:rsidRPr="006C6B4D">
        <w:t xml:space="preserve">around </w:t>
      </w:r>
      <w:r w:rsidR="00E04F6E" w:rsidRPr="006C6B4D">
        <w:t xml:space="preserve">$30,000 per cycle (including </w:t>
      </w:r>
      <w:r w:rsidR="00612B01" w:rsidRPr="006C6B4D">
        <w:t xml:space="preserve">fees, </w:t>
      </w:r>
      <w:r w:rsidR="00E04F6E" w:rsidRPr="006C6B4D">
        <w:t>time, energy, travel costs)</w:t>
      </w:r>
      <w:r w:rsidR="00E04F6E" w:rsidRPr="006C6B4D">
        <w:rPr>
          <w:rFonts w:ascii="Calibri" w:hAnsi="Calibri"/>
        </w:rPr>
        <w:t xml:space="preserve">. </w:t>
      </w:r>
      <w:r w:rsidR="00E04F6E" w:rsidRPr="006C6B4D">
        <w:t xml:space="preserve">This is a new cost, as audit was previously free under </w:t>
      </w:r>
      <w:r w:rsidR="00BF3BF7" w:rsidRPr="006C6B4D">
        <w:t xml:space="preserve">the </w:t>
      </w:r>
      <w:r w:rsidR="00E04F6E" w:rsidRPr="006C6B4D">
        <w:t>N</w:t>
      </w:r>
      <w:r w:rsidR="00BF3BF7" w:rsidRPr="006C6B4D">
        <w:t xml:space="preserve">ew </w:t>
      </w:r>
      <w:r w:rsidR="00E04F6E" w:rsidRPr="006C6B4D">
        <w:t>S</w:t>
      </w:r>
      <w:r w:rsidR="00BF3BF7" w:rsidRPr="006C6B4D">
        <w:t xml:space="preserve">outh </w:t>
      </w:r>
      <w:r w:rsidR="00E04F6E" w:rsidRPr="006C6B4D">
        <w:t>W</w:t>
      </w:r>
      <w:r w:rsidR="00BF3BF7" w:rsidRPr="006C6B4D">
        <w:t>ales</w:t>
      </w:r>
      <w:r w:rsidR="00E04F6E" w:rsidRPr="006C6B4D">
        <w:t xml:space="preserve"> state system.</w:t>
      </w:r>
      <w:r w:rsidR="00EF6034">
        <w:t xml:space="preserve"> </w:t>
      </w:r>
      <w:r w:rsidR="00E04F6E" w:rsidRPr="006C6B4D">
        <w:t>This cost was not considered prohibitive for many large providers, and many providers saw benefits in moving to a national accreditation system</w:t>
      </w:r>
      <w:r w:rsidR="00AB44B7" w:rsidRPr="006C6B4D">
        <w:t>, which</w:t>
      </w:r>
      <w:r w:rsidR="00E04F6E" w:rsidRPr="006C6B4D">
        <w:t xml:space="preserve"> replaces fragmented state accreditation. However, there were many stories of smaller practitioners or individual therapists withdrawing from the NDIS </w:t>
      </w:r>
      <w:r w:rsidR="0099355A" w:rsidRPr="006C6B4D">
        <w:t xml:space="preserve">because </w:t>
      </w:r>
      <w:r w:rsidR="00E04F6E" w:rsidRPr="006C6B4D">
        <w:t>accreditation costs were prohibitive given their small scale.</w:t>
      </w:r>
      <w:r w:rsidR="00D7066A">
        <w:t xml:space="preserve">  </w:t>
      </w:r>
    </w:p>
    <w:p w:rsidR="00C80DDF" w:rsidRPr="006C6B4D" w:rsidRDefault="00C80DDF" w:rsidP="00EF6034">
      <w:r w:rsidRPr="006C6B4D">
        <w:t>This issue is not specific to therapy supports</w:t>
      </w:r>
      <w:r w:rsidR="00612B01" w:rsidRPr="006C6B4D">
        <w:t xml:space="preserve"> (</w:t>
      </w:r>
      <w:r w:rsidR="009B403E" w:rsidRPr="006C6B4D">
        <w:t>for example</w:t>
      </w:r>
      <w:r w:rsidR="00612B01" w:rsidRPr="006C6B4D">
        <w:t>,</w:t>
      </w:r>
      <w:r w:rsidR="000A52DF" w:rsidRPr="006C6B4D">
        <w:t xml:space="preserve"> it</w:t>
      </w:r>
      <w:r w:rsidR="00612B01" w:rsidRPr="006C6B4D">
        <w:t xml:space="preserve"> also appl</w:t>
      </w:r>
      <w:r w:rsidR="003D5874" w:rsidRPr="006C6B4D">
        <w:t>ies</w:t>
      </w:r>
      <w:r w:rsidR="00612B01" w:rsidRPr="006C6B4D">
        <w:t xml:space="preserve"> to attendant care services)</w:t>
      </w:r>
      <w:r w:rsidRPr="006C6B4D">
        <w:t xml:space="preserve"> and should therefore be considered </w:t>
      </w:r>
      <w:r w:rsidR="00F06E48" w:rsidRPr="006C6B4D">
        <w:t xml:space="preserve">as part of </w:t>
      </w:r>
      <w:r w:rsidR="00612B01" w:rsidRPr="006C6B4D">
        <w:t xml:space="preserve">the upcoming Annual Price Review to ensure </w:t>
      </w:r>
      <w:r w:rsidRPr="006C6B4D">
        <w:t>a consistent outcome</w:t>
      </w:r>
      <w:r w:rsidR="00612B01" w:rsidRPr="006C6B4D">
        <w:t xml:space="preserve"> across all NDIS supports</w:t>
      </w:r>
      <w:r w:rsidR="005C23EE" w:rsidRPr="006C6B4D">
        <w:t>.</w:t>
      </w:r>
      <w:r w:rsidR="003C02F1">
        <w:t xml:space="preserve"> </w:t>
      </w:r>
      <w:r w:rsidR="002B33BB">
        <w:t xml:space="preserve">The Review notes that this </w:t>
      </w:r>
      <w:r w:rsidR="003C02F1">
        <w:t>matter is</w:t>
      </w:r>
      <w:r w:rsidR="002B33BB">
        <w:t xml:space="preserve"> also</w:t>
      </w:r>
      <w:r w:rsidR="003C02F1">
        <w:t xml:space="preserve"> under the active consideration </w:t>
      </w:r>
      <w:r w:rsidR="002B33BB">
        <w:t>by</w:t>
      </w:r>
      <w:r w:rsidR="003C02F1">
        <w:t xml:space="preserve"> the </w:t>
      </w:r>
      <w:r w:rsidR="002B33BB">
        <w:t xml:space="preserve">NDIS </w:t>
      </w:r>
      <w:r w:rsidR="002172A1">
        <w:t>Commission</w:t>
      </w:r>
      <w:r w:rsidR="003C02F1">
        <w:t>.</w:t>
      </w:r>
    </w:p>
    <w:p w:rsidR="00833450" w:rsidRPr="006C6B4D" w:rsidRDefault="00306948" w:rsidP="008554DC">
      <w:pPr>
        <w:pStyle w:val="Heading2"/>
        <w:rPr>
          <w:color w:val="auto"/>
        </w:rPr>
      </w:pPr>
      <w:bookmarkStart w:id="158" w:name="_Toc533084587"/>
      <w:bookmarkStart w:id="159" w:name="_Toc535274967"/>
      <w:bookmarkStart w:id="160" w:name="_Toc19191067"/>
      <w:r>
        <w:rPr>
          <w:caps w:val="0"/>
          <w:color w:val="auto"/>
        </w:rPr>
        <w:t>I</w:t>
      </w:r>
      <w:r w:rsidRPr="006C6B4D">
        <w:rPr>
          <w:caps w:val="0"/>
          <w:color w:val="auto"/>
        </w:rPr>
        <w:t>mplementation</w:t>
      </w:r>
      <w:bookmarkEnd w:id="158"/>
      <w:bookmarkEnd w:id="159"/>
      <w:r w:rsidRPr="006C6B4D">
        <w:rPr>
          <w:caps w:val="0"/>
          <w:color w:val="auto"/>
        </w:rPr>
        <w:t xml:space="preserve"> Considerations</w:t>
      </w:r>
      <w:bookmarkEnd w:id="160"/>
    </w:p>
    <w:p w:rsidR="007F7D35" w:rsidRPr="006C6B4D" w:rsidRDefault="00306948" w:rsidP="007F7D35">
      <w:pPr>
        <w:pStyle w:val="21minor"/>
        <w:rPr>
          <w:color w:val="auto"/>
        </w:rPr>
      </w:pPr>
      <w:r w:rsidRPr="006C6B4D">
        <w:rPr>
          <w:color w:val="auto"/>
        </w:rPr>
        <w:t xml:space="preserve">Recommendation </w:t>
      </w:r>
      <w:r w:rsidR="007F7D35" w:rsidRPr="006C6B4D">
        <w:rPr>
          <w:color w:val="auto"/>
        </w:rPr>
        <w:t>17: The NDIA should investigate issues raised during consultations regarding practices that do not align with policies (for example, planners not building plans in line with agency-dictated best practice).</w:t>
      </w:r>
    </w:p>
    <w:p w:rsidR="007F7D35" w:rsidRPr="006C6B4D" w:rsidRDefault="007F7D35" w:rsidP="007F7D35">
      <w:pPr>
        <w:rPr>
          <w:b/>
        </w:rPr>
      </w:pPr>
      <w:r w:rsidRPr="006C6B4D">
        <w:rPr>
          <w:b/>
        </w:rPr>
        <w:t>Evidence and rationale</w:t>
      </w:r>
    </w:p>
    <w:p w:rsidR="007F7D35" w:rsidRPr="006C6B4D" w:rsidRDefault="007F7D35" w:rsidP="00EF6034">
      <w:r w:rsidRPr="006C6B4D">
        <w:t>Several providers raised concerns during consultations about early childhood intervention, where participants are choosing in-centre services because they do not have funds allocated for travel. This does not align with NDIA-recognised best practice. However, some providers who deliver the vast majority of services in a centre argue that this is a highly successful model of service delivery.</w:t>
      </w:r>
    </w:p>
    <w:p w:rsidR="007F7D35" w:rsidRPr="006C6B4D" w:rsidRDefault="00EF6034" w:rsidP="00EF6034">
      <w:r w:rsidRPr="006C6B4D">
        <w:t xml:space="preserve">Where there is a best practice model recognised by the NDIA, planning processes should support </w:t>
      </w:r>
      <w:r>
        <w:t xml:space="preserve">delivery of that best practice. </w:t>
      </w:r>
      <w:r w:rsidR="007F7D35" w:rsidRPr="006C6B4D">
        <w:t xml:space="preserve">The NDIA should clarify its perspective on what is best practice in early childhood intervention, and any other relevant areas, and follow up on any specific examples where the planning process may have deviated from NDIA guidelines. </w:t>
      </w:r>
    </w:p>
    <w:p w:rsidR="007F7D35" w:rsidRPr="006C6B4D" w:rsidRDefault="00306948" w:rsidP="007F7D35">
      <w:pPr>
        <w:pStyle w:val="21minor"/>
        <w:rPr>
          <w:color w:val="auto"/>
        </w:rPr>
      </w:pPr>
      <w:r w:rsidRPr="006C6B4D">
        <w:rPr>
          <w:color w:val="auto"/>
        </w:rPr>
        <w:t>Recommendation</w:t>
      </w:r>
      <w:r w:rsidR="007F7D35" w:rsidRPr="006C6B4D">
        <w:rPr>
          <w:color w:val="auto"/>
        </w:rPr>
        <w:t xml:space="preserve"> 18: The NDIA should announce any changes to price controls for therapy well in advance of implementation to give providers and participants time to prepare. </w:t>
      </w:r>
    </w:p>
    <w:p w:rsidR="00833450" w:rsidRPr="006C6B4D" w:rsidRDefault="001A7D73" w:rsidP="00AB4BC7">
      <w:pPr>
        <w:rPr>
          <w:b/>
        </w:rPr>
      </w:pPr>
      <w:r w:rsidRPr="006C6B4D">
        <w:rPr>
          <w:b/>
        </w:rPr>
        <w:t>Evidence and r</w:t>
      </w:r>
      <w:r w:rsidR="00833450" w:rsidRPr="006C6B4D">
        <w:rPr>
          <w:b/>
        </w:rPr>
        <w:t>ationale</w:t>
      </w:r>
    </w:p>
    <w:p w:rsidR="00833450" w:rsidRPr="006C6B4D" w:rsidRDefault="00833450" w:rsidP="00EF6034">
      <w:r w:rsidRPr="006C6B4D">
        <w:t>Providers report</w:t>
      </w:r>
      <w:r w:rsidR="00B15B95" w:rsidRPr="006C6B4D">
        <w:t>ed</w:t>
      </w:r>
      <w:r w:rsidRPr="006C6B4D">
        <w:t xml:space="preserve"> that</w:t>
      </w:r>
      <w:r w:rsidR="00B15B95" w:rsidRPr="006C6B4D">
        <w:t xml:space="preserve"> previous changes to the NDIS price catalogue were announced </w:t>
      </w:r>
      <w:r w:rsidR="003A43AF" w:rsidRPr="006C6B4D">
        <w:t>within</w:t>
      </w:r>
      <w:r w:rsidR="00B15B95" w:rsidRPr="006C6B4D">
        <w:t xml:space="preserve"> a month </w:t>
      </w:r>
      <w:r w:rsidR="003A43AF" w:rsidRPr="006C6B4D">
        <w:t>of</w:t>
      </w:r>
      <w:r w:rsidR="00B15B95" w:rsidRPr="006C6B4D">
        <w:t xml:space="preserve"> the new </w:t>
      </w:r>
      <w:r w:rsidR="00E272D9">
        <w:t>price cap</w:t>
      </w:r>
      <w:r w:rsidR="00B15B95" w:rsidRPr="006C6B4D">
        <w:t>s taking effect</w:t>
      </w:r>
      <w:r w:rsidR="00897AD5" w:rsidRPr="006C6B4D">
        <w:t>, and that</w:t>
      </w:r>
      <w:r w:rsidR="00B15B95" w:rsidRPr="006C6B4D">
        <w:t xml:space="preserve"> the NDIA </w:t>
      </w:r>
      <w:r w:rsidR="006A1674" w:rsidRPr="006C6B4D">
        <w:t xml:space="preserve">did </w:t>
      </w:r>
      <w:r w:rsidR="00B15B95" w:rsidRPr="006C6B4D">
        <w:t>not sufficiently notif</w:t>
      </w:r>
      <w:r w:rsidR="006A1674" w:rsidRPr="006C6B4D">
        <w:t>y</w:t>
      </w:r>
      <w:r w:rsidR="00B15B95" w:rsidRPr="006C6B4D">
        <w:t xml:space="preserve"> </w:t>
      </w:r>
      <w:r w:rsidRPr="006C6B4D">
        <w:t>participants about the changes</w:t>
      </w:r>
      <w:r w:rsidR="00DC0B5F" w:rsidRPr="006C6B4D">
        <w:t xml:space="preserve">. </w:t>
      </w:r>
      <w:r w:rsidR="00B15B95" w:rsidRPr="006C6B4D">
        <w:t>T</w:t>
      </w:r>
      <w:r w:rsidR="00DC0B5F" w:rsidRPr="006C6B4D">
        <w:t>his created</w:t>
      </w:r>
      <w:r w:rsidRPr="006C6B4D">
        <w:t xml:space="preserve"> some </w:t>
      </w:r>
      <w:r w:rsidR="003C02F1">
        <w:t>difficulties for</w:t>
      </w:r>
      <w:r w:rsidRPr="006C6B4D">
        <w:t xml:space="preserve"> providers</w:t>
      </w:r>
      <w:r w:rsidR="004F50F5" w:rsidRPr="006C6B4D">
        <w:t xml:space="preserve">, who </w:t>
      </w:r>
      <w:r w:rsidR="00E84936" w:rsidRPr="006C6B4D">
        <w:t>had</w:t>
      </w:r>
      <w:r w:rsidR="004F50F5" w:rsidRPr="006C6B4D">
        <w:t xml:space="preserve"> to</w:t>
      </w:r>
      <w:r w:rsidR="00B15B95" w:rsidRPr="006C6B4D">
        <w:t xml:space="preserve"> communicate the changes to participants</w:t>
      </w:r>
      <w:r w:rsidR="005028EC" w:rsidRPr="006C6B4D">
        <w:t>.</w:t>
      </w:r>
    </w:p>
    <w:p w:rsidR="001164BB" w:rsidRPr="006C6B4D" w:rsidRDefault="00243F20" w:rsidP="00EF6034">
      <w:r w:rsidRPr="006C6B4D">
        <w:t>P</w:t>
      </w:r>
      <w:r w:rsidR="00BC5F6C" w:rsidRPr="006C6B4D">
        <w:t xml:space="preserve">roviders </w:t>
      </w:r>
      <w:r w:rsidRPr="006C6B4D">
        <w:t xml:space="preserve">also </w:t>
      </w:r>
      <w:r w:rsidR="00BC5F6C" w:rsidRPr="006C6B4D">
        <w:t xml:space="preserve">noted that budgeting processes </w:t>
      </w:r>
      <w:r w:rsidR="00513126" w:rsidRPr="006C6B4D">
        <w:t xml:space="preserve">are </w:t>
      </w:r>
      <w:r w:rsidR="00BC5F6C" w:rsidRPr="006C6B4D">
        <w:t xml:space="preserve">performed 12 months in advance, and that workforce changes can take </w:t>
      </w:r>
      <w:r w:rsidR="00506983" w:rsidRPr="006C6B4D">
        <w:t xml:space="preserve">a </w:t>
      </w:r>
      <w:r w:rsidR="00BC5F6C" w:rsidRPr="006C6B4D">
        <w:t>sig</w:t>
      </w:r>
      <w:r w:rsidR="008554DC" w:rsidRPr="006C6B4D">
        <w:t xml:space="preserve">nificant </w:t>
      </w:r>
      <w:r w:rsidR="00506983" w:rsidRPr="006C6B4D">
        <w:t xml:space="preserve">amount </w:t>
      </w:r>
      <w:r w:rsidR="00CD7699" w:rsidRPr="006C6B4D">
        <w:t xml:space="preserve">of </w:t>
      </w:r>
      <w:r w:rsidR="008554DC" w:rsidRPr="006C6B4D">
        <w:t>time to operationali</w:t>
      </w:r>
      <w:r w:rsidR="00506983" w:rsidRPr="006C6B4D">
        <w:t>s</w:t>
      </w:r>
      <w:r w:rsidR="008554DC" w:rsidRPr="006C6B4D">
        <w:t>e</w:t>
      </w:r>
      <w:r w:rsidR="005B008D" w:rsidRPr="006C6B4D">
        <w:t>.</w:t>
      </w:r>
      <w:r w:rsidR="005856B7" w:rsidRPr="006C6B4D">
        <w:t xml:space="preserve"> </w:t>
      </w:r>
      <w:r w:rsidR="00CB20F5" w:rsidRPr="006C6B4D">
        <w:t>It also</w:t>
      </w:r>
      <w:r w:rsidR="00B15B95" w:rsidRPr="006C6B4D">
        <w:t xml:space="preserve"> takes time to adjust service agreements with participants after</w:t>
      </w:r>
      <w:r w:rsidR="001164BB" w:rsidRPr="006C6B4D">
        <w:t xml:space="preserve"> changes to the price catalogue </w:t>
      </w:r>
      <w:r w:rsidR="009A7040" w:rsidRPr="006C6B4D">
        <w:t xml:space="preserve">have been </w:t>
      </w:r>
      <w:r w:rsidR="001164BB" w:rsidRPr="006C6B4D">
        <w:t>announced.</w:t>
      </w:r>
    </w:p>
    <w:p w:rsidR="00BC5F6C" w:rsidRPr="006C6B4D" w:rsidRDefault="00CC355D" w:rsidP="00EF6034">
      <w:r w:rsidRPr="006C6B4D">
        <w:t>The</w:t>
      </w:r>
      <w:r w:rsidR="001164BB" w:rsidRPr="006C6B4D">
        <w:t xml:space="preserve"> NDIA should endeavour to announce any changes to the price catalogue stemming from this review well in advance (</w:t>
      </w:r>
      <w:r w:rsidR="004F356F" w:rsidRPr="006C6B4D">
        <w:t>for example</w:t>
      </w:r>
      <w:r w:rsidR="001164BB" w:rsidRPr="006C6B4D">
        <w:t xml:space="preserve">, </w:t>
      </w:r>
      <w:r w:rsidR="004F356F" w:rsidRPr="006C6B4D">
        <w:t>three</w:t>
      </w:r>
      <w:r w:rsidR="001164BB" w:rsidRPr="006C6B4D">
        <w:t xml:space="preserve"> months</w:t>
      </w:r>
      <w:r w:rsidR="00A9129E" w:rsidRPr="006C6B4D">
        <w:t xml:space="preserve"> in advance) t</w:t>
      </w:r>
      <w:r w:rsidR="001164BB" w:rsidRPr="006C6B4D">
        <w:t xml:space="preserve">o </w:t>
      </w:r>
      <w:r w:rsidR="00A9129E" w:rsidRPr="006C6B4D">
        <w:t xml:space="preserve">ensure that </w:t>
      </w:r>
      <w:r w:rsidR="001164BB" w:rsidRPr="006C6B4D">
        <w:t xml:space="preserve">both participants and providers </w:t>
      </w:r>
      <w:r w:rsidR="00A9129E" w:rsidRPr="006C6B4D">
        <w:t>have time to understand and adapt.</w:t>
      </w:r>
      <w:r w:rsidR="00D7066A">
        <w:t xml:space="preserve"> </w:t>
      </w:r>
    </w:p>
    <w:p w:rsidR="00283FFC" w:rsidRDefault="00283FFC" w:rsidP="001460E4">
      <w:pPr>
        <w:pStyle w:val="Heading1"/>
        <w:sectPr w:rsidR="00283FFC" w:rsidSect="00283FFC">
          <w:pgSz w:w="11907" w:h="16839" w:code="9"/>
          <w:pgMar w:top="1440" w:right="1440" w:bottom="1440" w:left="1440" w:header="709" w:footer="709" w:gutter="0"/>
          <w:cols w:space="708"/>
          <w:titlePg/>
          <w:docGrid w:linePitch="360"/>
        </w:sectPr>
      </w:pPr>
    </w:p>
    <w:p w:rsidR="00AD3B7F" w:rsidRPr="006C6B4D" w:rsidRDefault="001460E4" w:rsidP="00283FFC">
      <w:pPr>
        <w:pStyle w:val="Heading1"/>
        <w:numPr>
          <w:ilvl w:val="0"/>
          <w:numId w:val="0"/>
        </w:numPr>
      </w:pPr>
      <w:bookmarkStart w:id="161" w:name="_Toc19191068"/>
      <w:r w:rsidRPr="006C6B4D">
        <w:t>Appendix</w:t>
      </w:r>
      <w:bookmarkEnd w:id="161"/>
    </w:p>
    <w:p w:rsidR="000D5BDC" w:rsidRPr="006C6B4D" w:rsidRDefault="00306948" w:rsidP="00283FFC">
      <w:pPr>
        <w:pStyle w:val="Heading2"/>
        <w:numPr>
          <w:ilvl w:val="0"/>
          <w:numId w:val="0"/>
        </w:numPr>
      </w:pPr>
      <w:bookmarkStart w:id="162" w:name="_Toc19191069"/>
      <w:r w:rsidRPr="006C6B4D">
        <w:rPr>
          <w:caps w:val="0"/>
        </w:rPr>
        <w:t>Additional Information And Supplementary Exhibits On Private Billing Benchmarking</w:t>
      </w:r>
      <w:bookmarkEnd w:id="162"/>
    </w:p>
    <w:p w:rsidR="00F035BC" w:rsidRPr="006C6B4D" w:rsidRDefault="00F035BC" w:rsidP="00283FFC">
      <w:pPr>
        <w:pStyle w:val="Heading3"/>
        <w:numPr>
          <w:ilvl w:val="0"/>
          <w:numId w:val="0"/>
        </w:numPr>
        <w:ind w:left="720" w:hanging="720"/>
      </w:pPr>
      <w:r w:rsidRPr="006C6B4D">
        <w:t xml:space="preserve">Methodology used for correction of outliers </w:t>
      </w:r>
    </w:p>
    <w:p w:rsidR="00F035BC" w:rsidRPr="006C6B4D" w:rsidRDefault="00F035BC" w:rsidP="00EF6034">
      <w:r w:rsidRPr="006C6B4D">
        <w:t>Upper and lower bounds of each distribution were defined as follows:</w:t>
      </w:r>
    </w:p>
    <w:p w:rsidR="00F035BC" w:rsidRPr="006C6B4D" w:rsidRDefault="00F035BC" w:rsidP="00EF6034">
      <w:pPr>
        <w:pStyle w:val="01squarebullet"/>
      </w:pPr>
      <w:r w:rsidRPr="006C6B4D">
        <w:t>Upper bound = 75</w:t>
      </w:r>
      <w:r w:rsidRPr="00EF6034">
        <w:rPr>
          <w:vertAlign w:val="superscript"/>
        </w:rPr>
        <w:t>th</w:t>
      </w:r>
      <w:r w:rsidRPr="006C6B4D">
        <w:t xml:space="preserve"> </w:t>
      </w:r>
      <w:r w:rsidR="004B0F37" w:rsidRPr="006C6B4D">
        <w:t>percentile</w:t>
      </w:r>
      <w:r w:rsidRPr="006C6B4D">
        <w:t xml:space="preserve"> + 1.5 * interquartile difference (IQR) </w:t>
      </w:r>
    </w:p>
    <w:p w:rsidR="00F035BC" w:rsidRPr="006C6B4D" w:rsidRDefault="00F035BC" w:rsidP="00EF6034">
      <w:pPr>
        <w:pStyle w:val="01squarebullet"/>
      </w:pPr>
      <w:r w:rsidRPr="006C6B4D">
        <w:t>Lower bound = 25</w:t>
      </w:r>
      <w:r w:rsidRPr="00EF6034">
        <w:rPr>
          <w:vertAlign w:val="superscript"/>
        </w:rPr>
        <w:t>th</w:t>
      </w:r>
      <w:r w:rsidRPr="006C6B4D">
        <w:t xml:space="preserve"> </w:t>
      </w:r>
      <w:r w:rsidR="004B0F37" w:rsidRPr="006C6B4D">
        <w:t>percentile</w:t>
      </w:r>
      <w:r w:rsidRPr="006C6B4D">
        <w:t xml:space="preserve"> - 1.5 * interquartile difference (IQR) </w:t>
      </w:r>
    </w:p>
    <w:p w:rsidR="00F035BC" w:rsidRPr="006C6B4D" w:rsidRDefault="00F035BC" w:rsidP="00EF6034">
      <w:pPr>
        <w:pStyle w:val="01squarebullet"/>
      </w:pPr>
      <w:r w:rsidRPr="006C6B4D">
        <w:t>IQR = 75</w:t>
      </w:r>
      <w:r w:rsidRPr="00EF6034">
        <w:rPr>
          <w:vertAlign w:val="superscript"/>
        </w:rPr>
        <w:t>th</w:t>
      </w:r>
      <w:r w:rsidRPr="006C6B4D">
        <w:t xml:space="preserve"> </w:t>
      </w:r>
      <w:r w:rsidR="004B0F37" w:rsidRPr="006C6B4D">
        <w:t>percentile</w:t>
      </w:r>
      <w:r w:rsidRPr="006C6B4D">
        <w:t xml:space="preserve"> - 25</w:t>
      </w:r>
      <w:r w:rsidRPr="00EF6034">
        <w:rPr>
          <w:vertAlign w:val="superscript"/>
        </w:rPr>
        <w:t>th</w:t>
      </w:r>
      <w:r w:rsidRPr="006C6B4D">
        <w:t xml:space="preserve"> </w:t>
      </w:r>
      <w:r w:rsidR="004B0F37" w:rsidRPr="006C6B4D">
        <w:t>percentile</w:t>
      </w:r>
    </w:p>
    <w:p w:rsidR="00CF3202" w:rsidRPr="006C6B4D" w:rsidRDefault="00F035BC" w:rsidP="00C70233">
      <w:r w:rsidRPr="006C6B4D">
        <w:t>All values above the upper bound and below the lower bound were considered as outliers and discarded for analysis. This lead to the elimination of up to 10% of the data points.</w:t>
      </w:r>
    </w:p>
    <w:p w:rsidR="00F035BC" w:rsidRPr="006C6B4D" w:rsidRDefault="00F035BC" w:rsidP="00283FFC">
      <w:pPr>
        <w:pStyle w:val="Heading3"/>
        <w:numPr>
          <w:ilvl w:val="0"/>
          <w:numId w:val="0"/>
        </w:numPr>
        <w:ind w:left="720" w:hanging="720"/>
      </w:pPr>
      <w:r w:rsidRPr="006C6B4D">
        <w:t>Distribution of consultation rates for psychology and therapies other than psychology</w:t>
      </w:r>
    </w:p>
    <w:p w:rsidR="00490539" w:rsidRPr="007B2883" w:rsidRDefault="007B2883" w:rsidP="00490539">
      <w:pPr>
        <w:pStyle w:val="60exhnormal"/>
        <w:rPr>
          <w:sz w:val="22"/>
        </w:rPr>
      </w:pPr>
      <w:bookmarkStart w:id="163" w:name="_Ref536559047"/>
      <w:bookmarkStart w:id="164" w:name="_Toc19171831"/>
      <w:r w:rsidRPr="007B2883">
        <w:rPr>
          <w:caps w:val="0"/>
          <w:sz w:val="22"/>
        </w:rPr>
        <w:t xml:space="preserve">Exhibit </w:t>
      </w:r>
      <w:r w:rsidR="00936158" w:rsidRPr="007B2883">
        <w:rPr>
          <w:sz w:val="22"/>
        </w:rPr>
        <w:fldChar w:fldCharType="begin"/>
      </w:r>
      <w:r w:rsidR="00936158" w:rsidRPr="007B2883">
        <w:rPr>
          <w:sz w:val="22"/>
        </w:rPr>
        <w:instrText xml:space="preserve"> SEQ Exhibit \* ARABIC </w:instrText>
      </w:r>
      <w:r w:rsidR="00936158" w:rsidRPr="007B2883">
        <w:rPr>
          <w:sz w:val="22"/>
        </w:rPr>
        <w:fldChar w:fldCharType="separate"/>
      </w:r>
      <w:r w:rsidRPr="007B2883">
        <w:rPr>
          <w:caps w:val="0"/>
          <w:noProof/>
          <w:sz w:val="22"/>
        </w:rPr>
        <w:t>19</w:t>
      </w:r>
      <w:r w:rsidR="00936158" w:rsidRPr="007B2883">
        <w:rPr>
          <w:sz w:val="22"/>
        </w:rPr>
        <w:fldChar w:fldCharType="end"/>
      </w:r>
      <w:bookmarkEnd w:id="163"/>
      <w:r>
        <w:rPr>
          <w:caps w:val="0"/>
          <w:sz w:val="22"/>
        </w:rPr>
        <w:t>: Distribution o</w:t>
      </w:r>
      <w:r w:rsidR="00637837">
        <w:rPr>
          <w:caps w:val="0"/>
          <w:sz w:val="22"/>
        </w:rPr>
        <w:t>f Private Billing Rates f</w:t>
      </w:r>
      <w:r w:rsidR="009A77F0">
        <w:rPr>
          <w:caps w:val="0"/>
          <w:sz w:val="22"/>
        </w:rPr>
        <w:t>or Psychology A</w:t>
      </w:r>
      <w:r w:rsidRPr="007B2883">
        <w:rPr>
          <w:caps w:val="0"/>
          <w:sz w:val="22"/>
        </w:rPr>
        <w:t>nd All Other Therapies</w:t>
      </w:r>
      <w:bookmarkEnd w:id="164"/>
      <w:r w:rsidRPr="007B2883">
        <w:rPr>
          <w:caps w:val="0"/>
          <w:sz w:val="22"/>
        </w:rPr>
        <w:t xml:space="preserve"> </w:t>
      </w:r>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490539" w:rsidRPr="006C6B4D" w:rsidTr="00077559">
        <w:trPr>
          <w:cantSplit/>
        </w:trPr>
        <w:tc>
          <w:tcPr>
            <w:tcW w:w="5000" w:type="pct"/>
            <w:shd w:val="clear" w:color="auto" w:fill="auto"/>
          </w:tcPr>
          <w:p w:rsidR="00490539" w:rsidRPr="006C6B4D" w:rsidRDefault="00490539" w:rsidP="00077559">
            <w:pPr>
              <w:pStyle w:val="70exhtblnormal"/>
            </w:pPr>
            <w:r w:rsidRPr="006C6B4D">
              <w:rPr>
                <w:noProof/>
                <w:lang w:eastAsia="en-AU"/>
              </w:rPr>
              <w:drawing>
                <wp:inline distT="0" distB="0" distL="0" distR="0" wp14:anchorId="0715A4BA" wp14:editId="475EDAC7">
                  <wp:extent cx="4679174" cy="3116864"/>
                  <wp:effectExtent l="0" t="0" r="7620" b="7620"/>
                  <wp:docPr id="63" name="Picture 63" descr="Distribution of quoted therapy rates - from 747 price points across Australia. Hourly rates by therapy type are shown by dollars per hour. " title="Distribution of private billing rates for psychology and all other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t="6114" b="559"/>
                          <a:stretch/>
                        </pic:blipFill>
                        <pic:spPr bwMode="auto">
                          <a:xfrm>
                            <a:off x="0" y="0"/>
                            <a:ext cx="4680000" cy="3117414"/>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490539" w:rsidRPr="006C6B4D" w:rsidRDefault="00306948" w:rsidP="00283FFC">
      <w:pPr>
        <w:pStyle w:val="Heading2"/>
        <w:numPr>
          <w:ilvl w:val="0"/>
          <w:numId w:val="0"/>
        </w:numPr>
        <w:ind w:left="576" w:hanging="576"/>
      </w:pPr>
      <w:bookmarkStart w:id="165" w:name="_Toc19191070"/>
      <w:r w:rsidRPr="006C6B4D">
        <w:rPr>
          <w:caps w:val="0"/>
        </w:rPr>
        <w:t xml:space="preserve">Private </w:t>
      </w:r>
      <w:r>
        <w:rPr>
          <w:caps w:val="0"/>
        </w:rPr>
        <w:t>Billing Benchmarking: Analysis o</w:t>
      </w:r>
      <w:r w:rsidR="007B2883">
        <w:rPr>
          <w:caps w:val="0"/>
        </w:rPr>
        <w:t>f t</w:t>
      </w:r>
      <w:r w:rsidRPr="006C6B4D">
        <w:rPr>
          <w:caps w:val="0"/>
        </w:rPr>
        <w:t>he 2012–18 Database</w:t>
      </w:r>
      <w:bookmarkEnd w:id="165"/>
    </w:p>
    <w:p w:rsidR="000D5BDC" w:rsidRPr="006C6B4D" w:rsidRDefault="000D5BDC" w:rsidP="00283FFC">
      <w:pPr>
        <w:pStyle w:val="Heading3"/>
        <w:numPr>
          <w:ilvl w:val="0"/>
          <w:numId w:val="0"/>
        </w:numPr>
        <w:ind w:left="720" w:hanging="720"/>
      </w:pPr>
      <w:r w:rsidRPr="006C6B4D">
        <w:t>Overview of findings</w:t>
      </w:r>
    </w:p>
    <w:p w:rsidR="005A14E1" w:rsidRPr="006C6B4D" w:rsidRDefault="00171398" w:rsidP="00051F49">
      <w:r w:rsidRPr="006C6B4D">
        <w:t xml:space="preserve">To </w:t>
      </w:r>
      <w:r w:rsidR="002B285C" w:rsidRPr="006C6B4D">
        <w:t>check the robustness of the statistical analysis on conducted on the 2018 private billing database, similar a</w:t>
      </w:r>
      <w:r w:rsidR="005A14E1" w:rsidRPr="006C6B4D">
        <w:t xml:space="preserve">nalysis </w:t>
      </w:r>
      <w:r w:rsidR="002B285C" w:rsidRPr="006C6B4D">
        <w:t xml:space="preserve">was conducted on a larger database of </w:t>
      </w:r>
      <w:r w:rsidR="005A14E1" w:rsidRPr="006C6B4D">
        <w:t>4</w:t>
      </w:r>
      <w:r w:rsidR="005F3459" w:rsidRPr="006C6B4D">
        <w:t>,</w:t>
      </w:r>
      <w:r w:rsidR="005A14E1" w:rsidRPr="006C6B4D">
        <w:t>66</w:t>
      </w:r>
      <w:r w:rsidRPr="006C6B4D">
        <w:t>8</w:t>
      </w:r>
      <w:r w:rsidR="005A14E1" w:rsidRPr="006C6B4D">
        <w:rPr>
          <w:color w:val="FF0000"/>
        </w:rPr>
        <w:t xml:space="preserve"> </w:t>
      </w:r>
      <w:r w:rsidR="005A14E1" w:rsidRPr="006C6B4D">
        <w:t>unique price point</w:t>
      </w:r>
      <w:r w:rsidR="00D70D49" w:rsidRPr="006C6B4D">
        <w:t>s</w:t>
      </w:r>
      <w:r w:rsidR="001F65FA" w:rsidRPr="006C6B4D">
        <w:t xml:space="preserve"> </w:t>
      </w:r>
      <w:r w:rsidRPr="006C6B4D">
        <w:t xml:space="preserve">from 2012 to 2018 </w:t>
      </w:r>
      <w:r w:rsidR="001F65FA" w:rsidRPr="006C6B4D">
        <w:t>(</w:t>
      </w:r>
      <w:r w:rsidR="002B285C" w:rsidRPr="006C6B4D">
        <w:t xml:space="preserve">similarly </w:t>
      </w:r>
      <w:r w:rsidR="005A14E1" w:rsidRPr="006C6B4D">
        <w:t xml:space="preserve">collected </w:t>
      </w:r>
      <w:r w:rsidR="0067547B" w:rsidRPr="006C6B4D">
        <w:t>by</w:t>
      </w:r>
      <w:r w:rsidR="005A14E1" w:rsidRPr="006C6B4D">
        <w:t xml:space="preserve"> benchmarking private billing data on </w:t>
      </w:r>
      <w:r w:rsidR="00032F20" w:rsidRPr="006C6B4D">
        <w:t>therapy services</w:t>
      </w:r>
      <w:r w:rsidR="005A14E1" w:rsidRPr="006C6B4D">
        <w:t xml:space="preserve"> from around Australia</w:t>
      </w:r>
      <w:r w:rsidR="001F65FA" w:rsidRPr="006C6B4D">
        <w:t>)</w:t>
      </w:r>
      <w:r w:rsidR="002B285C" w:rsidRPr="006C6B4D">
        <w:t xml:space="preserve">. This check revealed broadly similar results, including </w:t>
      </w:r>
      <w:r w:rsidR="005A14E1" w:rsidRPr="006C6B4D">
        <w:t xml:space="preserve">statistically significant differences in certain prices at the 95 </w:t>
      </w:r>
      <w:r w:rsidR="00C70233" w:rsidRPr="006C6B4D">
        <w:t>per cent</w:t>
      </w:r>
      <w:r w:rsidR="005A14E1" w:rsidRPr="006C6B4D">
        <w:t xml:space="preserve"> confidence level.</w:t>
      </w:r>
    </w:p>
    <w:p w:rsidR="005A14E1" w:rsidRPr="006C6B4D" w:rsidRDefault="00F02CAF" w:rsidP="00051F49">
      <w:pPr>
        <w:pStyle w:val="01squarebullet"/>
      </w:pPr>
      <w:r w:rsidRPr="006C6B4D">
        <w:t>At the national level, o</w:t>
      </w:r>
      <w:r w:rsidR="005A14E1" w:rsidRPr="006C6B4D">
        <w:t>nly psychology is statistically different from other types of therapy</w:t>
      </w:r>
      <w:r w:rsidR="001F38A8" w:rsidRPr="006C6B4D">
        <w:t xml:space="preserve"> in terms of price</w:t>
      </w:r>
      <w:r w:rsidR="005A14E1" w:rsidRPr="006C6B4D">
        <w:t>, with an average price that is 11</w:t>
      </w:r>
      <w:r w:rsidR="007B60BA" w:rsidRPr="006C6B4D">
        <w:t>–</w:t>
      </w:r>
      <w:r w:rsidR="005A14E1" w:rsidRPr="006C6B4D">
        <w:t>15</w:t>
      </w:r>
      <w:r w:rsidR="007B60BA" w:rsidRPr="006C6B4D">
        <w:t xml:space="preserve"> </w:t>
      </w:r>
      <w:r w:rsidR="00C70233" w:rsidRPr="006C6B4D">
        <w:t>per cent</w:t>
      </w:r>
      <w:r w:rsidR="005A14E1" w:rsidRPr="006C6B4D">
        <w:t xml:space="preserve"> higher</w:t>
      </w:r>
    </w:p>
    <w:p w:rsidR="005A14E1" w:rsidRPr="006C6B4D" w:rsidRDefault="000E7FBB" w:rsidP="00051F49">
      <w:pPr>
        <w:pStyle w:val="01squarebullet"/>
      </w:pPr>
      <w:r w:rsidRPr="006C6B4D">
        <w:t>The prices of i</w:t>
      </w:r>
      <w:r w:rsidR="005A14E1" w:rsidRPr="006C6B4D">
        <w:t>nitial</w:t>
      </w:r>
      <w:r w:rsidR="00874364" w:rsidRPr="006C6B4D">
        <w:t xml:space="preserve"> </w:t>
      </w:r>
      <w:r w:rsidR="00EF6034">
        <w:t>and</w:t>
      </w:r>
      <w:r w:rsidR="005A14E1" w:rsidRPr="006C6B4D">
        <w:t xml:space="preserve"> group consultations</w:t>
      </w:r>
      <w:r w:rsidR="00EF6034">
        <w:t>,</w:t>
      </w:r>
      <w:r w:rsidR="005A14E1" w:rsidRPr="006C6B4D">
        <w:t xml:space="preserve"> and non-</w:t>
      </w:r>
      <w:r w:rsidR="00A06B72" w:rsidRPr="006C6B4D">
        <w:t>direct services</w:t>
      </w:r>
      <w:r w:rsidR="005A14E1" w:rsidRPr="006C6B4D">
        <w:t xml:space="preserve"> are all statistically different from </w:t>
      </w:r>
      <w:r w:rsidR="00874364" w:rsidRPr="006C6B4D">
        <w:t xml:space="preserve">the price of </w:t>
      </w:r>
      <w:r w:rsidR="005A14E1" w:rsidRPr="006C6B4D">
        <w:t>standard consultations</w:t>
      </w:r>
      <w:r w:rsidR="00171398" w:rsidRPr="006C6B4D">
        <w:t>, though this finding is not robust.</w:t>
      </w:r>
    </w:p>
    <w:p w:rsidR="005A14E1" w:rsidRPr="006C6B4D" w:rsidRDefault="00B10A28" w:rsidP="00051F49">
      <w:pPr>
        <w:pStyle w:val="01squarebullet"/>
      </w:pPr>
      <w:r w:rsidRPr="006C6B4D">
        <w:t xml:space="preserve">The price of </w:t>
      </w:r>
      <w:r w:rsidR="00A57E4E" w:rsidRPr="006C6B4D">
        <w:t>in-community</w:t>
      </w:r>
      <w:r w:rsidR="005A14E1" w:rsidRPr="006C6B4D">
        <w:t xml:space="preserve"> consultations </w:t>
      </w:r>
      <w:r w:rsidR="00440CEF" w:rsidRPr="006C6B4D">
        <w:t>is</w:t>
      </w:r>
      <w:r w:rsidR="005A14E1" w:rsidRPr="006C6B4D">
        <w:t xml:space="preserve"> not statistically different from</w:t>
      </w:r>
      <w:r w:rsidR="008A0B8A" w:rsidRPr="006C6B4D">
        <w:t xml:space="preserve"> the price of</w:t>
      </w:r>
      <w:r w:rsidR="005A14E1" w:rsidRPr="006C6B4D">
        <w:t xml:space="preserve"> standard in-c</w:t>
      </w:r>
      <w:r w:rsidR="008342A4" w:rsidRPr="006C6B4D">
        <w:t>entre</w:t>
      </w:r>
      <w:r w:rsidR="005A14E1" w:rsidRPr="006C6B4D">
        <w:t xml:space="preserve"> consultations</w:t>
      </w:r>
    </w:p>
    <w:p w:rsidR="005A14E1" w:rsidRPr="006C6B4D" w:rsidRDefault="00E11D43" w:rsidP="00051F49">
      <w:pPr>
        <w:pStyle w:val="01squarebullet"/>
      </w:pPr>
      <w:r w:rsidRPr="006C6B4D">
        <w:t>Price d</w:t>
      </w:r>
      <w:r w:rsidR="005A14E1" w:rsidRPr="006C6B4D">
        <w:t>ifferences between states are not statistically significant</w:t>
      </w:r>
      <w:r w:rsidR="00B27A3F" w:rsidRPr="006C6B4D">
        <w:t>.</w:t>
      </w:r>
    </w:p>
    <w:p w:rsidR="005A14E1" w:rsidRPr="006C6B4D" w:rsidRDefault="005A14E1" w:rsidP="00283FFC">
      <w:pPr>
        <w:pStyle w:val="Heading3"/>
        <w:numPr>
          <w:ilvl w:val="0"/>
          <w:numId w:val="0"/>
        </w:numPr>
        <w:ind w:left="720" w:hanging="720"/>
      </w:pPr>
      <w:r w:rsidRPr="006C6B4D">
        <w:t>Methodology</w:t>
      </w:r>
    </w:p>
    <w:p w:rsidR="005A14E1" w:rsidRPr="006C6B4D" w:rsidRDefault="00B27C49" w:rsidP="00051F49">
      <w:r w:rsidRPr="006C6B4D">
        <w:t xml:space="preserve">The </w:t>
      </w:r>
      <w:r w:rsidR="00173701" w:rsidRPr="006C6B4D">
        <w:t>Therapy Review</w:t>
      </w:r>
      <w:r w:rsidRPr="006C6B4D">
        <w:t xml:space="preserve"> collected </w:t>
      </w:r>
      <w:r w:rsidR="005A14E1" w:rsidRPr="006C6B4D">
        <w:t>4</w:t>
      </w:r>
      <w:r w:rsidRPr="006C6B4D">
        <w:t>,</w:t>
      </w:r>
      <w:r w:rsidR="005A14E1" w:rsidRPr="006C6B4D">
        <w:t>66</w:t>
      </w:r>
      <w:r w:rsidR="009E45D8" w:rsidRPr="006C6B4D">
        <w:t>8</w:t>
      </w:r>
      <w:r w:rsidR="005A14E1" w:rsidRPr="006C6B4D">
        <w:t xml:space="preserve"> data points for 201</w:t>
      </w:r>
      <w:r w:rsidR="002A226C" w:rsidRPr="006C6B4D">
        <w:t>2</w:t>
      </w:r>
      <w:r w:rsidR="005A14E1" w:rsidRPr="006C6B4D">
        <w:t>–18 rates for consultations and other services from web searches</w:t>
      </w:r>
      <w:r w:rsidR="00B72002" w:rsidRPr="006C6B4D">
        <w:t xml:space="preserve"> and the</w:t>
      </w:r>
      <w:r w:rsidR="005A14E1" w:rsidRPr="006C6B4D">
        <w:t xml:space="preserve"> DSS Helping Children with Autism and Better Start</w:t>
      </w:r>
      <w:r w:rsidR="00B72002" w:rsidRPr="006C6B4D">
        <w:t xml:space="preserve"> for Children with Disability</w:t>
      </w:r>
      <w:r w:rsidR="005A14E1" w:rsidRPr="006C6B4D">
        <w:t xml:space="preserve"> provider list</w:t>
      </w:r>
      <w:r w:rsidR="00B72002" w:rsidRPr="006C6B4D">
        <w:t>s.</w:t>
      </w:r>
      <w:r w:rsidR="005A14E1" w:rsidRPr="006C6B4D">
        <w:t xml:space="preserve"> All rates were classified based on: </w:t>
      </w:r>
    </w:p>
    <w:p w:rsidR="005A14E1" w:rsidRPr="006C6B4D" w:rsidRDefault="005A14E1" w:rsidP="00051F49">
      <w:pPr>
        <w:pStyle w:val="01squarebullet"/>
      </w:pPr>
      <w:r w:rsidRPr="006C6B4D">
        <w:t>Type of therapy (</w:t>
      </w:r>
      <w:r w:rsidR="00C54AF3" w:rsidRPr="006C6B4D">
        <w:t>for example,</w:t>
      </w:r>
      <w:r w:rsidRPr="006C6B4D">
        <w:t xml:space="preserve"> physiotherapy, occupational therapy, speech pathology, psychological therapy)</w:t>
      </w:r>
      <w:r w:rsidR="00A357F6" w:rsidRPr="006C6B4D">
        <w:t>.</w:t>
      </w:r>
    </w:p>
    <w:p w:rsidR="005A14E1" w:rsidRPr="006C6B4D" w:rsidRDefault="005A14E1" w:rsidP="00051F49">
      <w:pPr>
        <w:pStyle w:val="01squarebullet"/>
      </w:pPr>
      <w:r w:rsidRPr="006C6B4D">
        <w:t xml:space="preserve">Type of service covered </w:t>
      </w:r>
      <w:r w:rsidR="00C52F48" w:rsidRPr="006C6B4D">
        <w:t>(for example,</w:t>
      </w:r>
      <w:r w:rsidRPr="006C6B4D">
        <w:t xml:space="preserve"> initial consultation, </w:t>
      </w:r>
      <w:r w:rsidR="00A8693F" w:rsidRPr="006C6B4D">
        <w:t xml:space="preserve">standard </w:t>
      </w:r>
      <w:r w:rsidRPr="006C6B4D">
        <w:t xml:space="preserve">consultation, report, </w:t>
      </w:r>
      <w:r w:rsidR="006F5E07" w:rsidRPr="006C6B4D">
        <w:t>and case</w:t>
      </w:r>
      <w:r w:rsidRPr="006C6B4D">
        <w:t xml:space="preserve"> conference)</w:t>
      </w:r>
      <w:r w:rsidR="00F86252" w:rsidRPr="006C6B4D">
        <w:t>.</w:t>
      </w:r>
    </w:p>
    <w:p w:rsidR="005A14E1" w:rsidRPr="006C6B4D" w:rsidRDefault="005A14E1" w:rsidP="00051F49">
      <w:pPr>
        <w:pStyle w:val="01squarebullet"/>
      </w:pPr>
      <w:r w:rsidRPr="006C6B4D">
        <w:t>Delivery location (</w:t>
      </w:r>
      <w:r w:rsidR="00F86252" w:rsidRPr="006C6B4D">
        <w:t>for example,</w:t>
      </w:r>
      <w:r w:rsidRPr="006C6B4D">
        <w:t xml:space="preserve"> in-</w:t>
      </w:r>
      <w:r w:rsidR="00EC0256" w:rsidRPr="006C6B4D">
        <w:t>centre</w:t>
      </w:r>
      <w:r w:rsidRPr="006C6B4D">
        <w:t xml:space="preserve"> or </w:t>
      </w:r>
      <w:r w:rsidR="00EC0256" w:rsidRPr="006C6B4D">
        <w:t>in-community services</w:t>
      </w:r>
      <w:r w:rsidRPr="006C6B4D">
        <w:t>)</w:t>
      </w:r>
      <w:r w:rsidR="00EC0256" w:rsidRPr="006C6B4D">
        <w:t>.</w:t>
      </w:r>
    </w:p>
    <w:p w:rsidR="005A14E1" w:rsidRPr="006C6B4D" w:rsidRDefault="00EC0256" w:rsidP="00051F49">
      <w:pPr>
        <w:pStyle w:val="01squarebullet"/>
      </w:pPr>
      <w:r w:rsidRPr="006C6B4D">
        <w:t>Therapist q</w:t>
      </w:r>
      <w:r w:rsidR="005A14E1" w:rsidRPr="006C6B4D">
        <w:t>ualification</w:t>
      </w:r>
      <w:r w:rsidRPr="006C6B4D">
        <w:t>s</w:t>
      </w:r>
      <w:r w:rsidR="005A14E1" w:rsidRPr="006C6B4D">
        <w:t xml:space="preserve"> (</w:t>
      </w:r>
      <w:r w:rsidRPr="006C6B4D">
        <w:t xml:space="preserve">for example, </w:t>
      </w:r>
      <w:r w:rsidR="005A14E1" w:rsidRPr="006C6B4D">
        <w:t>therapist v</w:t>
      </w:r>
      <w:r w:rsidRPr="006C6B4D">
        <w:t>ersus</w:t>
      </w:r>
      <w:r w:rsidR="005A14E1" w:rsidRPr="006C6B4D">
        <w:t xml:space="preserve"> therapy assistant)</w:t>
      </w:r>
      <w:r w:rsidRPr="006C6B4D">
        <w:t>.</w:t>
      </w:r>
    </w:p>
    <w:p w:rsidR="005A14E1" w:rsidRPr="006C6B4D" w:rsidRDefault="005A14E1" w:rsidP="00051F49">
      <w:pPr>
        <w:pStyle w:val="01squarebullet"/>
      </w:pPr>
      <w:r w:rsidRPr="006C6B4D">
        <w:t>Duration of service</w:t>
      </w:r>
      <w:r w:rsidR="00EC0256" w:rsidRPr="006C6B4D">
        <w:t>.</w:t>
      </w:r>
    </w:p>
    <w:p w:rsidR="005A14E1" w:rsidRPr="006C6B4D" w:rsidRDefault="005A14E1" w:rsidP="00051F49">
      <w:pPr>
        <w:pStyle w:val="01squarebullet"/>
      </w:pPr>
      <w:r w:rsidRPr="006C6B4D">
        <w:t>Geography (</w:t>
      </w:r>
      <w:r w:rsidR="00EC0256" w:rsidRPr="006C6B4D">
        <w:t xml:space="preserve">for example, </w:t>
      </w:r>
      <w:r w:rsidRPr="006C6B4D">
        <w:t>by state</w:t>
      </w:r>
      <w:r w:rsidR="00EC0256" w:rsidRPr="006C6B4D">
        <w:t>,</w:t>
      </w:r>
      <w:r w:rsidRPr="006C6B4D">
        <w:t xml:space="preserve"> and remote </w:t>
      </w:r>
      <w:r w:rsidR="00EC0256" w:rsidRPr="006C6B4D">
        <w:t>versus</w:t>
      </w:r>
      <w:r w:rsidRPr="006C6B4D">
        <w:t xml:space="preserve"> non-remote locations)</w:t>
      </w:r>
      <w:r w:rsidR="002611D6" w:rsidRPr="006C6B4D">
        <w:t>.</w:t>
      </w:r>
    </w:p>
    <w:p w:rsidR="005A14E1" w:rsidRPr="006C6B4D" w:rsidRDefault="005A14E1" w:rsidP="00051F49">
      <w:r w:rsidRPr="006C6B4D">
        <w:t xml:space="preserve">All entries </w:t>
      </w:r>
      <w:r w:rsidR="00D202D5" w:rsidRPr="006C6B4D">
        <w:t>where</w:t>
      </w:r>
      <w:r w:rsidRPr="006C6B4D">
        <w:t xml:space="preserve"> duration was not explicitly provided</w:t>
      </w:r>
      <w:r w:rsidR="00CA3528" w:rsidRPr="006C6B4D">
        <w:t>,</w:t>
      </w:r>
      <w:r w:rsidRPr="006C6B4D">
        <w:t xml:space="preserve"> or </w:t>
      </w:r>
      <w:r w:rsidR="00CA3528" w:rsidRPr="006C6B4D">
        <w:t xml:space="preserve">where </w:t>
      </w:r>
      <w:r w:rsidRPr="006C6B4D">
        <w:t>travel was included as a separate item</w:t>
      </w:r>
      <w:r w:rsidR="00CA3528" w:rsidRPr="006C6B4D">
        <w:t>,</w:t>
      </w:r>
      <w:r w:rsidRPr="006C6B4D">
        <w:t xml:space="preserve"> were discarded for benchmarking purpose</w:t>
      </w:r>
      <w:r w:rsidR="00F13D4B" w:rsidRPr="006C6B4D">
        <w:t>s</w:t>
      </w:r>
      <w:r w:rsidRPr="006C6B4D">
        <w:t>.</w:t>
      </w:r>
    </w:p>
    <w:p w:rsidR="005A14E1" w:rsidRPr="006C6B4D" w:rsidRDefault="005A14E1" w:rsidP="00051F49">
      <w:r w:rsidRPr="006C6B4D">
        <w:t xml:space="preserve">All the relevant benchmarking entries were pro-rated to convert them into hourly rates. When duration was provided as a range, the middle point of the range was considered </w:t>
      </w:r>
      <w:r w:rsidR="009F2D82" w:rsidRPr="006C6B4D">
        <w:t>the</w:t>
      </w:r>
      <w:r w:rsidRPr="006C6B4D">
        <w:t xml:space="preserve"> average duration of sessions. Older entries from </w:t>
      </w:r>
      <w:r w:rsidR="00EC2E09" w:rsidRPr="006C6B4D">
        <w:t xml:space="preserve">before </w:t>
      </w:r>
      <w:r w:rsidRPr="006C6B4D">
        <w:t>2018 were indexed for inflation to make them comparable.</w:t>
      </w:r>
      <w:r w:rsidRPr="006C6B4D">
        <w:rPr>
          <w:rStyle w:val="FootnoteReference"/>
          <w:vertAlign w:val="superscript"/>
        </w:rPr>
        <w:footnoteReference w:id="16"/>
      </w:r>
      <w:r w:rsidRPr="006C6B4D">
        <w:t xml:space="preserve"> The average rates per therapy per service were calculated by averaging all relevant entries. </w:t>
      </w:r>
    </w:p>
    <w:p w:rsidR="005A14E1" w:rsidRPr="006C6B4D" w:rsidRDefault="005A14E1" w:rsidP="00283FFC">
      <w:pPr>
        <w:pStyle w:val="Heading3"/>
        <w:numPr>
          <w:ilvl w:val="0"/>
          <w:numId w:val="0"/>
        </w:numPr>
        <w:ind w:left="720" w:hanging="720"/>
      </w:pPr>
      <w:r w:rsidRPr="006C6B4D">
        <w:t>Statistical analysis</w:t>
      </w:r>
    </w:p>
    <w:p w:rsidR="005A14E1" w:rsidRPr="006C6B4D" w:rsidRDefault="005A14E1" w:rsidP="00051F49">
      <w:r w:rsidRPr="006C6B4D">
        <w:t>Several statistical analyses</w:t>
      </w:r>
      <w:r w:rsidRPr="006C6B4D">
        <w:rPr>
          <w:rStyle w:val="FootnoteReference"/>
          <w:vertAlign w:val="superscript"/>
        </w:rPr>
        <w:footnoteReference w:id="17"/>
      </w:r>
      <w:r w:rsidRPr="006C6B4D">
        <w:t xml:space="preserve"> were performed on the unique price points collected from the private billing database to assess the existence of statistical differences between the following groups of prices:</w:t>
      </w:r>
    </w:p>
    <w:p w:rsidR="005A14E1" w:rsidRPr="006C6B4D" w:rsidRDefault="005A14E1" w:rsidP="00051F49">
      <w:pPr>
        <w:pStyle w:val="01squarebullet"/>
      </w:pPr>
      <w:r w:rsidRPr="006C6B4D">
        <w:t>Therapy type:</w:t>
      </w:r>
      <w:r w:rsidR="00523134" w:rsidRPr="006C6B4D">
        <w:t xml:space="preserve"> </w:t>
      </w:r>
      <w:r w:rsidRPr="006C6B4D">
        <w:t>Standard consultation rates, by therapy type</w:t>
      </w:r>
      <w:r w:rsidR="007B247A" w:rsidRPr="006C6B4D">
        <w:t>.</w:t>
      </w:r>
    </w:p>
    <w:p w:rsidR="005A14E1" w:rsidRPr="006C6B4D" w:rsidRDefault="005A14E1" w:rsidP="00051F49">
      <w:pPr>
        <w:pStyle w:val="01squarebullet"/>
      </w:pPr>
      <w:r w:rsidRPr="006C6B4D">
        <w:t>Type of service:</w:t>
      </w:r>
    </w:p>
    <w:p w:rsidR="005A14E1" w:rsidRPr="006C6B4D" w:rsidRDefault="005A14E1" w:rsidP="005A14E1">
      <w:pPr>
        <w:pStyle w:val="02dash"/>
      </w:pPr>
      <w:r w:rsidRPr="006C6B4D">
        <w:t>Standard versus initial consultation rates</w:t>
      </w:r>
      <w:r w:rsidR="007B247A" w:rsidRPr="006C6B4D">
        <w:t>.</w:t>
      </w:r>
      <w:r w:rsidRPr="006C6B4D">
        <w:t xml:space="preserve"> </w:t>
      </w:r>
    </w:p>
    <w:p w:rsidR="005A14E1" w:rsidRPr="006C6B4D" w:rsidRDefault="005A14E1" w:rsidP="005A14E1">
      <w:pPr>
        <w:pStyle w:val="02dash"/>
      </w:pPr>
      <w:r w:rsidRPr="006C6B4D">
        <w:t>In-c</w:t>
      </w:r>
      <w:r w:rsidR="007B247A" w:rsidRPr="006C6B4D">
        <w:t>entre</w:t>
      </w:r>
      <w:r w:rsidRPr="006C6B4D">
        <w:t xml:space="preserve"> v</w:t>
      </w:r>
      <w:r w:rsidR="007B247A" w:rsidRPr="006C6B4D">
        <w:t>ersus</w:t>
      </w:r>
      <w:r w:rsidRPr="006C6B4D">
        <w:t xml:space="preserve"> </w:t>
      </w:r>
      <w:r w:rsidR="007B247A" w:rsidRPr="006C6B4D">
        <w:t>in-community</w:t>
      </w:r>
      <w:r w:rsidRPr="006C6B4D">
        <w:t xml:space="preserve"> consultation rates</w:t>
      </w:r>
      <w:r w:rsidR="007B247A" w:rsidRPr="006C6B4D">
        <w:t>.</w:t>
      </w:r>
    </w:p>
    <w:p w:rsidR="005A14E1" w:rsidRPr="006C6B4D" w:rsidRDefault="005A14E1" w:rsidP="005A14E1">
      <w:pPr>
        <w:pStyle w:val="02dash"/>
      </w:pPr>
      <w:r w:rsidRPr="006C6B4D">
        <w:t xml:space="preserve">Individual </w:t>
      </w:r>
      <w:r w:rsidR="007B247A" w:rsidRPr="006C6B4D">
        <w:t>versus</w:t>
      </w:r>
      <w:r w:rsidRPr="006C6B4D">
        <w:t xml:space="preserve"> group consultation rates</w:t>
      </w:r>
      <w:r w:rsidR="007B247A" w:rsidRPr="006C6B4D">
        <w:t>.</w:t>
      </w:r>
    </w:p>
    <w:p w:rsidR="005A14E1" w:rsidRPr="006C6B4D" w:rsidRDefault="003C7A90" w:rsidP="005A14E1">
      <w:pPr>
        <w:pStyle w:val="02dash"/>
      </w:pPr>
      <w:r w:rsidRPr="006C6B4D">
        <w:t xml:space="preserve">Direct </w:t>
      </w:r>
      <w:r w:rsidR="005A14E1" w:rsidRPr="006C6B4D">
        <w:t>versus non-</w:t>
      </w:r>
      <w:r w:rsidR="00B36014" w:rsidRPr="006C6B4D">
        <w:t>direct services</w:t>
      </w:r>
      <w:r w:rsidR="007B247A" w:rsidRPr="006C6B4D">
        <w:t>.</w:t>
      </w:r>
    </w:p>
    <w:p w:rsidR="005A14E1" w:rsidRPr="006C6B4D" w:rsidRDefault="005A14E1" w:rsidP="00051F49">
      <w:pPr>
        <w:pStyle w:val="01squarebullet"/>
      </w:pPr>
      <w:r w:rsidRPr="006C6B4D">
        <w:t>Geography:</w:t>
      </w:r>
      <w:r w:rsidR="007B247A" w:rsidRPr="006C6B4D">
        <w:t xml:space="preserve"> </w:t>
      </w:r>
      <w:r w:rsidRPr="006C6B4D">
        <w:t>Standard consultation rates, by state</w:t>
      </w:r>
      <w:r w:rsidR="007A1210" w:rsidRPr="006C6B4D">
        <w:t>.</w:t>
      </w:r>
    </w:p>
    <w:p w:rsidR="005A14E1" w:rsidRPr="006C6B4D" w:rsidRDefault="005A14E1" w:rsidP="00283FFC">
      <w:pPr>
        <w:pStyle w:val="Heading3"/>
        <w:numPr>
          <w:ilvl w:val="0"/>
          <w:numId w:val="0"/>
        </w:numPr>
        <w:ind w:left="720" w:hanging="720"/>
      </w:pPr>
      <w:r w:rsidRPr="006C6B4D">
        <w:t xml:space="preserve">Overview of the private billing database </w:t>
      </w:r>
    </w:p>
    <w:p w:rsidR="005A14E1" w:rsidRPr="006C6B4D" w:rsidRDefault="00FF32D9" w:rsidP="00051F49">
      <w:r w:rsidRPr="006C6B4D">
        <w:t xml:space="preserve">The </w:t>
      </w:r>
      <w:r w:rsidR="00173701" w:rsidRPr="006C6B4D">
        <w:t>Therapy Review</w:t>
      </w:r>
      <w:r w:rsidRPr="006C6B4D">
        <w:t xml:space="preserve"> collected a</w:t>
      </w:r>
      <w:r w:rsidR="005A14E1" w:rsidRPr="006C6B4D">
        <w:t xml:space="preserve"> total of 4</w:t>
      </w:r>
      <w:r w:rsidR="007A1210" w:rsidRPr="006C6B4D">
        <w:t>,</w:t>
      </w:r>
      <w:r w:rsidR="005A14E1" w:rsidRPr="006C6B4D">
        <w:t>668 unique price points, with approximately 90</w:t>
      </w:r>
      <w:r w:rsidR="007A1210" w:rsidRPr="006C6B4D">
        <w:t xml:space="preserve"> </w:t>
      </w:r>
      <w:r w:rsidR="00C70233" w:rsidRPr="006C6B4D">
        <w:t>per cent</w:t>
      </w:r>
      <w:r w:rsidR="005A14E1" w:rsidRPr="006C6B4D">
        <w:t xml:space="preserve"> of entries coming from the DSS database. The split of data points across different states and therapy types is presented </w:t>
      </w:r>
      <w:r w:rsidR="007A1210" w:rsidRPr="006C6B4D">
        <w:t xml:space="preserve">in </w:t>
      </w:r>
      <w:r w:rsidR="000471A1" w:rsidRPr="006C6B4D">
        <w:fldChar w:fldCharType="begin"/>
      </w:r>
      <w:r w:rsidR="000471A1" w:rsidRPr="006C6B4D">
        <w:instrText xml:space="preserve"> REF _Ref536556442 \h </w:instrText>
      </w:r>
      <w:r w:rsidR="00933E4D" w:rsidRPr="006C6B4D">
        <w:instrText xml:space="preserve"> \* MERGEFORMAT </w:instrText>
      </w:r>
      <w:r w:rsidR="000471A1" w:rsidRPr="006C6B4D">
        <w:fldChar w:fldCharType="separate"/>
      </w:r>
      <w:r w:rsidR="000C22B6" w:rsidRPr="006C6B4D">
        <w:t xml:space="preserve">Table </w:t>
      </w:r>
      <w:r w:rsidR="000C22B6">
        <w:rPr>
          <w:noProof/>
        </w:rPr>
        <w:t>16</w:t>
      </w:r>
      <w:r w:rsidR="000471A1" w:rsidRPr="006C6B4D">
        <w:fldChar w:fldCharType="end"/>
      </w:r>
    </w:p>
    <w:p w:rsidR="00E54699" w:rsidRPr="00306948" w:rsidRDefault="00306948" w:rsidP="000471A1">
      <w:pPr>
        <w:pStyle w:val="Caption"/>
        <w:rPr>
          <w:sz w:val="22"/>
        </w:rPr>
      </w:pPr>
      <w:bookmarkStart w:id="166" w:name="_Ref536556442"/>
      <w:bookmarkStart w:id="167" w:name="_Toc19172367"/>
      <w:r w:rsidRPr="00306948">
        <w:rPr>
          <w:caps w:val="0"/>
          <w:sz w:val="22"/>
        </w:rPr>
        <w:t xml:space="preserve">Table </w:t>
      </w:r>
      <w:r w:rsidR="000471A1" w:rsidRPr="00306948">
        <w:rPr>
          <w:sz w:val="22"/>
        </w:rPr>
        <w:fldChar w:fldCharType="begin"/>
      </w:r>
      <w:r w:rsidR="000471A1" w:rsidRPr="00306948">
        <w:rPr>
          <w:sz w:val="22"/>
        </w:rPr>
        <w:instrText xml:space="preserve"> SEQ Table \* ARABIC </w:instrText>
      </w:r>
      <w:r w:rsidR="000471A1" w:rsidRPr="00306948">
        <w:rPr>
          <w:sz w:val="22"/>
        </w:rPr>
        <w:fldChar w:fldCharType="separate"/>
      </w:r>
      <w:r w:rsidRPr="00306948">
        <w:rPr>
          <w:caps w:val="0"/>
          <w:noProof/>
          <w:sz w:val="22"/>
        </w:rPr>
        <w:t>16</w:t>
      </w:r>
      <w:r w:rsidR="000471A1" w:rsidRPr="00306948">
        <w:rPr>
          <w:sz w:val="22"/>
        </w:rPr>
        <w:fldChar w:fldCharType="end"/>
      </w:r>
      <w:bookmarkEnd w:id="166"/>
      <w:r>
        <w:rPr>
          <w:caps w:val="0"/>
          <w:sz w:val="22"/>
        </w:rPr>
        <w:t>: Distribution o</w:t>
      </w:r>
      <w:r w:rsidRPr="00306948">
        <w:rPr>
          <w:caps w:val="0"/>
          <w:sz w:val="22"/>
        </w:rPr>
        <w:t>f Data Points From The Entire Benchmarking Database By Therapy Type And State (2012 To 2018 Database)</w:t>
      </w:r>
      <w:bookmarkEnd w:id="167"/>
    </w:p>
    <w:tbl>
      <w:tblPr>
        <w:tblStyle w:val="LightShading-Accent41"/>
        <w:tblW w:w="5000" w:type="pct"/>
        <w:tblCellMar>
          <w:left w:w="0" w:type="dxa"/>
          <w:right w:w="0" w:type="dxa"/>
        </w:tblCellMar>
        <w:tblLook w:val="04A0" w:firstRow="1" w:lastRow="0" w:firstColumn="1" w:lastColumn="0" w:noHBand="0" w:noVBand="1"/>
      </w:tblPr>
      <w:tblGrid>
        <w:gridCol w:w="1004"/>
        <w:gridCol w:w="1433"/>
        <w:gridCol w:w="1475"/>
        <w:gridCol w:w="1304"/>
        <w:gridCol w:w="1304"/>
        <w:gridCol w:w="1304"/>
        <w:gridCol w:w="1203"/>
      </w:tblGrid>
      <w:tr w:rsidR="00E54699"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sz w:val="18"/>
                <w:szCs w:val="18"/>
                <w:lang w:eastAsia="en-AU"/>
              </w:rPr>
            </w:pPr>
          </w:p>
        </w:tc>
        <w:tc>
          <w:tcPr>
            <w:tcW w:w="1417"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Occupational Therapy</w:t>
            </w:r>
          </w:p>
        </w:tc>
        <w:tc>
          <w:tcPr>
            <w:tcW w:w="1459"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Physiotherapy</w:t>
            </w:r>
          </w:p>
        </w:tc>
        <w:tc>
          <w:tcPr>
            <w:tcW w:w="1288"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Psychology</w:t>
            </w:r>
          </w:p>
        </w:tc>
        <w:tc>
          <w:tcPr>
            <w:tcW w:w="1288"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 xml:space="preserve">Speech </w:t>
            </w:r>
          </w:p>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Therapy</w:t>
            </w:r>
          </w:p>
        </w:tc>
        <w:tc>
          <w:tcPr>
            <w:tcW w:w="1288" w:type="dxa"/>
            <w:noWrap/>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6C6B4D">
              <w:rPr>
                <w:rFonts w:cs="Arial"/>
                <w:bCs w:val="0"/>
                <w:sz w:val="18"/>
                <w:szCs w:val="18"/>
                <w:lang w:eastAsia="en-AU"/>
              </w:rPr>
              <w:t>Mixed</w:t>
            </w:r>
          </w:p>
        </w:tc>
        <w:tc>
          <w:tcPr>
            <w:tcW w:w="1289" w:type="dxa"/>
          </w:tcPr>
          <w:p w:rsidR="00E54699" w:rsidRPr="006C6B4D"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6C6B4D">
              <w:rPr>
                <w:rFonts w:cs="Arial"/>
                <w:bCs w:val="0"/>
                <w:sz w:val="18"/>
                <w:szCs w:val="18"/>
                <w:lang w:eastAsia="en-AU"/>
              </w:rPr>
              <w:t>Total</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lang w:val="en-US"/>
              </w:rPr>
            </w:pPr>
            <w:r w:rsidRPr="006C6B4D">
              <w:rPr>
                <w:rFonts w:cs="Arial"/>
                <w:b w:val="0"/>
                <w:szCs w:val="18"/>
              </w:rPr>
              <w:t>ACT</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2</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11</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32</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NSW</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362</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49</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163</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555</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108</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1237</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NT</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10</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8</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13</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5</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53</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QLD</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278</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27</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243</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339</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149</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1036</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SA</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42</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12</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76</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31</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178</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TAS</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32</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5</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28</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58</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28</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151</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VIC</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415</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44</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411</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683</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160</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color w:val="000000"/>
                <w:szCs w:val="18"/>
              </w:rPr>
            </w:pPr>
            <w:r w:rsidRPr="006C6B4D">
              <w:rPr>
                <w:szCs w:val="18"/>
              </w:rPr>
              <w:t>1713</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b w:val="0"/>
                <w:color w:val="000000"/>
                <w:szCs w:val="18"/>
              </w:rPr>
            </w:pPr>
            <w:r w:rsidRPr="006C6B4D">
              <w:rPr>
                <w:rFonts w:cs="Arial"/>
                <w:b w:val="0"/>
                <w:szCs w:val="18"/>
              </w:rPr>
              <w:t>WA</w:t>
            </w:r>
          </w:p>
        </w:tc>
        <w:tc>
          <w:tcPr>
            <w:tcW w:w="1417"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116</w:t>
            </w:r>
          </w:p>
        </w:tc>
        <w:tc>
          <w:tcPr>
            <w:tcW w:w="1459"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15</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63</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60</w:t>
            </w:r>
          </w:p>
        </w:tc>
        <w:tc>
          <w:tcPr>
            <w:tcW w:w="1288" w:type="dxa"/>
            <w:noWrap/>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14</w:t>
            </w:r>
          </w:p>
        </w:tc>
        <w:tc>
          <w:tcPr>
            <w:tcW w:w="1289" w:type="dxa"/>
          </w:tcPr>
          <w:p w:rsidR="00E54699" w:rsidRPr="006C6B4D" w:rsidRDefault="00E54699"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color w:val="000000"/>
                <w:szCs w:val="18"/>
              </w:rPr>
            </w:pPr>
            <w:r w:rsidRPr="006C6B4D">
              <w:rPr>
                <w:szCs w:val="18"/>
              </w:rPr>
              <w:t>268</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color w:val="000000"/>
                <w:szCs w:val="18"/>
              </w:rPr>
            </w:pPr>
            <w:r w:rsidRPr="006C6B4D">
              <w:rPr>
                <w:rFonts w:cs="Arial"/>
                <w:szCs w:val="18"/>
              </w:rPr>
              <w:t>National</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1257</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165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945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1795</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506</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4668</w:t>
            </w:r>
          </w:p>
        </w:tc>
      </w:tr>
      <w:tr w:rsidR="00E54699" w:rsidRPr="006C6B4D" w:rsidTr="007F7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color w:val="000000"/>
                <w:szCs w:val="18"/>
              </w:rPr>
            </w:pPr>
            <w:r w:rsidRPr="006C6B4D">
              <w:rPr>
                <w:rFonts w:cs="Arial"/>
                <w:szCs w:val="18"/>
              </w:rPr>
              <w:t>DSS %</w:t>
            </w:r>
          </w:p>
        </w:tc>
        <w:tc>
          <w:tcPr>
            <w:tcW w:w="1417"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98.0</w:t>
            </w:r>
            <w:r w:rsidR="00E54699" w:rsidRPr="006C6B4D">
              <w:rPr>
                <w:b/>
                <w:szCs w:val="18"/>
              </w:rPr>
              <w:t>%</w:t>
            </w:r>
          </w:p>
        </w:tc>
        <w:tc>
          <w:tcPr>
            <w:tcW w:w="1459"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18.8</w:t>
            </w:r>
            <w:r w:rsidR="00E54699" w:rsidRPr="006C6B4D">
              <w:rPr>
                <w:b/>
                <w:szCs w:val="18"/>
              </w:rPr>
              <w:t>%</w:t>
            </w:r>
          </w:p>
        </w:tc>
        <w:tc>
          <w:tcPr>
            <w:tcW w:w="1288"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93.8</w:t>
            </w:r>
            <w:r w:rsidR="00E54699" w:rsidRPr="006C6B4D">
              <w:rPr>
                <w:b/>
                <w:szCs w:val="18"/>
              </w:rPr>
              <w:t>%</w:t>
            </w:r>
          </w:p>
        </w:tc>
        <w:tc>
          <w:tcPr>
            <w:tcW w:w="1288"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92.4</w:t>
            </w:r>
            <w:r w:rsidR="00E54699" w:rsidRPr="006C6B4D">
              <w:rPr>
                <w:b/>
                <w:szCs w:val="18"/>
              </w:rPr>
              <w:t>%</w:t>
            </w:r>
          </w:p>
        </w:tc>
        <w:tc>
          <w:tcPr>
            <w:tcW w:w="1288"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84.0</w:t>
            </w:r>
            <w:r w:rsidR="00E54699" w:rsidRPr="006C6B4D">
              <w:rPr>
                <w:b/>
                <w:szCs w:val="18"/>
              </w:rPr>
              <w:t>%</w:t>
            </w:r>
          </w:p>
        </w:tc>
        <w:tc>
          <w:tcPr>
            <w:tcW w:w="1289" w:type="dxa"/>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90.7</w:t>
            </w:r>
            <w:r w:rsidR="00E54699" w:rsidRPr="006C6B4D">
              <w:rPr>
                <w:b/>
                <w:szCs w:val="18"/>
              </w:rPr>
              <w:t>%</w:t>
            </w:r>
          </w:p>
        </w:tc>
      </w:tr>
    </w:tbl>
    <w:p w:rsidR="00E54699" w:rsidRPr="006C6B4D" w:rsidRDefault="00E54699" w:rsidP="00F55780">
      <w:pPr>
        <w:spacing w:before="20"/>
        <w:rPr>
          <w:sz w:val="18"/>
          <w:szCs w:val="18"/>
        </w:rPr>
      </w:pPr>
      <w:r w:rsidRPr="006C6B4D">
        <w:rPr>
          <w:sz w:val="18"/>
          <w:szCs w:val="18"/>
        </w:rPr>
        <w:t>Source: Web and media search, combined with DSS provider lists</w:t>
      </w:r>
    </w:p>
    <w:p w:rsidR="005A14E1" w:rsidRPr="006C6B4D" w:rsidRDefault="005A14E1" w:rsidP="00051F49">
      <w:r w:rsidRPr="006C6B4D">
        <w:t>Within the database</w:t>
      </w:r>
      <w:r w:rsidR="00F206EE" w:rsidRPr="006C6B4D">
        <w:t>,</w:t>
      </w:r>
      <w:r w:rsidRPr="006C6B4D">
        <w:t xml:space="preserve"> 1</w:t>
      </w:r>
      <w:r w:rsidR="00F206EE" w:rsidRPr="006C6B4D">
        <w:t>,</w:t>
      </w:r>
      <w:r w:rsidRPr="006C6B4D">
        <w:t xml:space="preserve">778 individual consultation rates were identified, with </w:t>
      </w:r>
      <w:r w:rsidR="00DC588B" w:rsidRPr="006C6B4D">
        <w:t xml:space="preserve">approximately </w:t>
      </w:r>
      <w:r w:rsidRPr="006C6B4D">
        <w:t>88</w:t>
      </w:r>
      <w:r w:rsidR="00DC588B" w:rsidRPr="006C6B4D">
        <w:t xml:space="preserve"> </w:t>
      </w:r>
      <w:r w:rsidR="00C70233" w:rsidRPr="006C6B4D">
        <w:t>per cent</w:t>
      </w:r>
      <w:r w:rsidRPr="006C6B4D">
        <w:t xml:space="preserve"> coming from the DSS database </w:t>
      </w:r>
      <w:r w:rsidR="00B3527A" w:rsidRPr="006C6B4D">
        <w:t>(</w:t>
      </w:r>
      <w:r w:rsidR="000471A1" w:rsidRPr="006C6B4D">
        <w:fldChar w:fldCharType="begin"/>
      </w:r>
      <w:r w:rsidR="000471A1" w:rsidRPr="006C6B4D">
        <w:instrText xml:space="preserve"> REF _Ref536556467 \h </w:instrText>
      </w:r>
      <w:r w:rsidR="00933E4D" w:rsidRPr="006C6B4D">
        <w:instrText xml:space="preserve"> \* MERGEFORMAT </w:instrText>
      </w:r>
      <w:r w:rsidR="000471A1" w:rsidRPr="006C6B4D">
        <w:fldChar w:fldCharType="separate"/>
      </w:r>
      <w:r w:rsidR="000C22B6" w:rsidRPr="006C6B4D">
        <w:t xml:space="preserve">Table </w:t>
      </w:r>
      <w:r w:rsidR="000C22B6">
        <w:rPr>
          <w:noProof/>
        </w:rPr>
        <w:t>17</w:t>
      </w:r>
      <w:r w:rsidR="000471A1" w:rsidRPr="006C6B4D">
        <w:fldChar w:fldCharType="end"/>
      </w:r>
      <w:r w:rsidR="00B3527A" w:rsidRPr="006C6B4D">
        <w:t>)</w:t>
      </w:r>
      <w:r w:rsidRPr="006C6B4D">
        <w:t xml:space="preserve">. </w:t>
      </w:r>
    </w:p>
    <w:p w:rsidR="00882FD0" w:rsidRPr="006C6B4D" w:rsidRDefault="00306948" w:rsidP="00882FD0">
      <w:pPr>
        <w:pStyle w:val="60exhnormal"/>
      </w:pPr>
      <w:bookmarkStart w:id="168" w:name="_Ref536556467"/>
      <w:bookmarkStart w:id="169" w:name="_Toc19172368"/>
      <w:r w:rsidRPr="006C6B4D">
        <w:rPr>
          <w:caps w:val="0"/>
        </w:rPr>
        <w:t xml:space="preserve">Table </w:t>
      </w:r>
      <w:r w:rsidR="000471A1" w:rsidRPr="006C6B4D">
        <w:fldChar w:fldCharType="begin"/>
      </w:r>
      <w:r w:rsidR="000471A1" w:rsidRPr="006C6B4D">
        <w:instrText xml:space="preserve"> SEQ Table \* ARABIC </w:instrText>
      </w:r>
      <w:r w:rsidR="000471A1" w:rsidRPr="006C6B4D">
        <w:fldChar w:fldCharType="separate"/>
      </w:r>
      <w:r>
        <w:rPr>
          <w:caps w:val="0"/>
          <w:noProof/>
        </w:rPr>
        <w:t>17</w:t>
      </w:r>
      <w:r w:rsidR="000471A1" w:rsidRPr="006C6B4D">
        <w:fldChar w:fldCharType="end"/>
      </w:r>
      <w:bookmarkEnd w:id="168"/>
      <w:r w:rsidRPr="006C6B4D">
        <w:rPr>
          <w:caps w:val="0"/>
        </w:rPr>
        <w:t>: Distribution Of Standard In-Clinic Consultation Rates By Therapy Type And State (2012 To 2018 Database)</w:t>
      </w:r>
      <w:bookmarkEnd w:id="169"/>
    </w:p>
    <w:tbl>
      <w:tblPr>
        <w:tblStyle w:val="LightShading-Accent41"/>
        <w:tblW w:w="5000" w:type="pct"/>
        <w:tblCellMar>
          <w:left w:w="0" w:type="dxa"/>
          <w:right w:w="0" w:type="dxa"/>
        </w:tblCellMar>
        <w:tblLook w:val="04A0" w:firstRow="1" w:lastRow="0" w:firstColumn="1" w:lastColumn="0" w:noHBand="0" w:noVBand="1"/>
      </w:tblPr>
      <w:tblGrid>
        <w:gridCol w:w="1020"/>
        <w:gridCol w:w="1449"/>
        <w:gridCol w:w="1491"/>
        <w:gridCol w:w="1320"/>
        <w:gridCol w:w="1320"/>
        <w:gridCol w:w="1320"/>
        <w:gridCol w:w="1107"/>
      </w:tblGrid>
      <w:tr w:rsidR="00E54699" w:rsidRPr="00EF6034" w:rsidTr="00EF603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04" w:type="dxa"/>
            <w:noWrap/>
          </w:tcPr>
          <w:p w:rsidR="00E54699" w:rsidRPr="00EF6034" w:rsidRDefault="00E54699" w:rsidP="00EF6034">
            <w:pPr>
              <w:spacing w:before="60" w:line="240" w:lineRule="auto"/>
              <w:rPr>
                <w:rFonts w:cs="Arial"/>
                <w:sz w:val="18"/>
                <w:szCs w:val="18"/>
                <w:lang w:eastAsia="en-AU"/>
              </w:rPr>
            </w:pPr>
          </w:p>
        </w:tc>
        <w:tc>
          <w:tcPr>
            <w:tcW w:w="1433"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Occupational Therapy</w:t>
            </w:r>
          </w:p>
        </w:tc>
        <w:tc>
          <w:tcPr>
            <w:tcW w:w="1475"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Physiotherapy</w:t>
            </w:r>
          </w:p>
        </w:tc>
        <w:tc>
          <w:tcPr>
            <w:tcW w:w="1304"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Psychology</w:t>
            </w:r>
          </w:p>
        </w:tc>
        <w:tc>
          <w:tcPr>
            <w:tcW w:w="1304"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 xml:space="preserve">Speech </w:t>
            </w:r>
          </w:p>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Therapy</w:t>
            </w:r>
          </w:p>
        </w:tc>
        <w:tc>
          <w:tcPr>
            <w:tcW w:w="1304" w:type="dxa"/>
            <w:noWrap/>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sz w:val="18"/>
                <w:szCs w:val="18"/>
                <w:lang w:val="en-US" w:eastAsia="en-AU"/>
              </w:rPr>
            </w:pPr>
            <w:r w:rsidRPr="00EF6034">
              <w:rPr>
                <w:rFonts w:cs="Arial"/>
                <w:bCs w:val="0"/>
                <w:sz w:val="18"/>
                <w:szCs w:val="18"/>
                <w:lang w:eastAsia="en-AU"/>
              </w:rPr>
              <w:t>Mixed</w:t>
            </w:r>
          </w:p>
        </w:tc>
        <w:tc>
          <w:tcPr>
            <w:tcW w:w="1203" w:type="dxa"/>
          </w:tcPr>
          <w:p w:rsidR="00E54699" w:rsidRPr="00EF6034" w:rsidRDefault="00E54699" w:rsidP="00EF6034">
            <w:pPr>
              <w:spacing w:before="60" w:line="240" w:lineRule="auto"/>
              <w:jc w:val="right"/>
              <w:cnfStyle w:val="100000000000" w:firstRow="1" w:lastRow="0" w:firstColumn="0" w:lastColumn="0" w:oddVBand="0" w:evenVBand="0" w:oddHBand="0" w:evenHBand="0" w:firstRowFirstColumn="0" w:firstRowLastColumn="0" w:lastRowFirstColumn="0" w:lastRowLastColumn="0"/>
              <w:rPr>
                <w:rFonts w:cs="Arial"/>
                <w:bCs w:val="0"/>
                <w:sz w:val="18"/>
                <w:szCs w:val="18"/>
                <w:lang w:val="en-US" w:eastAsia="en-AU"/>
              </w:rPr>
            </w:pPr>
            <w:r w:rsidRPr="00EF6034">
              <w:rPr>
                <w:rFonts w:cs="Arial"/>
                <w:bCs w:val="0"/>
                <w:sz w:val="18"/>
                <w:szCs w:val="18"/>
                <w:lang w:eastAsia="en-AU"/>
              </w:rPr>
              <w:t>Total</w:t>
            </w:r>
          </w:p>
        </w:tc>
      </w:tr>
      <w:tr w:rsidR="00E54699" w:rsidRPr="006C6B4D" w:rsidTr="007F7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noWrap/>
          </w:tcPr>
          <w:p w:rsidR="00E54699" w:rsidRPr="006C6B4D" w:rsidRDefault="00E54699" w:rsidP="00EF6034">
            <w:pPr>
              <w:spacing w:before="60" w:line="240" w:lineRule="auto"/>
              <w:rPr>
                <w:rFonts w:cs="Arial"/>
                <w:color w:val="000000"/>
                <w:szCs w:val="18"/>
              </w:rPr>
            </w:pPr>
            <w:r w:rsidRPr="006C6B4D">
              <w:rPr>
                <w:rFonts w:cs="Arial"/>
                <w:szCs w:val="18"/>
              </w:rPr>
              <w:t>National</w:t>
            </w:r>
          </w:p>
        </w:tc>
        <w:tc>
          <w:tcPr>
            <w:tcW w:w="1417"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409</w:t>
            </w:r>
          </w:p>
        </w:tc>
        <w:tc>
          <w:tcPr>
            <w:tcW w:w="1459"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89</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397</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738</w:t>
            </w:r>
          </w:p>
        </w:tc>
        <w:tc>
          <w:tcPr>
            <w:tcW w:w="1288" w:type="dxa"/>
            <w:noWrap/>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155</w:t>
            </w:r>
          </w:p>
        </w:tc>
        <w:tc>
          <w:tcPr>
            <w:tcW w:w="1289" w:type="dxa"/>
          </w:tcPr>
          <w:p w:rsidR="00E54699" w:rsidRPr="006C6B4D" w:rsidRDefault="00E54699" w:rsidP="00EF6034">
            <w:pPr>
              <w:spacing w:before="60" w:line="240" w:lineRule="auto"/>
              <w:jc w:val="right"/>
              <w:cnfStyle w:val="000000100000" w:firstRow="0" w:lastRow="0" w:firstColumn="0" w:lastColumn="0" w:oddVBand="0" w:evenVBand="0" w:oddHBand="1" w:evenHBand="0" w:firstRowFirstColumn="0" w:firstRowLastColumn="0" w:lastRowFirstColumn="0" w:lastRowLastColumn="0"/>
              <w:rPr>
                <w:rFonts w:cs="Arial"/>
                <w:b/>
                <w:color w:val="000000"/>
                <w:szCs w:val="18"/>
              </w:rPr>
            </w:pPr>
            <w:r w:rsidRPr="006C6B4D">
              <w:rPr>
                <w:b/>
                <w:szCs w:val="18"/>
              </w:rPr>
              <w:t>1788</w:t>
            </w:r>
          </w:p>
        </w:tc>
      </w:tr>
      <w:tr w:rsidR="00E54699" w:rsidRPr="006C6B4D" w:rsidTr="00EF603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4" w:type="dxa"/>
            <w:noWrap/>
          </w:tcPr>
          <w:p w:rsidR="00E54699" w:rsidRPr="006C6B4D" w:rsidRDefault="00E54699" w:rsidP="00EF6034">
            <w:pPr>
              <w:spacing w:before="60" w:line="240" w:lineRule="auto"/>
              <w:rPr>
                <w:rFonts w:cs="Arial"/>
                <w:color w:val="000000"/>
                <w:szCs w:val="18"/>
              </w:rPr>
            </w:pPr>
            <w:r w:rsidRPr="006C6B4D">
              <w:rPr>
                <w:rFonts w:cs="Arial"/>
                <w:szCs w:val="18"/>
              </w:rPr>
              <w:t>DSS %</w:t>
            </w:r>
          </w:p>
        </w:tc>
        <w:tc>
          <w:tcPr>
            <w:tcW w:w="1433"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97.6</w:t>
            </w:r>
            <w:r w:rsidR="00E54699" w:rsidRPr="006C6B4D">
              <w:rPr>
                <w:b/>
                <w:szCs w:val="18"/>
              </w:rPr>
              <w:t>%</w:t>
            </w:r>
          </w:p>
        </w:tc>
        <w:tc>
          <w:tcPr>
            <w:tcW w:w="1475"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14.6</w:t>
            </w:r>
            <w:r w:rsidR="00E54699" w:rsidRPr="006C6B4D">
              <w:rPr>
                <w:b/>
                <w:szCs w:val="18"/>
              </w:rPr>
              <w:t>%</w:t>
            </w:r>
          </w:p>
        </w:tc>
        <w:tc>
          <w:tcPr>
            <w:tcW w:w="1304"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90.9</w:t>
            </w:r>
            <w:r w:rsidR="00E54699" w:rsidRPr="006C6B4D">
              <w:rPr>
                <w:b/>
                <w:szCs w:val="18"/>
              </w:rPr>
              <w:t>%</w:t>
            </w:r>
          </w:p>
        </w:tc>
        <w:tc>
          <w:tcPr>
            <w:tcW w:w="1304"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91.3</w:t>
            </w:r>
            <w:r w:rsidR="00E54699" w:rsidRPr="006C6B4D">
              <w:rPr>
                <w:b/>
                <w:szCs w:val="18"/>
              </w:rPr>
              <w:t>%</w:t>
            </w:r>
          </w:p>
        </w:tc>
        <w:tc>
          <w:tcPr>
            <w:tcW w:w="1304" w:type="dxa"/>
            <w:noWrap/>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80.6</w:t>
            </w:r>
            <w:r w:rsidR="00E54699" w:rsidRPr="006C6B4D">
              <w:rPr>
                <w:b/>
                <w:szCs w:val="18"/>
              </w:rPr>
              <w:t>%</w:t>
            </w:r>
          </w:p>
        </w:tc>
        <w:tc>
          <w:tcPr>
            <w:tcW w:w="1203" w:type="dxa"/>
          </w:tcPr>
          <w:p w:rsidR="00E54699" w:rsidRPr="006C6B4D" w:rsidRDefault="007F7D35" w:rsidP="00EF6034">
            <w:pPr>
              <w:spacing w:before="60" w:line="240" w:lineRule="auto"/>
              <w:jc w:val="right"/>
              <w:cnfStyle w:val="000000010000" w:firstRow="0" w:lastRow="0" w:firstColumn="0" w:lastColumn="0" w:oddVBand="0" w:evenVBand="0" w:oddHBand="0" w:evenHBand="1" w:firstRowFirstColumn="0" w:firstRowLastColumn="0" w:lastRowFirstColumn="0" w:lastRowLastColumn="0"/>
              <w:rPr>
                <w:rFonts w:cs="Arial"/>
                <w:b/>
                <w:color w:val="000000"/>
                <w:szCs w:val="18"/>
              </w:rPr>
            </w:pPr>
            <w:r w:rsidRPr="006C6B4D">
              <w:rPr>
                <w:b/>
                <w:szCs w:val="18"/>
              </w:rPr>
              <w:t>87.9</w:t>
            </w:r>
            <w:r w:rsidR="00E54699" w:rsidRPr="006C6B4D">
              <w:rPr>
                <w:b/>
                <w:szCs w:val="18"/>
              </w:rPr>
              <w:t>%</w:t>
            </w:r>
          </w:p>
        </w:tc>
      </w:tr>
    </w:tbl>
    <w:p w:rsidR="00882FD0" w:rsidRPr="006C6B4D" w:rsidRDefault="00882FD0" w:rsidP="00051F49">
      <w:r w:rsidRPr="006C6B4D">
        <w:t>Results from the multi-variate analysis performed on the entire database demonstrated that therapy type and type of service (i.e. initial vs standard, in-centre vs in-community and direct vs non-direct) are significant factors, while geography (i.e. state) is not. The regression produced an R</w:t>
      </w:r>
      <w:r w:rsidRPr="006C6B4D">
        <w:rPr>
          <w:vertAlign w:val="superscript"/>
        </w:rPr>
        <w:t xml:space="preserve">2 </w:t>
      </w:r>
      <w:r w:rsidRPr="006C6B4D">
        <w:t>of 0.27.</w:t>
      </w:r>
    </w:p>
    <w:p w:rsidR="005A14E1" w:rsidRPr="006C6B4D" w:rsidRDefault="005A14E1" w:rsidP="00283FFC">
      <w:pPr>
        <w:pStyle w:val="Heading3"/>
        <w:numPr>
          <w:ilvl w:val="0"/>
          <w:numId w:val="0"/>
        </w:numPr>
        <w:ind w:left="720" w:hanging="720"/>
      </w:pPr>
      <w:r w:rsidRPr="006C6B4D">
        <w:t xml:space="preserve">Evidence of price differentials in the private market for therapy </w:t>
      </w:r>
    </w:p>
    <w:p w:rsidR="005A14E1" w:rsidRPr="006C6B4D" w:rsidRDefault="00F02CAF" w:rsidP="00051F49">
      <w:pPr>
        <w:pStyle w:val="21minor"/>
      </w:pPr>
      <w:r w:rsidRPr="006C6B4D">
        <w:t>Finding: At the national level, o</w:t>
      </w:r>
      <w:r w:rsidR="005A14E1" w:rsidRPr="006C6B4D">
        <w:t>nly private market prices for psychology are meaningfully different, in a statistical sense, from other types of therapy (at a higher rate)</w:t>
      </w:r>
    </w:p>
    <w:p w:rsidR="005A14E1" w:rsidRPr="006C6B4D" w:rsidRDefault="00936158" w:rsidP="00051F49">
      <w:r w:rsidRPr="006C6B4D">
        <w:fldChar w:fldCharType="begin"/>
      </w:r>
      <w:r w:rsidRPr="006C6B4D">
        <w:instrText xml:space="preserve"> REF _Ref536556968 \h </w:instrText>
      </w:r>
      <w:r w:rsidR="00933E4D" w:rsidRPr="006C6B4D">
        <w:instrText xml:space="preserve"> \* MERGEFORMAT </w:instrText>
      </w:r>
      <w:r w:rsidRPr="006C6B4D">
        <w:fldChar w:fldCharType="separate"/>
      </w:r>
      <w:r w:rsidR="000C22B6" w:rsidRPr="006C6B4D">
        <w:t xml:space="preserve">Exhibit </w:t>
      </w:r>
      <w:r w:rsidR="000C22B6">
        <w:rPr>
          <w:noProof/>
        </w:rPr>
        <w:t>20</w:t>
      </w:r>
      <w:r w:rsidRPr="006C6B4D">
        <w:fldChar w:fldCharType="end"/>
      </w:r>
      <w:r w:rsidR="00B3527A" w:rsidRPr="006C6B4D">
        <w:t xml:space="preserve"> </w:t>
      </w:r>
      <w:r w:rsidR="005A14E1" w:rsidRPr="006C6B4D">
        <w:t xml:space="preserve">shows the average hourly market price in the database for each therapy profession along with its standard deviation. </w:t>
      </w:r>
    </w:p>
    <w:p w:rsidR="005A14E1" w:rsidRPr="006C6B4D" w:rsidRDefault="005A14E1" w:rsidP="00051F49">
      <w:r w:rsidRPr="006C6B4D">
        <w:t>From this chart, some variation in the average prices across therapy types in the private billing database is observed. However, this is not sufficient evidence of a meaningful difference in prices. To test this, a statistical test was performed to compare the full range (or distribution) of prices for each therapy type with the distributions of all other therapy types. This analysis revealed that only the distribution of prices for psychology was statistically different.</w:t>
      </w:r>
      <w:r w:rsidRPr="006C6B4D">
        <w:rPr>
          <w:rStyle w:val="FootnoteReference"/>
          <w:vertAlign w:val="superscript"/>
        </w:rPr>
        <w:footnoteReference w:id="18"/>
      </w:r>
      <w:r w:rsidRPr="006C6B4D">
        <w:t xml:space="preserve"> </w:t>
      </w:r>
    </w:p>
    <w:p w:rsidR="005A14E1" w:rsidRPr="006C6B4D" w:rsidRDefault="00F02CAF" w:rsidP="00051F49">
      <w:r w:rsidRPr="006C6B4D">
        <w:t xml:space="preserve">It is therefore possible to </w:t>
      </w:r>
      <w:r w:rsidR="005A14E1" w:rsidRPr="006C6B4D">
        <w:t xml:space="preserve">be confident that the average price for psychology, which is around 12 </w:t>
      </w:r>
      <w:r w:rsidR="00C70233" w:rsidRPr="006C6B4D">
        <w:t>per cent</w:t>
      </w:r>
      <w:r w:rsidR="005A14E1" w:rsidRPr="006C6B4D">
        <w:t xml:space="preserve"> higher than the average price of other therapies, is a meaningful difference. For all other therapy types, </w:t>
      </w:r>
      <w:r w:rsidRPr="006C6B4D">
        <w:t>it is not reasonable to</w:t>
      </w:r>
      <w:r w:rsidR="005A14E1" w:rsidRPr="006C6B4D">
        <w:t xml:space="preserve"> be confident that the observed differences in the average prices are not simply because of random factors or different sample sizes.</w:t>
      </w:r>
    </w:p>
    <w:p w:rsidR="005A14E1" w:rsidRPr="00E84FBE" w:rsidRDefault="00E84FBE" w:rsidP="00B44CFB">
      <w:pPr>
        <w:pStyle w:val="60exhnormal"/>
        <w:rPr>
          <w:sz w:val="22"/>
        </w:rPr>
      </w:pPr>
      <w:bookmarkStart w:id="170" w:name="_Ref536556968"/>
      <w:bookmarkStart w:id="171" w:name="_Toc19171832"/>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20</w:t>
      </w:r>
      <w:r w:rsidR="00936158" w:rsidRPr="00E84FBE">
        <w:rPr>
          <w:sz w:val="22"/>
        </w:rPr>
        <w:fldChar w:fldCharType="end"/>
      </w:r>
      <w:bookmarkEnd w:id="170"/>
      <w:r w:rsidR="00AA182A">
        <w:rPr>
          <w:caps w:val="0"/>
          <w:sz w:val="22"/>
        </w:rPr>
        <w:t>: Average Price per Hour f</w:t>
      </w:r>
      <w:r w:rsidRPr="00E84FBE">
        <w:rPr>
          <w:caps w:val="0"/>
          <w:sz w:val="22"/>
        </w:rPr>
        <w:t>or Standard In-Clinic Consu</w:t>
      </w:r>
      <w:r w:rsidR="00AA182A">
        <w:rPr>
          <w:caps w:val="0"/>
          <w:sz w:val="22"/>
        </w:rPr>
        <w:t>ltations by Therapy Type (2012 t</w:t>
      </w:r>
      <w:r w:rsidRPr="00E84FBE">
        <w:rPr>
          <w:caps w:val="0"/>
          <w:sz w:val="22"/>
        </w:rPr>
        <w:t>o 2018 Database)</w:t>
      </w:r>
      <w:bookmarkEnd w:id="171"/>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EF5386" w:rsidP="00B346FE">
            <w:pPr>
              <w:pStyle w:val="70exhtblnormal"/>
              <w:spacing w:before="20" w:after="20"/>
            </w:pPr>
            <w:r w:rsidRPr="006C6B4D">
              <w:rPr>
                <w:noProof/>
                <w:lang w:eastAsia="en-AU"/>
              </w:rPr>
              <w:drawing>
                <wp:inline distT="0" distB="0" distL="0" distR="0" wp14:anchorId="6719CD39" wp14:editId="0AE046EA">
                  <wp:extent cx="4679335" cy="3132810"/>
                  <wp:effectExtent l="0" t="0" r="6985" b="0"/>
                  <wp:docPr id="13" name="Picture 13" descr="Average price per hour for standard private billing in-clinic consultations for calendar year 2018 in dollars.&#10;For all consultations the average price was $177, for occupational therapy it was $172, for speech therapy it was $178, for psychology it was $193, for physiotherapy it was $166, and for other therapies it was $157. &#10;The results were statistically different at a 5% level only for psychology but the difference was grater than 5% for psychology, physiotherapy and other therapies. " title="Average Price per Hour for Standard In-Clinic Consultations by Therapy Type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10818"/>
                          <a:stretch/>
                        </pic:blipFill>
                        <pic:spPr bwMode="auto">
                          <a:xfrm>
                            <a:off x="0" y="0"/>
                            <a:ext cx="4680000" cy="31332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5A14E1" w:rsidRPr="006C6B4D" w:rsidRDefault="005A14E1" w:rsidP="00051F49">
      <w:pPr>
        <w:pStyle w:val="21minor"/>
      </w:pPr>
      <w:r w:rsidRPr="006C6B4D">
        <w:t xml:space="preserve">Finding: Statistical analysis did not reveal conclusive evidence of any meaningful differences in private market prices based on type of service. </w:t>
      </w:r>
    </w:p>
    <w:p w:rsidR="005A14E1" w:rsidRPr="006C6B4D" w:rsidRDefault="005A14E1" w:rsidP="00157A9F">
      <w:r w:rsidRPr="006C6B4D">
        <w:rPr>
          <w:b/>
        </w:rPr>
        <w:t>Initial vs standard consultation:</w:t>
      </w:r>
      <w:r w:rsidRPr="006C6B4D">
        <w:t xml:space="preserve"> As shown in </w:t>
      </w:r>
      <w:r w:rsidR="00936158" w:rsidRPr="006C6B4D">
        <w:fldChar w:fldCharType="begin"/>
      </w:r>
      <w:r w:rsidR="00936158" w:rsidRPr="006C6B4D">
        <w:instrText xml:space="preserve"> REF _Ref536557073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21</w:t>
      </w:r>
      <w:r w:rsidR="00936158" w:rsidRPr="006C6B4D">
        <w:fldChar w:fldCharType="end"/>
      </w:r>
      <w:r w:rsidRPr="006C6B4D">
        <w:t>, rates for initial and standard consultations are statistically different, with average hourly rates for initial consultations on average 12</w:t>
      </w:r>
      <w:r w:rsidR="002D2782" w:rsidRPr="006C6B4D">
        <w:t xml:space="preserve"> </w:t>
      </w:r>
      <w:r w:rsidR="00C70233" w:rsidRPr="006C6B4D">
        <w:t>per cent</w:t>
      </w:r>
      <w:r w:rsidRPr="006C6B4D">
        <w:t xml:space="preserve"> higher than standard consultation rates, potentially due to the higher administration costs involved. However, it should be noted that other items might be included in the initial consultation rates, such as report writing and or development of a treatment plan (which can be charged separately under the NDIS), which potentially makes this finding misleading. </w:t>
      </w:r>
    </w:p>
    <w:p w:rsidR="005A14E1" w:rsidRPr="00E84FBE" w:rsidRDefault="00E84FBE" w:rsidP="00B44CFB">
      <w:pPr>
        <w:pStyle w:val="60exhnormal"/>
        <w:rPr>
          <w:sz w:val="22"/>
        </w:rPr>
      </w:pPr>
      <w:bookmarkStart w:id="172" w:name="_Ref536557073"/>
      <w:bookmarkStart w:id="173" w:name="_Toc19171833"/>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21</w:t>
      </w:r>
      <w:r w:rsidR="00936158" w:rsidRPr="00E84FBE">
        <w:rPr>
          <w:sz w:val="22"/>
        </w:rPr>
        <w:fldChar w:fldCharType="end"/>
      </w:r>
      <w:bookmarkEnd w:id="172"/>
      <w:r w:rsidRPr="00E84FBE">
        <w:rPr>
          <w:caps w:val="0"/>
          <w:sz w:val="22"/>
        </w:rPr>
        <w:t xml:space="preserve">: Average Price </w:t>
      </w:r>
      <w:r>
        <w:rPr>
          <w:caps w:val="0"/>
          <w:sz w:val="22"/>
        </w:rPr>
        <w:t>p</w:t>
      </w:r>
      <w:r w:rsidRPr="00E84FBE">
        <w:rPr>
          <w:caps w:val="0"/>
          <w:sz w:val="22"/>
        </w:rPr>
        <w:t>er Hour For In-Clinic Standard And Initial Consultations (2012 To 2018 Database)</w:t>
      </w:r>
      <w:bookmarkEnd w:id="173"/>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EF5386" w:rsidP="00B346FE">
            <w:pPr>
              <w:pStyle w:val="70exhtblnormal"/>
              <w:spacing w:before="20" w:after="20"/>
            </w:pPr>
            <w:r w:rsidRPr="006C6B4D">
              <w:rPr>
                <w:noProof/>
                <w:lang w:eastAsia="en-AU"/>
              </w:rPr>
              <w:drawing>
                <wp:inline distT="0" distB="0" distL="0" distR="0" wp14:anchorId="167BBA6F" wp14:editId="2AC85A77">
                  <wp:extent cx="4679335" cy="3156561"/>
                  <wp:effectExtent l="0" t="0" r="6985" b="6350"/>
                  <wp:docPr id="27" name="Picture 27" descr="The two tier bar chart shows average price per hour for private billing standard and initial in-clinic consultations for calendar year 2018 in dollars.&#10;Standard consultations - average price was $177 and the standard deviation was from 144 to 210 and the sample size was 1665.&#10;For initial consultations - the average price was $198 and the standard deviation was from 142 to 255 from a sample size of 553. This was a 12% difference between the two. Both were statistically different at a 5% level and the difference was greater than 5%." title="Average Price per Hour For In-Clinic Standard And Initial Consultation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0141"/>
                          <a:stretch/>
                        </pic:blipFill>
                        <pic:spPr bwMode="auto">
                          <a:xfrm>
                            <a:off x="0" y="0"/>
                            <a:ext cx="4680000" cy="315700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EF6034" w:rsidRDefault="00EF6034" w:rsidP="00EF6034">
      <w:pPr>
        <w:rPr>
          <w:b/>
        </w:rPr>
      </w:pPr>
    </w:p>
    <w:p w:rsidR="009E45D8" w:rsidRPr="006C6B4D" w:rsidRDefault="005A14E1" w:rsidP="00EF6034">
      <w:r w:rsidRPr="006C6B4D">
        <w:rPr>
          <w:b/>
        </w:rPr>
        <w:t>In-c</w:t>
      </w:r>
      <w:r w:rsidR="001E5A82" w:rsidRPr="006C6B4D">
        <w:rPr>
          <w:b/>
        </w:rPr>
        <w:t>entre</w:t>
      </w:r>
      <w:r w:rsidRPr="006C6B4D">
        <w:rPr>
          <w:b/>
        </w:rPr>
        <w:t xml:space="preserve"> v</w:t>
      </w:r>
      <w:r w:rsidR="001E5A82" w:rsidRPr="006C6B4D">
        <w:rPr>
          <w:b/>
        </w:rPr>
        <w:t>ersus</w:t>
      </w:r>
      <w:r w:rsidRPr="006C6B4D">
        <w:rPr>
          <w:b/>
        </w:rPr>
        <w:t xml:space="preserve"> in-community</w:t>
      </w:r>
      <w:r w:rsidR="001E5A82" w:rsidRPr="006C6B4D">
        <w:rPr>
          <w:b/>
        </w:rPr>
        <w:t xml:space="preserve"> services</w:t>
      </w:r>
      <w:r w:rsidRPr="006C6B4D">
        <w:rPr>
          <w:b/>
        </w:rPr>
        <w:t xml:space="preserve">: </w:t>
      </w:r>
      <w:r w:rsidRPr="006C6B4D">
        <w:t xml:space="preserve">As shown in </w:t>
      </w:r>
      <w:r w:rsidR="00936158" w:rsidRPr="006C6B4D">
        <w:fldChar w:fldCharType="begin"/>
      </w:r>
      <w:r w:rsidR="00936158" w:rsidRPr="006C6B4D">
        <w:instrText xml:space="preserve"> REF _Ref536557115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22</w:t>
      </w:r>
      <w:r w:rsidR="00936158" w:rsidRPr="006C6B4D">
        <w:fldChar w:fldCharType="end"/>
      </w:r>
      <w:r w:rsidRPr="006C6B4D">
        <w:t>, rates for in-community services (excluding travel) appear to be around 1</w:t>
      </w:r>
      <w:r w:rsidR="009E45D8" w:rsidRPr="006C6B4D">
        <w:t>6</w:t>
      </w:r>
      <w:r w:rsidRPr="006C6B4D">
        <w:t xml:space="preserve"> </w:t>
      </w:r>
      <w:r w:rsidR="00C70233" w:rsidRPr="006C6B4D">
        <w:t>per cent</w:t>
      </w:r>
      <w:r w:rsidRPr="006C6B4D">
        <w:t xml:space="preserve"> higher than rates for in-c</w:t>
      </w:r>
      <w:r w:rsidR="00902E4D" w:rsidRPr="006C6B4D">
        <w:t>entre</w:t>
      </w:r>
      <w:r w:rsidRPr="006C6B4D">
        <w:t xml:space="preserve"> services</w:t>
      </w:r>
      <w:r w:rsidR="004E257C" w:rsidRPr="006C6B4D">
        <w:t>,</w:t>
      </w:r>
      <w:r w:rsidR="009E45D8" w:rsidRPr="006C6B4D">
        <w:t xml:space="preserve"> and this difference is statistically significant. </w:t>
      </w:r>
      <w:r w:rsidR="00EF6034">
        <w:t>However, as less than 2</w:t>
      </w:r>
      <w:r w:rsidR="009E45D8" w:rsidRPr="006C6B4D">
        <w:t xml:space="preserve"> </w:t>
      </w:r>
      <w:r w:rsidR="00C70233" w:rsidRPr="006C6B4D">
        <w:t>per cent</w:t>
      </w:r>
      <w:r w:rsidR="009E45D8" w:rsidRPr="006C6B4D">
        <w:t xml:space="preserve"> of in-community rates explicitly exclude travel costs, it is likely that this difference can be attributed to travel costs being embedded in in-community rates. </w:t>
      </w:r>
    </w:p>
    <w:p w:rsidR="005A14E1" w:rsidRPr="00E84FBE" w:rsidRDefault="00E84FBE" w:rsidP="00B44CFB">
      <w:pPr>
        <w:pStyle w:val="60exhnormal"/>
        <w:rPr>
          <w:sz w:val="22"/>
        </w:rPr>
      </w:pPr>
      <w:bookmarkStart w:id="174" w:name="_Ref536557115"/>
      <w:bookmarkStart w:id="175" w:name="_Ref536128229"/>
      <w:bookmarkStart w:id="176" w:name="_Toc19171834"/>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22</w:t>
      </w:r>
      <w:r w:rsidR="00936158" w:rsidRPr="00E84FBE">
        <w:rPr>
          <w:sz w:val="22"/>
        </w:rPr>
        <w:fldChar w:fldCharType="end"/>
      </w:r>
      <w:bookmarkEnd w:id="174"/>
      <w:r w:rsidRPr="00E84FBE">
        <w:rPr>
          <w:caps w:val="0"/>
          <w:sz w:val="22"/>
        </w:rPr>
        <w:t>:</w:t>
      </w:r>
      <w:bookmarkEnd w:id="175"/>
      <w:r>
        <w:rPr>
          <w:caps w:val="0"/>
          <w:sz w:val="22"/>
        </w:rPr>
        <w:t xml:space="preserve"> Average Price p</w:t>
      </w:r>
      <w:r w:rsidRPr="00E84FBE">
        <w:rPr>
          <w:caps w:val="0"/>
          <w:sz w:val="22"/>
        </w:rPr>
        <w:t>er Hou</w:t>
      </w:r>
      <w:r w:rsidR="00D25254">
        <w:rPr>
          <w:caps w:val="0"/>
          <w:sz w:val="22"/>
        </w:rPr>
        <w:t>r f</w:t>
      </w:r>
      <w:r w:rsidRPr="00E84FBE">
        <w:rPr>
          <w:caps w:val="0"/>
          <w:sz w:val="22"/>
        </w:rPr>
        <w:t>or In-Clinic And In-Community Consultations (2012 To 2018 Database)</w:t>
      </w:r>
      <w:bookmarkEnd w:id="17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631A3E" w:rsidP="00B346FE">
            <w:pPr>
              <w:pStyle w:val="70exhtblnormal"/>
              <w:spacing w:before="20" w:after="20"/>
            </w:pPr>
            <w:r w:rsidRPr="006C6B4D">
              <w:rPr>
                <w:noProof/>
                <w:lang w:eastAsia="en-AU"/>
              </w:rPr>
              <w:drawing>
                <wp:inline distT="0" distB="0" distL="0" distR="0" wp14:anchorId="14501C00" wp14:editId="03A36F7D">
                  <wp:extent cx="4680000" cy="3170777"/>
                  <wp:effectExtent l="0" t="0" r="6350" b="0"/>
                  <wp:docPr id="69" name="Picture 69" descr="The two tier bar graph shows average price per hour for private billing standard in-clinic and in-community consultations for calendar year 2018.&#10;In-clinic standard consultation had an average cost of $177 and a standard deviation from 144-210.  The sample size was 1665.&#10;For in-community consultation the average price was $205 with a standard deviation from 154-255. The sample size was 1193.&#10;Both were statisticaly different at 5% level and had a difference greater than 5%." title="Exhibit 22: Average Price per Hour for In-Clinic And In-Community Consultation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680000" cy="3170777"/>
                          </a:xfrm>
                          <a:prstGeom prst="rect">
                            <a:avLst/>
                          </a:prstGeom>
                        </pic:spPr>
                      </pic:pic>
                    </a:graphicData>
                  </a:graphic>
                </wp:inline>
              </w:drawing>
            </w:r>
          </w:p>
        </w:tc>
      </w:tr>
    </w:tbl>
    <w:p w:rsidR="00EF6034" w:rsidRDefault="00EF6034" w:rsidP="00157A9F">
      <w:pPr>
        <w:rPr>
          <w:b/>
        </w:rPr>
      </w:pPr>
    </w:p>
    <w:p w:rsidR="005A14E1" w:rsidRPr="006C6B4D" w:rsidRDefault="005A14E1" w:rsidP="00157A9F">
      <w:r w:rsidRPr="006C6B4D">
        <w:rPr>
          <w:b/>
        </w:rPr>
        <w:t>Direct v</w:t>
      </w:r>
      <w:r w:rsidR="0089087A" w:rsidRPr="006C6B4D">
        <w:rPr>
          <w:b/>
        </w:rPr>
        <w:t>ersus non-</w:t>
      </w:r>
      <w:r w:rsidRPr="006C6B4D">
        <w:rPr>
          <w:b/>
        </w:rPr>
        <w:t xml:space="preserve">direct services: </w:t>
      </w:r>
      <w:r w:rsidRPr="006C6B4D">
        <w:t>As shown in</w:t>
      </w:r>
      <w:r w:rsidR="00882FD0" w:rsidRPr="006C6B4D">
        <w:t xml:space="preserve"> </w:t>
      </w:r>
      <w:r w:rsidR="00936158" w:rsidRPr="006C6B4D">
        <w:fldChar w:fldCharType="begin"/>
      </w:r>
      <w:r w:rsidR="00936158" w:rsidRPr="006C6B4D">
        <w:instrText xml:space="preserve"> REF _Ref536557141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23</w:t>
      </w:r>
      <w:r w:rsidR="00936158" w:rsidRPr="006C6B4D">
        <w:fldChar w:fldCharType="end"/>
      </w:r>
      <w:r w:rsidRPr="006C6B4D">
        <w:t>, rates for direct in-c</w:t>
      </w:r>
      <w:r w:rsidR="00C010F6" w:rsidRPr="006C6B4D">
        <w:t>entre</w:t>
      </w:r>
      <w:r w:rsidRPr="006C6B4D">
        <w:t xml:space="preserve"> and non-direct services are statistically different, with average hourly rates for non-direct services on average 11</w:t>
      </w:r>
      <w:r w:rsidR="002F298F" w:rsidRPr="006C6B4D">
        <w:t xml:space="preserve"> </w:t>
      </w:r>
      <w:r w:rsidR="00C70233" w:rsidRPr="006C6B4D">
        <w:t>per cent</w:t>
      </w:r>
      <w:r w:rsidRPr="006C6B4D">
        <w:t xml:space="preserve"> lower. </w:t>
      </w:r>
      <w:r w:rsidR="001C5064" w:rsidRPr="006C6B4D">
        <w:t>However, it should be noted that direct services are generally billed on an hourly basis, which means that duration might not be reflective of the actual time invested by the therapist in these activities. This potentially makes this finding misleading.</w:t>
      </w:r>
    </w:p>
    <w:p w:rsidR="005A14E1" w:rsidRPr="00E84FBE" w:rsidRDefault="00E84FBE" w:rsidP="00B44CFB">
      <w:pPr>
        <w:pStyle w:val="60exhnormal"/>
        <w:rPr>
          <w:sz w:val="22"/>
        </w:rPr>
      </w:pPr>
      <w:bookmarkStart w:id="177" w:name="_Ref536557141"/>
      <w:bookmarkStart w:id="178" w:name="_Toc19171835"/>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23</w:t>
      </w:r>
      <w:r w:rsidR="00936158" w:rsidRPr="00E84FBE">
        <w:rPr>
          <w:sz w:val="22"/>
        </w:rPr>
        <w:fldChar w:fldCharType="end"/>
      </w:r>
      <w:bookmarkEnd w:id="177"/>
      <w:r w:rsidRPr="00E84FBE">
        <w:rPr>
          <w:caps w:val="0"/>
          <w:sz w:val="22"/>
        </w:rPr>
        <w:t xml:space="preserve">: Average Price </w:t>
      </w:r>
      <w:r>
        <w:rPr>
          <w:caps w:val="0"/>
          <w:sz w:val="22"/>
        </w:rPr>
        <w:t>p</w:t>
      </w:r>
      <w:r w:rsidR="00D75B1B">
        <w:rPr>
          <w:caps w:val="0"/>
          <w:sz w:val="22"/>
        </w:rPr>
        <w:t>er Hour f</w:t>
      </w:r>
      <w:r w:rsidRPr="00E84FBE">
        <w:rPr>
          <w:caps w:val="0"/>
          <w:sz w:val="22"/>
        </w:rPr>
        <w:t>or Standard In-Clinic Consultations</w:t>
      </w:r>
      <w:r w:rsidR="00D75B1B">
        <w:rPr>
          <w:caps w:val="0"/>
          <w:sz w:val="22"/>
        </w:rPr>
        <w:t xml:space="preserve"> And Non-Direct Supports (2012 t</w:t>
      </w:r>
      <w:r w:rsidRPr="00E84FBE">
        <w:rPr>
          <w:caps w:val="0"/>
          <w:sz w:val="22"/>
        </w:rPr>
        <w:t>o 2018 Database)</w:t>
      </w:r>
      <w:bookmarkEnd w:id="178"/>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257B76" w:rsidP="00B346FE">
            <w:pPr>
              <w:pStyle w:val="70exhtblnormal"/>
              <w:spacing w:before="20" w:after="20"/>
            </w:pPr>
            <w:r w:rsidRPr="006C6B4D">
              <w:rPr>
                <w:noProof/>
                <w:lang w:eastAsia="en-AU"/>
              </w:rPr>
              <w:drawing>
                <wp:inline distT="0" distB="0" distL="0" distR="0" wp14:anchorId="50CB4FDB" wp14:editId="18C15425">
                  <wp:extent cx="4680000" cy="3179646"/>
                  <wp:effectExtent l="0" t="0" r="6350" b="1905"/>
                  <wp:docPr id="7" name="Picture 7" descr="The two tier bar graph shows average prices per hour for private billing standard in-clinic consultations and non-direct supports items for calendar year 2018 as dollars.&#10;For in-clinic standard consultations the average price was $177, with a standard deviation from 144 - 210 and a sample size of 1665.&#10;For non-direct supports, the average price was $159 with a standard deviation from 99-218 and a sample size of 142. There was an 11% reduction between the two.&#10;Both were statistically different at 5% level and the difference was grater than 5%." title="Average Price per Hour for Standard In-Clinic Consultations And Non-Direct Support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80000" cy="3179646"/>
                          </a:xfrm>
                          <a:prstGeom prst="rect">
                            <a:avLst/>
                          </a:prstGeom>
                        </pic:spPr>
                      </pic:pic>
                    </a:graphicData>
                  </a:graphic>
                </wp:inline>
              </w:drawing>
            </w:r>
          </w:p>
        </w:tc>
      </w:tr>
    </w:tbl>
    <w:p w:rsidR="005A14E1" w:rsidRPr="006C6B4D" w:rsidRDefault="005A14E1" w:rsidP="000A3E6A">
      <w:pPr>
        <w:keepNext/>
        <w:rPr>
          <w:b/>
        </w:rPr>
      </w:pPr>
      <w:r w:rsidRPr="006C6B4D">
        <w:rPr>
          <w:b/>
        </w:rPr>
        <w:t xml:space="preserve">Finding: Statistical analysis did not reveal conclusive evidence of any meaningful differences in private market prices by state/territory. </w:t>
      </w:r>
    </w:p>
    <w:p w:rsidR="005A14E1" w:rsidRPr="006C6B4D" w:rsidRDefault="005A14E1" w:rsidP="00157A9F">
      <w:r w:rsidRPr="006C6B4D">
        <w:t xml:space="preserve">As shown in </w:t>
      </w:r>
      <w:r w:rsidR="00936158" w:rsidRPr="006C6B4D">
        <w:fldChar w:fldCharType="begin"/>
      </w:r>
      <w:r w:rsidR="00936158" w:rsidRPr="006C6B4D">
        <w:instrText xml:space="preserve"> REF _Ref536557163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24</w:t>
      </w:r>
      <w:r w:rsidR="00936158" w:rsidRPr="006C6B4D">
        <w:fldChar w:fldCharType="end"/>
      </w:r>
      <w:r w:rsidR="00936158" w:rsidRPr="006C6B4D">
        <w:t xml:space="preserve"> </w:t>
      </w:r>
      <w:r w:rsidRPr="006C6B4D">
        <w:t xml:space="preserve">prices across states are not statistically different from all other groups. </w:t>
      </w:r>
    </w:p>
    <w:p w:rsidR="005A14E1" w:rsidRPr="00E84FBE" w:rsidRDefault="00E84FBE" w:rsidP="00B44CFB">
      <w:pPr>
        <w:pStyle w:val="60exhnormal"/>
        <w:rPr>
          <w:sz w:val="22"/>
        </w:rPr>
      </w:pPr>
      <w:bookmarkStart w:id="179" w:name="_Ref536557163"/>
      <w:bookmarkStart w:id="180" w:name="_Toc19171836"/>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24</w:t>
      </w:r>
      <w:r w:rsidR="00936158" w:rsidRPr="00E84FBE">
        <w:rPr>
          <w:sz w:val="22"/>
        </w:rPr>
        <w:fldChar w:fldCharType="end"/>
      </w:r>
      <w:bookmarkEnd w:id="179"/>
      <w:r>
        <w:rPr>
          <w:caps w:val="0"/>
          <w:sz w:val="22"/>
        </w:rPr>
        <w:t>: Average Price p</w:t>
      </w:r>
      <w:r w:rsidR="00A36EB1">
        <w:rPr>
          <w:caps w:val="0"/>
          <w:sz w:val="22"/>
        </w:rPr>
        <w:t>er Hour f</w:t>
      </w:r>
      <w:r w:rsidRPr="00E84FBE">
        <w:rPr>
          <w:caps w:val="0"/>
          <w:sz w:val="22"/>
        </w:rPr>
        <w:t>or Standard In-Clini</w:t>
      </w:r>
      <w:r w:rsidR="00A36EB1">
        <w:rPr>
          <w:caps w:val="0"/>
          <w:sz w:val="22"/>
        </w:rPr>
        <w:t>c Consultations by State (2012 t</w:t>
      </w:r>
      <w:r w:rsidRPr="00E84FBE">
        <w:rPr>
          <w:caps w:val="0"/>
          <w:sz w:val="22"/>
        </w:rPr>
        <w:t>o 2018 Database)</w:t>
      </w:r>
      <w:bookmarkEnd w:id="180"/>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5A14E1" w:rsidRPr="006C6B4D" w:rsidTr="00B346FE">
        <w:trPr>
          <w:cantSplit/>
        </w:trPr>
        <w:tc>
          <w:tcPr>
            <w:tcW w:w="5000" w:type="pct"/>
            <w:shd w:val="clear" w:color="auto" w:fill="auto"/>
          </w:tcPr>
          <w:p w:rsidR="005A14E1" w:rsidRPr="006C6B4D" w:rsidRDefault="00EF5386" w:rsidP="00B346FE">
            <w:pPr>
              <w:pStyle w:val="70exhtblnormal"/>
              <w:spacing w:before="20" w:after="20"/>
            </w:pPr>
            <w:r w:rsidRPr="006C6B4D">
              <w:rPr>
                <w:noProof/>
                <w:lang w:eastAsia="en-AU"/>
              </w:rPr>
              <w:drawing>
                <wp:inline distT="0" distB="0" distL="0" distR="0" wp14:anchorId="3EE63FC0" wp14:editId="50D3B3EA">
                  <wp:extent cx="4679335" cy="3192186"/>
                  <wp:effectExtent l="0" t="0" r="6985" b="8255"/>
                  <wp:docPr id="28" name="Picture 28" descr="The bar chart shows calendar year 2018 average prices of standard in-clinic consultation and standard deviations per state by dollars.&#10;National - average $177 with a standard deviation of 144-210.&#10;NSW - average $168 and a standard deviation of 146-190.&#10;VIC- aveage of $187 and standard deviation of 152-223.&#10;QLD - average of $173 and a standard deviation of 148-198.&#10;WA - average of $162 and a standard deviation of 121-203.&#10;SA - aveage of $194 and a standard deviation of 161-228.&#10;NT - average of $207 and a standard deviation of 160-253.&#10;TAS - average of $169 and a standard deviation of 125-214.&#10;ACT - average of $175 and a standard deviation of 157-193.&#10;None of the states were statistically different at 5% significance level. NSW, VIC, SA and NT had a difference of greater than 5% whilst the other states did not." title="Average Price per Hour for Standard In-Clinic Consultations by State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9127"/>
                          <a:stretch/>
                        </pic:blipFill>
                        <pic:spPr bwMode="auto">
                          <a:xfrm>
                            <a:off x="0" y="0"/>
                            <a:ext cx="4680000" cy="3192639"/>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5A14E1" w:rsidRPr="006C6B4D" w:rsidRDefault="005A14E1" w:rsidP="009E0330">
      <w:pPr>
        <w:pStyle w:val="Heading3"/>
      </w:pPr>
      <w:r w:rsidRPr="006C6B4D">
        <w:t xml:space="preserve">Evidence of major price differentials between private market for therapy and NDIS </w:t>
      </w:r>
    </w:p>
    <w:p w:rsidR="005A14E1" w:rsidRPr="006C6B4D" w:rsidRDefault="005A14E1" w:rsidP="00157A9F">
      <w:pPr>
        <w:pStyle w:val="21minor"/>
      </w:pPr>
      <w:r w:rsidRPr="006C6B4D">
        <w:t xml:space="preserve">Finding: Current NDIS prices would make entering the disability segment attractive for up to around 70 </w:t>
      </w:r>
      <w:r w:rsidR="00C70233" w:rsidRPr="006C6B4D">
        <w:t>per cent</w:t>
      </w:r>
      <w:r w:rsidRPr="006C6B4D">
        <w:t xml:space="preserve"> of private therapists but only up to around 50 </w:t>
      </w:r>
      <w:r w:rsidR="00C70233" w:rsidRPr="006C6B4D">
        <w:t>per cent</w:t>
      </w:r>
      <w:r w:rsidRPr="006C6B4D">
        <w:t xml:space="preserve"> of private psychologists.</w:t>
      </w:r>
      <w:r w:rsidR="00D7066A">
        <w:t xml:space="preserve"> </w:t>
      </w:r>
    </w:p>
    <w:p w:rsidR="005A14E1" w:rsidRPr="006C6B4D" w:rsidRDefault="005A14E1" w:rsidP="00157A9F">
      <w:r w:rsidRPr="006C6B4D">
        <w:t xml:space="preserve">To attract private therapists to register as an NDIS provider, NDIS </w:t>
      </w:r>
      <w:r w:rsidR="00E272D9">
        <w:t>price cap</w:t>
      </w:r>
      <w:r w:rsidRPr="006C6B4D">
        <w:t>s need to be attractive compared to what a private therapist is currently charging. For example, the NDIS price must be close to their current charge out rate. It is possible that the NDIS price may even need to be a little higher than the market price given that there are additional costs associated with serving NDIS participants such as audit costs to maintain accreditation under the Quality and Safeguards standards or additional training to serve participants with disabilities.</w:t>
      </w:r>
    </w:p>
    <w:p w:rsidR="005A14E1" w:rsidRPr="006C6B4D" w:rsidRDefault="005A14E1" w:rsidP="00157A9F">
      <w:r w:rsidRPr="006C6B4D">
        <w:t xml:space="preserve">Therefore, comparing the full distribution of market prices to the current NDIS therapy price of around $183 can provide an indication of what proportion of private therapists would find the current NDIS price cap attractive. This distribution and comparison is shown in </w:t>
      </w:r>
      <w:r w:rsidR="00936158" w:rsidRPr="006C6B4D">
        <w:fldChar w:fldCharType="begin"/>
      </w:r>
      <w:r w:rsidR="00936158" w:rsidRPr="006C6B4D">
        <w:instrText xml:space="preserve"> REF _Ref536557184 \h </w:instrText>
      </w:r>
      <w:r w:rsidR="00933E4D" w:rsidRPr="006C6B4D">
        <w:instrText xml:space="preserve"> \* MERGEFORMAT </w:instrText>
      </w:r>
      <w:r w:rsidR="00936158" w:rsidRPr="006C6B4D">
        <w:fldChar w:fldCharType="separate"/>
      </w:r>
      <w:r w:rsidR="000C22B6" w:rsidRPr="006C6B4D">
        <w:t xml:space="preserve">Exhibit </w:t>
      </w:r>
      <w:r w:rsidR="000C22B6">
        <w:rPr>
          <w:noProof/>
        </w:rPr>
        <w:t>25</w:t>
      </w:r>
      <w:r w:rsidR="00936158" w:rsidRPr="006C6B4D">
        <w:fldChar w:fldCharType="end"/>
      </w:r>
      <w:r w:rsidR="00EF6034">
        <w:t xml:space="preserve"> </w:t>
      </w:r>
      <w:r w:rsidRPr="006C6B4D">
        <w:t>for both psychology and all other therapies.</w:t>
      </w:r>
    </w:p>
    <w:p w:rsidR="005A14E1" w:rsidRPr="006C6B4D" w:rsidRDefault="005A14E1" w:rsidP="00157A9F">
      <w:r w:rsidRPr="006C6B4D">
        <w:t>This analysis indicates that the current NDIS price is comparable to the 50</w:t>
      </w:r>
      <w:r w:rsidR="004D6D9F" w:rsidRPr="00EF6034">
        <w:rPr>
          <w:vertAlign w:val="superscript"/>
        </w:rPr>
        <w:t>th</w:t>
      </w:r>
      <w:r w:rsidRPr="006C6B4D">
        <w:t xml:space="preserve"> </w:t>
      </w:r>
      <w:r w:rsidR="004B0F37" w:rsidRPr="006C6B4D">
        <w:t>percentile</w:t>
      </w:r>
      <w:r w:rsidRPr="006C6B4D">
        <w:t xml:space="preserve"> of psychology prices. This means that half the prices in the private billing database are above the NDIS price and half below. All other things being equal, this suggests that only around 50 </w:t>
      </w:r>
      <w:r w:rsidR="00C70233" w:rsidRPr="006C6B4D">
        <w:t>per cent</w:t>
      </w:r>
      <w:r w:rsidRPr="006C6B4D">
        <w:t xml:space="preserve"> of private psychologists may find it attractive to entering the NDIS segment.</w:t>
      </w:r>
      <w:r w:rsidR="00D7066A">
        <w:t xml:space="preserve"> </w:t>
      </w:r>
    </w:p>
    <w:p w:rsidR="005A14E1" w:rsidRPr="006C6B4D" w:rsidRDefault="005A14E1" w:rsidP="00157A9F">
      <w:r w:rsidRPr="006C6B4D">
        <w:t>Similarly, the analysis indicates that the current NDIS price is comparable to the 70</w:t>
      </w:r>
      <w:r w:rsidR="009676BE" w:rsidRPr="00EF6034">
        <w:rPr>
          <w:vertAlign w:val="superscript"/>
        </w:rPr>
        <w:t>th</w:t>
      </w:r>
      <w:r w:rsidRPr="006C6B4D">
        <w:t xml:space="preserve"> </w:t>
      </w:r>
      <w:r w:rsidR="004B0F37" w:rsidRPr="006C6B4D">
        <w:t>percentile</w:t>
      </w:r>
      <w:r w:rsidRPr="006C6B4D">
        <w:t xml:space="preserve"> of prices for other types of therapy. This means that around 30 </w:t>
      </w:r>
      <w:r w:rsidR="00C70233" w:rsidRPr="006C6B4D">
        <w:t>per cent</w:t>
      </w:r>
      <w:r w:rsidRPr="006C6B4D">
        <w:t xml:space="preserve"> of the prices in the private billing database are above the NDIS price and around 70 </w:t>
      </w:r>
      <w:r w:rsidR="00C70233" w:rsidRPr="006C6B4D">
        <w:t>per cent</w:t>
      </w:r>
      <w:r w:rsidRPr="006C6B4D">
        <w:t xml:space="preserve"> are below. All other things being equal, this suggests that around 70 </w:t>
      </w:r>
      <w:r w:rsidR="00C70233" w:rsidRPr="006C6B4D">
        <w:t>per cent</w:t>
      </w:r>
      <w:r w:rsidRPr="006C6B4D">
        <w:t xml:space="preserve"> of private therapists (excluding psychologists) may find it attractive to entering the NDIS segment.</w:t>
      </w:r>
      <w:r w:rsidR="00D7066A">
        <w:t xml:space="preserve"> </w:t>
      </w:r>
    </w:p>
    <w:p w:rsidR="00882FD0" w:rsidRPr="00E84FBE" w:rsidRDefault="00E84FBE" w:rsidP="00882FD0">
      <w:pPr>
        <w:pStyle w:val="60exhnormal"/>
        <w:rPr>
          <w:sz w:val="22"/>
        </w:rPr>
      </w:pPr>
      <w:bookmarkStart w:id="181" w:name="_Ref536557184"/>
      <w:bookmarkStart w:id="182" w:name="_Toc19171837"/>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25</w:t>
      </w:r>
      <w:r w:rsidR="00936158" w:rsidRPr="00E84FBE">
        <w:rPr>
          <w:sz w:val="22"/>
        </w:rPr>
        <w:fldChar w:fldCharType="end"/>
      </w:r>
      <w:bookmarkEnd w:id="181"/>
      <w:r>
        <w:rPr>
          <w:caps w:val="0"/>
          <w:sz w:val="22"/>
        </w:rPr>
        <w:t>: Distribution o</w:t>
      </w:r>
      <w:r w:rsidRPr="00E84FBE">
        <w:rPr>
          <w:caps w:val="0"/>
          <w:sz w:val="22"/>
        </w:rPr>
        <w:t xml:space="preserve">f Standard In-Clinic Consultation Rates </w:t>
      </w:r>
      <w:r w:rsidR="00A94D50">
        <w:rPr>
          <w:caps w:val="0"/>
          <w:sz w:val="22"/>
        </w:rPr>
        <w:t>f</w:t>
      </w:r>
      <w:r w:rsidRPr="00E84FBE">
        <w:rPr>
          <w:caps w:val="0"/>
          <w:sz w:val="22"/>
        </w:rPr>
        <w:t xml:space="preserve">or Psychology And Other Therapies </w:t>
      </w:r>
      <w:r w:rsidR="00A94D50">
        <w:rPr>
          <w:caps w:val="0"/>
          <w:sz w:val="22"/>
        </w:rPr>
        <w:t>(2012 t</w:t>
      </w:r>
      <w:r w:rsidRPr="00E84FBE">
        <w:rPr>
          <w:caps w:val="0"/>
          <w:sz w:val="22"/>
        </w:rPr>
        <w:t>o 2018 Database)</w:t>
      </w:r>
      <w:bookmarkEnd w:id="182"/>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left w:w="28" w:type="dxa"/>
          <w:bottom w:w="28" w:type="dxa"/>
          <w:right w:w="28" w:type="dxa"/>
        </w:tblCellMar>
        <w:tblLook w:val="0000" w:firstRow="0" w:lastRow="0" w:firstColumn="0" w:lastColumn="0" w:noHBand="0" w:noVBand="0"/>
      </w:tblPr>
      <w:tblGrid>
        <w:gridCol w:w="9027"/>
      </w:tblGrid>
      <w:tr w:rsidR="00882FD0" w:rsidRPr="006C6B4D" w:rsidTr="00784E43">
        <w:trPr>
          <w:cantSplit/>
        </w:trPr>
        <w:tc>
          <w:tcPr>
            <w:tcW w:w="5000" w:type="pct"/>
            <w:shd w:val="clear" w:color="auto" w:fill="auto"/>
          </w:tcPr>
          <w:p w:rsidR="00882FD0" w:rsidRPr="006C6B4D" w:rsidRDefault="00EF5386" w:rsidP="00784E43">
            <w:pPr>
              <w:pStyle w:val="70exhtblnormal"/>
              <w:spacing w:before="20" w:after="20"/>
            </w:pPr>
            <w:r w:rsidRPr="006C6B4D">
              <w:rPr>
                <w:noProof/>
                <w:lang w:eastAsia="en-AU"/>
              </w:rPr>
              <w:drawing>
                <wp:inline distT="0" distB="0" distL="0" distR="0" wp14:anchorId="04D3A74D" wp14:editId="1813A5E4">
                  <wp:extent cx="4679335" cy="3334690"/>
                  <wp:effectExtent l="0" t="0" r="6985" b="0"/>
                  <wp:docPr id="30" name="Picture 30" descr="The image shows distribution of quoted private therapy rates - from 1665 price points across Australia. Hourly rates by therapy type are in dollars per hour.&#10;For psychology - 50th percentile at $186.&#10;70th percentile of all rates at $210. 75th percentile at $219. 80th percentile at $224. 85th percentile at $234. 90th percentile at $247.&#10;For Other Therapies: 50th percentile was at $168, 70th percentile was at $186, 75th percentile $190, 80th percentile $197, 85th percentile $204, 90th percentile $213.&#10; The difference at the 50th percentile was 11%, at the 70th percentile it was 12.9%, at the 75th percentile it was 15.2%, at the 80th percentie it was 13.9%, at the 85th percentile it was 14.8% and at the 90th percentile it was 15.6%.&#10;" title="Distribution of Standard In-Clinic Consultation Rates for Psychology And Other Therapies (2012 to 2018 Data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071"/>
                          <a:stretch/>
                        </pic:blipFill>
                        <pic:spPr bwMode="auto">
                          <a:xfrm>
                            <a:off x="0" y="0"/>
                            <a:ext cx="4680000" cy="3335164"/>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bl>
    <w:p w:rsidR="00882FD0" w:rsidRPr="006C6B4D" w:rsidRDefault="00882FD0" w:rsidP="00882FD0">
      <w:pPr>
        <w:pStyle w:val="Heading3"/>
      </w:pPr>
      <w:r w:rsidRPr="006C6B4D">
        <w:t>Scatter plots showing the distribution of data points for each therapy type</w:t>
      </w:r>
    </w:p>
    <w:p w:rsidR="00882FD0" w:rsidRPr="006C6B4D" w:rsidRDefault="00882FD0" w:rsidP="00157A9F">
      <w:r w:rsidRPr="006C6B4D">
        <w:t xml:space="preserve">The scatter plots presented in Exhibits </w:t>
      </w:r>
      <w:r w:rsidR="00936158" w:rsidRPr="006C6B4D">
        <w:t>27</w:t>
      </w:r>
      <w:r w:rsidRPr="006C6B4D">
        <w:t>– 3</w:t>
      </w:r>
      <w:r w:rsidR="00936158" w:rsidRPr="006C6B4D">
        <w:t>1</w:t>
      </w:r>
      <w:r w:rsidRPr="006C6B4D">
        <w:t xml:space="preserve"> below show for each therapy type the distribution of data points from the indexed database among the different type of consultations and services provided.</w:t>
      </w:r>
    </w:p>
    <w:p w:rsidR="00882FD0" w:rsidRPr="00E84FBE" w:rsidRDefault="00E84FBE" w:rsidP="00882FD0">
      <w:pPr>
        <w:pStyle w:val="60exhnormal"/>
        <w:rPr>
          <w:sz w:val="22"/>
        </w:rPr>
      </w:pPr>
      <w:bookmarkStart w:id="183" w:name="_Toc19171838"/>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26</w:t>
      </w:r>
      <w:r w:rsidR="00936158" w:rsidRPr="00E84FBE">
        <w:rPr>
          <w:sz w:val="22"/>
        </w:rPr>
        <w:fldChar w:fldCharType="end"/>
      </w:r>
      <w:r>
        <w:rPr>
          <w:caps w:val="0"/>
          <w:sz w:val="22"/>
        </w:rPr>
        <w:t>: Distribution o</w:t>
      </w:r>
      <w:r w:rsidRPr="00E84FBE">
        <w:rPr>
          <w:caps w:val="0"/>
          <w:sz w:val="22"/>
        </w:rPr>
        <w:t>f Occupational Therapy Rates</w:t>
      </w:r>
      <w:bookmarkEnd w:id="183"/>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32BDE694" wp14:editId="79F9222D">
                  <wp:extent cx="4680000" cy="2638445"/>
                  <wp:effectExtent l="0" t="0" r="6350" b="0"/>
                  <wp:docPr id="46" name="Picture 46" descr="A scatter plot of Occuational Therapy prices by standard consultation, initial consultation, non-direct supports and in-community consultation." title="Distribution of Occupational Therap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680000" cy="2638445"/>
                          </a:xfrm>
                          <a:prstGeom prst="rect">
                            <a:avLst/>
                          </a:prstGeom>
                        </pic:spPr>
                      </pic:pic>
                    </a:graphicData>
                  </a:graphic>
                </wp:inline>
              </w:drawing>
            </w:r>
          </w:p>
        </w:tc>
      </w:tr>
    </w:tbl>
    <w:p w:rsidR="00882FD0" w:rsidRPr="006C6B4D" w:rsidRDefault="00882FD0" w:rsidP="00882FD0"/>
    <w:p w:rsidR="00882FD0" w:rsidRPr="00E84FBE" w:rsidRDefault="00E84FBE" w:rsidP="00882FD0">
      <w:pPr>
        <w:pStyle w:val="60exhnormal"/>
        <w:rPr>
          <w:sz w:val="22"/>
        </w:rPr>
      </w:pPr>
      <w:bookmarkStart w:id="184" w:name="_Toc19171839"/>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27</w:t>
      </w:r>
      <w:r w:rsidR="00936158" w:rsidRPr="00E84FBE">
        <w:rPr>
          <w:sz w:val="22"/>
        </w:rPr>
        <w:fldChar w:fldCharType="end"/>
      </w:r>
      <w:r>
        <w:rPr>
          <w:caps w:val="0"/>
          <w:sz w:val="22"/>
        </w:rPr>
        <w:t>: Distribution o</w:t>
      </w:r>
      <w:r w:rsidRPr="00E84FBE">
        <w:rPr>
          <w:caps w:val="0"/>
          <w:sz w:val="22"/>
        </w:rPr>
        <w:t>f Speech Pathology Rates</w:t>
      </w:r>
      <w:bookmarkEnd w:id="184"/>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4BB5A52A" wp14:editId="676E5C9A">
                  <wp:extent cx="4680000" cy="3468604"/>
                  <wp:effectExtent l="0" t="0" r="6350" b="0"/>
                  <wp:docPr id="47" name="Picture 47" descr="Scatter plot of speech pathology prices by standard consultation, initial consultation, non-direct supports and in-community consultation." title="Distribution of Speech Patholog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680000" cy="3468604"/>
                          </a:xfrm>
                          <a:prstGeom prst="rect">
                            <a:avLst/>
                          </a:prstGeom>
                        </pic:spPr>
                      </pic:pic>
                    </a:graphicData>
                  </a:graphic>
                </wp:inline>
              </w:drawing>
            </w:r>
          </w:p>
        </w:tc>
      </w:tr>
    </w:tbl>
    <w:p w:rsidR="00882FD0" w:rsidRPr="006C6B4D" w:rsidRDefault="00882FD0" w:rsidP="00882FD0"/>
    <w:p w:rsidR="00882FD0" w:rsidRPr="00E84FBE" w:rsidRDefault="00E84FBE" w:rsidP="00882FD0">
      <w:pPr>
        <w:pStyle w:val="60exhnormal"/>
        <w:rPr>
          <w:sz w:val="22"/>
        </w:rPr>
      </w:pPr>
      <w:bookmarkStart w:id="185" w:name="_Toc19171840"/>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28</w:t>
      </w:r>
      <w:r w:rsidR="00936158" w:rsidRPr="00E84FBE">
        <w:rPr>
          <w:sz w:val="22"/>
        </w:rPr>
        <w:fldChar w:fldCharType="end"/>
      </w:r>
      <w:r>
        <w:rPr>
          <w:caps w:val="0"/>
          <w:sz w:val="22"/>
        </w:rPr>
        <w:t>: Distribution o</w:t>
      </w:r>
      <w:r w:rsidRPr="00E84FBE">
        <w:rPr>
          <w:caps w:val="0"/>
          <w:sz w:val="22"/>
        </w:rPr>
        <w:t>f Psychology Rates (Not Including Clinical Psychology Rates)</w:t>
      </w:r>
      <w:bookmarkEnd w:id="185"/>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7062A9B5" wp14:editId="5CE27C1C">
                  <wp:extent cx="5400000" cy="3384926"/>
                  <wp:effectExtent l="0" t="0" r="0" b="6350"/>
                  <wp:docPr id="48" name="Picture 48" descr="Scatter plot - Distribution of Psychology Rates (not including clinical psychology rates)&#10;by standard consultaton, initial consultation, non-direct supports and in-community consultation." title="Distribution of PsychologyRates (Not Including Clinical Psycholog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00" cy="3384926"/>
                          </a:xfrm>
                          <a:prstGeom prst="rect">
                            <a:avLst/>
                          </a:prstGeom>
                        </pic:spPr>
                      </pic:pic>
                    </a:graphicData>
                  </a:graphic>
                </wp:inline>
              </w:drawing>
            </w:r>
          </w:p>
        </w:tc>
      </w:tr>
    </w:tbl>
    <w:p w:rsidR="00882FD0" w:rsidRPr="006C6B4D" w:rsidRDefault="00882FD0" w:rsidP="00882FD0"/>
    <w:p w:rsidR="00882FD0" w:rsidRPr="00E84FBE" w:rsidRDefault="00E84FBE" w:rsidP="00882FD0">
      <w:pPr>
        <w:pStyle w:val="60exhnormal"/>
        <w:rPr>
          <w:sz w:val="22"/>
        </w:rPr>
      </w:pPr>
      <w:bookmarkStart w:id="186" w:name="_Toc19171841"/>
      <w:r w:rsidRPr="00E84FBE">
        <w:rPr>
          <w:caps w:val="0"/>
          <w:sz w:val="22"/>
        </w:rPr>
        <w:t xml:space="preserve">Exhibit </w:t>
      </w:r>
      <w:r w:rsidR="00936158" w:rsidRPr="00E84FBE">
        <w:rPr>
          <w:sz w:val="22"/>
        </w:rPr>
        <w:fldChar w:fldCharType="begin"/>
      </w:r>
      <w:r w:rsidR="00936158" w:rsidRPr="00E84FBE">
        <w:rPr>
          <w:sz w:val="22"/>
        </w:rPr>
        <w:instrText xml:space="preserve"> SEQ Exhibit \* ARABIC </w:instrText>
      </w:r>
      <w:r w:rsidR="00936158" w:rsidRPr="00E84FBE">
        <w:rPr>
          <w:sz w:val="22"/>
        </w:rPr>
        <w:fldChar w:fldCharType="separate"/>
      </w:r>
      <w:r w:rsidRPr="00E84FBE">
        <w:rPr>
          <w:caps w:val="0"/>
          <w:noProof/>
          <w:sz w:val="22"/>
        </w:rPr>
        <w:t>29</w:t>
      </w:r>
      <w:r w:rsidR="00936158" w:rsidRPr="00E84FBE">
        <w:rPr>
          <w:sz w:val="22"/>
        </w:rPr>
        <w:fldChar w:fldCharType="end"/>
      </w:r>
      <w:r>
        <w:rPr>
          <w:caps w:val="0"/>
          <w:sz w:val="22"/>
        </w:rPr>
        <w:t>: Distribution o</w:t>
      </w:r>
      <w:r w:rsidRPr="00E84FBE">
        <w:rPr>
          <w:caps w:val="0"/>
          <w:sz w:val="22"/>
        </w:rPr>
        <w:t>f Physiotherapy Rates</w:t>
      </w:r>
      <w:bookmarkEnd w:id="186"/>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17726A00" wp14:editId="3476C481">
                  <wp:extent cx="5400000" cy="3388235"/>
                  <wp:effectExtent l="0" t="0" r="0" b="3175"/>
                  <wp:docPr id="49" name="Picture 49" descr="Scatter plot of physiotherpay rates by standard consultation, initial consultation and in-community consultation." title="Distribution of Physiotherapy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00" cy="3388235"/>
                          </a:xfrm>
                          <a:prstGeom prst="rect">
                            <a:avLst/>
                          </a:prstGeom>
                        </pic:spPr>
                      </pic:pic>
                    </a:graphicData>
                  </a:graphic>
                </wp:inline>
              </w:drawing>
            </w:r>
          </w:p>
        </w:tc>
      </w:tr>
    </w:tbl>
    <w:p w:rsidR="00882FD0" w:rsidRPr="006C6B4D" w:rsidRDefault="00882FD0" w:rsidP="00882FD0"/>
    <w:p w:rsidR="00882FD0" w:rsidRPr="006C6B4D" w:rsidRDefault="007B2883" w:rsidP="00882FD0">
      <w:pPr>
        <w:pStyle w:val="60exhnormal"/>
      </w:pPr>
      <w:bookmarkStart w:id="187" w:name="_Toc19171842"/>
      <w:r w:rsidRPr="006C6B4D">
        <w:rPr>
          <w:caps w:val="0"/>
        </w:rPr>
        <w:t xml:space="preserve">Exhibit </w:t>
      </w:r>
      <w:r w:rsidR="00936158" w:rsidRPr="006C6B4D">
        <w:fldChar w:fldCharType="begin"/>
      </w:r>
      <w:r w:rsidR="00936158" w:rsidRPr="006C6B4D">
        <w:instrText xml:space="preserve"> SEQ Exhibit \* ARABIC </w:instrText>
      </w:r>
      <w:r w:rsidR="00936158" w:rsidRPr="006C6B4D">
        <w:fldChar w:fldCharType="separate"/>
      </w:r>
      <w:r>
        <w:rPr>
          <w:caps w:val="0"/>
          <w:noProof/>
        </w:rPr>
        <w:t>30</w:t>
      </w:r>
      <w:r w:rsidR="00936158" w:rsidRPr="006C6B4D">
        <w:fldChar w:fldCharType="end"/>
      </w:r>
      <w:r>
        <w:rPr>
          <w:caps w:val="0"/>
        </w:rPr>
        <w:t>: Distribution o</w:t>
      </w:r>
      <w:r w:rsidR="004F4963">
        <w:rPr>
          <w:caps w:val="0"/>
        </w:rPr>
        <w:t>f Rates f</w:t>
      </w:r>
      <w:r w:rsidRPr="006C6B4D">
        <w:rPr>
          <w:caps w:val="0"/>
        </w:rPr>
        <w:t>or Other Therapies</w:t>
      </w:r>
      <w:bookmarkEnd w:id="187"/>
    </w:p>
    <w:tbl>
      <w:tblPr>
        <w:tblW w:w="5000" w:type="pct"/>
        <w:tblInd w:w="8" w:type="dxa"/>
        <w:tblBorders>
          <w:top w:val="single" w:sz="4" w:space="0" w:color="BFBFBF" w:themeColor="background1" w:themeShade="BF"/>
          <w:bottom w:val="single" w:sz="4" w:space="0" w:color="BFBFBF" w:themeColor="background1" w:themeShade="BF"/>
        </w:tblBorders>
        <w:tblLayout w:type="fixed"/>
        <w:tblCellMar>
          <w:top w:w="28" w:type="dxa"/>
          <w:bottom w:w="28" w:type="dxa"/>
        </w:tblCellMar>
        <w:tblLook w:val="0000" w:firstRow="0" w:lastRow="0" w:firstColumn="0" w:lastColumn="0" w:noHBand="0" w:noVBand="0"/>
      </w:tblPr>
      <w:tblGrid>
        <w:gridCol w:w="9027"/>
      </w:tblGrid>
      <w:tr w:rsidR="00882FD0" w:rsidRPr="006C6B4D" w:rsidTr="00784E43">
        <w:trPr>
          <w:cantSplit/>
        </w:trPr>
        <w:tc>
          <w:tcPr>
            <w:tcW w:w="9027" w:type="dxa"/>
            <w:shd w:val="clear" w:color="auto" w:fill="auto"/>
          </w:tcPr>
          <w:p w:rsidR="00882FD0" w:rsidRPr="006C6B4D" w:rsidRDefault="00F42162" w:rsidP="00784E43">
            <w:pPr>
              <w:pStyle w:val="70exhtblnormal"/>
              <w:spacing w:before="20" w:after="20"/>
            </w:pPr>
            <w:r w:rsidRPr="006C6B4D">
              <w:rPr>
                <w:noProof/>
                <w:lang w:eastAsia="en-AU"/>
              </w:rPr>
              <w:drawing>
                <wp:inline distT="0" distB="0" distL="0" distR="0" wp14:anchorId="48B2F780" wp14:editId="0CBA3CD3">
                  <wp:extent cx="5400000" cy="3458427"/>
                  <wp:effectExtent l="0" t="0" r="0" b="8890"/>
                  <wp:docPr id="50" name="Picture 50" descr="Scatter plot of prices for other therapies, by standard consultation, initial consultation, non-direct supports and in-community consultation." title="Distribution of Rates for Other Therap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00" cy="3458427"/>
                          </a:xfrm>
                          <a:prstGeom prst="rect">
                            <a:avLst/>
                          </a:prstGeom>
                        </pic:spPr>
                      </pic:pic>
                    </a:graphicData>
                  </a:graphic>
                </wp:inline>
              </w:drawing>
            </w:r>
          </w:p>
        </w:tc>
      </w:tr>
    </w:tbl>
    <w:p w:rsidR="00882FD0" w:rsidRPr="006C6B4D" w:rsidRDefault="00882FD0" w:rsidP="009E0330"/>
    <w:p w:rsidR="00FA2A05" w:rsidRPr="006C6B4D" w:rsidRDefault="007B2883" w:rsidP="00283FFC">
      <w:pPr>
        <w:pStyle w:val="Heading2"/>
        <w:numPr>
          <w:ilvl w:val="0"/>
          <w:numId w:val="0"/>
        </w:numPr>
        <w:ind w:left="576" w:hanging="576"/>
      </w:pPr>
      <w:bookmarkStart w:id="188" w:name="_Toc19191071"/>
      <w:r w:rsidRPr="006C6B4D">
        <w:rPr>
          <w:caps w:val="0"/>
        </w:rPr>
        <w:t>Health Professionals And Support Services Award [Ma000027]</w:t>
      </w:r>
      <w:bookmarkEnd w:id="188"/>
    </w:p>
    <w:p w:rsidR="00CF6576" w:rsidRPr="007B2883" w:rsidRDefault="007B2883" w:rsidP="000A3E6A">
      <w:pPr>
        <w:pStyle w:val="Caption"/>
        <w:rPr>
          <w:color w:val="FF0000"/>
          <w:sz w:val="22"/>
        </w:rPr>
      </w:pPr>
      <w:bookmarkStart w:id="189" w:name="_Toc19172369"/>
      <w:r w:rsidRPr="007B2883">
        <w:rPr>
          <w:caps w:val="0"/>
          <w:sz w:val="22"/>
        </w:rPr>
        <w:t xml:space="preserve">Table </w:t>
      </w:r>
      <w:r w:rsidR="000471A1" w:rsidRPr="007B2883">
        <w:rPr>
          <w:sz w:val="22"/>
        </w:rPr>
        <w:fldChar w:fldCharType="begin"/>
      </w:r>
      <w:r w:rsidR="000471A1" w:rsidRPr="007B2883">
        <w:rPr>
          <w:sz w:val="22"/>
        </w:rPr>
        <w:instrText xml:space="preserve"> SEQ Table \* ARABIC </w:instrText>
      </w:r>
      <w:r w:rsidR="000471A1" w:rsidRPr="007B2883">
        <w:rPr>
          <w:sz w:val="22"/>
        </w:rPr>
        <w:fldChar w:fldCharType="separate"/>
      </w:r>
      <w:r w:rsidRPr="007B2883">
        <w:rPr>
          <w:caps w:val="0"/>
          <w:noProof/>
          <w:sz w:val="22"/>
        </w:rPr>
        <w:t>18</w:t>
      </w:r>
      <w:r w:rsidR="000471A1" w:rsidRPr="007B2883">
        <w:rPr>
          <w:sz w:val="22"/>
        </w:rPr>
        <w:fldChar w:fldCharType="end"/>
      </w:r>
      <w:r w:rsidRPr="007B2883">
        <w:rPr>
          <w:caps w:val="0"/>
          <w:sz w:val="22"/>
        </w:rPr>
        <w:t>: Healt</w:t>
      </w:r>
      <w:r>
        <w:rPr>
          <w:caps w:val="0"/>
          <w:sz w:val="22"/>
        </w:rPr>
        <w:t>h Professionals a</w:t>
      </w:r>
      <w:r w:rsidRPr="007B2883">
        <w:rPr>
          <w:caps w:val="0"/>
          <w:sz w:val="22"/>
        </w:rPr>
        <w:t>nd Support Services Award</w:t>
      </w:r>
      <w:bookmarkEnd w:id="189"/>
    </w:p>
    <w:tbl>
      <w:tblPr>
        <w:tblStyle w:val="LightShading-Accent41"/>
        <w:tblW w:w="5000" w:type="pct"/>
        <w:tblCellMar>
          <w:left w:w="0" w:type="dxa"/>
          <w:right w:w="0" w:type="dxa"/>
        </w:tblCellMar>
        <w:tblLook w:val="0420" w:firstRow="1" w:lastRow="0" w:firstColumn="0" w:lastColumn="0" w:noHBand="0" w:noVBand="1"/>
      </w:tblPr>
      <w:tblGrid>
        <w:gridCol w:w="4458"/>
        <w:gridCol w:w="825"/>
        <w:gridCol w:w="704"/>
        <w:gridCol w:w="842"/>
        <w:gridCol w:w="798"/>
        <w:gridCol w:w="708"/>
        <w:gridCol w:w="692"/>
      </w:tblGrid>
      <w:tr w:rsidR="00B41F8D" w:rsidRPr="006C6B4D" w:rsidTr="00E67A59">
        <w:trPr>
          <w:cnfStyle w:val="100000000000" w:firstRow="1" w:lastRow="0" w:firstColumn="0" w:lastColumn="0" w:oddVBand="0" w:evenVBand="0" w:oddHBand="0" w:evenHBand="0" w:firstRowFirstColumn="0" w:firstRowLastColumn="0" w:lastRowFirstColumn="0" w:lastRowLastColumn="0"/>
          <w:cantSplit/>
          <w:tblHeader/>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Classification</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Weekly pay rate</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Hourly pay rate</w:t>
            </w:r>
          </w:p>
        </w:tc>
        <w:tc>
          <w:tcPr>
            <w:tcW w:w="850" w:type="dxa"/>
          </w:tcPr>
          <w:p w:rsidR="00D13EBE" w:rsidRPr="006C6B4D" w:rsidRDefault="006F5E07" w:rsidP="00FC17AA">
            <w:pPr>
              <w:pStyle w:val="TableParagraph"/>
              <w:spacing w:before="60" w:after="60"/>
              <w:ind w:left="0"/>
              <w:jc w:val="center"/>
              <w:rPr>
                <w:sz w:val="16"/>
                <w:szCs w:val="16"/>
              </w:rPr>
            </w:pPr>
            <w:r w:rsidRPr="006C6B4D">
              <w:rPr>
                <w:sz w:val="16"/>
                <w:szCs w:val="16"/>
              </w:rPr>
              <w:t>Shift work</w:t>
            </w:r>
            <w:r w:rsidR="00D13EBE" w:rsidRPr="006C6B4D">
              <w:rPr>
                <w:sz w:val="16"/>
                <w:szCs w:val="16"/>
              </w:rPr>
              <w:t xml:space="preserve"> </w:t>
            </w:r>
            <w:r w:rsidR="007657EF" w:rsidRPr="006C6B4D">
              <w:rPr>
                <w:sz w:val="16"/>
                <w:szCs w:val="16"/>
              </w:rPr>
              <w:softHyphen/>
              <w:t>–</w:t>
            </w:r>
            <w:r w:rsidR="00D13EBE" w:rsidRPr="006C6B4D">
              <w:rPr>
                <w:sz w:val="16"/>
                <w:szCs w:val="16"/>
              </w:rPr>
              <w:t xml:space="preserve"> Monday to</w:t>
            </w:r>
            <w:r w:rsidR="00B41F8D" w:rsidRPr="006C6B4D">
              <w:rPr>
                <w:sz w:val="16"/>
                <w:szCs w:val="16"/>
              </w:rPr>
              <w:t xml:space="preserve"> </w:t>
            </w:r>
            <w:r w:rsidR="00D13EBE" w:rsidRPr="006C6B4D">
              <w:rPr>
                <w:sz w:val="16"/>
                <w:szCs w:val="16"/>
              </w:rPr>
              <w:t>Friday</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Saturday</w:t>
            </w:r>
          </w:p>
        </w:tc>
        <w:tc>
          <w:tcPr>
            <w:tcW w:w="709" w:type="dxa"/>
          </w:tcPr>
          <w:p w:rsidR="00D13EBE" w:rsidRPr="006C6B4D" w:rsidRDefault="00D13EBE" w:rsidP="00FC17AA">
            <w:pPr>
              <w:pStyle w:val="TableParagraph"/>
              <w:spacing w:before="60" w:after="60"/>
              <w:ind w:left="0"/>
              <w:jc w:val="center"/>
              <w:rPr>
                <w:sz w:val="16"/>
                <w:szCs w:val="16"/>
              </w:rPr>
            </w:pPr>
            <w:r w:rsidRPr="006C6B4D">
              <w:rPr>
                <w:sz w:val="16"/>
                <w:szCs w:val="16"/>
              </w:rPr>
              <w:t>Sunday</w:t>
            </w:r>
          </w:p>
        </w:tc>
        <w:tc>
          <w:tcPr>
            <w:tcW w:w="658" w:type="dxa"/>
          </w:tcPr>
          <w:p w:rsidR="00D13EBE" w:rsidRPr="006C6B4D" w:rsidRDefault="00D13EBE" w:rsidP="00FC17AA">
            <w:pPr>
              <w:pStyle w:val="TableParagraph"/>
              <w:spacing w:before="60" w:after="60"/>
              <w:ind w:left="0"/>
              <w:jc w:val="center"/>
              <w:rPr>
                <w:sz w:val="16"/>
                <w:szCs w:val="16"/>
              </w:rPr>
            </w:pPr>
            <w:r w:rsidRPr="006C6B4D">
              <w:rPr>
                <w:sz w:val="16"/>
                <w:szCs w:val="16"/>
              </w:rPr>
              <w:t>Public holiday</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$764.70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$20.12</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$23.14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$30.18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$30.18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$50.30</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$796.30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$20.96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$24.10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$31.44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$31.44</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$52.40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$827.60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$21.78</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$25.05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$32.67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$32.67</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$54.45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$837.40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$22.04</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$25.35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$33.06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$33.06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$55.10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$865.70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$22.78</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$26.20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$34.17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$34.17</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$56.95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$912.40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$24.01</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$27.61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$60.03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$928.80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$24.44</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$28.11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$36.66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$36.66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$61.10</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8 -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$960.30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$25.27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$29.06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$37.91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$37.91</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$63.18</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8 -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$985.50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$25.93</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$29.82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$64.83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8 -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$1,054.90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$27.76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$31.92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$41.64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$41.64</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$69.40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9 -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$1,073.60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$28.25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$32.49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$70.63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9 -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$1,111.80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$29.26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$33.65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$73.15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Support services employee level 9 -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$1,120.60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$29.49</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$33.91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$44.24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$44.24</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$73.73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1 (UG 2 qualification)</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$878.40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$23.12</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$26.59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$34.68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$34.68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$57.80</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2 (three</w:t>
            </w:r>
            <w:r w:rsidR="004E257C" w:rsidRPr="006C6B4D">
              <w:rPr>
                <w:sz w:val="16"/>
                <w:szCs w:val="16"/>
              </w:rPr>
              <w:t>-</w:t>
            </w:r>
            <w:r w:rsidRPr="006C6B4D">
              <w:rPr>
                <w:sz w:val="16"/>
                <w:szCs w:val="16"/>
              </w:rPr>
              <w:t>year degree entry)</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$912.40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$24.01</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$27.61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$36.02</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$60.03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3 (four</w:t>
            </w:r>
            <w:r w:rsidR="004E257C" w:rsidRPr="006C6B4D">
              <w:rPr>
                <w:sz w:val="16"/>
                <w:szCs w:val="16"/>
              </w:rPr>
              <w:t>-</w:t>
            </w:r>
            <w:r w:rsidRPr="006C6B4D">
              <w:rPr>
                <w:sz w:val="16"/>
                <w:szCs w:val="16"/>
              </w:rPr>
              <w:t>year degree entry)</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$952.60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$25.07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$28.83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$37.61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$37.61</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$62.68</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4 (Master</w:t>
            </w:r>
            <w:r w:rsidR="004E257C" w:rsidRPr="006C6B4D">
              <w:rPr>
                <w:sz w:val="16"/>
                <w:szCs w:val="16"/>
              </w:rPr>
              <w:t>’</w:t>
            </w:r>
            <w:r w:rsidRPr="006C6B4D">
              <w:rPr>
                <w:sz w:val="16"/>
                <w:szCs w:val="16"/>
              </w:rPr>
              <w:t>s degree entry)</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$985.50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$25.93</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$29.82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$38.90</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$64.83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5 (PhD qualification)</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$1,073.60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$28.25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$32.49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$42.38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$70.63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1 - pay point 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$1,111.80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$29.26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$33.65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$43.89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$73.15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$1,117.90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$29.42</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$33.83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$44.13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$44.13</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$73.55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$1,158.40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$30.48</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$35.05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$45.72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$45.72</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$76.20</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$1,202.60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$31.65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$36.40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$47.48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$47.48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$79.13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2 - pay point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$1,250.50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$32.91</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$37.85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$49.37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$49.37</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$82.28</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$1,304.80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$34.34</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$39.49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$51.51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$51.51</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$85.85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$1,341.30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$35.30</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$40.60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$52.95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$52.95</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$88.25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$1,370.20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$36.06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$41.47</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$54.09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$54.09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$90.15</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$1,431.00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$37.66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$43.31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$56.49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$56.49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$94.15</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3 - pay point 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$1,483.90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$39.05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$44.91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$58.58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$58.58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$97.63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$1,579.70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$41.57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$47.81</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$62.36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$62.36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$103.93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2</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$1,685.90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$44.37</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$51.03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$66.56</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$66.56</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$110.93</w:t>
            </w:r>
          </w:p>
        </w:tc>
      </w:tr>
      <w:tr w:rsidR="00D13EBE" w:rsidRPr="006C6B4D" w:rsidTr="007F7D35">
        <w:trPr>
          <w:cnfStyle w:val="000000100000" w:firstRow="0" w:lastRow="0" w:firstColumn="0" w:lastColumn="0" w:oddVBand="0" w:evenVBand="0" w:oddHBand="1" w:evenHBand="0"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3</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$1,833.40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$48.25</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$55.49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$72.38</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$72.38</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$120.63</w:t>
            </w:r>
          </w:p>
        </w:tc>
      </w:tr>
      <w:tr w:rsidR="00D13EBE" w:rsidRPr="006C6B4D" w:rsidTr="007F7D35">
        <w:trPr>
          <w:cnfStyle w:val="000000010000" w:firstRow="0" w:lastRow="0" w:firstColumn="0" w:lastColumn="0" w:oddVBand="0" w:evenVBand="0" w:oddHBand="0" w:evenHBand="1" w:firstRowFirstColumn="0" w:firstRowLastColumn="0" w:lastRowFirstColumn="0" w:lastRowLastColumn="0"/>
        </w:trPr>
        <w:tc>
          <w:tcPr>
            <w:tcW w:w="4673" w:type="dxa"/>
          </w:tcPr>
          <w:p w:rsidR="00D13EBE" w:rsidRPr="006C6B4D" w:rsidRDefault="00D13EBE" w:rsidP="00EF6034">
            <w:pPr>
              <w:pStyle w:val="TableParagraph"/>
              <w:spacing w:before="60" w:after="60"/>
              <w:ind w:left="0"/>
              <w:rPr>
                <w:sz w:val="16"/>
                <w:szCs w:val="16"/>
              </w:rPr>
            </w:pPr>
            <w:r w:rsidRPr="006C6B4D">
              <w:rPr>
                <w:sz w:val="16"/>
                <w:szCs w:val="16"/>
              </w:rPr>
              <w:t>Health professional employee level 4 - pay point 4</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$2,023.90</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$53.26</w:t>
            </w:r>
          </w:p>
        </w:tc>
        <w:tc>
          <w:tcPr>
            <w:tcW w:w="850" w:type="dxa"/>
          </w:tcPr>
          <w:p w:rsidR="00D13EBE" w:rsidRPr="006C6B4D" w:rsidRDefault="00D13EBE" w:rsidP="00EF6034">
            <w:pPr>
              <w:pStyle w:val="TableParagraph"/>
              <w:spacing w:before="60" w:after="60"/>
              <w:ind w:left="0"/>
              <w:jc w:val="right"/>
              <w:rPr>
                <w:sz w:val="16"/>
                <w:szCs w:val="16"/>
              </w:rPr>
            </w:pPr>
            <w:r w:rsidRPr="006C6B4D">
              <w:rPr>
                <w:sz w:val="16"/>
                <w:szCs w:val="16"/>
              </w:rPr>
              <w:t>$61.25</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$79.89</w:t>
            </w:r>
          </w:p>
        </w:tc>
        <w:tc>
          <w:tcPr>
            <w:tcW w:w="709" w:type="dxa"/>
          </w:tcPr>
          <w:p w:rsidR="00D13EBE" w:rsidRPr="006C6B4D" w:rsidRDefault="00D13EBE" w:rsidP="00EF6034">
            <w:pPr>
              <w:pStyle w:val="TableParagraph"/>
              <w:spacing w:before="60" w:after="60"/>
              <w:ind w:left="0"/>
              <w:jc w:val="right"/>
              <w:rPr>
                <w:sz w:val="16"/>
                <w:szCs w:val="16"/>
              </w:rPr>
            </w:pPr>
            <w:r w:rsidRPr="006C6B4D">
              <w:rPr>
                <w:sz w:val="16"/>
                <w:szCs w:val="16"/>
              </w:rPr>
              <w:t>$79.89</w:t>
            </w:r>
          </w:p>
        </w:tc>
        <w:tc>
          <w:tcPr>
            <w:tcW w:w="658" w:type="dxa"/>
          </w:tcPr>
          <w:p w:rsidR="00D13EBE" w:rsidRPr="006C6B4D" w:rsidRDefault="00D13EBE" w:rsidP="00EF6034">
            <w:pPr>
              <w:pStyle w:val="TableParagraph"/>
              <w:spacing w:before="60" w:after="60"/>
              <w:ind w:left="0"/>
              <w:jc w:val="right"/>
              <w:rPr>
                <w:sz w:val="16"/>
                <w:szCs w:val="16"/>
              </w:rPr>
            </w:pPr>
            <w:r w:rsidRPr="006C6B4D">
              <w:rPr>
                <w:sz w:val="16"/>
                <w:szCs w:val="16"/>
              </w:rPr>
              <w:t>$133.15</w:t>
            </w:r>
          </w:p>
        </w:tc>
      </w:tr>
    </w:tbl>
    <w:p w:rsidR="00BF451C" w:rsidRPr="006C6B4D" w:rsidRDefault="007B2883" w:rsidP="00283FFC">
      <w:pPr>
        <w:pStyle w:val="Heading2"/>
        <w:numPr>
          <w:ilvl w:val="0"/>
          <w:numId w:val="0"/>
        </w:numPr>
        <w:ind w:left="576" w:hanging="576"/>
      </w:pPr>
      <w:bookmarkStart w:id="190" w:name="_Toc19191072"/>
      <w:r>
        <w:rPr>
          <w:caps w:val="0"/>
        </w:rPr>
        <w:t>Additional Details on General a</w:t>
      </w:r>
      <w:r w:rsidRPr="006C6B4D">
        <w:rPr>
          <w:caps w:val="0"/>
        </w:rPr>
        <w:t>nd Endorsed Psychologists</w:t>
      </w:r>
      <w:bookmarkEnd w:id="190"/>
      <w:r w:rsidRPr="006C6B4D">
        <w:rPr>
          <w:caps w:val="0"/>
        </w:rPr>
        <w:t xml:space="preserve"> </w:t>
      </w:r>
    </w:p>
    <w:p w:rsidR="00BF451C" w:rsidRPr="007B2883" w:rsidRDefault="007B2883" w:rsidP="00EF6034">
      <w:pPr>
        <w:pStyle w:val="Caption"/>
        <w:rPr>
          <w:sz w:val="22"/>
        </w:rPr>
      </w:pPr>
      <w:bookmarkStart w:id="191" w:name="_Toc19172370"/>
      <w:r w:rsidRPr="007B2883">
        <w:rPr>
          <w:caps w:val="0"/>
          <w:sz w:val="22"/>
        </w:rPr>
        <w:t xml:space="preserve">Table </w:t>
      </w:r>
      <w:r w:rsidR="000471A1" w:rsidRPr="007B2883">
        <w:rPr>
          <w:sz w:val="22"/>
        </w:rPr>
        <w:fldChar w:fldCharType="begin"/>
      </w:r>
      <w:r w:rsidR="000471A1" w:rsidRPr="007B2883">
        <w:rPr>
          <w:sz w:val="22"/>
        </w:rPr>
        <w:instrText xml:space="preserve"> SEQ Table \* ARABIC </w:instrText>
      </w:r>
      <w:r w:rsidR="000471A1" w:rsidRPr="007B2883">
        <w:rPr>
          <w:sz w:val="22"/>
        </w:rPr>
        <w:fldChar w:fldCharType="separate"/>
      </w:r>
      <w:r w:rsidRPr="007B2883">
        <w:rPr>
          <w:caps w:val="0"/>
          <w:noProof/>
          <w:sz w:val="22"/>
        </w:rPr>
        <w:t>19</w:t>
      </w:r>
      <w:r w:rsidR="000471A1" w:rsidRPr="007B2883">
        <w:rPr>
          <w:sz w:val="22"/>
        </w:rPr>
        <w:fldChar w:fldCharType="end"/>
      </w:r>
      <w:r>
        <w:rPr>
          <w:caps w:val="0"/>
          <w:sz w:val="22"/>
        </w:rPr>
        <w:t>: Number o</w:t>
      </w:r>
      <w:r w:rsidRPr="007B2883">
        <w:rPr>
          <w:caps w:val="0"/>
          <w:sz w:val="22"/>
        </w:rPr>
        <w:t>f Endorsements Held</w:t>
      </w:r>
      <w:bookmarkEnd w:id="191"/>
    </w:p>
    <w:tbl>
      <w:tblPr>
        <w:tblStyle w:val="LightShading-Accent41"/>
        <w:tblW w:w="5000" w:type="pct"/>
        <w:tblLayout w:type="fixed"/>
        <w:tblCellMar>
          <w:left w:w="0" w:type="dxa"/>
          <w:right w:w="0" w:type="dxa"/>
        </w:tblCellMar>
        <w:tblLook w:val="0420" w:firstRow="1" w:lastRow="0" w:firstColumn="0" w:lastColumn="0" w:noHBand="0" w:noVBand="1"/>
      </w:tblPr>
      <w:tblGrid>
        <w:gridCol w:w="4110"/>
        <w:gridCol w:w="709"/>
        <w:gridCol w:w="568"/>
        <w:gridCol w:w="568"/>
        <w:gridCol w:w="710"/>
        <w:gridCol w:w="709"/>
        <w:gridCol w:w="852"/>
        <w:gridCol w:w="801"/>
      </w:tblGrid>
      <w:tr w:rsidR="00875082" w:rsidRPr="00EF6034" w:rsidTr="00E67A59">
        <w:trPr>
          <w:cnfStyle w:val="100000000000" w:firstRow="1" w:lastRow="0" w:firstColumn="0" w:lastColumn="0" w:oddVBand="0" w:evenVBand="0" w:oddHBand="0" w:evenHBand="0" w:firstRowFirstColumn="0" w:firstRowLastColumn="0" w:lastRowFirstColumn="0" w:lastRowLastColumn="0"/>
          <w:cantSplit/>
          <w:tblHeader/>
        </w:trPr>
        <w:tc>
          <w:tcPr>
            <w:tcW w:w="4106" w:type="dxa"/>
          </w:tcPr>
          <w:p w:rsidR="00B96131" w:rsidRPr="00EF6034" w:rsidRDefault="00B96131" w:rsidP="00EF6034">
            <w:pPr>
              <w:pStyle w:val="TableParagraph"/>
              <w:keepNext/>
              <w:spacing w:before="60" w:after="60"/>
              <w:ind w:left="0"/>
              <w:rPr>
                <w:sz w:val="18"/>
                <w:szCs w:val="18"/>
              </w:rPr>
            </w:pPr>
            <w:r w:rsidRPr="00EF6034">
              <w:rPr>
                <w:sz w:val="18"/>
                <w:szCs w:val="18"/>
              </w:rPr>
              <w:t>Endorsement</w:t>
            </w:r>
          </w:p>
        </w:tc>
        <w:tc>
          <w:tcPr>
            <w:tcW w:w="709" w:type="dxa"/>
          </w:tcPr>
          <w:p w:rsidR="00B96131" w:rsidRPr="00EF6034" w:rsidRDefault="00B96131" w:rsidP="00EF6034">
            <w:pPr>
              <w:pStyle w:val="TableParagraph"/>
              <w:keepNext/>
              <w:spacing w:before="60" w:after="60"/>
              <w:ind w:left="0"/>
              <w:jc w:val="right"/>
              <w:rPr>
                <w:sz w:val="18"/>
                <w:szCs w:val="18"/>
              </w:rPr>
            </w:pPr>
            <w:r w:rsidRPr="00EF6034">
              <w:rPr>
                <w:sz w:val="18"/>
                <w:szCs w:val="18"/>
              </w:rPr>
              <w:t>1</w:t>
            </w:r>
          </w:p>
        </w:tc>
        <w:tc>
          <w:tcPr>
            <w:tcW w:w="567" w:type="dxa"/>
          </w:tcPr>
          <w:p w:rsidR="00B96131" w:rsidRPr="00EF6034" w:rsidRDefault="00B96131" w:rsidP="00EF6034">
            <w:pPr>
              <w:pStyle w:val="TableParagraph"/>
              <w:keepNext/>
              <w:spacing w:before="60" w:after="60"/>
              <w:ind w:left="0"/>
              <w:jc w:val="right"/>
              <w:rPr>
                <w:sz w:val="18"/>
                <w:szCs w:val="18"/>
              </w:rPr>
            </w:pPr>
            <w:r w:rsidRPr="00EF6034">
              <w:rPr>
                <w:sz w:val="18"/>
                <w:szCs w:val="18"/>
              </w:rPr>
              <w:t>2</w:t>
            </w:r>
          </w:p>
        </w:tc>
        <w:tc>
          <w:tcPr>
            <w:tcW w:w="567" w:type="dxa"/>
          </w:tcPr>
          <w:p w:rsidR="00B96131" w:rsidRPr="00EF6034" w:rsidRDefault="00B96131" w:rsidP="00EF6034">
            <w:pPr>
              <w:pStyle w:val="TableParagraph"/>
              <w:keepNext/>
              <w:spacing w:before="60" w:after="60"/>
              <w:ind w:left="0"/>
              <w:jc w:val="right"/>
              <w:rPr>
                <w:sz w:val="18"/>
                <w:szCs w:val="18"/>
              </w:rPr>
            </w:pPr>
            <w:r w:rsidRPr="00EF6034">
              <w:rPr>
                <w:sz w:val="18"/>
                <w:szCs w:val="18"/>
              </w:rPr>
              <w:t>3</w:t>
            </w:r>
          </w:p>
        </w:tc>
        <w:tc>
          <w:tcPr>
            <w:tcW w:w="709" w:type="dxa"/>
          </w:tcPr>
          <w:p w:rsidR="00B96131" w:rsidRPr="00EF6034" w:rsidRDefault="00B96131" w:rsidP="00EF6034">
            <w:pPr>
              <w:pStyle w:val="TableParagraph"/>
              <w:keepNext/>
              <w:spacing w:before="60" w:after="60"/>
              <w:ind w:left="0"/>
              <w:jc w:val="right"/>
              <w:rPr>
                <w:sz w:val="18"/>
                <w:szCs w:val="18"/>
              </w:rPr>
            </w:pPr>
            <w:r w:rsidRPr="00EF6034">
              <w:rPr>
                <w:sz w:val="18"/>
                <w:szCs w:val="18"/>
              </w:rPr>
              <w:t>4</w:t>
            </w:r>
          </w:p>
        </w:tc>
        <w:tc>
          <w:tcPr>
            <w:tcW w:w="708" w:type="dxa"/>
          </w:tcPr>
          <w:p w:rsidR="00B96131" w:rsidRPr="00EF6034" w:rsidRDefault="00B96131" w:rsidP="00EF6034">
            <w:pPr>
              <w:pStyle w:val="TableParagraph"/>
              <w:keepNext/>
              <w:spacing w:before="60" w:after="60"/>
              <w:ind w:left="0"/>
              <w:jc w:val="right"/>
              <w:rPr>
                <w:sz w:val="18"/>
                <w:szCs w:val="18"/>
              </w:rPr>
            </w:pPr>
            <w:r w:rsidRPr="00EF6034">
              <w:rPr>
                <w:sz w:val="18"/>
                <w:szCs w:val="18"/>
              </w:rPr>
              <w:t>5</w:t>
            </w:r>
          </w:p>
        </w:tc>
        <w:tc>
          <w:tcPr>
            <w:tcW w:w="851" w:type="dxa"/>
          </w:tcPr>
          <w:p w:rsidR="00B96131" w:rsidRPr="00EF6034" w:rsidRDefault="00B96131" w:rsidP="00EF6034">
            <w:pPr>
              <w:pStyle w:val="TableParagraph"/>
              <w:keepNext/>
              <w:spacing w:before="60" w:after="60"/>
              <w:ind w:left="0"/>
              <w:jc w:val="right"/>
              <w:rPr>
                <w:sz w:val="18"/>
                <w:szCs w:val="18"/>
              </w:rPr>
            </w:pPr>
            <w:r w:rsidRPr="00EF6034">
              <w:rPr>
                <w:sz w:val="18"/>
                <w:szCs w:val="18"/>
              </w:rPr>
              <w:t>6</w:t>
            </w:r>
          </w:p>
        </w:tc>
        <w:tc>
          <w:tcPr>
            <w:tcW w:w="800" w:type="dxa"/>
          </w:tcPr>
          <w:p w:rsidR="00B96131" w:rsidRPr="00EF6034" w:rsidRDefault="00B96131" w:rsidP="00EF6034">
            <w:pPr>
              <w:pStyle w:val="TableParagraph"/>
              <w:keepNext/>
              <w:spacing w:before="60" w:after="60"/>
              <w:ind w:left="0"/>
              <w:jc w:val="right"/>
              <w:rPr>
                <w:sz w:val="18"/>
                <w:szCs w:val="18"/>
              </w:rPr>
            </w:pPr>
            <w:r w:rsidRPr="00EF6034">
              <w:rPr>
                <w:sz w:val="18"/>
                <w:szCs w:val="18"/>
              </w:rPr>
              <w:t>Total</w:t>
            </w:r>
          </w:p>
        </w:tc>
      </w:tr>
      <w:tr w:rsidR="0050732F" w:rsidRPr="006C6B4D" w:rsidTr="007F7D35">
        <w:trPr>
          <w:cnfStyle w:val="000000100000" w:firstRow="0" w:lastRow="0" w:firstColumn="0" w:lastColumn="0" w:oddVBand="0" w:evenVBand="0" w:oddHBand="1" w:evenHBand="0"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Number of endorsed psychologists</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10.549</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895</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56</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8</w:t>
            </w:r>
          </w:p>
        </w:tc>
        <w:tc>
          <w:tcPr>
            <w:tcW w:w="708" w:type="dxa"/>
          </w:tcPr>
          <w:p w:rsidR="00B96131" w:rsidRPr="006C6B4D" w:rsidRDefault="00B96131" w:rsidP="00EF6034">
            <w:pPr>
              <w:pStyle w:val="TableParagraph"/>
              <w:spacing w:before="60" w:after="60"/>
              <w:ind w:left="0"/>
              <w:jc w:val="right"/>
              <w:rPr>
                <w:szCs w:val="18"/>
              </w:rPr>
            </w:pPr>
            <w:r w:rsidRPr="006C6B4D">
              <w:rPr>
                <w:szCs w:val="18"/>
              </w:rPr>
              <w:t>1</w:t>
            </w:r>
          </w:p>
        </w:tc>
        <w:tc>
          <w:tcPr>
            <w:tcW w:w="851" w:type="dxa"/>
          </w:tcPr>
          <w:p w:rsidR="00B96131" w:rsidRPr="006C6B4D" w:rsidRDefault="00B96131" w:rsidP="00EF6034">
            <w:pPr>
              <w:pStyle w:val="TableParagraph"/>
              <w:spacing w:before="60" w:after="60"/>
              <w:ind w:left="0"/>
              <w:jc w:val="right"/>
              <w:rPr>
                <w:szCs w:val="18"/>
              </w:rPr>
            </w:pPr>
            <w:r w:rsidRPr="006C6B4D">
              <w:rPr>
                <w:szCs w:val="18"/>
              </w:rPr>
              <w:t>1</w:t>
            </w:r>
          </w:p>
        </w:tc>
        <w:tc>
          <w:tcPr>
            <w:tcW w:w="800" w:type="dxa"/>
          </w:tcPr>
          <w:p w:rsidR="00B96131" w:rsidRPr="006C6B4D" w:rsidRDefault="00B96131" w:rsidP="00EF6034">
            <w:pPr>
              <w:pStyle w:val="TableParagraph"/>
              <w:spacing w:before="60" w:after="60"/>
              <w:ind w:left="0"/>
              <w:jc w:val="right"/>
              <w:rPr>
                <w:szCs w:val="18"/>
              </w:rPr>
            </w:pPr>
            <w:r w:rsidRPr="006C6B4D">
              <w:rPr>
                <w:szCs w:val="18"/>
              </w:rPr>
              <w:t>11,510</w:t>
            </w:r>
          </w:p>
        </w:tc>
      </w:tr>
      <w:tr w:rsidR="0050732F" w:rsidRPr="006C6B4D" w:rsidTr="007F7D35">
        <w:trPr>
          <w:cnfStyle w:val="000000010000" w:firstRow="0" w:lastRow="0" w:firstColumn="0" w:lastColumn="0" w:oddVBand="0" w:evenVBand="0" w:oddHBand="0" w:evenHBand="1"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 of endorsed psychologists</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91.7%</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7.8%</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0.5%</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708"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51"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00" w:type="dxa"/>
          </w:tcPr>
          <w:p w:rsidR="00B96131" w:rsidRPr="006C6B4D" w:rsidRDefault="00B96131" w:rsidP="00EF6034">
            <w:pPr>
              <w:pStyle w:val="TableParagraph"/>
              <w:spacing w:before="60" w:after="60"/>
              <w:ind w:left="0"/>
              <w:jc w:val="right"/>
              <w:rPr>
                <w:szCs w:val="18"/>
              </w:rPr>
            </w:pPr>
            <w:r w:rsidRPr="006C6B4D">
              <w:rPr>
                <w:szCs w:val="18"/>
              </w:rPr>
              <w:t>100.0%</w:t>
            </w:r>
          </w:p>
        </w:tc>
      </w:tr>
      <w:tr w:rsidR="0050732F" w:rsidRPr="006C6B4D" w:rsidTr="007F7D35">
        <w:trPr>
          <w:cnfStyle w:val="000000100000" w:firstRow="0" w:lastRow="0" w:firstColumn="0" w:lastColumn="0" w:oddVBand="0" w:evenVBand="0" w:oddHBand="1" w:evenHBand="0"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Number of psychologists with general registration (endorsed and non-endorsed)</w:t>
            </w:r>
          </w:p>
        </w:tc>
        <w:tc>
          <w:tcPr>
            <w:tcW w:w="709" w:type="dxa"/>
          </w:tcPr>
          <w:p w:rsidR="00B96131" w:rsidRPr="006C6B4D" w:rsidRDefault="00B96131" w:rsidP="00EF6034">
            <w:pPr>
              <w:pStyle w:val="TableParagraph"/>
              <w:spacing w:before="60" w:after="60"/>
              <w:ind w:left="0"/>
              <w:jc w:val="right"/>
              <w:rPr>
                <w:szCs w:val="18"/>
              </w:rPr>
            </w:pPr>
          </w:p>
        </w:tc>
        <w:tc>
          <w:tcPr>
            <w:tcW w:w="567" w:type="dxa"/>
          </w:tcPr>
          <w:p w:rsidR="00B96131" w:rsidRPr="006C6B4D" w:rsidRDefault="00B96131" w:rsidP="00EF6034">
            <w:pPr>
              <w:pStyle w:val="TableParagraph"/>
              <w:spacing w:before="60" w:after="60"/>
              <w:ind w:left="0"/>
              <w:jc w:val="right"/>
              <w:rPr>
                <w:szCs w:val="18"/>
              </w:rPr>
            </w:pPr>
          </w:p>
        </w:tc>
        <w:tc>
          <w:tcPr>
            <w:tcW w:w="567" w:type="dxa"/>
          </w:tcPr>
          <w:p w:rsidR="00B96131" w:rsidRPr="006C6B4D" w:rsidRDefault="00B96131" w:rsidP="00EF6034">
            <w:pPr>
              <w:pStyle w:val="TableParagraph"/>
              <w:spacing w:before="60" w:after="60"/>
              <w:ind w:left="0"/>
              <w:jc w:val="right"/>
              <w:rPr>
                <w:szCs w:val="18"/>
              </w:rPr>
            </w:pPr>
          </w:p>
        </w:tc>
        <w:tc>
          <w:tcPr>
            <w:tcW w:w="709" w:type="dxa"/>
          </w:tcPr>
          <w:p w:rsidR="00B96131" w:rsidRPr="006C6B4D" w:rsidRDefault="00B96131" w:rsidP="00EF6034">
            <w:pPr>
              <w:pStyle w:val="TableParagraph"/>
              <w:spacing w:before="60" w:after="60"/>
              <w:ind w:left="0"/>
              <w:jc w:val="right"/>
              <w:rPr>
                <w:szCs w:val="18"/>
              </w:rPr>
            </w:pPr>
          </w:p>
        </w:tc>
        <w:tc>
          <w:tcPr>
            <w:tcW w:w="708" w:type="dxa"/>
          </w:tcPr>
          <w:p w:rsidR="00B96131" w:rsidRPr="006C6B4D" w:rsidRDefault="00B96131" w:rsidP="00EF6034">
            <w:pPr>
              <w:pStyle w:val="TableParagraph"/>
              <w:spacing w:before="60" w:after="60"/>
              <w:ind w:left="0"/>
              <w:jc w:val="right"/>
              <w:rPr>
                <w:szCs w:val="18"/>
              </w:rPr>
            </w:pPr>
          </w:p>
        </w:tc>
        <w:tc>
          <w:tcPr>
            <w:tcW w:w="851" w:type="dxa"/>
          </w:tcPr>
          <w:p w:rsidR="00B96131" w:rsidRPr="006C6B4D" w:rsidRDefault="00B96131" w:rsidP="00EF6034">
            <w:pPr>
              <w:pStyle w:val="TableParagraph"/>
              <w:spacing w:before="60" w:after="60"/>
              <w:ind w:left="0"/>
              <w:jc w:val="right"/>
              <w:rPr>
                <w:szCs w:val="18"/>
              </w:rPr>
            </w:pPr>
          </w:p>
        </w:tc>
        <w:tc>
          <w:tcPr>
            <w:tcW w:w="800" w:type="dxa"/>
          </w:tcPr>
          <w:p w:rsidR="00B96131" w:rsidRPr="006C6B4D" w:rsidRDefault="00B96131" w:rsidP="00EF6034">
            <w:pPr>
              <w:pStyle w:val="TableParagraph"/>
              <w:spacing w:before="60" w:after="60"/>
              <w:ind w:left="0"/>
              <w:jc w:val="right"/>
              <w:rPr>
                <w:szCs w:val="18"/>
              </w:rPr>
            </w:pPr>
            <w:r w:rsidRPr="006C6B4D">
              <w:rPr>
                <w:szCs w:val="18"/>
              </w:rPr>
              <w:t>29,843</w:t>
            </w:r>
          </w:p>
        </w:tc>
      </w:tr>
      <w:tr w:rsidR="0050732F" w:rsidRPr="006C6B4D" w:rsidTr="007F7D35">
        <w:trPr>
          <w:cnfStyle w:val="000000010000" w:firstRow="0" w:lastRow="0" w:firstColumn="0" w:lastColumn="0" w:oddVBand="0" w:evenVBand="0" w:oddHBand="0" w:evenHBand="1" w:firstRowFirstColumn="0" w:firstRowLastColumn="0" w:lastRowFirstColumn="0" w:lastRowLastColumn="0"/>
        </w:trPr>
        <w:tc>
          <w:tcPr>
            <w:tcW w:w="4106" w:type="dxa"/>
          </w:tcPr>
          <w:p w:rsidR="00B96131" w:rsidRPr="006C6B4D" w:rsidRDefault="00B96131" w:rsidP="00EF6034">
            <w:pPr>
              <w:pStyle w:val="TableParagraph"/>
              <w:spacing w:before="60" w:after="60"/>
              <w:ind w:left="0"/>
              <w:rPr>
                <w:szCs w:val="18"/>
              </w:rPr>
            </w:pPr>
            <w:r w:rsidRPr="006C6B4D">
              <w:rPr>
                <w:szCs w:val="18"/>
              </w:rPr>
              <w:t>% of all general psychologists with one or more endorsement</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35.3%</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3.0%</w:t>
            </w:r>
          </w:p>
        </w:tc>
        <w:tc>
          <w:tcPr>
            <w:tcW w:w="567" w:type="dxa"/>
          </w:tcPr>
          <w:p w:rsidR="00B96131" w:rsidRPr="006C6B4D" w:rsidRDefault="00B96131" w:rsidP="00EF6034">
            <w:pPr>
              <w:pStyle w:val="TableParagraph"/>
              <w:spacing w:before="60" w:after="60"/>
              <w:ind w:left="0"/>
              <w:jc w:val="right"/>
              <w:rPr>
                <w:szCs w:val="18"/>
              </w:rPr>
            </w:pPr>
            <w:r w:rsidRPr="006C6B4D">
              <w:rPr>
                <w:szCs w:val="18"/>
              </w:rPr>
              <w:t>0.2%</w:t>
            </w:r>
          </w:p>
        </w:tc>
        <w:tc>
          <w:tcPr>
            <w:tcW w:w="709"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708"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51" w:type="dxa"/>
          </w:tcPr>
          <w:p w:rsidR="00B96131" w:rsidRPr="006C6B4D" w:rsidRDefault="00B96131" w:rsidP="00EF6034">
            <w:pPr>
              <w:pStyle w:val="TableParagraph"/>
              <w:spacing w:before="60" w:after="60"/>
              <w:ind w:left="0"/>
              <w:jc w:val="right"/>
              <w:rPr>
                <w:szCs w:val="18"/>
              </w:rPr>
            </w:pPr>
            <w:r w:rsidRPr="006C6B4D">
              <w:rPr>
                <w:szCs w:val="18"/>
              </w:rPr>
              <w:t>&lt;0.1%</w:t>
            </w:r>
          </w:p>
        </w:tc>
        <w:tc>
          <w:tcPr>
            <w:tcW w:w="800" w:type="dxa"/>
          </w:tcPr>
          <w:p w:rsidR="00B96131" w:rsidRPr="006C6B4D" w:rsidRDefault="00B96131" w:rsidP="00EF6034">
            <w:pPr>
              <w:pStyle w:val="TableParagraph"/>
              <w:spacing w:before="60" w:after="60"/>
              <w:ind w:left="0"/>
              <w:jc w:val="right"/>
              <w:rPr>
                <w:szCs w:val="18"/>
              </w:rPr>
            </w:pPr>
            <w:r w:rsidRPr="006C6B4D">
              <w:rPr>
                <w:szCs w:val="18"/>
              </w:rPr>
              <w:t>38.6%</w:t>
            </w:r>
          </w:p>
        </w:tc>
      </w:tr>
    </w:tbl>
    <w:p w:rsidR="00B96131" w:rsidRPr="006C6B4D" w:rsidRDefault="00157A9F" w:rsidP="00F55780">
      <w:pPr>
        <w:spacing w:before="20"/>
        <w:rPr>
          <w:sz w:val="18"/>
          <w:szCs w:val="18"/>
        </w:rPr>
      </w:pPr>
      <w:r w:rsidRPr="006C6B4D">
        <w:rPr>
          <w:sz w:val="18"/>
          <w:szCs w:val="18"/>
        </w:rPr>
        <w:t>Source: Psychology board of Australia</w:t>
      </w:r>
    </w:p>
    <w:p w:rsidR="000B062C" w:rsidRPr="006C6B4D" w:rsidRDefault="00EB0B7D" w:rsidP="00EF6034">
      <w:pPr>
        <w:pStyle w:val="Heading1"/>
        <w:numPr>
          <w:ilvl w:val="0"/>
          <w:numId w:val="0"/>
        </w:numPr>
        <w:ind w:left="432" w:hanging="432"/>
      </w:pPr>
      <w:bookmarkStart w:id="192" w:name="_Toc19191073"/>
      <w:r w:rsidRPr="006C6B4D">
        <w:t>Glossary and Abbreviations</w:t>
      </w:r>
      <w:bookmarkEnd w:id="192"/>
      <w:r w:rsidR="00D7066A">
        <w:t xml:space="preserve"> </w:t>
      </w:r>
    </w:p>
    <w:tbl>
      <w:tblPr>
        <w:tblStyle w:val="TableGrid"/>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28" w:type="dxa"/>
          <w:left w:w="28" w:type="dxa"/>
          <w:bottom w:w="28" w:type="dxa"/>
          <w:right w:w="28" w:type="dxa"/>
        </w:tblCellMar>
        <w:tblLook w:val="04A0" w:firstRow="1" w:lastRow="0" w:firstColumn="1" w:lastColumn="0" w:noHBand="0" w:noVBand="1"/>
      </w:tblPr>
      <w:tblGrid>
        <w:gridCol w:w="2122"/>
        <w:gridCol w:w="6895"/>
      </w:tblGrid>
      <w:tr w:rsidR="009F2761" w:rsidRPr="00EF6034" w:rsidTr="00EF6034">
        <w:trPr>
          <w:tblHeader/>
        </w:trPr>
        <w:tc>
          <w:tcPr>
            <w:tcW w:w="2122" w:type="dxa"/>
            <w:shd w:val="clear" w:color="auto" w:fill="6A2875" w:themeFill="accent4"/>
            <w:vAlign w:val="bottom"/>
          </w:tcPr>
          <w:p w:rsidR="009F2761" w:rsidRPr="00EF6034" w:rsidRDefault="009F2761" w:rsidP="00EF6034">
            <w:pPr>
              <w:spacing w:before="60" w:line="240" w:lineRule="auto"/>
              <w:rPr>
                <w:b/>
                <w:color w:val="FFFFFF" w:themeColor="background1"/>
                <w:sz w:val="18"/>
                <w:szCs w:val="18"/>
              </w:rPr>
            </w:pPr>
            <w:r w:rsidRPr="00EF6034">
              <w:rPr>
                <w:b/>
                <w:color w:val="FFFFFF" w:themeColor="background1"/>
                <w:sz w:val="18"/>
                <w:szCs w:val="18"/>
              </w:rPr>
              <w:t>Abbreviation</w:t>
            </w:r>
          </w:p>
        </w:tc>
        <w:tc>
          <w:tcPr>
            <w:tcW w:w="6895" w:type="dxa"/>
            <w:shd w:val="clear" w:color="auto" w:fill="6A2875" w:themeFill="accent4"/>
            <w:vAlign w:val="bottom"/>
          </w:tcPr>
          <w:p w:rsidR="009F2761" w:rsidRPr="00EF6034" w:rsidRDefault="009F2761" w:rsidP="00EF6034">
            <w:pPr>
              <w:spacing w:before="60" w:line="240" w:lineRule="auto"/>
              <w:rPr>
                <w:b/>
                <w:color w:val="FFFFFF" w:themeColor="background1"/>
                <w:sz w:val="18"/>
                <w:szCs w:val="18"/>
              </w:rPr>
            </w:pPr>
            <w:r w:rsidRPr="00EF6034">
              <w:rPr>
                <w:b/>
                <w:color w:val="FFFFFF" w:themeColor="background1"/>
                <w:sz w:val="18"/>
                <w:szCs w:val="18"/>
              </w:rPr>
              <w:t>Meaning</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Assistive Technology</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Any device or system using a device that allows individuals to perform tasks that would otherwise be more difficult, unsafe or not possible. It does not include items for treatment, mainstream technology without modifications.</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Attendant Care</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Refers to all supports which are either assistance with daily living or assistance with social and community participation.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Award</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Regulatory instrument which outlines the minimum pay rates and conditions of employment for a particular industry and/or occupation.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Board</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The corporate governing board of the National Disability Insurance Agency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DVA</w:t>
            </w:r>
          </w:p>
        </w:tc>
        <w:tc>
          <w:tcPr>
            <w:tcW w:w="6895" w:type="dxa"/>
            <w:shd w:val="clear" w:color="auto" w:fill="auto"/>
          </w:tcPr>
          <w:p w:rsidR="009F2761" w:rsidRPr="00EF6034" w:rsidRDefault="00131835" w:rsidP="00EF6034">
            <w:pPr>
              <w:spacing w:before="60" w:line="240" w:lineRule="auto"/>
              <w:rPr>
                <w:sz w:val="18"/>
                <w:szCs w:val="18"/>
              </w:rPr>
            </w:pPr>
            <w:r>
              <w:rPr>
                <w:sz w:val="18"/>
                <w:szCs w:val="18"/>
              </w:rPr>
              <w:t xml:space="preserve">The Commonwealth </w:t>
            </w:r>
            <w:r w:rsidR="009F2761" w:rsidRPr="00EF6034">
              <w:rPr>
                <w:sz w:val="18"/>
                <w:szCs w:val="18"/>
              </w:rPr>
              <w:t>Department of Veterans Affairs</w:t>
            </w:r>
          </w:p>
        </w:tc>
      </w:tr>
      <w:tr w:rsidR="009F2761" w:rsidRPr="00EF6034" w:rsidTr="00EF6034">
        <w:tc>
          <w:tcPr>
            <w:tcW w:w="2122" w:type="dxa"/>
            <w:shd w:val="clear" w:color="auto" w:fill="auto"/>
          </w:tcPr>
          <w:p w:rsidR="009F2761" w:rsidRPr="00EF6034" w:rsidRDefault="00131835" w:rsidP="00131835">
            <w:pPr>
              <w:spacing w:before="60" w:line="240" w:lineRule="auto"/>
              <w:rPr>
                <w:sz w:val="18"/>
                <w:szCs w:val="18"/>
              </w:rPr>
            </w:pPr>
            <w:r>
              <w:rPr>
                <w:sz w:val="18"/>
                <w:szCs w:val="18"/>
              </w:rPr>
              <w:t>DSS</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The Commonwealth Department of Social Services</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Eastern Price Guide</w:t>
            </w:r>
          </w:p>
        </w:tc>
        <w:tc>
          <w:tcPr>
            <w:tcW w:w="6895" w:type="dxa"/>
            <w:shd w:val="clear" w:color="auto" w:fill="auto"/>
          </w:tcPr>
          <w:p w:rsidR="009F2761" w:rsidRPr="00EF6034" w:rsidRDefault="009F2761" w:rsidP="00EF6034">
            <w:pPr>
              <w:spacing w:before="60" w:line="240" w:lineRule="auto"/>
              <w:rPr>
                <w:sz w:val="18"/>
                <w:szCs w:val="18"/>
              </w:rPr>
            </w:pPr>
            <w:r w:rsidRPr="00EF6034">
              <w:rPr>
                <w:i/>
                <w:sz w:val="18"/>
                <w:szCs w:val="18"/>
              </w:rPr>
              <w:t xml:space="preserve">NDIS Price Guide </w:t>
            </w:r>
            <w:r w:rsidR="00EF6034">
              <w:rPr>
                <w:i/>
                <w:sz w:val="18"/>
                <w:szCs w:val="18"/>
              </w:rPr>
              <w:t xml:space="preserve">(NSW, VIC, QLD, TAS) </w:t>
            </w:r>
            <w:r w:rsidRPr="00EF6034">
              <w:rPr>
                <w:sz w:val="18"/>
                <w:szCs w:val="18"/>
              </w:rPr>
              <w:t>released by the NDIA</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EBA</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Enterprise Bargaining Agreement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ECEI</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Early Childhood Early Intervention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FTE</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Full-time equivalent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Full Scheme</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Refers to the fully implemented state of the NDIS, estimated to operate from 2020.</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FY</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Financial Year</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IPR</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Independent Pricing Review</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IT</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Information Technology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LAC</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Local Area Coordinator</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NDIA</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National Disability Insurance Agency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NDIS</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National Disability Insurance Scheme</w:t>
            </w:r>
          </w:p>
        </w:tc>
      </w:tr>
      <w:tr w:rsidR="00DF2545" w:rsidRPr="00EF6034" w:rsidTr="00EF6034">
        <w:tc>
          <w:tcPr>
            <w:tcW w:w="2122" w:type="dxa"/>
            <w:shd w:val="clear" w:color="auto" w:fill="auto"/>
          </w:tcPr>
          <w:p w:rsidR="00DF2545" w:rsidRPr="00EF6034" w:rsidRDefault="00DF2545" w:rsidP="00EF6034">
            <w:pPr>
              <w:spacing w:before="60" w:line="240" w:lineRule="auto"/>
              <w:rPr>
                <w:sz w:val="18"/>
                <w:szCs w:val="18"/>
              </w:rPr>
            </w:pPr>
            <w:r>
              <w:rPr>
                <w:sz w:val="18"/>
                <w:szCs w:val="18"/>
              </w:rPr>
              <w:t>NDIS Commission</w:t>
            </w:r>
          </w:p>
        </w:tc>
        <w:tc>
          <w:tcPr>
            <w:tcW w:w="6895" w:type="dxa"/>
            <w:shd w:val="clear" w:color="auto" w:fill="auto"/>
          </w:tcPr>
          <w:p w:rsidR="00DF2545" w:rsidRPr="00EF6034" w:rsidRDefault="00DF2545" w:rsidP="00EF6034">
            <w:pPr>
              <w:spacing w:before="60" w:line="240" w:lineRule="auto"/>
              <w:rPr>
                <w:sz w:val="18"/>
                <w:szCs w:val="18"/>
              </w:rPr>
            </w:pPr>
            <w:r>
              <w:rPr>
                <w:sz w:val="18"/>
                <w:szCs w:val="18"/>
              </w:rPr>
              <w:t>NDIS Quality and Safeguards Commission</w:t>
            </w:r>
          </w:p>
        </w:tc>
      </w:tr>
      <w:tr w:rsidR="009F2761" w:rsidRPr="00EF6034" w:rsidTr="00EF6034">
        <w:tc>
          <w:tcPr>
            <w:tcW w:w="2122" w:type="dxa"/>
            <w:shd w:val="clear" w:color="auto" w:fill="auto"/>
          </w:tcPr>
          <w:p w:rsidR="009F2761" w:rsidRPr="00EF6034" w:rsidRDefault="00F02CAF" w:rsidP="00EF6034">
            <w:pPr>
              <w:spacing w:before="60" w:line="240" w:lineRule="auto"/>
              <w:rPr>
                <w:sz w:val="18"/>
                <w:szCs w:val="18"/>
              </w:rPr>
            </w:pPr>
            <w:r w:rsidRPr="00EF6034">
              <w:rPr>
                <w:sz w:val="18"/>
                <w:szCs w:val="18"/>
              </w:rPr>
              <w:t>Price cap</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The maximum price that can be charged by a provider registered under the NDIS for a particular support servic</w:t>
            </w:r>
            <w:r w:rsidR="00F02CAF" w:rsidRPr="00EF6034">
              <w:rPr>
                <w:sz w:val="18"/>
                <w:szCs w:val="18"/>
              </w:rPr>
              <w:t>e</w:t>
            </w:r>
            <w:r w:rsidRPr="00EF6034">
              <w:rPr>
                <w:sz w:val="18"/>
                <w:szCs w:val="18"/>
              </w:rPr>
              <w: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Price guide</w:t>
            </w:r>
          </w:p>
        </w:tc>
        <w:tc>
          <w:tcPr>
            <w:tcW w:w="6895" w:type="dxa"/>
            <w:shd w:val="clear" w:color="auto" w:fill="auto"/>
          </w:tcPr>
          <w:p w:rsidR="009F2761" w:rsidRPr="00EF6034" w:rsidRDefault="009F2761" w:rsidP="00131835">
            <w:pPr>
              <w:spacing w:before="60" w:line="240" w:lineRule="auto"/>
              <w:rPr>
                <w:sz w:val="18"/>
                <w:szCs w:val="18"/>
              </w:rPr>
            </w:pPr>
            <w:r w:rsidRPr="00EF6034">
              <w:rPr>
                <w:sz w:val="18"/>
                <w:szCs w:val="18"/>
              </w:rPr>
              <w:t>One or all</w:t>
            </w:r>
            <w:r w:rsidR="00131835">
              <w:rPr>
                <w:sz w:val="18"/>
                <w:szCs w:val="18"/>
              </w:rPr>
              <w:t xml:space="preserve"> of the Eastern, Western, Remote and Very Remote Price Guides</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Portal</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A secure website that enables providers to transact online with the NDIA.</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Quality and Safeguarding Framework</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 xml:space="preserve">Refers to the content in the following document – Department of Social Services: </w:t>
            </w:r>
            <w:r w:rsidRPr="00EF6034">
              <w:rPr>
                <w:i/>
                <w:sz w:val="18"/>
                <w:szCs w:val="18"/>
              </w:rPr>
              <w:t xml:space="preserve">NDIS Quality and Safeguarding Framework </w:t>
            </w:r>
            <w:r w:rsidRPr="00EF6034">
              <w:rPr>
                <w:sz w:val="18"/>
                <w:szCs w:val="18"/>
              </w:rPr>
              <w:t>(9 December 2016)</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SCHADS Award, or SCHADS</w:t>
            </w:r>
          </w:p>
        </w:tc>
        <w:tc>
          <w:tcPr>
            <w:tcW w:w="6895" w:type="dxa"/>
            <w:shd w:val="clear" w:color="auto" w:fill="auto"/>
          </w:tcPr>
          <w:p w:rsidR="009F2761" w:rsidRPr="00EF6034" w:rsidRDefault="009F2761" w:rsidP="00EF6034">
            <w:pPr>
              <w:spacing w:before="60" w:line="240" w:lineRule="auto"/>
              <w:rPr>
                <w:sz w:val="18"/>
                <w:szCs w:val="18"/>
              </w:rPr>
            </w:pPr>
            <w:r w:rsidRPr="00EF6034">
              <w:rPr>
                <w:i/>
                <w:sz w:val="18"/>
                <w:szCs w:val="18"/>
              </w:rPr>
              <w:t xml:space="preserve">Social, Community, Home Care and Disability Services Award 2010 </w:t>
            </w:r>
            <w:r w:rsidRPr="00EF6034">
              <w:rPr>
                <w:sz w:val="18"/>
                <w:szCs w:val="18"/>
              </w:rPr>
              <w:t>[MA000100] or its applicable state or territory equivalent</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SIRA</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NSW State Insurance Regulatory Authority</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TAC</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Transport Accidents Commission</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TOR</w:t>
            </w:r>
          </w:p>
        </w:tc>
        <w:tc>
          <w:tcPr>
            <w:tcW w:w="6895" w:type="dxa"/>
            <w:shd w:val="clear" w:color="auto" w:fill="auto"/>
          </w:tcPr>
          <w:p w:rsidR="009F2761" w:rsidRPr="00EF6034" w:rsidRDefault="009F2761" w:rsidP="00EF6034">
            <w:pPr>
              <w:spacing w:before="60" w:line="240" w:lineRule="auto"/>
              <w:rPr>
                <w:sz w:val="18"/>
                <w:szCs w:val="18"/>
              </w:rPr>
            </w:pPr>
            <w:r w:rsidRPr="00EF6034">
              <w:rPr>
                <w:sz w:val="18"/>
                <w:szCs w:val="18"/>
              </w:rPr>
              <w:t>Terms of Reference</w:t>
            </w:r>
          </w:p>
        </w:tc>
      </w:tr>
      <w:tr w:rsidR="009F2761" w:rsidRPr="00EF6034" w:rsidTr="00EF6034">
        <w:tc>
          <w:tcPr>
            <w:tcW w:w="2122" w:type="dxa"/>
            <w:shd w:val="clear" w:color="auto" w:fill="auto"/>
          </w:tcPr>
          <w:p w:rsidR="009F2761" w:rsidRPr="00EF6034" w:rsidRDefault="009F2761" w:rsidP="00EF6034">
            <w:pPr>
              <w:spacing w:before="60" w:line="240" w:lineRule="auto"/>
              <w:rPr>
                <w:sz w:val="18"/>
                <w:szCs w:val="18"/>
              </w:rPr>
            </w:pPr>
            <w:r w:rsidRPr="00EF6034">
              <w:rPr>
                <w:sz w:val="18"/>
                <w:szCs w:val="18"/>
              </w:rPr>
              <w:t>Western Price Guide</w:t>
            </w:r>
          </w:p>
        </w:tc>
        <w:tc>
          <w:tcPr>
            <w:tcW w:w="6895" w:type="dxa"/>
            <w:shd w:val="clear" w:color="auto" w:fill="auto"/>
          </w:tcPr>
          <w:p w:rsidR="009F2761" w:rsidRPr="00EF6034" w:rsidRDefault="009F2761" w:rsidP="00EF6034">
            <w:pPr>
              <w:spacing w:before="60" w:line="240" w:lineRule="auto"/>
              <w:rPr>
                <w:sz w:val="18"/>
                <w:szCs w:val="18"/>
              </w:rPr>
            </w:pPr>
            <w:r w:rsidRPr="00EF6034">
              <w:rPr>
                <w:i/>
                <w:sz w:val="18"/>
                <w:szCs w:val="18"/>
              </w:rPr>
              <w:t xml:space="preserve">NDIS Price Guide </w:t>
            </w:r>
            <w:r w:rsidR="00EF6034">
              <w:rPr>
                <w:i/>
                <w:sz w:val="18"/>
                <w:szCs w:val="18"/>
              </w:rPr>
              <w:t>(WA, SA, ACT, NT)</w:t>
            </w:r>
            <w:r w:rsidRPr="00EF6034">
              <w:rPr>
                <w:i/>
                <w:sz w:val="18"/>
                <w:szCs w:val="18"/>
              </w:rPr>
              <w:t xml:space="preserve"> </w:t>
            </w:r>
            <w:r w:rsidRPr="00EF6034">
              <w:rPr>
                <w:sz w:val="18"/>
                <w:szCs w:val="18"/>
              </w:rPr>
              <w:t>released by the NDIA</w:t>
            </w:r>
          </w:p>
        </w:tc>
      </w:tr>
    </w:tbl>
    <w:p w:rsidR="00EF6034" w:rsidRPr="00EB0B7D" w:rsidRDefault="00EF6034"/>
    <w:sectPr w:rsidR="00EF6034" w:rsidRPr="00EB0B7D" w:rsidSect="00283FFC">
      <w:pgSz w:w="11907" w:h="16839"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F32" w:rsidRDefault="000F5F32" w:rsidP="007973EE">
      <w:r>
        <w:separator/>
      </w:r>
    </w:p>
  </w:endnote>
  <w:endnote w:type="continuationSeparator" w:id="0">
    <w:p w:rsidR="000F5F32" w:rsidRDefault="000F5F32" w:rsidP="00797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embedRegular r:id="rId1" w:subsetted="1" w:fontKey="{11268A7C-1ACB-49AD-8013-E9827FB2BAF6}"/>
  </w:font>
  <w:font w:name="ArialMT">
    <w:altName w:val="Arial"/>
    <w:charset w:val="4D"/>
    <w:family w:val="auto"/>
    <w:pitch w:val="default"/>
    <w:sig w:usb0="00000003" w:usb1="00000000" w:usb2="00000000" w:usb3="00000000" w:csb0="00000001" w:csb1="00000000"/>
  </w:font>
  <w:font w:name="HelveticaNeueLTStd-Lt">
    <w:altName w:val="Arial"/>
    <w:charset w:val="4D"/>
    <w:family w:val="auto"/>
    <w:pitch w:val="default"/>
    <w:sig w:usb0="00000003" w:usb1="00000000" w:usb2="00000000" w:usb3="00000000" w:csb0="00000001" w:csb1="00000000"/>
  </w:font>
  <w:font w:name="FS Me Light">
    <w:altName w:val="Times New Roman"/>
    <w:charset w:val="00"/>
    <w:family w:val="auto"/>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283FFC" w:rsidRDefault="00700FF7" w:rsidP="00283FFC">
    <w:pPr>
      <w:tabs>
        <w:tab w:val="center" w:pos="4820"/>
        <w:tab w:val="right" w:pos="8931"/>
      </w:tabs>
      <w:spacing w:before="200" w:after="0" w:line="288" w:lineRule="auto"/>
      <w:rPr>
        <w:rFonts w:ascii="FS Me Light" w:hAnsi="FS Me Light" w:cs="Arial"/>
        <w:color w:val="5E2D73"/>
        <w:sz w:val="32"/>
        <w:szCs w:val="32"/>
        <w:lang w:val="en-US" w:eastAsia="ja-JP"/>
      </w:rPr>
    </w:pPr>
    <w:r w:rsidRPr="00FF7F80">
      <w:rPr>
        <w:rFonts w:cs="Arial"/>
        <w:b/>
        <w:color w:val="5E2D73"/>
        <w:sz w:val="32"/>
        <w:szCs w:val="32"/>
        <w:lang w:val="en-US" w:eastAsia="ja-JP"/>
      </w:rPr>
      <w:t>ndis.gov.au</w:t>
    </w:r>
    <w:r w:rsidRPr="00FF7F80">
      <w:rPr>
        <w:rFonts w:cs="Arial"/>
        <w:b/>
        <w:color w:val="5E2D73"/>
        <w:sz w:val="32"/>
        <w:szCs w:val="32"/>
        <w:lang w:val="en-US" w:eastAsia="ja-JP"/>
      </w:rPr>
      <w:tab/>
    </w:r>
    <w:r w:rsidRPr="00FF7F80">
      <w:rPr>
        <w:rFonts w:cs="Arial"/>
        <w:szCs w:val="24"/>
        <w:lang w:val="en-US" w:eastAsia="ja-JP"/>
      </w:rPr>
      <w:tab/>
    </w:r>
    <w:sdt>
      <w:sdtPr>
        <w:rPr>
          <w:rFonts w:cs="Arial"/>
          <w:szCs w:val="24"/>
          <w:lang w:val="en-US" w:eastAsia="ja-JP"/>
        </w:rPr>
        <w:id w:val="-1474750265"/>
        <w:docPartObj>
          <w:docPartGallery w:val="Page Numbers (Bottom of Page)"/>
          <w:docPartUnique/>
        </w:docPartObj>
      </w:sdtPr>
      <w:sdtEndPr>
        <w:rPr>
          <w:noProof/>
        </w:rPr>
      </w:sdtEndPr>
      <w:sdtContent>
        <w:r w:rsidRPr="00FF7F80">
          <w:rPr>
            <w:rFonts w:cs="Arial"/>
            <w:szCs w:val="24"/>
            <w:lang w:val="en-US" w:eastAsia="ja-JP"/>
          </w:rPr>
          <w:fldChar w:fldCharType="begin"/>
        </w:r>
        <w:r w:rsidRPr="00FF7F80">
          <w:rPr>
            <w:rFonts w:cs="Arial"/>
            <w:szCs w:val="24"/>
            <w:lang w:val="en-US" w:eastAsia="ja-JP"/>
          </w:rPr>
          <w:instrText xml:space="preserve"> PAGE   \* MERGEFORMAT </w:instrText>
        </w:r>
        <w:r w:rsidRPr="00FF7F80">
          <w:rPr>
            <w:rFonts w:cs="Arial"/>
            <w:szCs w:val="24"/>
            <w:lang w:val="en-US" w:eastAsia="ja-JP"/>
          </w:rPr>
          <w:fldChar w:fldCharType="separate"/>
        </w:r>
        <w:r w:rsidR="00476118">
          <w:rPr>
            <w:rFonts w:cs="Arial"/>
            <w:noProof/>
            <w:szCs w:val="24"/>
            <w:lang w:val="en-US" w:eastAsia="ja-JP"/>
          </w:rPr>
          <w:t>99</w:t>
        </w:r>
        <w:r w:rsidRPr="00FF7F80">
          <w:rPr>
            <w:rFonts w:cs="Arial"/>
            <w:noProof/>
            <w:szCs w:val="24"/>
            <w:lang w:val="en-US" w:eastAsia="ja-JP"/>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810025" w:rsidRDefault="00700FF7" w:rsidP="00283FFC">
    <w:pPr>
      <w:tabs>
        <w:tab w:val="center" w:pos="4820"/>
        <w:tab w:val="right" w:pos="8931"/>
      </w:tabs>
      <w:spacing w:before="200" w:after="0" w:line="288" w:lineRule="auto"/>
      <w:rPr>
        <w:rFonts w:ascii="FS Me Light" w:hAnsi="FS Me Light" w:cs="Arial"/>
        <w:color w:val="5E2D73"/>
        <w:sz w:val="32"/>
        <w:szCs w:val="32"/>
        <w:lang w:val="en-US" w:eastAsia="ja-JP"/>
      </w:rPr>
    </w:pPr>
    <w:r w:rsidRPr="00FF7F80">
      <w:rPr>
        <w:rFonts w:cs="Arial"/>
        <w:b/>
        <w:color w:val="5E2D73"/>
        <w:sz w:val="32"/>
        <w:szCs w:val="32"/>
        <w:lang w:val="en-US" w:eastAsia="ja-JP"/>
      </w:rPr>
      <w:t>ndis.gov.au</w:t>
    </w:r>
    <w:r w:rsidRPr="00FF7F80">
      <w:rPr>
        <w:rFonts w:cs="Arial"/>
        <w:b/>
        <w:color w:val="5E2D73"/>
        <w:sz w:val="32"/>
        <w:szCs w:val="32"/>
        <w:lang w:val="en-US" w:eastAsia="ja-JP"/>
      </w:rPr>
      <w:tab/>
    </w:r>
    <w:r w:rsidRPr="00FF7F80">
      <w:rPr>
        <w:rFonts w:cs="Arial"/>
        <w:szCs w:val="24"/>
        <w:lang w:val="en-US" w:eastAsia="ja-JP"/>
      </w:rPr>
      <w:tab/>
    </w:r>
    <w:sdt>
      <w:sdtPr>
        <w:rPr>
          <w:rFonts w:cs="Arial"/>
          <w:szCs w:val="24"/>
          <w:lang w:val="en-US" w:eastAsia="ja-JP"/>
        </w:rPr>
        <w:id w:val="-465900931"/>
        <w:docPartObj>
          <w:docPartGallery w:val="Page Numbers (Bottom of Page)"/>
          <w:docPartUnique/>
        </w:docPartObj>
      </w:sdtPr>
      <w:sdtEndPr>
        <w:rPr>
          <w:noProof/>
        </w:rPr>
      </w:sdtEndPr>
      <w:sdtContent>
        <w:r w:rsidRPr="00FF7F80">
          <w:rPr>
            <w:rFonts w:cs="Arial"/>
            <w:szCs w:val="24"/>
            <w:lang w:val="en-US" w:eastAsia="ja-JP"/>
          </w:rPr>
          <w:fldChar w:fldCharType="begin"/>
        </w:r>
        <w:r w:rsidRPr="00FF7F80">
          <w:rPr>
            <w:rFonts w:cs="Arial"/>
            <w:szCs w:val="24"/>
            <w:lang w:val="en-US" w:eastAsia="ja-JP"/>
          </w:rPr>
          <w:instrText xml:space="preserve"> PAGE   \* MERGEFORMAT </w:instrText>
        </w:r>
        <w:r w:rsidRPr="00FF7F80">
          <w:rPr>
            <w:rFonts w:cs="Arial"/>
            <w:szCs w:val="24"/>
            <w:lang w:val="en-US" w:eastAsia="ja-JP"/>
          </w:rPr>
          <w:fldChar w:fldCharType="separate"/>
        </w:r>
        <w:r w:rsidR="00476118">
          <w:rPr>
            <w:rFonts w:cs="Arial"/>
            <w:noProof/>
            <w:szCs w:val="24"/>
            <w:lang w:val="en-US" w:eastAsia="ja-JP"/>
          </w:rPr>
          <w:t>87</w:t>
        </w:r>
        <w:r w:rsidRPr="00FF7F80">
          <w:rPr>
            <w:rFonts w:cs="Arial"/>
            <w:noProof/>
            <w:szCs w:val="24"/>
            <w:lang w:val="en-US" w:eastAsia="ja-JP"/>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F32" w:rsidRPr="007627C2" w:rsidRDefault="000F5F32" w:rsidP="007627C2">
      <w:pPr>
        <w:pStyle w:val="Footer"/>
      </w:pPr>
    </w:p>
  </w:footnote>
  <w:footnote w:type="continuationSeparator" w:id="0">
    <w:p w:rsidR="000F5F32" w:rsidRDefault="000F5F32" w:rsidP="007973EE">
      <w:r>
        <w:continuationSeparator/>
      </w:r>
    </w:p>
  </w:footnote>
  <w:footnote w:id="1">
    <w:p w:rsidR="00700FF7" w:rsidRDefault="00700FF7" w:rsidP="00D7066A">
      <w:pPr>
        <w:pStyle w:val="FootnoteText"/>
      </w:pPr>
      <w:r>
        <w:rPr>
          <w:rStyle w:val="FootnoteReference"/>
        </w:rPr>
        <w:footnoteRef/>
      </w:r>
      <w:r>
        <w:t xml:space="preserve"> </w:t>
      </w:r>
      <w:r>
        <w:tab/>
        <w:t>Note: unless specified otherwise, “Current Price” in this document refers to prices as at 31 March 2019.</w:t>
      </w:r>
    </w:p>
  </w:footnote>
  <w:footnote w:id="2">
    <w:p w:rsidR="00700FF7" w:rsidRPr="00E346D9" w:rsidRDefault="00700FF7" w:rsidP="00E346D9">
      <w:pPr>
        <w:pStyle w:val="FootnoteText"/>
      </w:pPr>
      <w:r w:rsidRPr="00E346D9">
        <w:rPr>
          <w:rStyle w:val="FootnoteReference"/>
          <w:position w:val="0"/>
        </w:rPr>
        <w:footnoteRef/>
      </w:r>
      <w:r>
        <w:t xml:space="preserve"> </w:t>
      </w:r>
      <w:r>
        <w:tab/>
      </w:r>
      <w:r w:rsidRPr="00E346D9">
        <w:t>Direct services are typically provided face to face and refer to either: (1) a consultation between the therapist and the participant and/or their informal supports (for example, family members); or (2) the administration of a treatment. All other services are considered non-direct—for example, developing an individual treatment plan, preparing a report or participating in case conferencing.</w:t>
      </w:r>
      <w:r>
        <w:t xml:space="preserve">  </w:t>
      </w:r>
    </w:p>
  </w:footnote>
  <w:footnote w:id="3">
    <w:p w:rsidR="00700FF7" w:rsidRPr="00E346D9" w:rsidRDefault="00700FF7" w:rsidP="00E346D9">
      <w:pPr>
        <w:pStyle w:val="FootnoteText"/>
      </w:pPr>
      <w:r w:rsidRPr="00E346D9">
        <w:rPr>
          <w:rStyle w:val="FootnoteReference"/>
          <w:position w:val="0"/>
        </w:rPr>
        <w:footnoteRef/>
      </w:r>
      <w:r>
        <w:t xml:space="preserve"> </w:t>
      </w:r>
      <w:r>
        <w:tab/>
      </w:r>
      <w:r w:rsidRPr="00E346D9">
        <w:t xml:space="preserve">“In-community” refers to services performed in the home, at school or in any other mobile setting. </w:t>
      </w:r>
    </w:p>
  </w:footnote>
  <w:footnote w:id="4">
    <w:p w:rsidR="00700FF7" w:rsidRPr="00896D92" w:rsidRDefault="00700FF7" w:rsidP="00E346D9">
      <w:pPr>
        <w:pStyle w:val="FootnoteText"/>
      </w:pPr>
      <w:r w:rsidRPr="00896D92">
        <w:rPr>
          <w:rStyle w:val="FootnoteReference"/>
          <w:position w:val="0"/>
        </w:rPr>
        <w:footnoteRef/>
      </w:r>
      <w:r>
        <w:t xml:space="preserve"> </w:t>
      </w:r>
      <w:r>
        <w:tab/>
      </w:r>
      <w:r w:rsidRPr="00126538">
        <w:rPr>
          <w:sz w:val="22"/>
        </w:rPr>
        <w:t>An “Area of Practice Endorsement” (AoPE) indicates that a registered psychologist has qualifications in a particular area of practice and an additional two years or more of supervised experience in that area. A psychologist with an AoPE therefore has at least eight years of training. Source: APS. See Appendix for further information.</w:t>
      </w:r>
    </w:p>
  </w:footnote>
  <w:footnote w:id="5">
    <w:p w:rsidR="00700FF7" w:rsidRDefault="00700FF7">
      <w:pPr>
        <w:pStyle w:val="FootnoteText"/>
      </w:pPr>
      <w:r>
        <w:rPr>
          <w:rStyle w:val="FootnoteReference"/>
        </w:rPr>
        <w:footnoteRef/>
      </w:r>
      <w:r>
        <w:t xml:space="preserve"> </w:t>
      </w:r>
      <w:r>
        <w:tab/>
        <w:t xml:space="preserve">Subsequent to this Review, the WA Market Review recommended that the price cap and plan funding loadings for all supports in remote and very remote areas should be doubled. This recommendation was accepted by the NDIA Board and this came into effect on 1 July 2019. </w:t>
      </w:r>
    </w:p>
  </w:footnote>
  <w:footnote w:id="6">
    <w:p w:rsidR="00700FF7" w:rsidRPr="00E346D9" w:rsidRDefault="00700FF7" w:rsidP="00E346D9">
      <w:pPr>
        <w:pStyle w:val="FootnoteText"/>
      </w:pPr>
      <w:r w:rsidRPr="00E346D9">
        <w:rPr>
          <w:rStyle w:val="FootnoteReference"/>
          <w:position w:val="0"/>
        </w:rPr>
        <w:footnoteRef/>
      </w:r>
      <w:r>
        <w:t xml:space="preserve"> </w:t>
      </w:r>
      <w:r>
        <w:tab/>
      </w:r>
      <w:r w:rsidRPr="007C5E21">
        <w:rPr>
          <w:sz w:val="22"/>
        </w:rPr>
        <w:t>An “Area of Practice Endorsement” (AoPE) indicates that a registered psychologist has qualifications in a particular area of practice and an additional two years or more of supervised experience in that area. A psychologist with an AoPE therefore has at least eight years of training (source: APS). See the Appendix for further information.</w:t>
      </w:r>
    </w:p>
  </w:footnote>
  <w:footnote w:id="7">
    <w:p w:rsidR="00700FF7" w:rsidRPr="007C5E21" w:rsidRDefault="00700FF7" w:rsidP="00E346D9">
      <w:pPr>
        <w:pStyle w:val="FootnoteText"/>
        <w:rPr>
          <w:sz w:val="22"/>
        </w:rPr>
      </w:pPr>
      <w:r w:rsidRPr="007C5E21">
        <w:rPr>
          <w:rStyle w:val="FootnoteReference"/>
          <w:sz w:val="22"/>
        </w:rPr>
        <w:footnoteRef/>
      </w:r>
      <w:r w:rsidRPr="007C5E21">
        <w:rPr>
          <w:sz w:val="22"/>
        </w:rPr>
        <w:t xml:space="preserve"> </w:t>
      </w:r>
      <w:r w:rsidRPr="007C5E21">
        <w:rPr>
          <w:sz w:val="22"/>
        </w:rPr>
        <w:tab/>
        <w:t>https://www.dss.gov.au/disability-and-carers-programs-services-for-people-with-disability/helping-children-with-autism-hcwa-and-better-start-for-children-with-disability-better-start</w:t>
      </w:r>
    </w:p>
  </w:footnote>
  <w:footnote w:id="8">
    <w:p w:rsidR="00700FF7" w:rsidRPr="00F708FB" w:rsidRDefault="00700FF7" w:rsidP="00E346D9">
      <w:pPr>
        <w:pStyle w:val="FootnoteText"/>
        <w:rPr>
          <w:szCs w:val="18"/>
        </w:rPr>
      </w:pPr>
      <w:r w:rsidRPr="007C5E21">
        <w:rPr>
          <w:rStyle w:val="FootnoteReference"/>
          <w:sz w:val="22"/>
        </w:rPr>
        <w:footnoteRef/>
      </w:r>
      <w:r w:rsidRPr="007C5E21">
        <w:rPr>
          <w:sz w:val="22"/>
        </w:rPr>
        <w:tab/>
      </w:r>
      <w:r w:rsidRPr="007C5E21">
        <w:rPr>
          <w:sz w:val="22"/>
          <w:szCs w:val="18"/>
        </w:rPr>
        <w:t>All distributions were assumed to be normal and were corrected for outliers before performing the analysis (see the Appendix for additional details). After correcting the samples for outliers, statistical differences were assessed based on p-values, calculated based on a Kruskal Wallis and Bonferroni corrected Dunn’s post hoc test. P-values below 0.05 were considered statistically significant. A multi-variable regression analysis was also performed on the entire database to identify which factors dominate prices. This was done by introducing dummy variables for each of the factors mentioned above. The independent variable list was adjusted for collinearities before performing the analysis.</w:t>
      </w:r>
    </w:p>
  </w:footnote>
  <w:footnote w:id="9">
    <w:p w:rsidR="00700FF7" w:rsidRPr="00663911" w:rsidRDefault="00700FF7" w:rsidP="00CB5CB8">
      <w:pPr>
        <w:pStyle w:val="FootnoteText"/>
        <w:rPr>
          <w:lang w:val="en-GB"/>
        </w:rPr>
      </w:pPr>
      <w:r>
        <w:rPr>
          <w:rStyle w:val="FootnoteReference"/>
        </w:rPr>
        <w:footnoteRef/>
      </w:r>
      <w:r>
        <w:tab/>
        <w:t>Only psychology was found to be different in a post hoc test with Bonferroni correction.</w:t>
      </w:r>
    </w:p>
  </w:footnote>
  <w:footnote w:id="10">
    <w:p w:rsidR="00700FF7" w:rsidRPr="00915A80" w:rsidRDefault="00700FF7" w:rsidP="00E346D9">
      <w:pPr>
        <w:pStyle w:val="FootnoteText"/>
        <w:rPr>
          <w:sz w:val="22"/>
        </w:rPr>
      </w:pPr>
      <w:r w:rsidRPr="00915A80">
        <w:rPr>
          <w:rStyle w:val="FootnoteReference"/>
          <w:sz w:val="22"/>
        </w:rPr>
        <w:footnoteRef/>
      </w:r>
      <w:r w:rsidRPr="00915A80">
        <w:rPr>
          <w:sz w:val="22"/>
        </w:rPr>
        <w:tab/>
        <w:t>https://www.fairwork.gov.au/ArticleDocuments/872/health-professionals-and-support-services-award-ma000027-pay-guide.pdf.aspx</w:t>
      </w:r>
    </w:p>
  </w:footnote>
  <w:footnote w:id="11">
    <w:p w:rsidR="00700FF7" w:rsidRPr="00915A80" w:rsidRDefault="00700FF7" w:rsidP="00E346D9">
      <w:pPr>
        <w:pStyle w:val="FootnoteText"/>
        <w:rPr>
          <w:sz w:val="22"/>
          <w:szCs w:val="22"/>
          <w:lang w:val="en-GB"/>
        </w:rPr>
      </w:pPr>
      <w:r w:rsidRPr="00915A80">
        <w:rPr>
          <w:rStyle w:val="FootnoteReference"/>
          <w:sz w:val="22"/>
        </w:rPr>
        <w:footnoteRef/>
      </w:r>
      <w:r w:rsidRPr="00915A80">
        <w:rPr>
          <w:sz w:val="22"/>
        </w:rPr>
        <w:tab/>
      </w:r>
      <w:r w:rsidRPr="00915A80">
        <w:rPr>
          <w:sz w:val="22"/>
          <w:lang w:val="en-GB"/>
        </w:rPr>
        <w:t xml:space="preserve">New South Wales Health Service Health Professionals (state) Award 2018; Health and Community Employees Psychologists (State) Award 2018; Victorian Public Health Sector (Medical Scientists, Pharmacists and Psychologists) Enterprise Agreement 2017–2021; Allied Health Professionals (Tasmanian State Service) Agreement 2016; Health </w:t>
      </w:r>
      <w:r w:rsidRPr="00915A80">
        <w:rPr>
          <w:sz w:val="22"/>
          <w:szCs w:val="22"/>
          <w:lang w:val="en-GB"/>
        </w:rPr>
        <w:t xml:space="preserve">Practitioners and Dental Officers (Queensland Health) Certified Agreement (No. 2) 2016; South Australian Modern Public Sector Enterprise Agreement: Salaried 2017; Australian Capital Territory Public Sector Health Professional Enterprise Agreement 2013–2017; </w:t>
      </w:r>
      <w:hyperlink r:id="rId1" w:history="1">
        <w:r w:rsidRPr="00915A80">
          <w:rPr>
            <w:rStyle w:val="Hyperlink"/>
            <w:sz w:val="22"/>
            <w:szCs w:val="22"/>
            <w:lang w:val="en-GB"/>
          </w:rPr>
          <w:t>https://ocpe.nt.gov.au/nt-public-sector-employment/Information-about-ntps-employment/rates-of-pay</w:t>
        </w:r>
      </w:hyperlink>
      <w:r w:rsidRPr="00915A80">
        <w:rPr>
          <w:sz w:val="22"/>
          <w:szCs w:val="22"/>
          <w:lang w:val="en-GB"/>
        </w:rPr>
        <w:t>; Allied Health Professionals (Victorian Public Health Sector) Single Interest Enterprise Agreement 2016–2020; Western Australia Health System – Health Services Union of Western Australia – Pacts Industrial Agreement 2018.</w:t>
      </w:r>
    </w:p>
  </w:footnote>
  <w:footnote w:id="12">
    <w:p w:rsidR="00700FF7" w:rsidRPr="00663911" w:rsidRDefault="00700FF7" w:rsidP="00E346D9">
      <w:pPr>
        <w:pStyle w:val="FootnoteText"/>
        <w:rPr>
          <w:lang w:val="en-GB"/>
        </w:rPr>
      </w:pPr>
      <w:r w:rsidRPr="00915A80">
        <w:rPr>
          <w:rStyle w:val="FootnoteReference"/>
          <w:sz w:val="22"/>
          <w:szCs w:val="22"/>
        </w:rPr>
        <w:footnoteRef/>
      </w:r>
      <w:r w:rsidRPr="00915A80">
        <w:rPr>
          <w:sz w:val="22"/>
          <w:szCs w:val="22"/>
        </w:rPr>
        <w:tab/>
      </w:r>
      <w:r w:rsidRPr="00915A80">
        <w:rPr>
          <w:sz w:val="22"/>
          <w:szCs w:val="22"/>
          <w:lang w:val="en-GB"/>
        </w:rPr>
        <w:t>https://www.fwc.gov.au/awards-and-agreements/agreements</w:t>
      </w:r>
    </w:p>
  </w:footnote>
  <w:footnote w:id="13">
    <w:p w:rsidR="00700FF7" w:rsidRPr="009D7670" w:rsidRDefault="00700FF7" w:rsidP="00283FFC">
      <w:pPr>
        <w:pStyle w:val="FootnoteText"/>
        <w:rPr>
          <w:lang w:val="en-US"/>
        </w:rPr>
      </w:pPr>
      <w:r w:rsidRPr="00915A80">
        <w:rPr>
          <w:rStyle w:val="FootnoteReference"/>
          <w:sz w:val="22"/>
        </w:rPr>
        <w:footnoteRef/>
      </w:r>
      <w:r w:rsidRPr="00915A80">
        <w:rPr>
          <w:sz w:val="22"/>
        </w:rPr>
        <w:t xml:space="preserve"> </w:t>
      </w:r>
      <w:r w:rsidRPr="00915A80">
        <w:rPr>
          <w:sz w:val="22"/>
        </w:rPr>
        <w:tab/>
        <w:t>Notes on EBA analysis: (i) rates that explicitly mention that the role does not involve client interactions were excluded; and (ii) only an average of seven out of the top 50 providers per state were available.</w:t>
      </w:r>
    </w:p>
  </w:footnote>
  <w:footnote w:id="14">
    <w:p w:rsidR="00700FF7" w:rsidRDefault="00700FF7" w:rsidP="00E346D9">
      <w:pPr>
        <w:pStyle w:val="FootnoteText"/>
      </w:pPr>
      <w:r>
        <w:rPr>
          <w:rStyle w:val="FootnoteReference"/>
        </w:rPr>
        <w:footnoteRef/>
      </w:r>
      <w:r>
        <w:tab/>
      </w:r>
      <w:r w:rsidRPr="00306948">
        <w:rPr>
          <w:sz w:val="22"/>
        </w:rPr>
        <w:t xml:space="preserve">National Disability Services, 2018 State of the Disability Sector, </w:t>
      </w:r>
      <w:hyperlink r:id="rId2" w:history="1">
        <w:r w:rsidRPr="00306948">
          <w:rPr>
            <w:rStyle w:val="Hyperlink"/>
            <w:sz w:val="22"/>
          </w:rPr>
          <w:t>https://www.nds.org.au/news/state-of-the-disability-sector-report-2018-now-available</w:t>
        </w:r>
      </w:hyperlink>
      <w:r w:rsidRPr="00306948">
        <w:rPr>
          <w:sz w:val="22"/>
        </w:rPr>
        <w:t xml:space="preserve"> </w:t>
      </w:r>
    </w:p>
  </w:footnote>
  <w:footnote w:id="15">
    <w:p w:rsidR="00700FF7" w:rsidRDefault="00700FF7" w:rsidP="00E346D9">
      <w:pPr>
        <w:pStyle w:val="FootnoteText"/>
      </w:pPr>
      <w:r>
        <w:rPr>
          <w:rStyle w:val="FootnoteReference"/>
        </w:rPr>
        <w:footnoteRef/>
      </w:r>
      <w:r>
        <w:t xml:space="preserve"> </w:t>
      </w:r>
      <w:r>
        <w:tab/>
      </w:r>
      <w:r w:rsidRPr="00306948">
        <w:rPr>
          <w:sz w:val="22"/>
        </w:rPr>
        <w:t xml:space="preserve">An “Area of Practice Endorsement” (AoPE) indicates that a registered psychologist has qualifications in a particular area of practice and an additional two years or more of supervised experience in that area. A psychologist with AoPE therefore has at least eight years of training. Source: APS. </w:t>
      </w:r>
    </w:p>
  </w:footnote>
  <w:footnote w:id="16">
    <w:p w:rsidR="00700FF7" w:rsidRPr="00306948" w:rsidRDefault="00700FF7" w:rsidP="00E346D9">
      <w:pPr>
        <w:pStyle w:val="FootnoteText"/>
        <w:rPr>
          <w:sz w:val="22"/>
          <w:vertAlign w:val="subscript"/>
        </w:rPr>
      </w:pPr>
      <w:r>
        <w:rPr>
          <w:rStyle w:val="FootnoteReference"/>
        </w:rPr>
        <w:footnoteRef/>
      </w:r>
      <w:r>
        <w:tab/>
      </w:r>
      <w:r w:rsidRPr="00306948">
        <w:rPr>
          <w:sz w:val="22"/>
        </w:rPr>
        <w:t>Indexing for inflation was done by compounding older entries using the five-year average health price index (I</w:t>
      </w:r>
      <w:r w:rsidRPr="00306948">
        <w:rPr>
          <w:sz w:val="22"/>
          <w:vertAlign w:val="subscript"/>
        </w:rPr>
        <w:t>avg</w:t>
      </w:r>
      <w:r w:rsidRPr="00306948">
        <w:rPr>
          <w:sz w:val="22"/>
        </w:rPr>
        <w:t>): Rate</w:t>
      </w:r>
      <w:r w:rsidRPr="00306948">
        <w:rPr>
          <w:sz w:val="22"/>
          <w:vertAlign w:val="subscript"/>
        </w:rPr>
        <w:t xml:space="preserve">2018 </w:t>
      </w:r>
      <w:r w:rsidRPr="00306948">
        <w:rPr>
          <w:sz w:val="22"/>
        </w:rPr>
        <w:t>= Rate</w:t>
      </w:r>
      <w:r w:rsidRPr="00306948">
        <w:rPr>
          <w:sz w:val="22"/>
          <w:vertAlign w:val="subscript"/>
        </w:rPr>
        <w:t xml:space="preserve">X </w:t>
      </w:r>
      <w:r w:rsidRPr="00306948">
        <w:rPr>
          <w:sz w:val="22"/>
        </w:rPr>
        <w:t>* (1+ I</w:t>
      </w:r>
      <w:r w:rsidRPr="00306948">
        <w:rPr>
          <w:sz w:val="22"/>
          <w:vertAlign w:val="subscript"/>
        </w:rPr>
        <w:t>avg</w:t>
      </w:r>
      <w:r w:rsidRPr="00306948">
        <w:rPr>
          <w:sz w:val="22"/>
        </w:rPr>
        <w:t>)</w:t>
      </w:r>
      <w:r w:rsidRPr="00306948">
        <w:rPr>
          <w:sz w:val="22"/>
          <w:vertAlign w:val="superscript"/>
        </w:rPr>
        <w:t>2018-X</w:t>
      </w:r>
      <w:r w:rsidRPr="00306948">
        <w:rPr>
          <w:sz w:val="22"/>
        </w:rPr>
        <w:t xml:space="preserve"> </w:t>
      </w:r>
      <w:r w:rsidRPr="00306948">
        <w:rPr>
          <w:sz w:val="22"/>
          <w:vertAlign w:val="subscript"/>
        </w:rPr>
        <w:t xml:space="preserve">, </w:t>
      </w:r>
      <w:r w:rsidRPr="00306948">
        <w:rPr>
          <w:sz w:val="22"/>
        </w:rPr>
        <w:t>where X is the year of the entry.</w:t>
      </w:r>
    </w:p>
  </w:footnote>
  <w:footnote w:id="17">
    <w:p w:rsidR="00700FF7" w:rsidRPr="00935898" w:rsidRDefault="00700FF7" w:rsidP="00E346D9">
      <w:pPr>
        <w:pStyle w:val="FootnoteText"/>
      </w:pPr>
      <w:r w:rsidRPr="00306948">
        <w:rPr>
          <w:rStyle w:val="FootnoteReference"/>
          <w:sz w:val="22"/>
        </w:rPr>
        <w:footnoteRef/>
      </w:r>
      <w:r w:rsidRPr="00306948">
        <w:rPr>
          <w:sz w:val="22"/>
        </w:rPr>
        <w:t xml:space="preserve"> </w:t>
      </w:r>
      <w:r w:rsidRPr="00306948">
        <w:rPr>
          <w:sz w:val="22"/>
        </w:rPr>
        <w:tab/>
        <w:t>All distributions were assumed to be normal and were corrected for outliers before performing the analysis. After correcting the samples for outliers, statistical differences were assessed based on p-values. P-values below 0.05 were considered statistically significant. A multi-variable regression analysis was also performed on the entire database to identify which factors dominate prices. This was done by introducing dummy variables for each of the factors mentioned above. The independent variable list was adjusted for collinearities before performing the analysis.</w:t>
      </w:r>
    </w:p>
  </w:footnote>
  <w:footnote w:id="18">
    <w:p w:rsidR="00700FF7" w:rsidRPr="00663911" w:rsidRDefault="00700FF7" w:rsidP="00E346D9">
      <w:pPr>
        <w:pStyle w:val="FootnoteText"/>
        <w:rPr>
          <w:lang w:val="en-GB"/>
        </w:rPr>
      </w:pPr>
      <w:r w:rsidRPr="00E84FBE">
        <w:rPr>
          <w:rStyle w:val="FootnoteReference"/>
          <w:sz w:val="22"/>
        </w:rPr>
        <w:footnoteRef/>
      </w:r>
      <w:r w:rsidRPr="00E84FBE">
        <w:rPr>
          <w:sz w:val="22"/>
        </w:rPr>
        <w:tab/>
        <w:t>Distributions of prices for each therapy were found to be statistically different at a group level, but only psychology was found to be statistically different from all other distributions in a post hoc test with Bonferroni correction.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283FFC" w:rsidRDefault="00700FF7" w:rsidP="00283FFC">
    <w:pPr>
      <w:pStyle w:val="Header"/>
      <w:jc w:val="center"/>
      <w:rPr>
        <w:i/>
        <w:lang w:val="en-AU"/>
      </w:rPr>
    </w:pPr>
    <w:r w:rsidRPr="00283FFC">
      <w:rPr>
        <w:i/>
        <w:lang w:val="en-AU"/>
      </w:rPr>
      <w:t>Review of Therapy Pricing Arrangements</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F7" w:rsidRPr="00283FFC" w:rsidRDefault="00700FF7" w:rsidP="00283FFC">
    <w:pPr>
      <w:pStyle w:val="Header"/>
      <w:jc w:val="center"/>
      <w:rPr>
        <w:i/>
        <w:lang w:val="en-AU"/>
      </w:rPr>
    </w:pPr>
    <w:r w:rsidRPr="00283FFC">
      <w:rPr>
        <w:i/>
        <w:lang w:val="en-AU"/>
      </w:rPr>
      <w:t>Review of Therapy Pricing Arrangements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84C91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A7E96F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3F2523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370B3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54034A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8803E9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BC334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6E388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5EA6C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AF07FC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FB544B"/>
    <w:multiLevelType w:val="multilevel"/>
    <w:tmpl w:val="A7F012C0"/>
    <w:styleLink w:val="Style1"/>
    <w:lvl w:ilvl="0">
      <w:start w:val="1"/>
      <w:numFmt w:val="bullet"/>
      <w:lvlText w:val="■"/>
      <w:lvlJc w:val="left"/>
      <w:pPr>
        <w:tabs>
          <w:tab w:val="num" w:pos="357"/>
        </w:tabs>
        <w:ind w:left="360" w:hanging="360"/>
      </w:pPr>
      <w:rPr>
        <w:rFonts w:ascii="Times New Roman" w:hAnsi="Times New Roman" w:cs="Times New Roman" w:hint="default"/>
        <w:color w:val="auto"/>
        <w:sz w:val="20"/>
      </w:rPr>
    </w:lvl>
    <w:lvl w:ilvl="1">
      <w:start w:val="1"/>
      <w:numFmt w:val="bullet"/>
      <w:lvlText w:val="–"/>
      <w:lvlJc w:val="left"/>
      <w:pPr>
        <w:tabs>
          <w:tab w:val="num" w:pos="646"/>
        </w:tabs>
        <w:ind w:left="644" w:hanging="284"/>
      </w:pPr>
      <w:rPr>
        <w:rFonts w:ascii="Arial" w:hAnsi="Arial" w:hint="default"/>
        <w:color w:val="auto"/>
        <w:sz w:val="24"/>
      </w:rPr>
    </w:lvl>
    <w:lvl w:ilvl="2">
      <w:start w:val="1"/>
      <w:numFmt w:val="bullet"/>
      <w:lvlText w:val="□"/>
      <w:lvlJc w:val="left"/>
      <w:pPr>
        <w:tabs>
          <w:tab w:val="num" w:pos="924"/>
        </w:tabs>
        <w:ind w:left="927" w:hanging="283"/>
      </w:pPr>
      <w:rPr>
        <w:rFonts w:ascii="Times New Roman" w:hAnsi="Times New Roman" w:cs="Times New Roman" w:hint="default"/>
        <w:color w:val="auto"/>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1" w15:restartNumberingAfterBreak="0">
    <w:nsid w:val="08445007"/>
    <w:multiLevelType w:val="hybridMultilevel"/>
    <w:tmpl w:val="C77202A8"/>
    <w:lvl w:ilvl="0" w:tplc="8A94B482">
      <w:start w:val="1"/>
      <w:numFmt w:val="decimal"/>
      <w:pStyle w:val="Numbpara"/>
      <w:lvlText w:val="%1."/>
      <w:lvlJc w:val="left"/>
      <w:pPr>
        <w:ind w:left="720" w:hanging="360"/>
      </w:pPr>
      <w:rPr>
        <w:rFonts w:hint="default"/>
      </w:rPr>
    </w:lvl>
    <w:lvl w:ilvl="1" w:tplc="0C090019">
      <w:start w:val="1"/>
      <w:numFmt w:val="lowerLetter"/>
      <w:lvlText w:val="%2."/>
      <w:lvlJc w:val="left"/>
      <w:pPr>
        <w:ind w:left="1440" w:hanging="360"/>
      </w:pPr>
    </w:lvl>
    <w:lvl w:ilvl="2" w:tplc="3D58D4F4">
      <w:start w:val="1"/>
      <w:numFmt w:val="lowerLetter"/>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B27BFD"/>
    <w:multiLevelType w:val="multilevel"/>
    <w:tmpl w:val="6436C814"/>
    <w:lvl w:ilvl="0">
      <w:start w:val="1"/>
      <w:numFmt w:val="bullet"/>
      <w:pStyle w:val="01squarebullet"/>
      <w:lvlText w:val="■"/>
      <w:lvlJc w:val="left"/>
      <w:pPr>
        <w:tabs>
          <w:tab w:val="num" w:pos="357"/>
        </w:tabs>
        <w:ind w:left="567" w:hanging="283"/>
      </w:pPr>
      <w:rPr>
        <w:rFonts w:ascii="Times New Roman" w:hAnsi="Times New Roman" w:cs="Times New Roman" w:hint="default"/>
        <w:color w:val="6A2875" w:themeColor="accent4"/>
        <w:sz w:val="24"/>
      </w:rPr>
    </w:lvl>
    <w:lvl w:ilvl="1">
      <w:start w:val="1"/>
      <w:numFmt w:val="bullet"/>
      <w:pStyle w:val="02dash"/>
      <w:lvlText w:val="–"/>
      <w:lvlJc w:val="left"/>
      <w:pPr>
        <w:tabs>
          <w:tab w:val="num" w:pos="646"/>
        </w:tabs>
        <w:ind w:left="644" w:hanging="284"/>
      </w:pPr>
      <w:rPr>
        <w:rFonts w:ascii="Arial" w:hAnsi="Arial" w:hint="default"/>
        <w:color w:val="auto"/>
        <w:sz w:val="24"/>
      </w:rPr>
    </w:lvl>
    <w:lvl w:ilvl="2">
      <w:start w:val="1"/>
      <w:numFmt w:val="bullet"/>
      <w:pStyle w:val="03opensquarebullet"/>
      <w:lvlText w:val="□"/>
      <w:lvlJc w:val="left"/>
      <w:pPr>
        <w:tabs>
          <w:tab w:val="num" w:pos="924"/>
        </w:tabs>
        <w:ind w:left="927" w:hanging="283"/>
      </w:pPr>
      <w:rPr>
        <w:rFonts w:ascii="Times New Roman" w:hAnsi="Times New Roman" w:cs="Times New Roman" w:hint="default"/>
        <w:color w:val="auto"/>
        <w:sz w:val="20"/>
      </w:rPr>
    </w:lvl>
    <w:lvl w:ilvl="3">
      <w:start w:val="1"/>
      <w:numFmt w:val="bullet"/>
      <w:pStyle w:val="04shortdash"/>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3" w15:restartNumberingAfterBreak="0">
    <w:nsid w:val="20C900CB"/>
    <w:multiLevelType w:val="multilevel"/>
    <w:tmpl w:val="4900D402"/>
    <w:lvl w:ilvl="0">
      <w:start w:val="1"/>
      <w:numFmt w:val="bullet"/>
      <w:lvlText w:val=""/>
      <w:lvlJc w:val="left"/>
      <w:pPr>
        <w:tabs>
          <w:tab w:val="num" w:pos="357"/>
        </w:tabs>
        <w:ind w:left="360" w:hanging="360"/>
      </w:pPr>
      <w:rPr>
        <w:rFonts w:ascii="Wingdings" w:hAnsi="Wingdings" w:hint="default"/>
        <w:color w:val="6A2875" w:themeColor="accent4"/>
        <w:sz w:val="24"/>
      </w:rPr>
    </w:lvl>
    <w:lvl w:ilvl="1">
      <w:start w:val="1"/>
      <w:numFmt w:val="bullet"/>
      <w:lvlText w:val="–"/>
      <w:lvlJc w:val="left"/>
      <w:pPr>
        <w:tabs>
          <w:tab w:val="num" w:pos="646"/>
        </w:tabs>
        <w:ind w:left="644" w:hanging="284"/>
      </w:pPr>
      <w:rPr>
        <w:rFonts w:ascii="Arial" w:hAnsi="Arial" w:hint="default"/>
        <w:color w:val="auto"/>
        <w:sz w:val="24"/>
      </w:rPr>
    </w:lvl>
    <w:lvl w:ilvl="2">
      <w:start w:val="1"/>
      <w:numFmt w:val="bullet"/>
      <w:lvlText w:val="□"/>
      <w:lvlJc w:val="left"/>
      <w:pPr>
        <w:tabs>
          <w:tab w:val="num" w:pos="924"/>
        </w:tabs>
        <w:ind w:left="927" w:hanging="283"/>
      </w:pPr>
      <w:rPr>
        <w:rFonts w:ascii="Times New Roman" w:hAnsi="Times New Roman" w:cs="Times New Roman" w:hint="default"/>
        <w:color w:val="auto"/>
        <w:sz w:val="20"/>
      </w:rPr>
    </w:lvl>
    <w:lvl w:ilvl="3">
      <w:start w:val="1"/>
      <w:numFmt w:val="bullet"/>
      <w:lvlText w:val="-"/>
      <w:lvlJc w:val="left"/>
      <w:pPr>
        <w:tabs>
          <w:tab w:val="num" w:pos="1213"/>
        </w:tabs>
        <w:ind w:left="1211" w:hanging="284"/>
      </w:pPr>
      <w:rPr>
        <w:rFonts w:ascii="Times New Roman" w:hAnsi="Times New Roman" w:cs="Times New Roman" w:hint="default"/>
        <w:color w:val="002960"/>
        <w:sz w:val="24"/>
      </w:rPr>
    </w:lvl>
    <w:lvl w:ilvl="4">
      <w:start w:val="1"/>
      <w:numFmt w:val="lowerLetter"/>
      <w:lvlText w:val="(%5)"/>
      <w:lvlJc w:val="left"/>
      <w:pPr>
        <w:tabs>
          <w:tab w:val="num" w:pos="1877"/>
        </w:tabs>
        <w:ind w:left="1877" w:hanging="360"/>
      </w:pPr>
      <w:rPr>
        <w:rFonts w:hint="default"/>
      </w:rPr>
    </w:lvl>
    <w:lvl w:ilvl="5">
      <w:start w:val="1"/>
      <w:numFmt w:val="lowerRoman"/>
      <w:lvlText w:val="(%6)"/>
      <w:lvlJc w:val="left"/>
      <w:pPr>
        <w:tabs>
          <w:tab w:val="num" w:pos="2237"/>
        </w:tabs>
        <w:ind w:left="2237" w:hanging="360"/>
      </w:pPr>
      <w:rPr>
        <w:rFonts w:hint="default"/>
      </w:rPr>
    </w:lvl>
    <w:lvl w:ilvl="6">
      <w:start w:val="1"/>
      <w:numFmt w:val="decimal"/>
      <w:lvlText w:val="%7."/>
      <w:lvlJc w:val="left"/>
      <w:pPr>
        <w:tabs>
          <w:tab w:val="num" w:pos="2597"/>
        </w:tabs>
        <w:ind w:left="2597" w:hanging="360"/>
      </w:pPr>
      <w:rPr>
        <w:rFonts w:hint="default"/>
      </w:rPr>
    </w:lvl>
    <w:lvl w:ilvl="7">
      <w:start w:val="1"/>
      <w:numFmt w:val="lowerLetter"/>
      <w:lvlText w:val="%8."/>
      <w:lvlJc w:val="left"/>
      <w:pPr>
        <w:tabs>
          <w:tab w:val="num" w:pos="2957"/>
        </w:tabs>
        <w:ind w:left="2957" w:hanging="360"/>
      </w:pPr>
      <w:rPr>
        <w:rFonts w:hint="default"/>
      </w:rPr>
    </w:lvl>
    <w:lvl w:ilvl="8">
      <w:start w:val="1"/>
      <w:numFmt w:val="lowerRoman"/>
      <w:lvlText w:val="%9."/>
      <w:lvlJc w:val="left"/>
      <w:pPr>
        <w:tabs>
          <w:tab w:val="num" w:pos="3317"/>
        </w:tabs>
        <w:ind w:left="3317" w:hanging="360"/>
      </w:pPr>
      <w:rPr>
        <w:rFonts w:hint="default"/>
      </w:rPr>
    </w:lvl>
  </w:abstractNum>
  <w:abstractNum w:abstractNumId="14" w15:restartNumberingAfterBreak="0">
    <w:nsid w:val="44D03330"/>
    <w:multiLevelType w:val="hybridMultilevel"/>
    <w:tmpl w:val="18084BD6"/>
    <w:lvl w:ilvl="0" w:tplc="28D2853E">
      <w:start w:val="1"/>
      <w:numFmt w:val="lowerLetter"/>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5" w15:restartNumberingAfterBreak="0">
    <w:nsid w:val="453E271C"/>
    <w:multiLevelType w:val="hybridMultilevel"/>
    <w:tmpl w:val="1DF6B92A"/>
    <w:lvl w:ilvl="0" w:tplc="08090001">
      <w:start w:val="1"/>
      <w:numFmt w:val="bullet"/>
      <w:pStyle w:val="Dash"/>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49101BF7"/>
    <w:multiLevelType w:val="hybridMultilevel"/>
    <w:tmpl w:val="33CA1FD2"/>
    <w:lvl w:ilvl="0" w:tplc="1A569B04">
      <w:start w:val="1"/>
      <w:numFmt w:val="lowerLetter"/>
      <w:pStyle w:val="alist"/>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47F5D49"/>
    <w:multiLevelType w:val="multilevel"/>
    <w:tmpl w:val="1FE4C526"/>
    <w:lvl w:ilvl="0">
      <w:start w:val="1"/>
      <w:numFmt w:val="decimal"/>
      <w:pStyle w:val="Heading1"/>
      <w:lvlText w:val="%1"/>
      <w:lvlJc w:val="left"/>
      <w:pPr>
        <w:ind w:left="199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55061619"/>
    <w:multiLevelType w:val="multilevel"/>
    <w:tmpl w:val="080ACD74"/>
    <w:styleLink w:val="Style2"/>
    <w:lvl w:ilvl="0">
      <w:start w:val="1"/>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907" w:hanging="907"/>
      </w:pPr>
      <w:rPr>
        <w:rFonts w:ascii="Arial" w:hAnsi="Arial" w:hint="default"/>
      </w:rPr>
    </w:lvl>
    <w:lvl w:ilvl="3">
      <w:start w:val="1"/>
      <w:numFmt w:val="decimal"/>
      <w:lvlText w:val="%1.%2.%3.%4"/>
      <w:lvlJc w:val="left"/>
      <w:pPr>
        <w:ind w:left="1021" w:hanging="1021"/>
      </w:pPr>
      <w:rPr>
        <w:rFonts w:ascii="Arial" w:hAnsi="Arial"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19" w15:restartNumberingAfterBreak="0">
    <w:nsid w:val="553D4C95"/>
    <w:multiLevelType w:val="multilevel"/>
    <w:tmpl w:val="9EBAAB54"/>
    <w:styleLink w:val="Style3"/>
    <w:lvl w:ilvl="0">
      <w:start w:val="1"/>
      <w:numFmt w:val="decimal"/>
      <w:lvlText w:val="%1."/>
      <w:lvlJc w:val="left"/>
      <w:pPr>
        <w:ind w:left="720" w:hanging="720"/>
      </w:pPr>
      <w:rPr>
        <w:rFonts w:ascii="Arial" w:hAnsi="Arial" w:hint="default"/>
      </w:rPr>
    </w:lvl>
    <w:lvl w:ilvl="1">
      <w:start w:val="1"/>
      <w:numFmt w:val="decimal"/>
      <w:lvlText w:val="%1.%2"/>
      <w:lvlJc w:val="left"/>
      <w:pPr>
        <w:ind w:left="720" w:hanging="7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37" w:hanging="737"/>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20" w15:restartNumberingAfterBreak="0">
    <w:nsid w:val="7CAE62FF"/>
    <w:multiLevelType w:val="multilevel"/>
    <w:tmpl w:val="F206568C"/>
    <w:lvl w:ilvl="0">
      <w:start w:val="1"/>
      <w:numFmt w:val="decimal"/>
      <w:pStyle w:val="05number1"/>
      <w:lvlText w:val="%1."/>
      <w:lvlJc w:val="left"/>
      <w:pPr>
        <w:tabs>
          <w:tab w:val="num" w:pos="360"/>
        </w:tabs>
        <w:ind w:left="360" w:hanging="360"/>
      </w:pPr>
      <w:rPr>
        <w:rFonts w:ascii="Arial" w:hAnsi="Arial" w:hint="default"/>
        <w:color w:val="auto"/>
        <w:sz w:val="22"/>
      </w:rPr>
    </w:lvl>
    <w:lvl w:ilvl="1">
      <w:start w:val="1"/>
      <w:numFmt w:val="lowerLetter"/>
      <w:pStyle w:val="06letter2"/>
      <w:lvlText w:val="%2."/>
      <w:lvlJc w:val="left"/>
      <w:pPr>
        <w:tabs>
          <w:tab w:val="num" w:pos="646"/>
        </w:tabs>
        <w:ind w:left="646" w:hanging="289"/>
      </w:pPr>
      <w:rPr>
        <w:rFonts w:ascii="Arial" w:hAnsi="Arial" w:hint="default"/>
        <w:color w:val="auto"/>
        <w:sz w:val="22"/>
      </w:rPr>
    </w:lvl>
    <w:lvl w:ilvl="2">
      <w:start w:val="1"/>
      <w:numFmt w:val="decimal"/>
      <w:pStyle w:val="07number3"/>
      <w:lvlText w:val="%3)"/>
      <w:lvlJc w:val="left"/>
      <w:pPr>
        <w:tabs>
          <w:tab w:val="num" w:pos="924"/>
        </w:tabs>
        <w:ind w:left="924" w:hanging="278"/>
      </w:pPr>
      <w:rPr>
        <w:rFonts w:ascii="Arial" w:hAnsi="Arial" w:hint="default"/>
        <w:color w:val="auto"/>
        <w:sz w:val="22"/>
      </w:rPr>
    </w:lvl>
    <w:lvl w:ilvl="3">
      <w:start w:val="1"/>
      <w:numFmt w:val="lowerLetter"/>
      <w:pStyle w:val="08letter4"/>
      <w:lvlText w:val="%4)"/>
      <w:lvlJc w:val="left"/>
      <w:pPr>
        <w:tabs>
          <w:tab w:val="num" w:pos="1213"/>
        </w:tabs>
        <w:ind w:left="1213" w:hanging="289"/>
      </w:pPr>
      <w:rPr>
        <w:rFonts w:ascii="Arial" w:hAnsi="Arial" w:hint="default"/>
        <w:b w:val="0"/>
        <w:i w:val="0"/>
        <w:color w:val="auto"/>
        <w:sz w:val="22"/>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num w:numId="1">
    <w:abstractNumId w:val="11"/>
  </w:num>
  <w:num w:numId="2">
    <w:abstractNumId w:val="16"/>
  </w:num>
  <w:num w:numId="3">
    <w:abstractNumId w:val="15"/>
  </w:num>
  <w:num w:numId="4">
    <w:abstractNumId w:val="10"/>
  </w:num>
  <w:num w:numId="5">
    <w:abstractNumId w:val="18"/>
  </w:num>
  <w:num w:numId="6">
    <w:abstractNumId w:val="19"/>
  </w:num>
  <w:num w:numId="7">
    <w:abstractNumId w:val="1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7"/>
  </w:num>
  <w:num w:numId="20">
    <w:abstractNumId w:val="13"/>
  </w:num>
  <w:num w:numId="21">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20"/>
  <w:defaultTableStyle w:val="McKTable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IsNewDoc" w:val="No"/>
  </w:docVars>
  <w:rsids>
    <w:rsidRoot w:val="00F169F5"/>
    <w:rsid w:val="000000E3"/>
    <w:rsid w:val="000009BB"/>
    <w:rsid w:val="00000B81"/>
    <w:rsid w:val="0000161E"/>
    <w:rsid w:val="000018B1"/>
    <w:rsid w:val="000018F7"/>
    <w:rsid w:val="00001D7A"/>
    <w:rsid w:val="00001DF1"/>
    <w:rsid w:val="00001E35"/>
    <w:rsid w:val="00002221"/>
    <w:rsid w:val="000027AF"/>
    <w:rsid w:val="00002DAB"/>
    <w:rsid w:val="00002EC2"/>
    <w:rsid w:val="000035FD"/>
    <w:rsid w:val="00003853"/>
    <w:rsid w:val="00003A1D"/>
    <w:rsid w:val="00003CCE"/>
    <w:rsid w:val="0000439B"/>
    <w:rsid w:val="000043B0"/>
    <w:rsid w:val="00004668"/>
    <w:rsid w:val="00004682"/>
    <w:rsid w:val="00004776"/>
    <w:rsid w:val="00004780"/>
    <w:rsid w:val="00004A37"/>
    <w:rsid w:val="00004A76"/>
    <w:rsid w:val="00004B6F"/>
    <w:rsid w:val="00004E29"/>
    <w:rsid w:val="000052CE"/>
    <w:rsid w:val="000055F4"/>
    <w:rsid w:val="000059D1"/>
    <w:rsid w:val="00005BB6"/>
    <w:rsid w:val="00005C18"/>
    <w:rsid w:val="00006297"/>
    <w:rsid w:val="00006794"/>
    <w:rsid w:val="00006993"/>
    <w:rsid w:val="00006D1A"/>
    <w:rsid w:val="00007400"/>
    <w:rsid w:val="000075DE"/>
    <w:rsid w:val="00007944"/>
    <w:rsid w:val="00007BEE"/>
    <w:rsid w:val="00007C73"/>
    <w:rsid w:val="00007C88"/>
    <w:rsid w:val="00007E9A"/>
    <w:rsid w:val="00010260"/>
    <w:rsid w:val="00010535"/>
    <w:rsid w:val="000107D8"/>
    <w:rsid w:val="00010AD0"/>
    <w:rsid w:val="00010E5C"/>
    <w:rsid w:val="00010E88"/>
    <w:rsid w:val="00011234"/>
    <w:rsid w:val="000113EF"/>
    <w:rsid w:val="0001141D"/>
    <w:rsid w:val="00011BB0"/>
    <w:rsid w:val="00011DCC"/>
    <w:rsid w:val="00011E27"/>
    <w:rsid w:val="0001344E"/>
    <w:rsid w:val="00013576"/>
    <w:rsid w:val="0001369C"/>
    <w:rsid w:val="000138CA"/>
    <w:rsid w:val="00013925"/>
    <w:rsid w:val="00013AF8"/>
    <w:rsid w:val="00013CE9"/>
    <w:rsid w:val="00014574"/>
    <w:rsid w:val="000149DE"/>
    <w:rsid w:val="00014C22"/>
    <w:rsid w:val="00014FA3"/>
    <w:rsid w:val="00014FB5"/>
    <w:rsid w:val="00015068"/>
    <w:rsid w:val="00015220"/>
    <w:rsid w:val="00015609"/>
    <w:rsid w:val="00015646"/>
    <w:rsid w:val="00015828"/>
    <w:rsid w:val="0001584B"/>
    <w:rsid w:val="00015B42"/>
    <w:rsid w:val="00015B4F"/>
    <w:rsid w:val="000160AD"/>
    <w:rsid w:val="000166A8"/>
    <w:rsid w:val="000167A3"/>
    <w:rsid w:val="00016BA5"/>
    <w:rsid w:val="000177A4"/>
    <w:rsid w:val="00017EE9"/>
    <w:rsid w:val="000200F6"/>
    <w:rsid w:val="000202B8"/>
    <w:rsid w:val="000202F7"/>
    <w:rsid w:val="00020A1F"/>
    <w:rsid w:val="00020BBF"/>
    <w:rsid w:val="00020D4C"/>
    <w:rsid w:val="00020DB1"/>
    <w:rsid w:val="00020E85"/>
    <w:rsid w:val="00020F82"/>
    <w:rsid w:val="00021365"/>
    <w:rsid w:val="000214EF"/>
    <w:rsid w:val="00022437"/>
    <w:rsid w:val="00022552"/>
    <w:rsid w:val="00022714"/>
    <w:rsid w:val="00023139"/>
    <w:rsid w:val="000233CC"/>
    <w:rsid w:val="0002357C"/>
    <w:rsid w:val="00023897"/>
    <w:rsid w:val="000238EF"/>
    <w:rsid w:val="00023EBD"/>
    <w:rsid w:val="00023F7B"/>
    <w:rsid w:val="000244A7"/>
    <w:rsid w:val="000248DB"/>
    <w:rsid w:val="00024EC7"/>
    <w:rsid w:val="00024EFD"/>
    <w:rsid w:val="00025174"/>
    <w:rsid w:val="00025592"/>
    <w:rsid w:val="00025761"/>
    <w:rsid w:val="00025963"/>
    <w:rsid w:val="00025E1A"/>
    <w:rsid w:val="0002678B"/>
    <w:rsid w:val="000268FD"/>
    <w:rsid w:val="00027601"/>
    <w:rsid w:val="00027771"/>
    <w:rsid w:val="00027973"/>
    <w:rsid w:val="00027E5D"/>
    <w:rsid w:val="0003005B"/>
    <w:rsid w:val="000300EC"/>
    <w:rsid w:val="000300ED"/>
    <w:rsid w:val="0003093D"/>
    <w:rsid w:val="000311D5"/>
    <w:rsid w:val="0003130C"/>
    <w:rsid w:val="00031B6D"/>
    <w:rsid w:val="00031C05"/>
    <w:rsid w:val="00032124"/>
    <w:rsid w:val="000328D1"/>
    <w:rsid w:val="00032D22"/>
    <w:rsid w:val="00032F20"/>
    <w:rsid w:val="0003310D"/>
    <w:rsid w:val="000333F7"/>
    <w:rsid w:val="0003397F"/>
    <w:rsid w:val="000339E5"/>
    <w:rsid w:val="00033B2D"/>
    <w:rsid w:val="00033C1D"/>
    <w:rsid w:val="00033E2A"/>
    <w:rsid w:val="00033F39"/>
    <w:rsid w:val="00034145"/>
    <w:rsid w:val="00034C67"/>
    <w:rsid w:val="00034D95"/>
    <w:rsid w:val="00034E2F"/>
    <w:rsid w:val="00034EDF"/>
    <w:rsid w:val="0003513E"/>
    <w:rsid w:val="00035AAA"/>
    <w:rsid w:val="00035AEC"/>
    <w:rsid w:val="0003613E"/>
    <w:rsid w:val="0003615E"/>
    <w:rsid w:val="00036172"/>
    <w:rsid w:val="00036796"/>
    <w:rsid w:val="00036CBB"/>
    <w:rsid w:val="00036DF6"/>
    <w:rsid w:val="00036E0F"/>
    <w:rsid w:val="0003757F"/>
    <w:rsid w:val="00037AD6"/>
    <w:rsid w:val="00037C84"/>
    <w:rsid w:val="0004002D"/>
    <w:rsid w:val="00040539"/>
    <w:rsid w:val="0004089C"/>
    <w:rsid w:val="00040BEB"/>
    <w:rsid w:val="00040D1B"/>
    <w:rsid w:val="00041134"/>
    <w:rsid w:val="0004191D"/>
    <w:rsid w:val="00041D26"/>
    <w:rsid w:val="00042242"/>
    <w:rsid w:val="00042357"/>
    <w:rsid w:val="00042583"/>
    <w:rsid w:val="000437E8"/>
    <w:rsid w:val="0004384C"/>
    <w:rsid w:val="00044049"/>
    <w:rsid w:val="000441FD"/>
    <w:rsid w:val="000446A1"/>
    <w:rsid w:val="00044719"/>
    <w:rsid w:val="000449C9"/>
    <w:rsid w:val="00044B54"/>
    <w:rsid w:val="00044BB0"/>
    <w:rsid w:val="00044DC3"/>
    <w:rsid w:val="00044F64"/>
    <w:rsid w:val="00045049"/>
    <w:rsid w:val="0004516C"/>
    <w:rsid w:val="000455EB"/>
    <w:rsid w:val="000458A9"/>
    <w:rsid w:val="00045C92"/>
    <w:rsid w:val="00045DE7"/>
    <w:rsid w:val="00046368"/>
    <w:rsid w:val="00046640"/>
    <w:rsid w:val="00046946"/>
    <w:rsid w:val="00046E70"/>
    <w:rsid w:val="00047153"/>
    <w:rsid w:val="000471A1"/>
    <w:rsid w:val="0004736C"/>
    <w:rsid w:val="000474A6"/>
    <w:rsid w:val="00047DBA"/>
    <w:rsid w:val="00047E99"/>
    <w:rsid w:val="00047F36"/>
    <w:rsid w:val="000501CD"/>
    <w:rsid w:val="00050439"/>
    <w:rsid w:val="00050654"/>
    <w:rsid w:val="00050DC8"/>
    <w:rsid w:val="00050FE7"/>
    <w:rsid w:val="00051F49"/>
    <w:rsid w:val="000521C6"/>
    <w:rsid w:val="000525B8"/>
    <w:rsid w:val="00052B7F"/>
    <w:rsid w:val="00052EFE"/>
    <w:rsid w:val="000531F7"/>
    <w:rsid w:val="00053ABB"/>
    <w:rsid w:val="00054237"/>
    <w:rsid w:val="00054282"/>
    <w:rsid w:val="000548D3"/>
    <w:rsid w:val="000555E2"/>
    <w:rsid w:val="000558E4"/>
    <w:rsid w:val="00055C86"/>
    <w:rsid w:val="00055FDC"/>
    <w:rsid w:val="00055FF8"/>
    <w:rsid w:val="00056205"/>
    <w:rsid w:val="0005663D"/>
    <w:rsid w:val="00056A66"/>
    <w:rsid w:val="00057090"/>
    <w:rsid w:val="00057125"/>
    <w:rsid w:val="0005758F"/>
    <w:rsid w:val="000575C1"/>
    <w:rsid w:val="00057627"/>
    <w:rsid w:val="00057ACE"/>
    <w:rsid w:val="0006004D"/>
    <w:rsid w:val="00060084"/>
    <w:rsid w:val="000601C0"/>
    <w:rsid w:val="00060952"/>
    <w:rsid w:val="00060FD0"/>
    <w:rsid w:val="00061111"/>
    <w:rsid w:val="0006159C"/>
    <w:rsid w:val="000617C6"/>
    <w:rsid w:val="00061C38"/>
    <w:rsid w:val="00061C97"/>
    <w:rsid w:val="000629BE"/>
    <w:rsid w:val="000631F8"/>
    <w:rsid w:val="00063288"/>
    <w:rsid w:val="00063531"/>
    <w:rsid w:val="000639C2"/>
    <w:rsid w:val="00063A5F"/>
    <w:rsid w:val="00063D2D"/>
    <w:rsid w:val="0006428A"/>
    <w:rsid w:val="000644EB"/>
    <w:rsid w:val="000644F5"/>
    <w:rsid w:val="00064755"/>
    <w:rsid w:val="00064955"/>
    <w:rsid w:val="00064F44"/>
    <w:rsid w:val="0006552F"/>
    <w:rsid w:val="00065F06"/>
    <w:rsid w:val="00065F3B"/>
    <w:rsid w:val="000661FE"/>
    <w:rsid w:val="0006642A"/>
    <w:rsid w:val="00066E0D"/>
    <w:rsid w:val="000670B8"/>
    <w:rsid w:val="0006723E"/>
    <w:rsid w:val="000675EF"/>
    <w:rsid w:val="00067ACA"/>
    <w:rsid w:val="00067EC4"/>
    <w:rsid w:val="00067F34"/>
    <w:rsid w:val="0007007D"/>
    <w:rsid w:val="000700BE"/>
    <w:rsid w:val="00070130"/>
    <w:rsid w:val="00070C98"/>
    <w:rsid w:val="00070DE4"/>
    <w:rsid w:val="00071475"/>
    <w:rsid w:val="000715DC"/>
    <w:rsid w:val="0007183B"/>
    <w:rsid w:val="00071F6F"/>
    <w:rsid w:val="00072021"/>
    <w:rsid w:val="000720E7"/>
    <w:rsid w:val="000722B0"/>
    <w:rsid w:val="00072798"/>
    <w:rsid w:val="000727D9"/>
    <w:rsid w:val="00072962"/>
    <w:rsid w:val="00072BB7"/>
    <w:rsid w:val="00072BEE"/>
    <w:rsid w:val="0007315F"/>
    <w:rsid w:val="00073329"/>
    <w:rsid w:val="0007392D"/>
    <w:rsid w:val="00073FC9"/>
    <w:rsid w:val="0007465B"/>
    <w:rsid w:val="0007476E"/>
    <w:rsid w:val="00074883"/>
    <w:rsid w:val="000749D9"/>
    <w:rsid w:val="00076220"/>
    <w:rsid w:val="000764CA"/>
    <w:rsid w:val="000768A0"/>
    <w:rsid w:val="00076AF2"/>
    <w:rsid w:val="00076B82"/>
    <w:rsid w:val="00076D7C"/>
    <w:rsid w:val="00076F40"/>
    <w:rsid w:val="00077559"/>
    <w:rsid w:val="00077B1A"/>
    <w:rsid w:val="00077CF0"/>
    <w:rsid w:val="00077D9D"/>
    <w:rsid w:val="00077F53"/>
    <w:rsid w:val="000812BC"/>
    <w:rsid w:val="0008144A"/>
    <w:rsid w:val="0008165E"/>
    <w:rsid w:val="000816EB"/>
    <w:rsid w:val="00081751"/>
    <w:rsid w:val="00081946"/>
    <w:rsid w:val="00081D04"/>
    <w:rsid w:val="0008213A"/>
    <w:rsid w:val="00082494"/>
    <w:rsid w:val="000826C0"/>
    <w:rsid w:val="00082759"/>
    <w:rsid w:val="00082D4C"/>
    <w:rsid w:val="000834A3"/>
    <w:rsid w:val="000837DE"/>
    <w:rsid w:val="00083924"/>
    <w:rsid w:val="00083E43"/>
    <w:rsid w:val="000841D0"/>
    <w:rsid w:val="000846AE"/>
    <w:rsid w:val="000848A6"/>
    <w:rsid w:val="00084ACA"/>
    <w:rsid w:val="00084C0C"/>
    <w:rsid w:val="00084E81"/>
    <w:rsid w:val="00085A83"/>
    <w:rsid w:val="00085D7A"/>
    <w:rsid w:val="00085E32"/>
    <w:rsid w:val="0008642E"/>
    <w:rsid w:val="00086924"/>
    <w:rsid w:val="000869E3"/>
    <w:rsid w:val="00086B1A"/>
    <w:rsid w:val="00086B87"/>
    <w:rsid w:val="00086FA5"/>
    <w:rsid w:val="00087062"/>
    <w:rsid w:val="00087411"/>
    <w:rsid w:val="00087BF8"/>
    <w:rsid w:val="00087BFA"/>
    <w:rsid w:val="000902C1"/>
    <w:rsid w:val="00090302"/>
    <w:rsid w:val="000905D1"/>
    <w:rsid w:val="00090609"/>
    <w:rsid w:val="0009087A"/>
    <w:rsid w:val="000908BE"/>
    <w:rsid w:val="00090EC0"/>
    <w:rsid w:val="0009149C"/>
    <w:rsid w:val="00091762"/>
    <w:rsid w:val="0009188E"/>
    <w:rsid w:val="00091AB0"/>
    <w:rsid w:val="00091DA1"/>
    <w:rsid w:val="00091E3D"/>
    <w:rsid w:val="000921E7"/>
    <w:rsid w:val="00092214"/>
    <w:rsid w:val="000922C9"/>
    <w:rsid w:val="000928F3"/>
    <w:rsid w:val="000929FC"/>
    <w:rsid w:val="000932CA"/>
    <w:rsid w:val="000933CD"/>
    <w:rsid w:val="000934E5"/>
    <w:rsid w:val="000937E7"/>
    <w:rsid w:val="00093856"/>
    <w:rsid w:val="00093981"/>
    <w:rsid w:val="00093F6E"/>
    <w:rsid w:val="00094211"/>
    <w:rsid w:val="00094241"/>
    <w:rsid w:val="0009454C"/>
    <w:rsid w:val="000947EA"/>
    <w:rsid w:val="00094964"/>
    <w:rsid w:val="000949A7"/>
    <w:rsid w:val="00094A97"/>
    <w:rsid w:val="000951A0"/>
    <w:rsid w:val="000953CF"/>
    <w:rsid w:val="00095824"/>
    <w:rsid w:val="00095920"/>
    <w:rsid w:val="00095C58"/>
    <w:rsid w:val="000960A7"/>
    <w:rsid w:val="00096194"/>
    <w:rsid w:val="0009647A"/>
    <w:rsid w:val="0009655B"/>
    <w:rsid w:val="00096677"/>
    <w:rsid w:val="0009682D"/>
    <w:rsid w:val="00096A04"/>
    <w:rsid w:val="00096F35"/>
    <w:rsid w:val="0009706C"/>
    <w:rsid w:val="00097111"/>
    <w:rsid w:val="000971E1"/>
    <w:rsid w:val="0009727E"/>
    <w:rsid w:val="00097421"/>
    <w:rsid w:val="00097907"/>
    <w:rsid w:val="00097924"/>
    <w:rsid w:val="00097A71"/>
    <w:rsid w:val="00097B90"/>
    <w:rsid w:val="00097D24"/>
    <w:rsid w:val="00097EA4"/>
    <w:rsid w:val="00097F3B"/>
    <w:rsid w:val="00097FC4"/>
    <w:rsid w:val="000A02C2"/>
    <w:rsid w:val="000A06C9"/>
    <w:rsid w:val="000A0799"/>
    <w:rsid w:val="000A0BB5"/>
    <w:rsid w:val="000A0E07"/>
    <w:rsid w:val="000A0E65"/>
    <w:rsid w:val="000A11F1"/>
    <w:rsid w:val="000A13C9"/>
    <w:rsid w:val="000A201D"/>
    <w:rsid w:val="000A2668"/>
    <w:rsid w:val="000A343B"/>
    <w:rsid w:val="000A3502"/>
    <w:rsid w:val="000A3536"/>
    <w:rsid w:val="000A354D"/>
    <w:rsid w:val="000A39B1"/>
    <w:rsid w:val="000A3E6A"/>
    <w:rsid w:val="000A4231"/>
    <w:rsid w:val="000A440D"/>
    <w:rsid w:val="000A45B0"/>
    <w:rsid w:val="000A4A19"/>
    <w:rsid w:val="000A4A2F"/>
    <w:rsid w:val="000A4AC6"/>
    <w:rsid w:val="000A4FBD"/>
    <w:rsid w:val="000A50E4"/>
    <w:rsid w:val="000A52DF"/>
    <w:rsid w:val="000A5381"/>
    <w:rsid w:val="000A53CA"/>
    <w:rsid w:val="000A55E7"/>
    <w:rsid w:val="000A5EE9"/>
    <w:rsid w:val="000A5FF8"/>
    <w:rsid w:val="000A63FF"/>
    <w:rsid w:val="000A6797"/>
    <w:rsid w:val="000A6D32"/>
    <w:rsid w:val="000A74F3"/>
    <w:rsid w:val="000A763D"/>
    <w:rsid w:val="000A7CBB"/>
    <w:rsid w:val="000B061A"/>
    <w:rsid w:val="000B062C"/>
    <w:rsid w:val="000B07DE"/>
    <w:rsid w:val="000B083D"/>
    <w:rsid w:val="000B08B8"/>
    <w:rsid w:val="000B0EC8"/>
    <w:rsid w:val="000B1198"/>
    <w:rsid w:val="000B1214"/>
    <w:rsid w:val="000B1C06"/>
    <w:rsid w:val="000B1C87"/>
    <w:rsid w:val="000B1E29"/>
    <w:rsid w:val="000B2B3C"/>
    <w:rsid w:val="000B34FD"/>
    <w:rsid w:val="000B3934"/>
    <w:rsid w:val="000B3AD6"/>
    <w:rsid w:val="000B3CBE"/>
    <w:rsid w:val="000B406B"/>
    <w:rsid w:val="000B4723"/>
    <w:rsid w:val="000B4B07"/>
    <w:rsid w:val="000B4F4F"/>
    <w:rsid w:val="000B6293"/>
    <w:rsid w:val="000B6332"/>
    <w:rsid w:val="000B6336"/>
    <w:rsid w:val="000B6646"/>
    <w:rsid w:val="000B76E5"/>
    <w:rsid w:val="000B789A"/>
    <w:rsid w:val="000B7963"/>
    <w:rsid w:val="000B7F18"/>
    <w:rsid w:val="000C01FD"/>
    <w:rsid w:val="000C0354"/>
    <w:rsid w:val="000C05D0"/>
    <w:rsid w:val="000C0E71"/>
    <w:rsid w:val="000C103B"/>
    <w:rsid w:val="000C1057"/>
    <w:rsid w:val="000C1728"/>
    <w:rsid w:val="000C17C4"/>
    <w:rsid w:val="000C19BC"/>
    <w:rsid w:val="000C1A25"/>
    <w:rsid w:val="000C2039"/>
    <w:rsid w:val="000C2065"/>
    <w:rsid w:val="000C22B6"/>
    <w:rsid w:val="000C24A8"/>
    <w:rsid w:val="000C2DD0"/>
    <w:rsid w:val="000C2DE1"/>
    <w:rsid w:val="000C2ECA"/>
    <w:rsid w:val="000C3316"/>
    <w:rsid w:val="000C37C8"/>
    <w:rsid w:val="000C3B54"/>
    <w:rsid w:val="000C430D"/>
    <w:rsid w:val="000C4436"/>
    <w:rsid w:val="000C46A5"/>
    <w:rsid w:val="000C4AD1"/>
    <w:rsid w:val="000C5037"/>
    <w:rsid w:val="000C532E"/>
    <w:rsid w:val="000C5C34"/>
    <w:rsid w:val="000C5C4F"/>
    <w:rsid w:val="000C5F91"/>
    <w:rsid w:val="000C6079"/>
    <w:rsid w:val="000C63D1"/>
    <w:rsid w:val="000C6435"/>
    <w:rsid w:val="000C65C3"/>
    <w:rsid w:val="000C66E9"/>
    <w:rsid w:val="000C67C4"/>
    <w:rsid w:val="000C69F3"/>
    <w:rsid w:val="000C6A53"/>
    <w:rsid w:val="000C77F0"/>
    <w:rsid w:val="000C7A9B"/>
    <w:rsid w:val="000C7C4E"/>
    <w:rsid w:val="000C7E2A"/>
    <w:rsid w:val="000D008F"/>
    <w:rsid w:val="000D024F"/>
    <w:rsid w:val="000D0AB0"/>
    <w:rsid w:val="000D1426"/>
    <w:rsid w:val="000D1585"/>
    <w:rsid w:val="000D18BF"/>
    <w:rsid w:val="000D18CB"/>
    <w:rsid w:val="000D1CB0"/>
    <w:rsid w:val="000D1E1E"/>
    <w:rsid w:val="000D2B7A"/>
    <w:rsid w:val="000D2BC5"/>
    <w:rsid w:val="000D2E47"/>
    <w:rsid w:val="000D32A3"/>
    <w:rsid w:val="000D377A"/>
    <w:rsid w:val="000D394B"/>
    <w:rsid w:val="000D39F3"/>
    <w:rsid w:val="000D3A6C"/>
    <w:rsid w:val="000D4775"/>
    <w:rsid w:val="000D4824"/>
    <w:rsid w:val="000D489D"/>
    <w:rsid w:val="000D4A76"/>
    <w:rsid w:val="000D4ADC"/>
    <w:rsid w:val="000D4D4E"/>
    <w:rsid w:val="000D5210"/>
    <w:rsid w:val="000D5222"/>
    <w:rsid w:val="000D525F"/>
    <w:rsid w:val="000D58F3"/>
    <w:rsid w:val="000D5BDC"/>
    <w:rsid w:val="000D5C49"/>
    <w:rsid w:val="000D5D1F"/>
    <w:rsid w:val="000D5D91"/>
    <w:rsid w:val="000D5EA4"/>
    <w:rsid w:val="000D5FE4"/>
    <w:rsid w:val="000D63F0"/>
    <w:rsid w:val="000D6E36"/>
    <w:rsid w:val="000D7046"/>
    <w:rsid w:val="000D71DB"/>
    <w:rsid w:val="000D7574"/>
    <w:rsid w:val="000D7886"/>
    <w:rsid w:val="000D7EFB"/>
    <w:rsid w:val="000E02D0"/>
    <w:rsid w:val="000E0736"/>
    <w:rsid w:val="000E0D93"/>
    <w:rsid w:val="000E152F"/>
    <w:rsid w:val="000E15AD"/>
    <w:rsid w:val="000E1698"/>
    <w:rsid w:val="000E19F1"/>
    <w:rsid w:val="000E1AE1"/>
    <w:rsid w:val="000E1BC1"/>
    <w:rsid w:val="000E1C21"/>
    <w:rsid w:val="000E1CCA"/>
    <w:rsid w:val="000E1D5A"/>
    <w:rsid w:val="000E1F7B"/>
    <w:rsid w:val="000E1F99"/>
    <w:rsid w:val="000E2036"/>
    <w:rsid w:val="000E223A"/>
    <w:rsid w:val="000E239C"/>
    <w:rsid w:val="000E254E"/>
    <w:rsid w:val="000E27AD"/>
    <w:rsid w:val="000E281C"/>
    <w:rsid w:val="000E30CB"/>
    <w:rsid w:val="000E3CCB"/>
    <w:rsid w:val="000E4515"/>
    <w:rsid w:val="000E452C"/>
    <w:rsid w:val="000E4DC8"/>
    <w:rsid w:val="000E4DF7"/>
    <w:rsid w:val="000E4E1D"/>
    <w:rsid w:val="000E512E"/>
    <w:rsid w:val="000E5558"/>
    <w:rsid w:val="000E5597"/>
    <w:rsid w:val="000E5D8F"/>
    <w:rsid w:val="000E60AC"/>
    <w:rsid w:val="000E65B3"/>
    <w:rsid w:val="000E67EB"/>
    <w:rsid w:val="000E6B5A"/>
    <w:rsid w:val="000E7133"/>
    <w:rsid w:val="000E721B"/>
    <w:rsid w:val="000E770B"/>
    <w:rsid w:val="000E79BA"/>
    <w:rsid w:val="000E7A51"/>
    <w:rsid w:val="000E7FBB"/>
    <w:rsid w:val="000F00D5"/>
    <w:rsid w:val="000F03BD"/>
    <w:rsid w:val="000F0838"/>
    <w:rsid w:val="000F0CCA"/>
    <w:rsid w:val="000F17B3"/>
    <w:rsid w:val="000F18EC"/>
    <w:rsid w:val="000F1CE2"/>
    <w:rsid w:val="000F2135"/>
    <w:rsid w:val="000F234A"/>
    <w:rsid w:val="000F24AF"/>
    <w:rsid w:val="000F2834"/>
    <w:rsid w:val="000F28AB"/>
    <w:rsid w:val="000F2C33"/>
    <w:rsid w:val="000F2EDF"/>
    <w:rsid w:val="000F3A5D"/>
    <w:rsid w:val="000F4842"/>
    <w:rsid w:val="000F4BFD"/>
    <w:rsid w:val="000F4EA6"/>
    <w:rsid w:val="000F5010"/>
    <w:rsid w:val="000F508C"/>
    <w:rsid w:val="000F50A0"/>
    <w:rsid w:val="000F5120"/>
    <w:rsid w:val="000F55E7"/>
    <w:rsid w:val="000F572A"/>
    <w:rsid w:val="000F57E4"/>
    <w:rsid w:val="000F58AD"/>
    <w:rsid w:val="000F5B61"/>
    <w:rsid w:val="000F5D1B"/>
    <w:rsid w:val="000F5F32"/>
    <w:rsid w:val="000F671A"/>
    <w:rsid w:val="000F671B"/>
    <w:rsid w:val="000F6B69"/>
    <w:rsid w:val="000F6DB1"/>
    <w:rsid w:val="000F70C5"/>
    <w:rsid w:val="000F7276"/>
    <w:rsid w:val="000F728D"/>
    <w:rsid w:val="000F7309"/>
    <w:rsid w:val="000F7391"/>
    <w:rsid w:val="000F75A1"/>
    <w:rsid w:val="000F786A"/>
    <w:rsid w:val="000F7960"/>
    <w:rsid w:val="0010011C"/>
    <w:rsid w:val="0010058C"/>
    <w:rsid w:val="001005DC"/>
    <w:rsid w:val="00100697"/>
    <w:rsid w:val="00100C5A"/>
    <w:rsid w:val="00100D9E"/>
    <w:rsid w:val="00101211"/>
    <w:rsid w:val="001013F0"/>
    <w:rsid w:val="00101B13"/>
    <w:rsid w:val="00101C0D"/>
    <w:rsid w:val="00101C2B"/>
    <w:rsid w:val="00101D42"/>
    <w:rsid w:val="00101F4E"/>
    <w:rsid w:val="0010208A"/>
    <w:rsid w:val="00102360"/>
    <w:rsid w:val="00102766"/>
    <w:rsid w:val="001027F7"/>
    <w:rsid w:val="00102A91"/>
    <w:rsid w:val="00103274"/>
    <w:rsid w:val="001034BD"/>
    <w:rsid w:val="00103CF6"/>
    <w:rsid w:val="00104337"/>
    <w:rsid w:val="0010459E"/>
    <w:rsid w:val="00104A16"/>
    <w:rsid w:val="00104E42"/>
    <w:rsid w:val="0010529E"/>
    <w:rsid w:val="00105336"/>
    <w:rsid w:val="0010563A"/>
    <w:rsid w:val="00105C63"/>
    <w:rsid w:val="00105CC1"/>
    <w:rsid w:val="00106236"/>
    <w:rsid w:val="00106309"/>
    <w:rsid w:val="00106358"/>
    <w:rsid w:val="00106665"/>
    <w:rsid w:val="00106D19"/>
    <w:rsid w:val="00106D9D"/>
    <w:rsid w:val="00106F9A"/>
    <w:rsid w:val="001071B6"/>
    <w:rsid w:val="0010740B"/>
    <w:rsid w:val="0010767D"/>
    <w:rsid w:val="00107724"/>
    <w:rsid w:val="001078AE"/>
    <w:rsid w:val="00107BEF"/>
    <w:rsid w:val="0011021B"/>
    <w:rsid w:val="00110B19"/>
    <w:rsid w:val="00110CBE"/>
    <w:rsid w:val="00110DF9"/>
    <w:rsid w:val="001111B1"/>
    <w:rsid w:val="00111387"/>
    <w:rsid w:val="001115BC"/>
    <w:rsid w:val="00111B4B"/>
    <w:rsid w:val="00111C6F"/>
    <w:rsid w:val="0011250B"/>
    <w:rsid w:val="00112653"/>
    <w:rsid w:val="001130C4"/>
    <w:rsid w:val="00113266"/>
    <w:rsid w:val="0011357E"/>
    <w:rsid w:val="001137CD"/>
    <w:rsid w:val="0011384A"/>
    <w:rsid w:val="00113B35"/>
    <w:rsid w:val="00113B75"/>
    <w:rsid w:val="00113E5A"/>
    <w:rsid w:val="00114361"/>
    <w:rsid w:val="001149C0"/>
    <w:rsid w:val="00114E56"/>
    <w:rsid w:val="00115276"/>
    <w:rsid w:val="00115633"/>
    <w:rsid w:val="00115715"/>
    <w:rsid w:val="00115968"/>
    <w:rsid w:val="00115CEC"/>
    <w:rsid w:val="00116075"/>
    <w:rsid w:val="00116128"/>
    <w:rsid w:val="001164BB"/>
    <w:rsid w:val="00116690"/>
    <w:rsid w:val="001167EA"/>
    <w:rsid w:val="00116847"/>
    <w:rsid w:val="001168AA"/>
    <w:rsid w:val="001175EE"/>
    <w:rsid w:val="00117BBC"/>
    <w:rsid w:val="00117FAD"/>
    <w:rsid w:val="001207EA"/>
    <w:rsid w:val="00120DEC"/>
    <w:rsid w:val="00120E0D"/>
    <w:rsid w:val="00121044"/>
    <w:rsid w:val="001217DB"/>
    <w:rsid w:val="00121926"/>
    <w:rsid w:val="00121A73"/>
    <w:rsid w:val="00121CBF"/>
    <w:rsid w:val="001224F9"/>
    <w:rsid w:val="0012284E"/>
    <w:rsid w:val="00122A3D"/>
    <w:rsid w:val="00122DF1"/>
    <w:rsid w:val="00123109"/>
    <w:rsid w:val="001236C3"/>
    <w:rsid w:val="0012379B"/>
    <w:rsid w:val="00123D56"/>
    <w:rsid w:val="001240A4"/>
    <w:rsid w:val="00124984"/>
    <w:rsid w:val="001249E6"/>
    <w:rsid w:val="00124C10"/>
    <w:rsid w:val="00124EE6"/>
    <w:rsid w:val="00124F04"/>
    <w:rsid w:val="00125316"/>
    <w:rsid w:val="001258C5"/>
    <w:rsid w:val="00125B50"/>
    <w:rsid w:val="00126007"/>
    <w:rsid w:val="001262BF"/>
    <w:rsid w:val="001263B9"/>
    <w:rsid w:val="00126538"/>
    <w:rsid w:val="00126950"/>
    <w:rsid w:val="001273BD"/>
    <w:rsid w:val="001275CA"/>
    <w:rsid w:val="00127FC0"/>
    <w:rsid w:val="00130986"/>
    <w:rsid w:val="00130B3D"/>
    <w:rsid w:val="00130E05"/>
    <w:rsid w:val="00131029"/>
    <w:rsid w:val="00131297"/>
    <w:rsid w:val="00131745"/>
    <w:rsid w:val="0013175C"/>
    <w:rsid w:val="00131835"/>
    <w:rsid w:val="00131C22"/>
    <w:rsid w:val="00131C7A"/>
    <w:rsid w:val="00131D2C"/>
    <w:rsid w:val="00131F0B"/>
    <w:rsid w:val="001322BF"/>
    <w:rsid w:val="0013253A"/>
    <w:rsid w:val="00132657"/>
    <w:rsid w:val="00132BFD"/>
    <w:rsid w:val="00132E02"/>
    <w:rsid w:val="001330C9"/>
    <w:rsid w:val="001331D4"/>
    <w:rsid w:val="001338D9"/>
    <w:rsid w:val="00133990"/>
    <w:rsid w:val="00133A78"/>
    <w:rsid w:val="00133BB9"/>
    <w:rsid w:val="0013427E"/>
    <w:rsid w:val="001348D7"/>
    <w:rsid w:val="00134D8D"/>
    <w:rsid w:val="00134F95"/>
    <w:rsid w:val="00135015"/>
    <w:rsid w:val="00135565"/>
    <w:rsid w:val="00135659"/>
    <w:rsid w:val="001356BB"/>
    <w:rsid w:val="001357C0"/>
    <w:rsid w:val="001358C5"/>
    <w:rsid w:val="00135A5B"/>
    <w:rsid w:val="00135CF6"/>
    <w:rsid w:val="00135E96"/>
    <w:rsid w:val="00135E9A"/>
    <w:rsid w:val="001360F4"/>
    <w:rsid w:val="0013629A"/>
    <w:rsid w:val="00136950"/>
    <w:rsid w:val="00136E08"/>
    <w:rsid w:val="00136EFA"/>
    <w:rsid w:val="00136FA6"/>
    <w:rsid w:val="001373DB"/>
    <w:rsid w:val="00137447"/>
    <w:rsid w:val="0013746A"/>
    <w:rsid w:val="001374E7"/>
    <w:rsid w:val="00137802"/>
    <w:rsid w:val="0013784B"/>
    <w:rsid w:val="00140247"/>
    <w:rsid w:val="001407E2"/>
    <w:rsid w:val="00140C14"/>
    <w:rsid w:val="00140C4F"/>
    <w:rsid w:val="00140FC8"/>
    <w:rsid w:val="001410E6"/>
    <w:rsid w:val="001412DB"/>
    <w:rsid w:val="0014283F"/>
    <w:rsid w:val="001429FD"/>
    <w:rsid w:val="00142A42"/>
    <w:rsid w:val="00143335"/>
    <w:rsid w:val="00143715"/>
    <w:rsid w:val="00143A47"/>
    <w:rsid w:val="00143D11"/>
    <w:rsid w:val="00143E0F"/>
    <w:rsid w:val="00143F73"/>
    <w:rsid w:val="001440D6"/>
    <w:rsid w:val="00144182"/>
    <w:rsid w:val="00144225"/>
    <w:rsid w:val="0014480D"/>
    <w:rsid w:val="00144B39"/>
    <w:rsid w:val="00144B56"/>
    <w:rsid w:val="00144F3F"/>
    <w:rsid w:val="0014513B"/>
    <w:rsid w:val="001453D6"/>
    <w:rsid w:val="001454F7"/>
    <w:rsid w:val="00145669"/>
    <w:rsid w:val="00145E82"/>
    <w:rsid w:val="001460E4"/>
    <w:rsid w:val="001466F3"/>
    <w:rsid w:val="0014672F"/>
    <w:rsid w:val="00146989"/>
    <w:rsid w:val="00146D62"/>
    <w:rsid w:val="00146E89"/>
    <w:rsid w:val="00146EF4"/>
    <w:rsid w:val="0014728B"/>
    <w:rsid w:val="00147876"/>
    <w:rsid w:val="00147C45"/>
    <w:rsid w:val="00147CFB"/>
    <w:rsid w:val="00147D6C"/>
    <w:rsid w:val="00147E83"/>
    <w:rsid w:val="00147FDD"/>
    <w:rsid w:val="00150549"/>
    <w:rsid w:val="001506D3"/>
    <w:rsid w:val="00150A41"/>
    <w:rsid w:val="00150B83"/>
    <w:rsid w:val="00151124"/>
    <w:rsid w:val="0015129C"/>
    <w:rsid w:val="001512AC"/>
    <w:rsid w:val="00151324"/>
    <w:rsid w:val="00151A67"/>
    <w:rsid w:val="00151BEB"/>
    <w:rsid w:val="00151C22"/>
    <w:rsid w:val="00151D87"/>
    <w:rsid w:val="00151F69"/>
    <w:rsid w:val="0015216B"/>
    <w:rsid w:val="00152248"/>
    <w:rsid w:val="00152276"/>
    <w:rsid w:val="00152513"/>
    <w:rsid w:val="0015287B"/>
    <w:rsid w:val="001529D6"/>
    <w:rsid w:val="00152A45"/>
    <w:rsid w:val="00153051"/>
    <w:rsid w:val="00153366"/>
    <w:rsid w:val="0015364D"/>
    <w:rsid w:val="00153739"/>
    <w:rsid w:val="0015373F"/>
    <w:rsid w:val="00153C73"/>
    <w:rsid w:val="00153FA9"/>
    <w:rsid w:val="00154204"/>
    <w:rsid w:val="00154B4B"/>
    <w:rsid w:val="00154FBE"/>
    <w:rsid w:val="00155151"/>
    <w:rsid w:val="001553A7"/>
    <w:rsid w:val="00155B0A"/>
    <w:rsid w:val="00155E0D"/>
    <w:rsid w:val="00155F15"/>
    <w:rsid w:val="0015632F"/>
    <w:rsid w:val="0015651A"/>
    <w:rsid w:val="001565EB"/>
    <w:rsid w:val="0015666C"/>
    <w:rsid w:val="00156A09"/>
    <w:rsid w:val="00156F68"/>
    <w:rsid w:val="00157234"/>
    <w:rsid w:val="00157259"/>
    <w:rsid w:val="0015752D"/>
    <w:rsid w:val="0015766B"/>
    <w:rsid w:val="00157796"/>
    <w:rsid w:val="00157970"/>
    <w:rsid w:val="00157A9F"/>
    <w:rsid w:val="00157EFE"/>
    <w:rsid w:val="0016057C"/>
    <w:rsid w:val="00161623"/>
    <w:rsid w:val="001616BD"/>
    <w:rsid w:val="001616DE"/>
    <w:rsid w:val="00161749"/>
    <w:rsid w:val="00161911"/>
    <w:rsid w:val="001621E0"/>
    <w:rsid w:val="0016230F"/>
    <w:rsid w:val="0016235B"/>
    <w:rsid w:val="001624A2"/>
    <w:rsid w:val="0016257C"/>
    <w:rsid w:val="00162CA1"/>
    <w:rsid w:val="00162D01"/>
    <w:rsid w:val="00162D90"/>
    <w:rsid w:val="0016328C"/>
    <w:rsid w:val="0016344A"/>
    <w:rsid w:val="00163457"/>
    <w:rsid w:val="00163BC9"/>
    <w:rsid w:val="00163DA0"/>
    <w:rsid w:val="00163E2B"/>
    <w:rsid w:val="001644BF"/>
    <w:rsid w:val="001647DD"/>
    <w:rsid w:val="00164852"/>
    <w:rsid w:val="001648B6"/>
    <w:rsid w:val="00164CE9"/>
    <w:rsid w:val="00164D0F"/>
    <w:rsid w:val="00164EF3"/>
    <w:rsid w:val="0016504A"/>
    <w:rsid w:val="0016505E"/>
    <w:rsid w:val="001652C2"/>
    <w:rsid w:val="001653AF"/>
    <w:rsid w:val="001654E6"/>
    <w:rsid w:val="001656EC"/>
    <w:rsid w:val="00165718"/>
    <w:rsid w:val="001658C6"/>
    <w:rsid w:val="001658F6"/>
    <w:rsid w:val="00165954"/>
    <w:rsid w:val="00165EB4"/>
    <w:rsid w:val="00166089"/>
    <w:rsid w:val="001661E9"/>
    <w:rsid w:val="001663FB"/>
    <w:rsid w:val="0016651A"/>
    <w:rsid w:val="00166C3B"/>
    <w:rsid w:val="00166E15"/>
    <w:rsid w:val="0016749C"/>
    <w:rsid w:val="001676C2"/>
    <w:rsid w:val="00167821"/>
    <w:rsid w:val="00167E1A"/>
    <w:rsid w:val="0017013A"/>
    <w:rsid w:val="0017065B"/>
    <w:rsid w:val="00170878"/>
    <w:rsid w:val="00170EDB"/>
    <w:rsid w:val="00171398"/>
    <w:rsid w:val="0017144E"/>
    <w:rsid w:val="0017177E"/>
    <w:rsid w:val="00171801"/>
    <w:rsid w:val="00171A28"/>
    <w:rsid w:val="00171C16"/>
    <w:rsid w:val="00172194"/>
    <w:rsid w:val="001725BF"/>
    <w:rsid w:val="001726ED"/>
    <w:rsid w:val="001727A3"/>
    <w:rsid w:val="0017296C"/>
    <w:rsid w:val="00173194"/>
    <w:rsid w:val="00173701"/>
    <w:rsid w:val="001738DA"/>
    <w:rsid w:val="00173954"/>
    <w:rsid w:val="00173AEE"/>
    <w:rsid w:val="00173DFB"/>
    <w:rsid w:val="00174605"/>
    <w:rsid w:val="001747C4"/>
    <w:rsid w:val="00174B0D"/>
    <w:rsid w:val="00174C7D"/>
    <w:rsid w:val="00175066"/>
    <w:rsid w:val="00175068"/>
    <w:rsid w:val="001750EA"/>
    <w:rsid w:val="00175151"/>
    <w:rsid w:val="001753A7"/>
    <w:rsid w:val="00175B9B"/>
    <w:rsid w:val="0017609A"/>
    <w:rsid w:val="001764C5"/>
    <w:rsid w:val="001765B6"/>
    <w:rsid w:val="001767C5"/>
    <w:rsid w:val="00176BCC"/>
    <w:rsid w:val="00176D63"/>
    <w:rsid w:val="00176FB9"/>
    <w:rsid w:val="001773B6"/>
    <w:rsid w:val="00177650"/>
    <w:rsid w:val="001777A3"/>
    <w:rsid w:val="00177A8D"/>
    <w:rsid w:val="00177B98"/>
    <w:rsid w:val="00177D94"/>
    <w:rsid w:val="00177EDA"/>
    <w:rsid w:val="001800FA"/>
    <w:rsid w:val="001808DB"/>
    <w:rsid w:val="00180A26"/>
    <w:rsid w:val="00180E7C"/>
    <w:rsid w:val="00181214"/>
    <w:rsid w:val="001815BA"/>
    <w:rsid w:val="00181CC4"/>
    <w:rsid w:val="00181E82"/>
    <w:rsid w:val="00182152"/>
    <w:rsid w:val="00182573"/>
    <w:rsid w:val="00182A62"/>
    <w:rsid w:val="001833C3"/>
    <w:rsid w:val="001833E4"/>
    <w:rsid w:val="0018356F"/>
    <w:rsid w:val="00183683"/>
    <w:rsid w:val="001836AD"/>
    <w:rsid w:val="00183C21"/>
    <w:rsid w:val="00183EF7"/>
    <w:rsid w:val="001843A2"/>
    <w:rsid w:val="00184AFA"/>
    <w:rsid w:val="00184BB9"/>
    <w:rsid w:val="00185338"/>
    <w:rsid w:val="00185748"/>
    <w:rsid w:val="00185888"/>
    <w:rsid w:val="00185931"/>
    <w:rsid w:val="001859D2"/>
    <w:rsid w:val="00185A41"/>
    <w:rsid w:val="001864D4"/>
    <w:rsid w:val="001864ED"/>
    <w:rsid w:val="00186B19"/>
    <w:rsid w:val="00186C08"/>
    <w:rsid w:val="00186FDA"/>
    <w:rsid w:val="0018733A"/>
    <w:rsid w:val="001873B1"/>
    <w:rsid w:val="00187995"/>
    <w:rsid w:val="00187AEA"/>
    <w:rsid w:val="00187B5E"/>
    <w:rsid w:val="00187C31"/>
    <w:rsid w:val="001900AC"/>
    <w:rsid w:val="001902A9"/>
    <w:rsid w:val="00190B24"/>
    <w:rsid w:val="0019143F"/>
    <w:rsid w:val="0019147D"/>
    <w:rsid w:val="00191DD7"/>
    <w:rsid w:val="00192522"/>
    <w:rsid w:val="00192561"/>
    <w:rsid w:val="001925AA"/>
    <w:rsid w:val="001926B4"/>
    <w:rsid w:val="00192DF5"/>
    <w:rsid w:val="00192EB9"/>
    <w:rsid w:val="00193150"/>
    <w:rsid w:val="001931CC"/>
    <w:rsid w:val="00193535"/>
    <w:rsid w:val="001937FF"/>
    <w:rsid w:val="00193DA3"/>
    <w:rsid w:val="001940DF"/>
    <w:rsid w:val="0019463A"/>
    <w:rsid w:val="001946D0"/>
    <w:rsid w:val="00194AC9"/>
    <w:rsid w:val="00194D9A"/>
    <w:rsid w:val="001955F6"/>
    <w:rsid w:val="00195659"/>
    <w:rsid w:val="001956C1"/>
    <w:rsid w:val="00195F8A"/>
    <w:rsid w:val="00196036"/>
    <w:rsid w:val="001964B7"/>
    <w:rsid w:val="00196BC0"/>
    <w:rsid w:val="00196C00"/>
    <w:rsid w:val="00196C57"/>
    <w:rsid w:val="00196C9D"/>
    <w:rsid w:val="00196D0E"/>
    <w:rsid w:val="00196D83"/>
    <w:rsid w:val="0019713F"/>
    <w:rsid w:val="00197BE4"/>
    <w:rsid w:val="001A005A"/>
    <w:rsid w:val="001A07CD"/>
    <w:rsid w:val="001A0871"/>
    <w:rsid w:val="001A0966"/>
    <w:rsid w:val="001A1120"/>
    <w:rsid w:val="001A133B"/>
    <w:rsid w:val="001A1648"/>
    <w:rsid w:val="001A1D05"/>
    <w:rsid w:val="001A1D20"/>
    <w:rsid w:val="001A1E20"/>
    <w:rsid w:val="001A2146"/>
    <w:rsid w:val="001A21D5"/>
    <w:rsid w:val="001A22E1"/>
    <w:rsid w:val="001A27C1"/>
    <w:rsid w:val="001A2C1B"/>
    <w:rsid w:val="001A3364"/>
    <w:rsid w:val="001A3849"/>
    <w:rsid w:val="001A3E78"/>
    <w:rsid w:val="001A3FEB"/>
    <w:rsid w:val="001A4907"/>
    <w:rsid w:val="001A5602"/>
    <w:rsid w:val="001A5810"/>
    <w:rsid w:val="001A5858"/>
    <w:rsid w:val="001A60CC"/>
    <w:rsid w:val="001A6321"/>
    <w:rsid w:val="001A694E"/>
    <w:rsid w:val="001A69D6"/>
    <w:rsid w:val="001A7041"/>
    <w:rsid w:val="001A7CA3"/>
    <w:rsid w:val="001A7D35"/>
    <w:rsid w:val="001A7D73"/>
    <w:rsid w:val="001A7E5C"/>
    <w:rsid w:val="001A7FAF"/>
    <w:rsid w:val="001B0013"/>
    <w:rsid w:val="001B0476"/>
    <w:rsid w:val="001B0902"/>
    <w:rsid w:val="001B0B19"/>
    <w:rsid w:val="001B1705"/>
    <w:rsid w:val="001B1745"/>
    <w:rsid w:val="001B1E95"/>
    <w:rsid w:val="001B214F"/>
    <w:rsid w:val="001B217F"/>
    <w:rsid w:val="001B22CD"/>
    <w:rsid w:val="001B2491"/>
    <w:rsid w:val="001B2629"/>
    <w:rsid w:val="001B2905"/>
    <w:rsid w:val="001B2906"/>
    <w:rsid w:val="001B2A1E"/>
    <w:rsid w:val="001B2F94"/>
    <w:rsid w:val="001B362B"/>
    <w:rsid w:val="001B3761"/>
    <w:rsid w:val="001B3DC0"/>
    <w:rsid w:val="001B41F7"/>
    <w:rsid w:val="001B491E"/>
    <w:rsid w:val="001B4BC1"/>
    <w:rsid w:val="001B4C2E"/>
    <w:rsid w:val="001B4F8B"/>
    <w:rsid w:val="001B508C"/>
    <w:rsid w:val="001B590B"/>
    <w:rsid w:val="001B592E"/>
    <w:rsid w:val="001B5C51"/>
    <w:rsid w:val="001B5E98"/>
    <w:rsid w:val="001B62A2"/>
    <w:rsid w:val="001B659A"/>
    <w:rsid w:val="001B68AF"/>
    <w:rsid w:val="001B6ACA"/>
    <w:rsid w:val="001B7030"/>
    <w:rsid w:val="001B75ED"/>
    <w:rsid w:val="001B7B31"/>
    <w:rsid w:val="001B7CF6"/>
    <w:rsid w:val="001B7F03"/>
    <w:rsid w:val="001C0015"/>
    <w:rsid w:val="001C034B"/>
    <w:rsid w:val="001C06FA"/>
    <w:rsid w:val="001C0909"/>
    <w:rsid w:val="001C094D"/>
    <w:rsid w:val="001C1A2E"/>
    <w:rsid w:val="001C1A55"/>
    <w:rsid w:val="001C1D2C"/>
    <w:rsid w:val="001C21DF"/>
    <w:rsid w:val="001C2468"/>
    <w:rsid w:val="001C27F0"/>
    <w:rsid w:val="001C285B"/>
    <w:rsid w:val="001C29C7"/>
    <w:rsid w:val="001C3490"/>
    <w:rsid w:val="001C3532"/>
    <w:rsid w:val="001C371D"/>
    <w:rsid w:val="001C3945"/>
    <w:rsid w:val="001C3D2C"/>
    <w:rsid w:val="001C4025"/>
    <w:rsid w:val="001C4352"/>
    <w:rsid w:val="001C4868"/>
    <w:rsid w:val="001C4938"/>
    <w:rsid w:val="001C4A1F"/>
    <w:rsid w:val="001C4F69"/>
    <w:rsid w:val="001C505D"/>
    <w:rsid w:val="001C5064"/>
    <w:rsid w:val="001C50DD"/>
    <w:rsid w:val="001C5208"/>
    <w:rsid w:val="001C6030"/>
    <w:rsid w:val="001C660E"/>
    <w:rsid w:val="001C6B32"/>
    <w:rsid w:val="001C741C"/>
    <w:rsid w:val="001C7766"/>
    <w:rsid w:val="001C7C6F"/>
    <w:rsid w:val="001C7F96"/>
    <w:rsid w:val="001C7FA3"/>
    <w:rsid w:val="001D00D1"/>
    <w:rsid w:val="001D01B8"/>
    <w:rsid w:val="001D035B"/>
    <w:rsid w:val="001D0D59"/>
    <w:rsid w:val="001D10A1"/>
    <w:rsid w:val="001D1221"/>
    <w:rsid w:val="001D1261"/>
    <w:rsid w:val="001D1A2F"/>
    <w:rsid w:val="001D1D4C"/>
    <w:rsid w:val="001D2373"/>
    <w:rsid w:val="001D2A5D"/>
    <w:rsid w:val="001D34CF"/>
    <w:rsid w:val="001D3942"/>
    <w:rsid w:val="001D3B3A"/>
    <w:rsid w:val="001D3EBB"/>
    <w:rsid w:val="001D4109"/>
    <w:rsid w:val="001D4301"/>
    <w:rsid w:val="001D441B"/>
    <w:rsid w:val="001D4CC4"/>
    <w:rsid w:val="001D5394"/>
    <w:rsid w:val="001D5434"/>
    <w:rsid w:val="001D58B4"/>
    <w:rsid w:val="001D5910"/>
    <w:rsid w:val="001D5A31"/>
    <w:rsid w:val="001D5C50"/>
    <w:rsid w:val="001D60FB"/>
    <w:rsid w:val="001D62D1"/>
    <w:rsid w:val="001D720F"/>
    <w:rsid w:val="001D7286"/>
    <w:rsid w:val="001D751E"/>
    <w:rsid w:val="001D75CB"/>
    <w:rsid w:val="001D75E1"/>
    <w:rsid w:val="001E0313"/>
    <w:rsid w:val="001E07DC"/>
    <w:rsid w:val="001E0A67"/>
    <w:rsid w:val="001E0C02"/>
    <w:rsid w:val="001E1086"/>
    <w:rsid w:val="001E12FF"/>
    <w:rsid w:val="001E13CC"/>
    <w:rsid w:val="001E16B5"/>
    <w:rsid w:val="001E1F49"/>
    <w:rsid w:val="001E2285"/>
    <w:rsid w:val="001E27D7"/>
    <w:rsid w:val="001E2CD4"/>
    <w:rsid w:val="001E2CEE"/>
    <w:rsid w:val="001E3474"/>
    <w:rsid w:val="001E3A38"/>
    <w:rsid w:val="001E3F9C"/>
    <w:rsid w:val="001E4608"/>
    <w:rsid w:val="001E498A"/>
    <w:rsid w:val="001E4CF1"/>
    <w:rsid w:val="001E55C4"/>
    <w:rsid w:val="001E5756"/>
    <w:rsid w:val="001E5900"/>
    <w:rsid w:val="001E5A82"/>
    <w:rsid w:val="001E5B40"/>
    <w:rsid w:val="001E5BEA"/>
    <w:rsid w:val="001E5E61"/>
    <w:rsid w:val="001E5ECC"/>
    <w:rsid w:val="001E5F4A"/>
    <w:rsid w:val="001E636D"/>
    <w:rsid w:val="001E6393"/>
    <w:rsid w:val="001E6681"/>
    <w:rsid w:val="001E68D8"/>
    <w:rsid w:val="001E6AA3"/>
    <w:rsid w:val="001E6C24"/>
    <w:rsid w:val="001E70C2"/>
    <w:rsid w:val="001E7155"/>
    <w:rsid w:val="001E735B"/>
    <w:rsid w:val="001E74C2"/>
    <w:rsid w:val="001E7631"/>
    <w:rsid w:val="001E7BE5"/>
    <w:rsid w:val="001F01AA"/>
    <w:rsid w:val="001F02F1"/>
    <w:rsid w:val="001F0B6F"/>
    <w:rsid w:val="001F0C2B"/>
    <w:rsid w:val="001F0E5C"/>
    <w:rsid w:val="001F110A"/>
    <w:rsid w:val="001F14DD"/>
    <w:rsid w:val="001F14DF"/>
    <w:rsid w:val="001F1553"/>
    <w:rsid w:val="001F1BB1"/>
    <w:rsid w:val="001F1BED"/>
    <w:rsid w:val="001F1D14"/>
    <w:rsid w:val="001F1FE3"/>
    <w:rsid w:val="001F20B0"/>
    <w:rsid w:val="001F222C"/>
    <w:rsid w:val="001F2236"/>
    <w:rsid w:val="001F28AE"/>
    <w:rsid w:val="001F2964"/>
    <w:rsid w:val="001F2B73"/>
    <w:rsid w:val="001F38A8"/>
    <w:rsid w:val="001F3A6B"/>
    <w:rsid w:val="001F3ADE"/>
    <w:rsid w:val="001F4998"/>
    <w:rsid w:val="001F4A8A"/>
    <w:rsid w:val="001F4E50"/>
    <w:rsid w:val="001F4E7F"/>
    <w:rsid w:val="001F4FE1"/>
    <w:rsid w:val="001F5094"/>
    <w:rsid w:val="001F5D69"/>
    <w:rsid w:val="001F5E29"/>
    <w:rsid w:val="001F604D"/>
    <w:rsid w:val="001F629B"/>
    <w:rsid w:val="001F63B1"/>
    <w:rsid w:val="001F65FA"/>
    <w:rsid w:val="001F66A2"/>
    <w:rsid w:val="001F69DA"/>
    <w:rsid w:val="001F6A5C"/>
    <w:rsid w:val="001F6DD5"/>
    <w:rsid w:val="001F73A5"/>
    <w:rsid w:val="001F78CD"/>
    <w:rsid w:val="001F7918"/>
    <w:rsid w:val="001F7AA3"/>
    <w:rsid w:val="001F7D43"/>
    <w:rsid w:val="001F7D7E"/>
    <w:rsid w:val="0020076E"/>
    <w:rsid w:val="0020095C"/>
    <w:rsid w:val="00200E08"/>
    <w:rsid w:val="00200FAC"/>
    <w:rsid w:val="00201367"/>
    <w:rsid w:val="00201DDE"/>
    <w:rsid w:val="00202501"/>
    <w:rsid w:val="00202622"/>
    <w:rsid w:val="00202947"/>
    <w:rsid w:val="00203067"/>
    <w:rsid w:val="00203243"/>
    <w:rsid w:val="00203306"/>
    <w:rsid w:val="00203335"/>
    <w:rsid w:val="0020413B"/>
    <w:rsid w:val="00204243"/>
    <w:rsid w:val="00204590"/>
    <w:rsid w:val="002046C8"/>
    <w:rsid w:val="0020484A"/>
    <w:rsid w:val="00204A13"/>
    <w:rsid w:val="00204F40"/>
    <w:rsid w:val="002050A4"/>
    <w:rsid w:val="002053E7"/>
    <w:rsid w:val="00205583"/>
    <w:rsid w:val="00205640"/>
    <w:rsid w:val="002056D4"/>
    <w:rsid w:val="002058AA"/>
    <w:rsid w:val="00205979"/>
    <w:rsid w:val="00205D5E"/>
    <w:rsid w:val="00205D67"/>
    <w:rsid w:val="0020607D"/>
    <w:rsid w:val="00206FEC"/>
    <w:rsid w:val="002074E9"/>
    <w:rsid w:val="0020771F"/>
    <w:rsid w:val="0020786F"/>
    <w:rsid w:val="002079F8"/>
    <w:rsid w:val="00207EF7"/>
    <w:rsid w:val="0021049C"/>
    <w:rsid w:val="00210517"/>
    <w:rsid w:val="00210889"/>
    <w:rsid w:val="00210B71"/>
    <w:rsid w:val="00210D3D"/>
    <w:rsid w:val="00211030"/>
    <w:rsid w:val="0021142E"/>
    <w:rsid w:val="0021174E"/>
    <w:rsid w:val="002117CB"/>
    <w:rsid w:val="002117E3"/>
    <w:rsid w:val="00211E66"/>
    <w:rsid w:val="002120AC"/>
    <w:rsid w:val="002122EF"/>
    <w:rsid w:val="0021239D"/>
    <w:rsid w:val="0021245E"/>
    <w:rsid w:val="00212565"/>
    <w:rsid w:val="002128D2"/>
    <w:rsid w:val="00212D8F"/>
    <w:rsid w:val="00212DB2"/>
    <w:rsid w:val="00212F60"/>
    <w:rsid w:val="00212FC8"/>
    <w:rsid w:val="00213423"/>
    <w:rsid w:val="002141E6"/>
    <w:rsid w:val="00214344"/>
    <w:rsid w:val="00214988"/>
    <w:rsid w:val="00214A95"/>
    <w:rsid w:val="00214C0A"/>
    <w:rsid w:val="00215F5F"/>
    <w:rsid w:val="0021615A"/>
    <w:rsid w:val="002162F9"/>
    <w:rsid w:val="0021660B"/>
    <w:rsid w:val="00216DF4"/>
    <w:rsid w:val="00216EA4"/>
    <w:rsid w:val="002171AD"/>
    <w:rsid w:val="002172A1"/>
    <w:rsid w:val="0021748B"/>
    <w:rsid w:val="00217662"/>
    <w:rsid w:val="00217CC6"/>
    <w:rsid w:val="00217D40"/>
    <w:rsid w:val="0022032E"/>
    <w:rsid w:val="00220D35"/>
    <w:rsid w:val="0022132C"/>
    <w:rsid w:val="00221A0A"/>
    <w:rsid w:val="00221D15"/>
    <w:rsid w:val="00221E81"/>
    <w:rsid w:val="00221FC5"/>
    <w:rsid w:val="00222081"/>
    <w:rsid w:val="002220EE"/>
    <w:rsid w:val="002221C5"/>
    <w:rsid w:val="0022262A"/>
    <w:rsid w:val="00222779"/>
    <w:rsid w:val="0022282C"/>
    <w:rsid w:val="00222AAB"/>
    <w:rsid w:val="00222D19"/>
    <w:rsid w:val="00223716"/>
    <w:rsid w:val="002240F6"/>
    <w:rsid w:val="00224D73"/>
    <w:rsid w:val="00224E16"/>
    <w:rsid w:val="00224EE2"/>
    <w:rsid w:val="002250B0"/>
    <w:rsid w:val="00225216"/>
    <w:rsid w:val="00225359"/>
    <w:rsid w:val="0022543F"/>
    <w:rsid w:val="002259F6"/>
    <w:rsid w:val="00225E4E"/>
    <w:rsid w:val="002263AB"/>
    <w:rsid w:val="00226495"/>
    <w:rsid w:val="002264BD"/>
    <w:rsid w:val="00226589"/>
    <w:rsid w:val="00226A0F"/>
    <w:rsid w:val="00226A19"/>
    <w:rsid w:val="002270A3"/>
    <w:rsid w:val="0022719C"/>
    <w:rsid w:val="002278BF"/>
    <w:rsid w:val="00230584"/>
    <w:rsid w:val="0023071E"/>
    <w:rsid w:val="0023096F"/>
    <w:rsid w:val="002309D8"/>
    <w:rsid w:val="00231525"/>
    <w:rsid w:val="00231DB2"/>
    <w:rsid w:val="00231E3F"/>
    <w:rsid w:val="00232064"/>
    <w:rsid w:val="00232518"/>
    <w:rsid w:val="0023322A"/>
    <w:rsid w:val="00233E96"/>
    <w:rsid w:val="002340A8"/>
    <w:rsid w:val="0023430E"/>
    <w:rsid w:val="0023464E"/>
    <w:rsid w:val="002346A1"/>
    <w:rsid w:val="00234A5F"/>
    <w:rsid w:val="00234D3B"/>
    <w:rsid w:val="00234E32"/>
    <w:rsid w:val="00234FC7"/>
    <w:rsid w:val="00235F0E"/>
    <w:rsid w:val="0023606F"/>
    <w:rsid w:val="0023640B"/>
    <w:rsid w:val="00236B45"/>
    <w:rsid w:val="002374BB"/>
    <w:rsid w:val="00237838"/>
    <w:rsid w:val="0023783E"/>
    <w:rsid w:val="00237982"/>
    <w:rsid w:val="00237AB6"/>
    <w:rsid w:val="00237ABA"/>
    <w:rsid w:val="0024003E"/>
    <w:rsid w:val="00240055"/>
    <w:rsid w:val="002400EA"/>
    <w:rsid w:val="002401D4"/>
    <w:rsid w:val="0024038E"/>
    <w:rsid w:val="002406B7"/>
    <w:rsid w:val="00240881"/>
    <w:rsid w:val="00240AED"/>
    <w:rsid w:val="00240C36"/>
    <w:rsid w:val="00240E00"/>
    <w:rsid w:val="00241345"/>
    <w:rsid w:val="002413AF"/>
    <w:rsid w:val="0024176E"/>
    <w:rsid w:val="00241FA4"/>
    <w:rsid w:val="002421D0"/>
    <w:rsid w:val="00243357"/>
    <w:rsid w:val="002438A4"/>
    <w:rsid w:val="002438E2"/>
    <w:rsid w:val="00243942"/>
    <w:rsid w:val="00243F05"/>
    <w:rsid w:val="00243F20"/>
    <w:rsid w:val="002441DF"/>
    <w:rsid w:val="00244AE3"/>
    <w:rsid w:val="00244B75"/>
    <w:rsid w:val="00244FB7"/>
    <w:rsid w:val="00245351"/>
    <w:rsid w:val="0024580D"/>
    <w:rsid w:val="00245D07"/>
    <w:rsid w:val="002462D7"/>
    <w:rsid w:val="0024666F"/>
    <w:rsid w:val="00246835"/>
    <w:rsid w:val="002469A6"/>
    <w:rsid w:val="00247065"/>
    <w:rsid w:val="0024718D"/>
    <w:rsid w:val="00247237"/>
    <w:rsid w:val="00247458"/>
    <w:rsid w:val="0024759F"/>
    <w:rsid w:val="0024764D"/>
    <w:rsid w:val="00247807"/>
    <w:rsid w:val="00250377"/>
    <w:rsid w:val="002509B6"/>
    <w:rsid w:val="00250EF3"/>
    <w:rsid w:val="0025100C"/>
    <w:rsid w:val="0025124C"/>
    <w:rsid w:val="0025157C"/>
    <w:rsid w:val="00251A24"/>
    <w:rsid w:val="00251AD7"/>
    <w:rsid w:val="00251C4C"/>
    <w:rsid w:val="00251D47"/>
    <w:rsid w:val="002520C0"/>
    <w:rsid w:val="00252212"/>
    <w:rsid w:val="002525CD"/>
    <w:rsid w:val="00252C91"/>
    <w:rsid w:val="00252D17"/>
    <w:rsid w:val="00252E56"/>
    <w:rsid w:val="002530CC"/>
    <w:rsid w:val="00253346"/>
    <w:rsid w:val="002533E9"/>
    <w:rsid w:val="0025394D"/>
    <w:rsid w:val="00253B21"/>
    <w:rsid w:val="00253C4A"/>
    <w:rsid w:val="0025444D"/>
    <w:rsid w:val="002545F3"/>
    <w:rsid w:val="002548C1"/>
    <w:rsid w:val="0025493F"/>
    <w:rsid w:val="00254BC7"/>
    <w:rsid w:val="00254EE0"/>
    <w:rsid w:val="00254F93"/>
    <w:rsid w:val="00255614"/>
    <w:rsid w:val="00255F4E"/>
    <w:rsid w:val="002561B4"/>
    <w:rsid w:val="0025644E"/>
    <w:rsid w:val="00256929"/>
    <w:rsid w:val="00256C29"/>
    <w:rsid w:val="00256D5A"/>
    <w:rsid w:val="00256F11"/>
    <w:rsid w:val="0025735B"/>
    <w:rsid w:val="00257752"/>
    <w:rsid w:val="002577C2"/>
    <w:rsid w:val="00257892"/>
    <w:rsid w:val="00257B76"/>
    <w:rsid w:val="00257C5E"/>
    <w:rsid w:val="00257E55"/>
    <w:rsid w:val="002600A1"/>
    <w:rsid w:val="002611D6"/>
    <w:rsid w:val="002614E4"/>
    <w:rsid w:val="002615A9"/>
    <w:rsid w:val="0026193D"/>
    <w:rsid w:val="00261B14"/>
    <w:rsid w:val="0026215B"/>
    <w:rsid w:val="00262824"/>
    <w:rsid w:val="00262956"/>
    <w:rsid w:val="00262BEB"/>
    <w:rsid w:val="0026311D"/>
    <w:rsid w:val="00263242"/>
    <w:rsid w:val="00263ACF"/>
    <w:rsid w:val="00263C1D"/>
    <w:rsid w:val="00263CE5"/>
    <w:rsid w:val="0026412D"/>
    <w:rsid w:val="00264397"/>
    <w:rsid w:val="002643CF"/>
    <w:rsid w:val="002644CF"/>
    <w:rsid w:val="002649A0"/>
    <w:rsid w:val="00264C28"/>
    <w:rsid w:val="002658BA"/>
    <w:rsid w:val="002659F1"/>
    <w:rsid w:val="00265ACA"/>
    <w:rsid w:val="00265E6E"/>
    <w:rsid w:val="00265EB4"/>
    <w:rsid w:val="00265EEB"/>
    <w:rsid w:val="00266262"/>
    <w:rsid w:val="00266728"/>
    <w:rsid w:val="00266D84"/>
    <w:rsid w:val="00266DA8"/>
    <w:rsid w:val="002670B5"/>
    <w:rsid w:val="002675E7"/>
    <w:rsid w:val="00267649"/>
    <w:rsid w:val="002677A8"/>
    <w:rsid w:val="0026789D"/>
    <w:rsid w:val="00267AE1"/>
    <w:rsid w:val="002700C9"/>
    <w:rsid w:val="00270435"/>
    <w:rsid w:val="002704C4"/>
    <w:rsid w:val="0027057D"/>
    <w:rsid w:val="0027089D"/>
    <w:rsid w:val="00270A69"/>
    <w:rsid w:val="00270AB2"/>
    <w:rsid w:val="00270C9B"/>
    <w:rsid w:val="00271410"/>
    <w:rsid w:val="002714AD"/>
    <w:rsid w:val="00271659"/>
    <w:rsid w:val="00271A6A"/>
    <w:rsid w:val="00272072"/>
    <w:rsid w:val="00272175"/>
    <w:rsid w:val="00272393"/>
    <w:rsid w:val="002726BC"/>
    <w:rsid w:val="00272890"/>
    <w:rsid w:val="00273107"/>
    <w:rsid w:val="0027352D"/>
    <w:rsid w:val="002738CD"/>
    <w:rsid w:val="002739EF"/>
    <w:rsid w:val="00273EFF"/>
    <w:rsid w:val="002740AE"/>
    <w:rsid w:val="0027415C"/>
    <w:rsid w:val="00274303"/>
    <w:rsid w:val="00274894"/>
    <w:rsid w:val="00274911"/>
    <w:rsid w:val="00274CB1"/>
    <w:rsid w:val="00274F3B"/>
    <w:rsid w:val="0027574A"/>
    <w:rsid w:val="00275C45"/>
    <w:rsid w:val="0027634E"/>
    <w:rsid w:val="00276649"/>
    <w:rsid w:val="002766CB"/>
    <w:rsid w:val="00276889"/>
    <w:rsid w:val="002768DB"/>
    <w:rsid w:val="00276998"/>
    <w:rsid w:val="00276B4E"/>
    <w:rsid w:val="00277241"/>
    <w:rsid w:val="00277363"/>
    <w:rsid w:val="00277829"/>
    <w:rsid w:val="00277832"/>
    <w:rsid w:val="00277956"/>
    <w:rsid w:val="0027796E"/>
    <w:rsid w:val="00277F05"/>
    <w:rsid w:val="00280A23"/>
    <w:rsid w:val="00280B88"/>
    <w:rsid w:val="00281419"/>
    <w:rsid w:val="00281696"/>
    <w:rsid w:val="00281C8E"/>
    <w:rsid w:val="00281DC7"/>
    <w:rsid w:val="0028223D"/>
    <w:rsid w:val="00282256"/>
    <w:rsid w:val="002823F1"/>
    <w:rsid w:val="0028264E"/>
    <w:rsid w:val="00282655"/>
    <w:rsid w:val="0028268A"/>
    <w:rsid w:val="00282BFA"/>
    <w:rsid w:val="00282CA8"/>
    <w:rsid w:val="002833F9"/>
    <w:rsid w:val="00283FFC"/>
    <w:rsid w:val="002843F6"/>
    <w:rsid w:val="00284461"/>
    <w:rsid w:val="00284542"/>
    <w:rsid w:val="00284A32"/>
    <w:rsid w:val="002853C7"/>
    <w:rsid w:val="00285556"/>
    <w:rsid w:val="00285C1D"/>
    <w:rsid w:val="00285E0E"/>
    <w:rsid w:val="002860C2"/>
    <w:rsid w:val="00286E90"/>
    <w:rsid w:val="00286E94"/>
    <w:rsid w:val="0028713C"/>
    <w:rsid w:val="00287160"/>
    <w:rsid w:val="00287357"/>
    <w:rsid w:val="002874D3"/>
    <w:rsid w:val="00287550"/>
    <w:rsid w:val="00287A04"/>
    <w:rsid w:val="00287AA8"/>
    <w:rsid w:val="00287B86"/>
    <w:rsid w:val="00287BBA"/>
    <w:rsid w:val="00290570"/>
    <w:rsid w:val="00290677"/>
    <w:rsid w:val="002907BF"/>
    <w:rsid w:val="00290873"/>
    <w:rsid w:val="00291A67"/>
    <w:rsid w:val="00291C2C"/>
    <w:rsid w:val="00291F34"/>
    <w:rsid w:val="00292181"/>
    <w:rsid w:val="0029268D"/>
    <w:rsid w:val="0029269C"/>
    <w:rsid w:val="002926D2"/>
    <w:rsid w:val="002929B4"/>
    <w:rsid w:val="00292B28"/>
    <w:rsid w:val="00292F10"/>
    <w:rsid w:val="00293236"/>
    <w:rsid w:val="00293D63"/>
    <w:rsid w:val="00294196"/>
    <w:rsid w:val="0029453C"/>
    <w:rsid w:val="00294571"/>
    <w:rsid w:val="0029480D"/>
    <w:rsid w:val="00294939"/>
    <w:rsid w:val="00294AD3"/>
    <w:rsid w:val="00294CCD"/>
    <w:rsid w:val="00294F54"/>
    <w:rsid w:val="0029527E"/>
    <w:rsid w:val="0029564C"/>
    <w:rsid w:val="002959C5"/>
    <w:rsid w:val="00295A95"/>
    <w:rsid w:val="00295FC3"/>
    <w:rsid w:val="0029636D"/>
    <w:rsid w:val="00296688"/>
    <w:rsid w:val="00296C36"/>
    <w:rsid w:val="0029768F"/>
    <w:rsid w:val="00297F6D"/>
    <w:rsid w:val="002A0545"/>
    <w:rsid w:val="002A0643"/>
    <w:rsid w:val="002A0729"/>
    <w:rsid w:val="002A0808"/>
    <w:rsid w:val="002A0DE8"/>
    <w:rsid w:val="002A0E16"/>
    <w:rsid w:val="002A10A1"/>
    <w:rsid w:val="002A180F"/>
    <w:rsid w:val="002A1BA3"/>
    <w:rsid w:val="002A1EAD"/>
    <w:rsid w:val="002A213D"/>
    <w:rsid w:val="002A226C"/>
    <w:rsid w:val="002A2441"/>
    <w:rsid w:val="002A244B"/>
    <w:rsid w:val="002A293B"/>
    <w:rsid w:val="002A29F8"/>
    <w:rsid w:val="002A2A70"/>
    <w:rsid w:val="002A2BD1"/>
    <w:rsid w:val="002A3746"/>
    <w:rsid w:val="002A389C"/>
    <w:rsid w:val="002A391F"/>
    <w:rsid w:val="002A3ADC"/>
    <w:rsid w:val="002A3B5D"/>
    <w:rsid w:val="002A3C0C"/>
    <w:rsid w:val="002A443C"/>
    <w:rsid w:val="002A4A70"/>
    <w:rsid w:val="002A4E0D"/>
    <w:rsid w:val="002A4FD7"/>
    <w:rsid w:val="002A5411"/>
    <w:rsid w:val="002A5643"/>
    <w:rsid w:val="002A5716"/>
    <w:rsid w:val="002A5720"/>
    <w:rsid w:val="002A5C9A"/>
    <w:rsid w:val="002A5E06"/>
    <w:rsid w:val="002A5E83"/>
    <w:rsid w:val="002A699A"/>
    <w:rsid w:val="002A6B05"/>
    <w:rsid w:val="002A6E32"/>
    <w:rsid w:val="002A6EF2"/>
    <w:rsid w:val="002A7638"/>
    <w:rsid w:val="002A773E"/>
    <w:rsid w:val="002A77D9"/>
    <w:rsid w:val="002B06C3"/>
    <w:rsid w:val="002B0879"/>
    <w:rsid w:val="002B0940"/>
    <w:rsid w:val="002B0C5A"/>
    <w:rsid w:val="002B0EB0"/>
    <w:rsid w:val="002B1237"/>
    <w:rsid w:val="002B1773"/>
    <w:rsid w:val="002B17F5"/>
    <w:rsid w:val="002B2535"/>
    <w:rsid w:val="002B2635"/>
    <w:rsid w:val="002B2798"/>
    <w:rsid w:val="002B285C"/>
    <w:rsid w:val="002B292B"/>
    <w:rsid w:val="002B2B6F"/>
    <w:rsid w:val="002B2D5E"/>
    <w:rsid w:val="002B2E60"/>
    <w:rsid w:val="002B312D"/>
    <w:rsid w:val="002B32DE"/>
    <w:rsid w:val="002B33A9"/>
    <w:rsid w:val="002B33BB"/>
    <w:rsid w:val="002B3579"/>
    <w:rsid w:val="002B3743"/>
    <w:rsid w:val="002B38FA"/>
    <w:rsid w:val="002B3DF4"/>
    <w:rsid w:val="002B42D7"/>
    <w:rsid w:val="002B483B"/>
    <w:rsid w:val="002B6410"/>
    <w:rsid w:val="002B641B"/>
    <w:rsid w:val="002B6A79"/>
    <w:rsid w:val="002B6C52"/>
    <w:rsid w:val="002B7086"/>
    <w:rsid w:val="002B7605"/>
    <w:rsid w:val="002B76E4"/>
    <w:rsid w:val="002B76E5"/>
    <w:rsid w:val="002B7CB2"/>
    <w:rsid w:val="002C01BB"/>
    <w:rsid w:val="002C01D6"/>
    <w:rsid w:val="002C01F9"/>
    <w:rsid w:val="002C04CF"/>
    <w:rsid w:val="002C085A"/>
    <w:rsid w:val="002C0C26"/>
    <w:rsid w:val="002C0ECE"/>
    <w:rsid w:val="002C160A"/>
    <w:rsid w:val="002C1665"/>
    <w:rsid w:val="002C16DC"/>
    <w:rsid w:val="002C1B5F"/>
    <w:rsid w:val="002C206D"/>
    <w:rsid w:val="002C2779"/>
    <w:rsid w:val="002C2A8D"/>
    <w:rsid w:val="002C2AD7"/>
    <w:rsid w:val="002C31F1"/>
    <w:rsid w:val="002C34FE"/>
    <w:rsid w:val="002C3765"/>
    <w:rsid w:val="002C3849"/>
    <w:rsid w:val="002C3A40"/>
    <w:rsid w:val="002C3AF2"/>
    <w:rsid w:val="002C3B30"/>
    <w:rsid w:val="002C4C47"/>
    <w:rsid w:val="002C4F9A"/>
    <w:rsid w:val="002C50A3"/>
    <w:rsid w:val="002C55CA"/>
    <w:rsid w:val="002C5B76"/>
    <w:rsid w:val="002C5F14"/>
    <w:rsid w:val="002C6362"/>
    <w:rsid w:val="002C662D"/>
    <w:rsid w:val="002C68B4"/>
    <w:rsid w:val="002C6C16"/>
    <w:rsid w:val="002C6C9E"/>
    <w:rsid w:val="002C70EF"/>
    <w:rsid w:val="002C7377"/>
    <w:rsid w:val="002C7486"/>
    <w:rsid w:val="002C7566"/>
    <w:rsid w:val="002C7790"/>
    <w:rsid w:val="002C7D44"/>
    <w:rsid w:val="002C7EE4"/>
    <w:rsid w:val="002D0124"/>
    <w:rsid w:val="002D0180"/>
    <w:rsid w:val="002D07A6"/>
    <w:rsid w:val="002D09D6"/>
    <w:rsid w:val="002D0F2D"/>
    <w:rsid w:val="002D0FCA"/>
    <w:rsid w:val="002D13B6"/>
    <w:rsid w:val="002D18F1"/>
    <w:rsid w:val="002D1A0D"/>
    <w:rsid w:val="002D1FC6"/>
    <w:rsid w:val="002D266B"/>
    <w:rsid w:val="002D2782"/>
    <w:rsid w:val="002D2785"/>
    <w:rsid w:val="002D2800"/>
    <w:rsid w:val="002D2AA0"/>
    <w:rsid w:val="002D2E15"/>
    <w:rsid w:val="002D3586"/>
    <w:rsid w:val="002D37DA"/>
    <w:rsid w:val="002D37E0"/>
    <w:rsid w:val="002D3855"/>
    <w:rsid w:val="002D39AF"/>
    <w:rsid w:val="002D39C6"/>
    <w:rsid w:val="002D3BFB"/>
    <w:rsid w:val="002D3ECE"/>
    <w:rsid w:val="002D40D9"/>
    <w:rsid w:val="002D4ADF"/>
    <w:rsid w:val="002D5166"/>
    <w:rsid w:val="002D535B"/>
    <w:rsid w:val="002D54F8"/>
    <w:rsid w:val="002D576C"/>
    <w:rsid w:val="002D5BAE"/>
    <w:rsid w:val="002D5CEE"/>
    <w:rsid w:val="002D5DDC"/>
    <w:rsid w:val="002D5E48"/>
    <w:rsid w:val="002D602B"/>
    <w:rsid w:val="002D6069"/>
    <w:rsid w:val="002D60D6"/>
    <w:rsid w:val="002D68EE"/>
    <w:rsid w:val="002D6C0D"/>
    <w:rsid w:val="002D7BDF"/>
    <w:rsid w:val="002D7D02"/>
    <w:rsid w:val="002E0086"/>
    <w:rsid w:val="002E0946"/>
    <w:rsid w:val="002E0A22"/>
    <w:rsid w:val="002E11C5"/>
    <w:rsid w:val="002E13A6"/>
    <w:rsid w:val="002E1546"/>
    <w:rsid w:val="002E1863"/>
    <w:rsid w:val="002E1C28"/>
    <w:rsid w:val="002E1C3A"/>
    <w:rsid w:val="002E2E86"/>
    <w:rsid w:val="002E2FEC"/>
    <w:rsid w:val="002E3532"/>
    <w:rsid w:val="002E406D"/>
    <w:rsid w:val="002E4281"/>
    <w:rsid w:val="002E4DAD"/>
    <w:rsid w:val="002E50AD"/>
    <w:rsid w:val="002E51C1"/>
    <w:rsid w:val="002E576E"/>
    <w:rsid w:val="002E68E1"/>
    <w:rsid w:val="002E6A7C"/>
    <w:rsid w:val="002E6D3B"/>
    <w:rsid w:val="002E720F"/>
    <w:rsid w:val="002E738B"/>
    <w:rsid w:val="002E74A5"/>
    <w:rsid w:val="002E779C"/>
    <w:rsid w:val="002E7C55"/>
    <w:rsid w:val="002E7CA6"/>
    <w:rsid w:val="002F02BF"/>
    <w:rsid w:val="002F041C"/>
    <w:rsid w:val="002F0856"/>
    <w:rsid w:val="002F09A2"/>
    <w:rsid w:val="002F0B26"/>
    <w:rsid w:val="002F0F70"/>
    <w:rsid w:val="002F1433"/>
    <w:rsid w:val="002F1455"/>
    <w:rsid w:val="002F17AA"/>
    <w:rsid w:val="002F190B"/>
    <w:rsid w:val="002F1CF0"/>
    <w:rsid w:val="002F1D4C"/>
    <w:rsid w:val="002F1DCB"/>
    <w:rsid w:val="002F1F1C"/>
    <w:rsid w:val="002F227B"/>
    <w:rsid w:val="002F24B8"/>
    <w:rsid w:val="002F28C9"/>
    <w:rsid w:val="002F298F"/>
    <w:rsid w:val="002F3198"/>
    <w:rsid w:val="002F3613"/>
    <w:rsid w:val="002F3DEF"/>
    <w:rsid w:val="002F3FC1"/>
    <w:rsid w:val="002F40A3"/>
    <w:rsid w:val="002F40BB"/>
    <w:rsid w:val="002F411A"/>
    <w:rsid w:val="002F4E33"/>
    <w:rsid w:val="002F5349"/>
    <w:rsid w:val="002F55CF"/>
    <w:rsid w:val="002F5D21"/>
    <w:rsid w:val="002F5F00"/>
    <w:rsid w:val="002F6029"/>
    <w:rsid w:val="002F6220"/>
    <w:rsid w:val="002F64CB"/>
    <w:rsid w:val="002F6547"/>
    <w:rsid w:val="002F6834"/>
    <w:rsid w:val="002F6A4F"/>
    <w:rsid w:val="002F6CAA"/>
    <w:rsid w:val="002F7059"/>
    <w:rsid w:val="002F7389"/>
    <w:rsid w:val="002F754B"/>
    <w:rsid w:val="002F77EE"/>
    <w:rsid w:val="002F7903"/>
    <w:rsid w:val="002F7BC6"/>
    <w:rsid w:val="002F7F1F"/>
    <w:rsid w:val="00300198"/>
    <w:rsid w:val="003009E1"/>
    <w:rsid w:val="00300C5B"/>
    <w:rsid w:val="00301412"/>
    <w:rsid w:val="0030148B"/>
    <w:rsid w:val="0030190B"/>
    <w:rsid w:val="00302114"/>
    <w:rsid w:val="003023B1"/>
    <w:rsid w:val="003023EA"/>
    <w:rsid w:val="00302A54"/>
    <w:rsid w:val="00302BE2"/>
    <w:rsid w:val="00303122"/>
    <w:rsid w:val="00303258"/>
    <w:rsid w:val="003032F4"/>
    <w:rsid w:val="00303439"/>
    <w:rsid w:val="003038BF"/>
    <w:rsid w:val="00303A1A"/>
    <w:rsid w:val="00303D6C"/>
    <w:rsid w:val="003041F0"/>
    <w:rsid w:val="00304760"/>
    <w:rsid w:val="003047EC"/>
    <w:rsid w:val="00304AFB"/>
    <w:rsid w:val="00304D93"/>
    <w:rsid w:val="00304EB9"/>
    <w:rsid w:val="003052B3"/>
    <w:rsid w:val="00305357"/>
    <w:rsid w:val="00305380"/>
    <w:rsid w:val="003054A9"/>
    <w:rsid w:val="003054AF"/>
    <w:rsid w:val="003059AE"/>
    <w:rsid w:val="00305AA2"/>
    <w:rsid w:val="00305BEF"/>
    <w:rsid w:val="00305C66"/>
    <w:rsid w:val="00305DA7"/>
    <w:rsid w:val="0030601F"/>
    <w:rsid w:val="0030603F"/>
    <w:rsid w:val="003061D0"/>
    <w:rsid w:val="003061D3"/>
    <w:rsid w:val="00306494"/>
    <w:rsid w:val="00306948"/>
    <w:rsid w:val="00306C74"/>
    <w:rsid w:val="003079D6"/>
    <w:rsid w:val="00307C1C"/>
    <w:rsid w:val="00307D75"/>
    <w:rsid w:val="00307FB9"/>
    <w:rsid w:val="003100A0"/>
    <w:rsid w:val="003101E4"/>
    <w:rsid w:val="00311258"/>
    <w:rsid w:val="00311743"/>
    <w:rsid w:val="00311BCE"/>
    <w:rsid w:val="00311C44"/>
    <w:rsid w:val="00312187"/>
    <w:rsid w:val="003122D1"/>
    <w:rsid w:val="003123E1"/>
    <w:rsid w:val="003126D8"/>
    <w:rsid w:val="00312987"/>
    <w:rsid w:val="00312D1F"/>
    <w:rsid w:val="00313522"/>
    <w:rsid w:val="003136CA"/>
    <w:rsid w:val="00313ADC"/>
    <w:rsid w:val="00313B52"/>
    <w:rsid w:val="00313BAF"/>
    <w:rsid w:val="00313C82"/>
    <w:rsid w:val="00313E31"/>
    <w:rsid w:val="00313E64"/>
    <w:rsid w:val="00313F3C"/>
    <w:rsid w:val="003140BD"/>
    <w:rsid w:val="003141EE"/>
    <w:rsid w:val="00314219"/>
    <w:rsid w:val="00314B55"/>
    <w:rsid w:val="00315508"/>
    <w:rsid w:val="0031573E"/>
    <w:rsid w:val="00315926"/>
    <w:rsid w:val="00315EFD"/>
    <w:rsid w:val="00316783"/>
    <w:rsid w:val="0031680E"/>
    <w:rsid w:val="003169DE"/>
    <w:rsid w:val="00316DE5"/>
    <w:rsid w:val="00317389"/>
    <w:rsid w:val="00317680"/>
    <w:rsid w:val="00317701"/>
    <w:rsid w:val="003177D5"/>
    <w:rsid w:val="00317F87"/>
    <w:rsid w:val="00320798"/>
    <w:rsid w:val="00320A06"/>
    <w:rsid w:val="00321462"/>
    <w:rsid w:val="00321796"/>
    <w:rsid w:val="003217F7"/>
    <w:rsid w:val="00321C77"/>
    <w:rsid w:val="00321CB6"/>
    <w:rsid w:val="00321DF0"/>
    <w:rsid w:val="00321E0C"/>
    <w:rsid w:val="00322718"/>
    <w:rsid w:val="003230BF"/>
    <w:rsid w:val="00323508"/>
    <w:rsid w:val="003261F1"/>
    <w:rsid w:val="0032639E"/>
    <w:rsid w:val="00326FB7"/>
    <w:rsid w:val="003271FC"/>
    <w:rsid w:val="00327297"/>
    <w:rsid w:val="003272EC"/>
    <w:rsid w:val="0032731F"/>
    <w:rsid w:val="003300B2"/>
    <w:rsid w:val="003302CE"/>
    <w:rsid w:val="003305CB"/>
    <w:rsid w:val="00330E61"/>
    <w:rsid w:val="00331069"/>
    <w:rsid w:val="003310EC"/>
    <w:rsid w:val="0033113B"/>
    <w:rsid w:val="003311DE"/>
    <w:rsid w:val="0033153C"/>
    <w:rsid w:val="00331A01"/>
    <w:rsid w:val="00331BCE"/>
    <w:rsid w:val="00331D49"/>
    <w:rsid w:val="00331F1E"/>
    <w:rsid w:val="00332321"/>
    <w:rsid w:val="00332403"/>
    <w:rsid w:val="0033242E"/>
    <w:rsid w:val="00332B17"/>
    <w:rsid w:val="00332B40"/>
    <w:rsid w:val="0033337F"/>
    <w:rsid w:val="0033347B"/>
    <w:rsid w:val="00333988"/>
    <w:rsid w:val="00333A2B"/>
    <w:rsid w:val="0033404A"/>
    <w:rsid w:val="00334165"/>
    <w:rsid w:val="0033437D"/>
    <w:rsid w:val="00334A71"/>
    <w:rsid w:val="00334C63"/>
    <w:rsid w:val="003350D2"/>
    <w:rsid w:val="0033510A"/>
    <w:rsid w:val="003352AB"/>
    <w:rsid w:val="00335628"/>
    <w:rsid w:val="003357BD"/>
    <w:rsid w:val="00335983"/>
    <w:rsid w:val="00335E68"/>
    <w:rsid w:val="00336058"/>
    <w:rsid w:val="003362A3"/>
    <w:rsid w:val="00336342"/>
    <w:rsid w:val="003365C0"/>
    <w:rsid w:val="00336682"/>
    <w:rsid w:val="00336964"/>
    <w:rsid w:val="00336D31"/>
    <w:rsid w:val="003373A6"/>
    <w:rsid w:val="00337860"/>
    <w:rsid w:val="00337950"/>
    <w:rsid w:val="00340523"/>
    <w:rsid w:val="00340ADA"/>
    <w:rsid w:val="00340B29"/>
    <w:rsid w:val="00340C78"/>
    <w:rsid w:val="00340CB8"/>
    <w:rsid w:val="00340E02"/>
    <w:rsid w:val="00341061"/>
    <w:rsid w:val="00341504"/>
    <w:rsid w:val="0034161D"/>
    <w:rsid w:val="0034174D"/>
    <w:rsid w:val="00341FA6"/>
    <w:rsid w:val="00341FEB"/>
    <w:rsid w:val="00342599"/>
    <w:rsid w:val="003427A3"/>
    <w:rsid w:val="0034286E"/>
    <w:rsid w:val="003428CF"/>
    <w:rsid w:val="00342A4F"/>
    <w:rsid w:val="00342B87"/>
    <w:rsid w:val="00342C06"/>
    <w:rsid w:val="00342DED"/>
    <w:rsid w:val="00342FCC"/>
    <w:rsid w:val="003430C4"/>
    <w:rsid w:val="003432EB"/>
    <w:rsid w:val="00343519"/>
    <w:rsid w:val="0034367E"/>
    <w:rsid w:val="00343862"/>
    <w:rsid w:val="00343C7B"/>
    <w:rsid w:val="00343EC5"/>
    <w:rsid w:val="00343F63"/>
    <w:rsid w:val="00344073"/>
    <w:rsid w:val="003441AC"/>
    <w:rsid w:val="00344273"/>
    <w:rsid w:val="003444C7"/>
    <w:rsid w:val="003445B0"/>
    <w:rsid w:val="0034474A"/>
    <w:rsid w:val="00344E46"/>
    <w:rsid w:val="00346068"/>
    <w:rsid w:val="00346A33"/>
    <w:rsid w:val="00346A51"/>
    <w:rsid w:val="00346CE4"/>
    <w:rsid w:val="00346EBD"/>
    <w:rsid w:val="00346EF6"/>
    <w:rsid w:val="003474CB"/>
    <w:rsid w:val="003477DC"/>
    <w:rsid w:val="0034798E"/>
    <w:rsid w:val="0035049C"/>
    <w:rsid w:val="003504AC"/>
    <w:rsid w:val="0035058F"/>
    <w:rsid w:val="003506AD"/>
    <w:rsid w:val="0035094F"/>
    <w:rsid w:val="00350F1F"/>
    <w:rsid w:val="00351129"/>
    <w:rsid w:val="003511AD"/>
    <w:rsid w:val="00351D48"/>
    <w:rsid w:val="0035251B"/>
    <w:rsid w:val="00352893"/>
    <w:rsid w:val="00352ACF"/>
    <w:rsid w:val="00352E6E"/>
    <w:rsid w:val="003531B6"/>
    <w:rsid w:val="003531B7"/>
    <w:rsid w:val="0035323B"/>
    <w:rsid w:val="003534C4"/>
    <w:rsid w:val="00354029"/>
    <w:rsid w:val="00354219"/>
    <w:rsid w:val="003543DD"/>
    <w:rsid w:val="00354A39"/>
    <w:rsid w:val="00354ACC"/>
    <w:rsid w:val="00354B33"/>
    <w:rsid w:val="00354C21"/>
    <w:rsid w:val="00354ED8"/>
    <w:rsid w:val="00354FE5"/>
    <w:rsid w:val="00355025"/>
    <w:rsid w:val="003554BD"/>
    <w:rsid w:val="00355716"/>
    <w:rsid w:val="003562BC"/>
    <w:rsid w:val="003563B0"/>
    <w:rsid w:val="00356801"/>
    <w:rsid w:val="00356EC9"/>
    <w:rsid w:val="0035702E"/>
    <w:rsid w:val="0035724B"/>
    <w:rsid w:val="003575B7"/>
    <w:rsid w:val="003575BE"/>
    <w:rsid w:val="00357725"/>
    <w:rsid w:val="0035783F"/>
    <w:rsid w:val="003602EC"/>
    <w:rsid w:val="003604F1"/>
    <w:rsid w:val="00360710"/>
    <w:rsid w:val="00360994"/>
    <w:rsid w:val="00360B0F"/>
    <w:rsid w:val="00360D9A"/>
    <w:rsid w:val="00360E09"/>
    <w:rsid w:val="003619E8"/>
    <w:rsid w:val="00361D41"/>
    <w:rsid w:val="00361F38"/>
    <w:rsid w:val="00362D07"/>
    <w:rsid w:val="00362EB6"/>
    <w:rsid w:val="00363890"/>
    <w:rsid w:val="00363DAA"/>
    <w:rsid w:val="00363DF7"/>
    <w:rsid w:val="00363F38"/>
    <w:rsid w:val="003643B4"/>
    <w:rsid w:val="00364C01"/>
    <w:rsid w:val="00364FE6"/>
    <w:rsid w:val="00365237"/>
    <w:rsid w:val="00365269"/>
    <w:rsid w:val="00365595"/>
    <w:rsid w:val="0036581F"/>
    <w:rsid w:val="00365D0B"/>
    <w:rsid w:val="00365D2E"/>
    <w:rsid w:val="00366570"/>
    <w:rsid w:val="00366C13"/>
    <w:rsid w:val="00366C4E"/>
    <w:rsid w:val="00366D60"/>
    <w:rsid w:val="003670C1"/>
    <w:rsid w:val="003674DF"/>
    <w:rsid w:val="0036768E"/>
    <w:rsid w:val="003677BB"/>
    <w:rsid w:val="00367CF9"/>
    <w:rsid w:val="00370325"/>
    <w:rsid w:val="00370A4A"/>
    <w:rsid w:val="00370AB6"/>
    <w:rsid w:val="00370C7E"/>
    <w:rsid w:val="00370ECF"/>
    <w:rsid w:val="00371235"/>
    <w:rsid w:val="00371736"/>
    <w:rsid w:val="00371795"/>
    <w:rsid w:val="00371DC4"/>
    <w:rsid w:val="003720B9"/>
    <w:rsid w:val="00372422"/>
    <w:rsid w:val="003727F0"/>
    <w:rsid w:val="00372810"/>
    <w:rsid w:val="00372A9C"/>
    <w:rsid w:val="00373365"/>
    <w:rsid w:val="003736B7"/>
    <w:rsid w:val="00373CD6"/>
    <w:rsid w:val="00373FA4"/>
    <w:rsid w:val="00373FA5"/>
    <w:rsid w:val="003742F6"/>
    <w:rsid w:val="003743F3"/>
    <w:rsid w:val="00374A01"/>
    <w:rsid w:val="00374A72"/>
    <w:rsid w:val="00374C15"/>
    <w:rsid w:val="00375538"/>
    <w:rsid w:val="003759E1"/>
    <w:rsid w:val="00375B85"/>
    <w:rsid w:val="003763C2"/>
    <w:rsid w:val="00376ACE"/>
    <w:rsid w:val="00376D37"/>
    <w:rsid w:val="00376E29"/>
    <w:rsid w:val="00376E73"/>
    <w:rsid w:val="00376F87"/>
    <w:rsid w:val="00377736"/>
    <w:rsid w:val="00377A44"/>
    <w:rsid w:val="003800A2"/>
    <w:rsid w:val="003800DD"/>
    <w:rsid w:val="003801F5"/>
    <w:rsid w:val="00380304"/>
    <w:rsid w:val="003804D4"/>
    <w:rsid w:val="00380A1C"/>
    <w:rsid w:val="00380E4B"/>
    <w:rsid w:val="0038104A"/>
    <w:rsid w:val="003811EE"/>
    <w:rsid w:val="0038158E"/>
    <w:rsid w:val="003815A4"/>
    <w:rsid w:val="00381600"/>
    <w:rsid w:val="00381620"/>
    <w:rsid w:val="003816C4"/>
    <w:rsid w:val="003816E3"/>
    <w:rsid w:val="00381D01"/>
    <w:rsid w:val="00381E96"/>
    <w:rsid w:val="00381EEE"/>
    <w:rsid w:val="00382444"/>
    <w:rsid w:val="003828AB"/>
    <w:rsid w:val="003828D0"/>
    <w:rsid w:val="00382F54"/>
    <w:rsid w:val="0038320F"/>
    <w:rsid w:val="003838FF"/>
    <w:rsid w:val="00383B10"/>
    <w:rsid w:val="00383EA6"/>
    <w:rsid w:val="00383FAA"/>
    <w:rsid w:val="003840DF"/>
    <w:rsid w:val="003842A2"/>
    <w:rsid w:val="003844FF"/>
    <w:rsid w:val="0038451B"/>
    <w:rsid w:val="003845FC"/>
    <w:rsid w:val="0038491D"/>
    <w:rsid w:val="00384BB4"/>
    <w:rsid w:val="00384C63"/>
    <w:rsid w:val="00384CE3"/>
    <w:rsid w:val="00384E96"/>
    <w:rsid w:val="00384EC9"/>
    <w:rsid w:val="00385338"/>
    <w:rsid w:val="00385356"/>
    <w:rsid w:val="00385433"/>
    <w:rsid w:val="003859FA"/>
    <w:rsid w:val="00385B4E"/>
    <w:rsid w:val="00385DE4"/>
    <w:rsid w:val="00386019"/>
    <w:rsid w:val="00386FD5"/>
    <w:rsid w:val="003873CE"/>
    <w:rsid w:val="00387497"/>
    <w:rsid w:val="0038769C"/>
    <w:rsid w:val="00387981"/>
    <w:rsid w:val="00387B32"/>
    <w:rsid w:val="00387C1B"/>
    <w:rsid w:val="00390392"/>
    <w:rsid w:val="0039089E"/>
    <w:rsid w:val="003908FA"/>
    <w:rsid w:val="00390AAC"/>
    <w:rsid w:val="003910DB"/>
    <w:rsid w:val="00391B84"/>
    <w:rsid w:val="00391D91"/>
    <w:rsid w:val="00391ED0"/>
    <w:rsid w:val="00391F4B"/>
    <w:rsid w:val="0039203F"/>
    <w:rsid w:val="0039252B"/>
    <w:rsid w:val="00392963"/>
    <w:rsid w:val="00393102"/>
    <w:rsid w:val="0039334E"/>
    <w:rsid w:val="0039359F"/>
    <w:rsid w:val="0039380B"/>
    <w:rsid w:val="00393B8B"/>
    <w:rsid w:val="0039412C"/>
    <w:rsid w:val="003943A1"/>
    <w:rsid w:val="0039456B"/>
    <w:rsid w:val="00394C97"/>
    <w:rsid w:val="00394D1E"/>
    <w:rsid w:val="00394E3F"/>
    <w:rsid w:val="00395136"/>
    <w:rsid w:val="003952A9"/>
    <w:rsid w:val="0039543F"/>
    <w:rsid w:val="0039573A"/>
    <w:rsid w:val="003963CC"/>
    <w:rsid w:val="003966B0"/>
    <w:rsid w:val="00396913"/>
    <w:rsid w:val="00396AAD"/>
    <w:rsid w:val="00396BC0"/>
    <w:rsid w:val="003978E9"/>
    <w:rsid w:val="00397AF9"/>
    <w:rsid w:val="003A00D0"/>
    <w:rsid w:val="003A02F7"/>
    <w:rsid w:val="003A053F"/>
    <w:rsid w:val="003A0AE3"/>
    <w:rsid w:val="003A0F2F"/>
    <w:rsid w:val="003A0F42"/>
    <w:rsid w:val="003A13F9"/>
    <w:rsid w:val="003A1638"/>
    <w:rsid w:val="003A1E95"/>
    <w:rsid w:val="003A225A"/>
    <w:rsid w:val="003A24B8"/>
    <w:rsid w:val="003A255F"/>
    <w:rsid w:val="003A2563"/>
    <w:rsid w:val="003A25B6"/>
    <w:rsid w:val="003A2BE9"/>
    <w:rsid w:val="003A31B0"/>
    <w:rsid w:val="003A31BA"/>
    <w:rsid w:val="003A331F"/>
    <w:rsid w:val="003A377E"/>
    <w:rsid w:val="003A397F"/>
    <w:rsid w:val="003A3B20"/>
    <w:rsid w:val="003A4103"/>
    <w:rsid w:val="003A43AF"/>
    <w:rsid w:val="003A48FF"/>
    <w:rsid w:val="003A4C52"/>
    <w:rsid w:val="003A51F1"/>
    <w:rsid w:val="003A5325"/>
    <w:rsid w:val="003A580A"/>
    <w:rsid w:val="003A5975"/>
    <w:rsid w:val="003A5AC3"/>
    <w:rsid w:val="003A5E90"/>
    <w:rsid w:val="003A62E2"/>
    <w:rsid w:val="003A6425"/>
    <w:rsid w:val="003A6BA4"/>
    <w:rsid w:val="003A6E3A"/>
    <w:rsid w:val="003A7158"/>
    <w:rsid w:val="003A75B2"/>
    <w:rsid w:val="003A78BE"/>
    <w:rsid w:val="003A7D1C"/>
    <w:rsid w:val="003B029F"/>
    <w:rsid w:val="003B03F1"/>
    <w:rsid w:val="003B061A"/>
    <w:rsid w:val="003B0650"/>
    <w:rsid w:val="003B09F5"/>
    <w:rsid w:val="003B0AD5"/>
    <w:rsid w:val="003B0EB7"/>
    <w:rsid w:val="003B1188"/>
    <w:rsid w:val="003B1280"/>
    <w:rsid w:val="003B194D"/>
    <w:rsid w:val="003B1B0D"/>
    <w:rsid w:val="003B2044"/>
    <w:rsid w:val="003B28BD"/>
    <w:rsid w:val="003B29A6"/>
    <w:rsid w:val="003B2F04"/>
    <w:rsid w:val="003B2F5A"/>
    <w:rsid w:val="003B3317"/>
    <w:rsid w:val="003B34C5"/>
    <w:rsid w:val="003B357C"/>
    <w:rsid w:val="003B378D"/>
    <w:rsid w:val="003B44C9"/>
    <w:rsid w:val="003B48F9"/>
    <w:rsid w:val="003B4D26"/>
    <w:rsid w:val="003B4DE7"/>
    <w:rsid w:val="003B4F18"/>
    <w:rsid w:val="003B56EB"/>
    <w:rsid w:val="003B5B90"/>
    <w:rsid w:val="003B6106"/>
    <w:rsid w:val="003B704C"/>
    <w:rsid w:val="003B72A4"/>
    <w:rsid w:val="003B7367"/>
    <w:rsid w:val="003B79BE"/>
    <w:rsid w:val="003B7C92"/>
    <w:rsid w:val="003C00DF"/>
    <w:rsid w:val="003C019B"/>
    <w:rsid w:val="003C02F1"/>
    <w:rsid w:val="003C0598"/>
    <w:rsid w:val="003C05C2"/>
    <w:rsid w:val="003C069E"/>
    <w:rsid w:val="003C0833"/>
    <w:rsid w:val="003C0FA0"/>
    <w:rsid w:val="003C1325"/>
    <w:rsid w:val="003C1551"/>
    <w:rsid w:val="003C18C8"/>
    <w:rsid w:val="003C1C52"/>
    <w:rsid w:val="003C21FE"/>
    <w:rsid w:val="003C270F"/>
    <w:rsid w:val="003C2764"/>
    <w:rsid w:val="003C28C2"/>
    <w:rsid w:val="003C2A17"/>
    <w:rsid w:val="003C2A48"/>
    <w:rsid w:val="003C2C19"/>
    <w:rsid w:val="003C2FCB"/>
    <w:rsid w:val="003C2FEE"/>
    <w:rsid w:val="003C312E"/>
    <w:rsid w:val="003C45E3"/>
    <w:rsid w:val="003C4C56"/>
    <w:rsid w:val="003C5198"/>
    <w:rsid w:val="003C5256"/>
    <w:rsid w:val="003C5275"/>
    <w:rsid w:val="003C5784"/>
    <w:rsid w:val="003C5858"/>
    <w:rsid w:val="003C591C"/>
    <w:rsid w:val="003C5E68"/>
    <w:rsid w:val="003C6529"/>
    <w:rsid w:val="003C658D"/>
    <w:rsid w:val="003C6789"/>
    <w:rsid w:val="003C6DE5"/>
    <w:rsid w:val="003C7A90"/>
    <w:rsid w:val="003C7BB7"/>
    <w:rsid w:val="003C7D5B"/>
    <w:rsid w:val="003C7EE1"/>
    <w:rsid w:val="003D0077"/>
    <w:rsid w:val="003D08BB"/>
    <w:rsid w:val="003D0F4B"/>
    <w:rsid w:val="003D10A9"/>
    <w:rsid w:val="003D1809"/>
    <w:rsid w:val="003D1A84"/>
    <w:rsid w:val="003D1B1B"/>
    <w:rsid w:val="003D1DD9"/>
    <w:rsid w:val="003D2605"/>
    <w:rsid w:val="003D2960"/>
    <w:rsid w:val="003D298D"/>
    <w:rsid w:val="003D2A1A"/>
    <w:rsid w:val="003D2C5B"/>
    <w:rsid w:val="003D2D52"/>
    <w:rsid w:val="003D34B2"/>
    <w:rsid w:val="003D3873"/>
    <w:rsid w:val="003D3C45"/>
    <w:rsid w:val="003D42BD"/>
    <w:rsid w:val="003D44B1"/>
    <w:rsid w:val="003D4560"/>
    <w:rsid w:val="003D4775"/>
    <w:rsid w:val="003D48AE"/>
    <w:rsid w:val="003D4BA1"/>
    <w:rsid w:val="003D4E6A"/>
    <w:rsid w:val="003D5128"/>
    <w:rsid w:val="003D520B"/>
    <w:rsid w:val="003D53E4"/>
    <w:rsid w:val="003D5874"/>
    <w:rsid w:val="003D5D58"/>
    <w:rsid w:val="003D60C2"/>
    <w:rsid w:val="003D6FFE"/>
    <w:rsid w:val="003D7186"/>
    <w:rsid w:val="003D7687"/>
    <w:rsid w:val="003D7726"/>
    <w:rsid w:val="003D78EF"/>
    <w:rsid w:val="003E0210"/>
    <w:rsid w:val="003E0387"/>
    <w:rsid w:val="003E06EA"/>
    <w:rsid w:val="003E0969"/>
    <w:rsid w:val="003E0C7D"/>
    <w:rsid w:val="003E0FC5"/>
    <w:rsid w:val="003E110E"/>
    <w:rsid w:val="003E12C6"/>
    <w:rsid w:val="003E18E3"/>
    <w:rsid w:val="003E1F80"/>
    <w:rsid w:val="003E2EDF"/>
    <w:rsid w:val="003E30DF"/>
    <w:rsid w:val="003E3134"/>
    <w:rsid w:val="003E3532"/>
    <w:rsid w:val="003E3A32"/>
    <w:rsid w:val="003E3AF1"/>
    <w:rsid w:val="003E3DC5"/>
    <w:rsid w:val="003E41DD"/>
    <w:rsid w:val="003E46C2"/>
    <w:rsid w:val="003E4865"/>
    <w:rsid w:val="003E4B74"/>
    <w:rsid w:val="003E525D"/>
    <w:rsid w:val="003E57F6"/>
    <w:rsid w:val="003E5D06"/>
    <w:rsid w:val="003E5D31"/>
    <w:rsid w:val="003E605A"/>
    <w:rsid w:val="003E61C4"/>
    <w:rsid w:val="003E622F"/>
    <w:rsid w:val="003E638B"/>
    <w:rsid w:val="003E65A0"/>
    <w:rsid w:val="003E69F7"/>
    <w:rsid w:val="003E6EE6"/>
    <w:rsid w:val="003E70EE"/>
    <w:rsid w:val="003E74EF"/>
    <w:rsid w:val="003E75BA"/>
    <w:rsid w:val="003E7632"/>
    <w:rsid w:val="003E7DEC"/>
    <w:rsid w:val="003E7E68"/>
    <w:rsid w:val="003F00F2"/>
    <w:rsid w:val="003F0349"/>
    <w:rsid w:val="003F0563"/>
    <w:rsid w:val="003F0640"/>
    <w:rsid w:val="003F0833"/>
    <w:rsid w:val="003F0997"/>
    <w:rsid w:val="003F0A0D"/>
    <w:rsid w:val="003F0B65"/>
    <w:rsid w:val="003F0CF7"/>
    <w:rsid w:val="003F15AE"/>
    <w:rsid w:val="003F1A6C"/>
    <w:rsid w:val="003F1B8B"/>
    <w:rsid w:val="003F1EA3"/>
    <w:rsid w:val="003F1EAB"/>
    <w:rsid w:val="003F2097"/>
    <w:rsid w:val="003F24B9"/>
    <w:rsid w:val="003F26E3"/>
    <w:rsid w:val="003F274D"/>
    <w:rsid w:val="003F276E"/>
    <w:rsid w:val="003F27A5"/>
    <w:rsid w:val="003F2D70"/>
    <w:rsid w:val="003F3891"/>
    <w:rsid w:val="003F3CE9"/>
    <w:rsid w:val="003F3DC9"/>
    <w:rsid w:val="003F3E1F"/>
    <w:rsid w:val="003F3FDC"/>
    <w:rsid w:val="003F4497"/>
    <w:rsid w:val="003F498C"/>
    <w:rsid w:val="003F4FAC"/>
    <w:rsid w:val="003F51CC"/>
    <w:rsid w:val="003F521C"/>
    <w:rsid w:val="003F5263"/>
    <w:rsid w:val="003F532B"/>
    <w:rsid w:val="003F54C8"/>
    <w:rsid w:val="003F5AC8"/>
    <w:rsid w:val="003F5CC2"/>
    <w:rsid w:val="003F5DA6"/>
    <w:rsid w:val="003F60F1"/>
    <w:rsid w:val="003F6129"/>
    <w:rsid w:val="003F6B41"/>
    <w:rsid w:val="003F6B7C"/>
    <w:rsid w:val="003F7CCB"/>
    <w:rsid w:val="003F7F17"/>
    <w:rsid w:val="004003D3"/>
    <w:rsid w:val="004004CB"/>
    <w:rsid w:val="00400531"/>
    <w:rsid w:val="004005C1"/>
    <w:rsid w:val="00400AC0"/>
    <w:rsid w:val="00400FBC"/>
    <w:rsid w:val="00401998"/>
    <w:rsid w:val="00401C9E"/>
    <w:rsid w:val="00401CB6"/>
    <w:rsid w:val="0040207C"/>
    <w:rsid w:val="004020F7"/>
    <w:rsid w:val="0040238F"/>
    <w:rsid w:val="004023AA"/>
    <w:rsid w:val="00402482"/>
    <w:rsid w:val="00402491"/>
    <w:rsid w:val="004024C6"/>
    <w:rsid w:val="00402A95"/>
    <w:rsid w:val="00402B72"/>
    <w:rsid w:val="00402D0C"/>
    <w:rsid w:val="00403061"/>
    <w:rsid w:val="00403536"/>
    <w:rsid w:val="00403728"/>
    <w:rsid w:val="00403950"/>
    <w:rsid w:val="00403A40"/>
    <w:rsid w:val="00403A43"/>
    <w:rsid w:val="00403D04"/>
    <w:rsid w:val="00403DF4"/>
    <w:rsid w:val="00403F75"/>
    <w:rsid w:val="004046E6"/>
    <w:rsid w:val="004048C4"/>
    <w:rsid w:val="0040498D"/>
    <w:rsid w:val="004049DD"/>
    <w:rsid w:val="00404C87"/>
    <w:rsid w:val="00404CBC"/>
    <w:rsid w:val="00405181"/>
    <w:rsid w:val="00405458"/>
    <w:rsid w:val="00405B2B"/>
    <w:rsid w:val="00405C4B"/>
    <w:rsid w:val="00405C5E"/>
    <w:rsid w:val="00406719"/>
    <w:rsid w:val="0040676C"/>
    <w:rsid w:val="004068B7"/>
    <w:rsid w:val="00407147"/>
    <w:rsid w:val="0040719F"/>
    <w:rsid w:val="0040759C"/>
    <w:rsid w:val="004075AA"/>
    <w:rsid w:val="004075B8"/>
    <w:rsid w:val="004078E1"/>
    <w:rsid w:val="004079B1"/>
    <w:rsid w:val="004079C5"/>
    <w:rsid w:val="00407C8D"/>
    <w:rsid w:val="004101F5"/>
    <w:rsid w:val="00410343"/>
    <w:rsid w:val="0041042C"/>
    <w:rsid w:val="0041051B"/>
    <w:rsid w:val="004105C9"/>
    <w:rsid w:val="004107C8"/>
    <w:rsid w:val="004108CC"/>
    <w:rsid w:val="00410C8A"/>
    <w:rsid w:val="00410D49"/>
    <w:rsid w:val="00411505"/>
    <w:rsid w:val="0041152A"/>
    <w:rsid w:val="0041199D"/>
    <w:rsid w:val="00411A3C"/>
    <w:rsid w:val="00411AF2"/>
    <w:rsid w:val="00411AF8"/>
    <w:rsid w:val="00412987"/>
    <w:rsid w:val="00413120"/>
    <w:rsid w:val="004132A0"/>
    <w:rsid w:val="00413338"/>
    <w:rsid w:val="00413403"/>
    <w:rsid w:val="00413697"/>
    <w:rsid w:val="0041394E"/>
    <w:rsid w:val="0041398A"/>
    <w:rsid w:val="00413A76"/>
    <w:rsid w:val="004140D5"/>
    <w:rsid w:val="00414349"/>
    <w:rsid w:val="00414423"/>
    <w:rsid w:val="0041446F"/>
    <w:rsid w:val="0041474D"/>
    <w:rsid w:val="0041474E"/>
    <w:rsid w:val="004148C2"/>
    <w:rsid w:val="00414962"/>
    <w:rsid w:val="00414C3D"/>
    <w:rsid w:val="00414E1C"/>
    <w:rsid w:val="00414E4B"/>
    <w:rsid w:val="004150A1"/>
    <w:rsid w:val="00415229"/>
    <w:rsid w:val="00415561"/>
    <w:rsid w:val="004158E5"/>
    <w:rsid w:val="00415E15"/>
    <w:rsid w:val="00416149"/>
    <w:rsid w:val="00416765"/>
    <w:rsid w:val="00416810"/>
    <w:rsid w:val="004169D8"/>
    <w:rsid w:val="00416B18"/>
    <w:rsid w:val="00416C16"/>
    <w:rsid w:val="00416E25"/>
    <w:rsid w:val="0041771A"/>
    <w:rsid w:val="004179BB"/>
    <w:rsid w:val="00417BA7"/>
    <w:rsid w:val="0042000F"/>
    <w:rsid w:val="00420205"/>
    <w:rsid w:val="004203CE"/>
    <w:rsid w:val="004206A1"/>
    <w:rsid w:val="00420CB1"/>
    <w:rsid w:val="00421839"/>
    <w:rsid w:val="004218AF"/>
    <w:rsid w:val="00421D73"/>
    <w:rsid w:val="0042288F"/>
    <w:rsid w:val="00422A8D"/>
    <w:rsid w:val="00422C0F"/>
    <w:rsid w:val="00422F4C"/>
    <w:rsid w:val="0042312C"/>
    <w:rsid w:val="004235A3"/>
    <w:rsid w:val="00423868"/>
    <w:rsid w:val="00423E9D"/>
    <w:rsid w:val="004242A2"/>
    <w:rsid w:val="00424726"/>
    <w:rsid w:val="004248DC"/>
    <w:rsid w:val="00424A9B"/>
    <w:rsid w:val="00424ACD"/>
    <w:rsid w:val="00424BBD"/>
    <w:rsid w:val="00424CAA"/>
    <w:rsid w:val="00425163"/>
    <w:rsid w:val="00425598"/>
    <w:rsid w:val="004265F3"/>
    <w:rsid w:val="0042669D"/>
    <w:rsid w:val="00426B4F"/>
    <w:rsid w:val="00426D8C"/>
    <w:rsid w:val="00427300"/>
    <w:rsid w:val="004273A5"/>
    <w:rsid w:val="00427BEE"/>
    <w:rsid w:val="00427F0D"/>
    <w:rsid w:val="0043040F"/>
    <w:rsid w:val="00430910"/>
    <w:rsid w:val="004309BA"/>
    <w:rsid w:val="00430BFB"/>
    <w:rsid w:val="00430D04"/>
    <w:rsid w:val="00430FEA"/>
    <w:rsid w:val="00431288"/>
    <w:rsid w:val="004313BF"/>
    <w:rsid w:val="00431972"/>
    <w:rsid w:val="00431C9C"/>
    <w:rsid w:val="004320BF"/>
    <w:rsid w:val="00432530"/>
    <w:rsid w:val="00432904"/>
    <w:rsid w:val="00432AD2"/>
    <w:rsid w:val="0043304F"/>
    <w:rsid w:val="0043326D"/>
    <w:rsid w:val="0043357C"/>
    <w:rsid w:val="00433773"/>
    <w:rsid w:val="00433925"/>
    <w:rsid w:val="00433B40"/>
    <w:rsid w:val="00433B56"/>
    <w:rsid w:val="00433BDB"/>
    <w:rsid w:val="00434EDB"/>
    <w:rsid w:val="0043562F"/>
    <w:rsid w:val="0043567C"/>
    <w:rsid w:val="004356E5"/>
    <w:rsid w:val="00435D5C"/>
    <w:rsid w:val="00435EA6"/>
    <w:rsid w:val="00435EC3"/>
    <w:rsid w:val="004362D4"/>
    <w:rsid w:val="004362DA"/>
    <w:rsid w:val="00436529"/>
    <w:rsid w:val="0043683A"/>
    <w:rsid w:val="00436AEE"/>
    <w:rsid w:val="00436BD8"/>
    <w:rsid w:val="00436BF5"/>
    <w:rsid w:val="00436C8B"/>
    <w:rsid w:val="0043794C"/>
    <w:rsid w:val="00437C8E"/>
    <w:rsid w:val="00440165"/>
    <w:rsid w:val="00440448"/>
    <w:rsid w:val="00440A25"/>
    <w:rsid w:val="00440CEF"/>
    <w:rsid w:val="0044122B"/>
    <w:rsid w:val="004412BD"/>
    <w:rsid w:val="004418A1"/>
    <w:rsid w:val="0044198F"/>
    <w:rsid w:val="00441C05"/>
    <w:rsid w:val="00441E9F"/>
    <w:rsid w:val="00442121"/>
    <w:rsid w:val="0044269B"/>
    <w:rsid w:val="00443316"/>
    <w:rsid w:val="004435C6"/>
    <w:rsid w:val="00443666"/>
    <w:rsid w:val="00443785"/>
    <w:rsid w:val="004438FD"/>
    <w:rsid w:val="00443CB0"/>
    <w:rsid w:val="00443F77"/>
    <w:rsid w:val="004441B3"/>
    <w:rsid w:val="00444316"/>
    <w:rsid w:val="0044435D"/>
    <w:rsid w:val="0044455F"/>
    <w:rsid w:val="00444B72"/>
    <w:rsid w:val="00444B88"/>
    <w:rsid w:val="00444B8D"/>
    <w:rsid w:val="00444C44"/>
    <w:rsid w:val="0044515C"/>
    <w:rsid w:val="00445288"/>
    <w:rsid w:val="00445A4D"/>
    <w:rsid w:val="00445CBC"/>
    <w:rsid w:val="00445FAB"/>
    <w:rsid w:val="00446359"/>
    <w:rsid w:val="00446385"/>
    <w:rsid w:val="004465B9"/>
    <w:rsid w:val="00446D80"/>
    <w:rsid w:val="00446E23"/>
    <w:rsid w:val="00447299"/>
    <w:rsid w:val="00447567"/>
    <w:rsid w:val="004506D3"/>
    <w:rsid w:val="00450733"/>
    <w:rsid w:val="00450BAA"/>
    <w:rsid w:val="00450C48"/>
    <w:rsid w:val="00450FAC"/>
    <w:rsid w:val="00451082"/>
    <w:rsid w:val="0045114D"/>
    <w:rsid w:val="004511BE"/>
    <w:rsid w:val="004513CB"/>
    <w:rsid w:val="004515AB"/>
    <w:rsid w:val="00451DAD"/>
    <w:rsid w:val="00451E2E"/>
    <w:rsid w:val="0045227C"/>
    <w:rsid w:val="00452736"/>
    <w:rsid w:val="00452843"/>
    <w:rsid w:val="00452CAE"/>
    <w:rsid w:val="00453017"/>
    <w:rsid w:val="0045320D"/>
    <w:rsid w:val="004532D4"/>
    <w:rsid w:val="0045349A"/>
    <w:rsid w:val="0045350F"/>
    <w:rsid w:val="004538EE"/>
    <w:rsid w:val="00453A00"/>
    <w:rsid w:val="00453A96"/>
    <w:rsid w:val="00453E71"/>
    <w:rsid w:val="00453F2F"/>
    <w:rsid w:val="00454005"/>
    <w:rsid w:val="00454569"/>
    <w:rsid w:val="004545C2"/>
    <w:rsid w:val="004545D8"/>
    <w:rsid w:val="004546D9"/>
    <w:rsid w:val="004547AB"/>
    <w:rsid w:val="004548DF"/>
    <w:rsid w:val="004548E3"/>
    <w:rsid w:val="004548FB"/>
    <w:rsid w:val="00455537"/>
    <w:rsid w:val="0045566A"/>
    <w:rsid w:val="00455893"/>
    <w:rsid w:val="004563B8"/>
    <w:rsid w:val="004565F8"/>
    <w:rsid w:val="004566B5"/>
    <w:rsid w:val="004567C6"/>
    <w:rsid w:val="00456BAE"/>
    <w:rsid w:val="004572A9"/>
    <w:rsid w:val="00457566"/>
    <w:rsid w:val="004578F8"/>
    <w:rsid w:val="00457D0F"/>
    <w:rsid w:val="00457FB1"/>
    <w:rsid w:val="00460153"/>
    <w:rsid w:val="00460192"/>
    <w:rsid w:val="00460294"/>
    <w:rsid w:val="00460401"/>
    <w:rsid w:val="004604EF"/>
    <w:rsid w:val="00460A59"/>
    <w:rsid w:val="00460B74"/>
    <w:rsid w:val="00460D3A"/>
    <w:rsid w:val="004611EA"/>
    <w:rsid w:val="004614F6"/>
    <w:rsid w:val="00461689"/>
    <w:rsid w:val="004616E8"/>
    <w:rsid w:val="00461745"/>
    <w:rsid w:val="00461E94"/>
    <w:rsid w:val="00462291"/>
    <w:rsid w:val="00462298"/>
    <w:rsid w:val="00462355"/>
    <w:rsid w:val="0046266D"/>
    <w:rsid w:val="00462836"/>
    <w:rsid w:val="00462AA6"/>
    <w:rsid w:val="00462EA3"/>
    <w:rsid w:val="004633CE"/>
    <w:rsid w:val="004636C7"/>
    <w:rsid w:val="00463A16"/>
    <w:rsid w:val="00463AF4"/>
    <w:rsid w:val="00463B12"/>
    <w:rsid w:val="00463B98"/>
    <w:rsid w:val="00463BB5"/>
    <w:rsid w:val="00463C02"/>
    <w:rsid w:val="0046416E"/>
    <w:rsid w:val="0046440D"/>
    <w:rsid w:val="004645BF"/>
    <w:rsid w:val="00464761"/>
    <w:rsid w:val="00464BE2"/>
    <w:rsid w:val="00464BF3"/>
    <w:rsid w:val="004650F5"/>
    <w:rsid w:val="004659DF"/>
    <w:rsid w:val="0046625D"/>
    <w:rsid w:val="00466388"/>
    <w:rsid w:val="004669C2"/>
    <w:rsid w:val="00466CCC"/>
    <w:rsid w:val="00466CFB"/>
    <w:rsid w:val="00466ECF"/>
    <w:rsid w:val="00467AFA"/>
    <w:rsid w:val="00467EF9"/>
    <w:rsid w:val="00470007"/>
    <w:rsid w:val="004705B6"/>
    <w:rsid w:val="0047076C"/>
    <w:rsid w:val="0047090A"/>
    <w:rsid w:val="00470C13"/>
    <w:rsid w:val="00471077"/>
    <w:rsid w:val="00471532"/>
    <w:rsid w:val="00471663"/>
    <w:rsid w:val="00471932"/>
    <w:rsid w:val="00471999"/>
    <w:rsid w:val="00472402"/>
    <w:rsid w:val="00472A1B"/>
    <w:rsid w:val="00472E7A"/>
    <w:rsid w:val="00472FA7"/>
    <w:rsid w:val="004735FB"/>
    <w:rsid w:val="0047420F"/>
    <w:rsid w:val="004748CD"/>
    <w:rsid w:val="00474B7B"/>
    <w:rsid w:val="00474DEF"/>
    <w:rsid w:val="00474FE6"/>
    <w:rsid w:val="00475132"/>
    <w:rsid w:val="0047524A"/>
    <w:rsid w:val="0047527F"/>
    <w:rsid w:val="00475436"/>
    <w:rsid w:val="00475896"/>
    <w:rsid w:val="00475A5E"/>
    <w:rsid w:val="00475B7F"/>
    <w:rsid w:val="00476118"/>
    <w:rsid w:val="004761EF"/>
    <w:rsid w:val="00476219"/>
    <w:rsid w:val="0047664B"/>
    <w:rsid w:val="0047667F"/>
    <w:rsid w:val="0047707A"/>
    <w:rsid w:val="004773A3"/>
    <w:rsid w:val="004773C2"/>
    <w:rsid w:val="00477C45"/>
    <w:rsid w:val="00477E8C"/>
    <w:rsid w:val="004801A2"/>
    <w:rsid w:val="00480257"/>
    <w:rsid w:val="00480362"/>
    <w:rsid w:val="00480428"/>
    <w:rsid w:val="0048066B"/>
    <w:rsid w:val="0048080C"/>
    <w:rsid w:val="00480A6D"/>
    <w:rsid w:val="00480C58"/>
    <w:rsid w:val="00480CDC"/>
    <w:rsid w:val="00481541"/>
    <w:rsid w:val="004815FC"/>
    <w:rsid w:val="00481C60"/>
    <w:rsid w:val="0048219F"/>
    <w:rsid w:val="0048250D"/>
    <w:rsid w:val="0048265D"/>
    <w:rsid w:val="00482676"/>
    <w:rsid w:val="00482DB6"/>
    <w:rsid w:val="004832FD"/>
    <w:rsid w:val="00483B31"/>
    <w:rsid w:val="00483E30"/>
    <w:rsid w:val="0048416F"/>
    <w:rsid w:val="0048456E"/>
    <w:rsid w:val="004845FA"/>
    <w:rsid w:val="00484C1E"/>
    <w:rsid w:val="00484E0E"/>
    <w:rsid w:val="00484FC8"/>
    <w:rsid w:val="0048514B"/>
    <w:rsid w:val="00485827"/>
    <w:rsid w:val="00485F74"/>
    <w:rsid w:val="004860C0"/>
    <w:rsid w:val="004863D7"/>
    <w:rsid w:val="00486479"/>
    <w:rsid w:val="004868E5"/>
    <w:rsid w:val="00486CB4"/>
    <w:rsid w:val="004877C0"/>
    <w:rsid w:val="00487829"/>
    <w:rsid w:val="004878E0"/>
    <w:rsid w:val="00487B69"/>
    <w:rsid w:val="00487BFC"/>
    <w:rsid w:val="00487CDB"/>
    <w:rsid w:val="00487D30"/>
    <w:rsid w:val="00490196"/>
    <w:rsid w:val="00490539"/>
    <w:rsid w:val="004905F5"/>
    <w:rsid w:val="0049081B"/>
    <w:rsid w:val="004908A8"/>
    <w:rsid w:val="00490F64"/>
    <w:rsid w:val="004914FD"/>
    <w:rsid w:val="00491D68"/>
    <w:rsid w:val="00492402"/>
    <w:rsid w:val="00492570"/>
    <w:rsid w:val="00492604"/>
    <w:rsid w:val="00493136"/>
    <w:rsid w:val="004945CC"/>
    <w:rsid w:val="00494778"/>
    <w:rsid w:val="004947D0"/>
    <w:rsid w:val="004949AD"/>
    <w:rsid w:val="00494E12"/>
    <w:rsid w:val="00495383"/>
    <w:rsid w:val="0049580A"/>
    <w:rsid w:val="004958F5"/>
    <w:rsid w:val="00495FFB"/>
    <w:rsid w:val="00496396"/>
    <w:rsid w:val="00496448"/>
    <w:rsid w:val="004964CF"/>
    <w:rsid w:val="004964F1"/>
    <w:rsid w:val="004965DF"/>
    <w:rsid w:val="0049688B"/>
    <w:rsid w:val="00496989"/>
    <w:rsid w:val="00496A35"/>
    <w:rsid w:val="00496CA2"/>
    <w:rsid w:val="00496D60"/>
    <w:rsid w:val="00496DEB"/>
    <w:rsid w:val="0049703B"/>
    <w:rsid w:val="004973B9"/>
    <w:rsid w:val="004973DD"/>
    <w:rsid w:val="00497831"/>
    <w:rsid w:val="00497FAE"/>
    <w:rsid w:val="004A0047"/>
    <w:rsid w:val="004A010A"/>
    <w:rsid w:val="004A03A4"/>
    <w:rsid w:val="004A0538"/>
    <w:rsid w:val="004A0CA2"/>
    <w:rsid w:val="004A120D"/>
    <w:rsid w:val="004A16B5"/>
    <w:rsid w:val="004A17E1"/>
    <w:rsid w:val="004A17F0"/>
    <w:rsid w:val="004A1BA7"/>
    <w:rsid w:val="004A1E2F"/>
    <w:rsid w:val="004A20ED"/>
    <w:rsid w:val="004A24DF"/>
    <w:rsid w:val="004A2811"/>
    <w:rsid w:val="004A324A"/>
    <w:rsid w:val="004A3A03"/>
    <w:rsid w:val="004A3B9A"/>
    <w:rsid w:val="004A3E05"/>
    <w:rsid w:val="004A3FAE"/>
    <w:rsid w:val="004A46A4"/>
    <w:rsid w:val="004A4B59"/>
    <w:rsid w:val="004A4D75"/>
    <w:rsid w:val="004A4D83"/>
    <w:rsid w:val="004A584E"/>
    <w:rsid w:val="004A5892"/>
    <w:rsid w:val="004A5D35"/>
    <w:rsid w:val="004A61AC"/>
    <w:rsid w:val="004A6806"/>
    <w:rsid w:val="004A724F"/>
    <w:rsid w:val="004A747C"/>
    <w:rsid w:val="004A79AD"/>
    <w:rsid w:val="004A7FB5"/>
    <w:rsid w:val="004B05B8"/>
    <w:rsid w:val="004B0671"/>
    <w:rsid w:val="004B0843"/>
    <w:rsid w:val="004B0F37"/>
    <w:rsid w:val="004B0FC8"/>
    <w:rsid w:val="004B1189"/>
    <w:rsid w:val="004B13ED"/>
    <w:rsid w:val="004B14CE"/>
    <w:rsid w:val="004B1594"/>
    <w:rsid w:val="004B1626"/>
    <w:rsid w:val="004B1922"/>
    <w:rsid w:val="004B1B6C"/>
    <w:rsid w:val="004B1E45"/>
    <w:rsid w:val="004B24AD"/>
    <w:rsid w:val="004B287D"/>
    <w:rsid w:val="004B29D8"/>
    <w:rsid w:val="004B2B85"/>
    <w:rsid w:val="004B3058"/>
    <w:rsid w:val="004B339C"/>
    <w:rsid w:val="004B3DF6"/>
    <w:rsid w:val="004B53F2"/>
    <w:rsid w:val="004B5997"/>
    <w:rsid w:val="004B5C3F"/>
    <w:rsid w:val="004B5E4D"/>
    <w:rsid w:val="004B5EE0"/>
    <w:rsid w:val="004B6546"/>
    <w:rsid w:val="004B6679"/>
    <w:rsid w:val="004B7126"/>
    <w:rsid w:val="004B72AC"/>
    <w:rsid w:val="004B77F8"/>
    <w:rsid w:val="004B7816"/>
    <w:rsid w:val="004B794E"/>
    <w:rsid w:val="004B799C"/>
    <w:rsid w:val="004B7E16"/>
    <w:rsid w:val="004B7E66"/>
    <w:rsid w:val="004B7EEF"/>
    <w:rsid w:val="004C0103"/>
    <w:rsid w:val="004C01F3"/>
    <w:rsid w:val="004C06C0"/>
    <w:rsid w:val="004C0D0B"/>
    <w:rsid w:val="004C0D70"/>
    <w:rsid w:val="004C10B9"/>
    <w:rsid w:val="004C13C3"/>
    <w:rsid w:val="004C163D"/>
    <w:rsid w:val="004C2078"/>
    <w:rsid w:val="004C22B5"/>
    <w:rsid w:val="004C2352"/>
    <w:rsid w:val="004C2AE9"/>
    <w:rsid w:val="004C2C6E"/>
    <w:rsid w:val="004C2E2F"/>
    <w:rsid w:val="004C2F19"/>
    <w:rsid w:val="004C306E"/>
    <w:rsid w:val="004C3223"/>
    <w:rsid w:val="004C32F0"/>
    <w:rsid w:val="004C33F7"/>
    <w:rsid w:val="004C3782"/>
    <w:rsid w:val="004C424C"/>
    <w:rsid w:val="004C427A"/>
    <w:rsid w:val="004C4C06"/>
    <w:rsid w:val="004C4D6A"/>
    <w:rsid w:val="004C51D3"/>
    <w:rsid w:val="004C5421"/>
    <w:rsid w:val="004C54A0"/>
    <w:rsid w:val="004C5D87"/>
    <w:rsid w:val="004C6486"/>
    <w:rsid w:val="004C67EA"/>
    <w:rsid w:val="004C680C"/>
    <w:rsid w:val="004C689A"/>
    <w:rsid w:val="004C6C6B"/>
    <w:rsid w:val="004C6CAC"/>
    <w:rsid w:val="004C6D6D"/>
    <w:rsid w:val="004C702D"/>
    <w:rsid w:val="004C7178"/>
    <w:rsid w:val="004C7DAB"/>
    <w:rsid w:val="004D02B8"/>
    <w:rsid w:val="004D087E"/>
    <w:rsid w:val="004D0F19"/>
    <w:rsid w:val="004D0F28"/>
    <w:rsid w:val="004D12E4"/>
    <w:rsid w:val="004D15D1"/>
    <w:rsid w:val="004D199C"/>
    <w:rsid w:val="004D1CE1"/>
    <w:rsid w:val="004D21C0"/>
    <w:rsid w:val="004D2824"/>
    <w:rsid w:val="004D2EBD"/>
    <w:rsid w:val="004D359F"/>
    <w:rsid w:val="004D37F1"/>
    <w:rsid w:val="004D394F"/>
    <w:rsid w:val="004D461E"/>
    <w:rsid w:val="004D46E6"/>
    <w:rsid w:val="004D4D93"/>
    <w:rsid w:val="004D4EBE"/>
    <w:rsid w:val="004D5706"/>
    <w:rsid w:val="004D58E5"/>
    <w:rsid w:val="004D5CBC"/>
    <w:rsid w:val="004D5E86"/>
    <w:rsid w:val="004D64AE"/>
    <w:rsid w:val="004D68C7"/>
    <w:rsid w:val="004D6D9F"/>
    <w:rsid w:val="004D6F76"/>
    <w:rsid w:val="004D7D9F"/>
    <w:rsid w:val="004E01AD"/>
    <w:rsid w:val="004E061B"/>
    <w:rsid w:val="004E0917"/>
    <w:rsid w:val="004E0A48"/>
    <w:rsid w:val="004E0DF1"/>
    <w:rsid w:val="004E1741"/>
    <w:rsid w:val="004E17FA"/>
    <w:rsid w:val="004E1A18"/>
    <w:rsid w:val="004E1A67"/>
    <w:rsid w:val="004E1F83"/>
    <w:rsid w:val="004E2192"/>
    <w:rsid w:val="004E21B0"/>
    <w:rsid w:val="004E243C"/>
    <w:rsid w:val="004E2481"/>
    <w:rsid w:val="004E257C"/>
    <w:rsid w:val="004E25CD"/>
    <w:rsid w:val="004E281C"/>
    <w:rsid w:val="004E28BE"/>
    <w:rsid w:val="004E2B05"/>
    <w:rsid w:val="004E2B1C"/>
    <w:rsid w:val="004E2D0F"/>
    <w:rsid w:val="004E2E91"/>
    <w:rsid w:val="004E2F60"/>
    <w:rsid w:val="004E32A1"/>
    <w:rsid w:val="004E355C"/>
    <w:rsid w:val="004E3732"/>
    <w:rsid w:val="004E3CDF"/>
    <w:rsid w:val="004E3DCD"/>
    <w:rsid w:val="004E403D"/>
    <w:rsid w:val="004E424D"/>
    <w:rsid w:val="004E44A8"/>
    <w:rsid w:val="004E48A3"/>
    <w:rsid w:val="004E494F"/>
    <w:rsid w:val="004E4994"/>
    <w:rsid w:val="004E4C3F"/>
    <w:rsid w:val="004E5893"/>
    <w:rsid w:val="004E6814"/>
    <w:rsid w:val="004E6CA5"/>
    <w:rsid w:val="004E6F9E"/>
    <w:rsid w:val="004E76C8"/>
    <w:rsid w:val="004E7E4A"/>
    <w:rsid w:val="004E7EFC"/>
    <w:rsid w:val="004E7F1F"/>
    <w:rsid w:val="004E7FAD"/>
    <w:rsid w:val="004F00DA"/>
    <w:rsid w:val="004F0351"/>
    <w:rsid w:val="004F0440"/>
    <w:rsid w:val="004F0443"/>
    <w:rsid w:val="004F0876"/>
    <w:rsid w:val="004F0906"/>
    <w:rsid w:val="004F14FD"/>
    <w:rsid w:val="004F1798"/>
    <w:rsid w:val="004F195E"/>
    <w:rsid w:val="004F2094"/>
    <w:rsid w:val="004F2150"/>
    <w:rsid w:val="004F22EB"/>
    <w:rsid w:val="004F2656"/>
    <w:rsid w:val="004F292E"/>
    <w:rsid w:val="004F2ECA"/>
    <w:rsid w:val="004F2F26"/>
    <w:rsid w:val="004F2F88"/>
    <w:rsid w:val="004F31CE"/>
    <w:rsid w:val="004F33B0"/>
    <w:rsid w:val="004F3457"/>
    <w:rsid w:val="004F356F"/>
    <w:rsid w:val="004F40F2"/>
    <w:rsid w:val="004F4109"/>
    <w:rsid w:val="004F4446"/>
    <w:rsid w:val="004F4963"/>
    <w:rsid w:val="004F4A10"/>
    <w:rsid w:val="004F507D"/>
    <w:rsid w:val="004F50F5"/>
    <w:rsid w:val="004F5579"/>
    <w:rsid w:val="004F57B5"/>
    <w:rsid w:val="004F57F8"/>
    <w:rsid w:val="004F5849"/>
    <w:rsid w:val="004F5877"/>
    <w:rsid w:val="004F5C34"/>
    <w:rsid w:val="004F5E25"/>
    <w:rsid w:val="004F6508"/>
    <w:rsid w:val="004F66F5"/>
    <w:rsid w:val="004F6975"/>
    <w:rsid w:val="004F6C54"/>
    <w:rsid w:val="004F7647"/>
    <w:rsid w:val="004F766C"/>
    <w:rsid w:val="004F770C"/>
    <w:rsid w:val="004F77D0"/>
    <w:rsid w:val="004F7FA8"/>
    <w:rsid w:val="0050008B"/>
    <w:rsid w:val="0050082A"/>
    <w:rsid w:val="00500FC7"/>
    <w:rsid w:val="00501228"/>
    <w:rsid w:val="005013E3"/>
    <w:rsid w:val="00501593"/>
    <w:rsid w:val="005019BB"/>
    <w:rsid w:val="00501C64"/>
    <w:rsid w:val="00501E7B"/>
    <w:rsid w:val="00501F69"/>
    <w:rsid w:val="00502654"/>
    <w:rsid w:val="005028EC"/>
    <w:rsid w:val="00502CEF"/>
    <w:rsid w:val="00502F8F"/>
    <w:rsid w:val="00502FCA"/>
    <w:rsid w:val="00503077"/>
    <w:rsid w:val="005037A9"/>
    <w:rsid w:val="005038E4"/>
    <w:rsid w:val="00503AFA"/>
    <w:rsid w:val="00503C2E"/>
    <w:rsid w:val="00503EED"/>
    <w:rsid w:val="005046C5"/>
    <w:rsid w:val="005046EA"/>
    <w:rsid w:val="00504B5F"/>
    <w:rsid w:val="00504CE5"/>
    <w:rsid w:val="00505157"/>
    <w:rsid w:val="00505B99"/>
    <w:rsid w:val="00505E6D"/>
    <w:rsid w:val="005060B9"/>
    <w:rsid w:val="00506180"/>
    <w:rsid w:val="00506452"/>
    <w:rsid w:val="0050696D"/>
    <w:rsid w:val="00506983"/>
    <w:rsid w:val="00506AAC"/>
    <w:rsid w:val="00506B1B"/>
    <w:rsid w:val="00506DC7"/>
    <w:rsid w:val="0050732F"/>
    <w:rsid w:val="005074D2"/>
    <w:rsid w:val="005078A5"/>
    <w:rsid w:val="005102A1"/>
    <w:rsid w:val="00510401"/>
    <w:rsid w:val="0051042F"/>
    <w:rsid w:val="0051068F"/>
    <w:rsid w:val="0051126A"/>
    <w:rsid w:val="005112A8"/>
    <w:rsid w:val="005112D0"/>
    <w:rsid w:val="00511301"/>
    <w:rsid w:val="00511334"/>
    <w:rsid w:val="005115D0"/>
    <w:rsid w:val="00511715"/>
    <w:rsid w:val="00511731"/>
    <w:rsid w:val="00511853"/>
    <w:rsid w:val="00511C32"/>
    <w:rsid w:val="005120F4"/>
    <w:rsid w:val="005127CE"/>
    <w:rsid w:val="005127EB"/>
    <w:rsid w:val="00512A14"/>
    <w:rsid w:val="00513126"/>
    <w:rsid w:val="005136B5"/>
    <w:rsid w:val="00513812"/>
    <w:rsid w:val="00513C16"/>
    <w:rsid w:val="00513C66"/>
    <w:rsid w:val="0051424D"/>
    <w:rsid w:val="005147C9"/>
    <w:rsid w:val="00514B92"/>
    <w:rsid w:val="00514C9A"/>
    <w:rsid w:val="0051512A"/>
    <w:rsid w:val="00516364"/>
    <w:rsid w:val="00516499"/>
    <w:rsid w:val="00516E09"/>
    <w:rsid w:val="00516E25"/>
    <w:rsid w:val="00516ECA"/>
    <w:rsid w:val="00517386"/>
    <w:rsid w:val="005176A8"/>
    <w:rsid w:val="0051771F"/>
    <w:rsid w:val="00517BAD"/>
    <w:rsid w:val="00517E99"/>
    <w:rsid w:val="00517FA1"/>
    <w:rsid w:val="00520021"/>
    <w:rsid w:val="005200EF"/>
    <w:rsid w:val="005204DA"/>
    <w:rsid w:val="00520811"/>
    <w:rsid w:val="00520BA3"/>
    <w:rsid w:val="00520F83"/>
    <w:rsid w:val="00520FA1"/>
    <w:rsid w:val="005211C6"/>
    <w:rsid w:val="005211CB"/>
    <w:rsid w:val="00521BC4"/>
    <w:rsid w:val="00521DDD"/>
    <w:rsid w:val="00522704"/>
    <w:rsid w:val="005227A5"/>
    <w:rsid w:val="0052281C"/>
    <w:rsid w:val="005229CC"/>
    <w:rsid w:val="00522BE2"/>
    <w:rsid w:val="00523134"/>
    <w:rsid w:val="0052348D"/>
    <w:rsid w:val="00523911"/>
    <w:rsid w:val="00523940"/>
    <w:rsid w:val="00523E4F"/>
    <w:rsid w:val="00524A44"/>
    <w:rsid w:val="00524DBB"/>
    <w:rsid w:val="005254CC"/>
    <w:rsid w:val="005254D6"/>
    <w:rsid w:val="00525515"/>
    <w:rsid w:val="005259F9"/>
    <w:rsid w:val="00525A7B"/>
    <w:rsid w:val="00525B19"/>
    <w:rsid w:val="00525D78"/>
    <w:rsid w:val="00525E9D"/>
    <w:rsid w:val="00525F88"/>
    <w:rsid w:val="0052682F"/>
    <w:rsid w:val="00526AEC"/>
    <w:rsid w:val="00527094"/>
    <w:rsid w:val="00527459"/>
    <w:rsid w:val="0052772F"/>
    <w:rsid w:val="00527B1B"/>
    <w:rsid w:val="00527CBE"/>
    <w:rsid w:val="00527D30"/>
    <w:rsid w:val="00530002"/>
    <w:rsid w:val="0053031D"/>
    <w:rsid w:val="0053048A"/>
    <w:rsid w:val="00530718"/>
    <w:rsid w:val="005307A1"/>
    <w:rsid w:val="005307A9"/>
    <w:rsid w:val="005308AC"/>
    <w:rsid w:val="005309AE"/>
    <w:rsid w:val="005310F4"/>
    <w:rsid w:val="00531AEE"/>
    <w:rsid w:val="00531C32"/>
    <w:rsid w:val="00531EB3"/>
    <w:rsid w:val="00531F48"/>
    <w:rsid w:val="005320C6"/>
    <w:rsid w:val="005321F4"/>
    <w:rsid w:val="005322E5"/>
    <w:rsid w:val="0053266B"/>
    <w:rsid w:val="005326F4"/>
    <w:rsid w:val="0053298E"/>
    <w:rsid w:val="00532C10"/>
    <w:rsid w:val="00532DD7"/>
    <w:rsid w:val="00533082"/>
    <w:rsid w:val="0053325C"/>
    <w:rsid w:val="005335AE"/>
    <w:rsid w:val="005338F9"/>
    <w:rsid w:val="0053396C"/>
    <w:rsid w:val="00533B01"/>
    <w:rsid w:val="00533C8C"/>
    <w:rsid w:val="005341F1"/>
    <w:rsid w:val="00534969"/>
    <w:rsid w:val="00534982"/>
    <w:rsid w:val="00534A31"/>
    <w:rsid w:val="00534ACA"/>
    <w:rsid w:val="00534DCD"/>
    <w:rsid w:val="00535991"/>
    <w:rsid w:val="00535CE4"/>
    <w:rsid w:val="00535DBC"/>
    <w:rsid w:val="00535FC2"/>
    <w:rsid w:val="0053618B"/>
    <w:rsid w:val="0053653F"/>
    <w:rsid w:val="00536572"/>
    <w:rsid w:val="005365E2"/>
    <w:rsid w:val="005366B6"/>
    <w:rsid w:val="00536A6C"/>
    <w:rsid w:val="00536B4F"/>
    <w:rsid w:val="00536BFF"/>
    <w:rsid w:val="00536C61"/>
    <w:rsid w:val="00536D4E"/>
    <w:rsid w:val="00537CC7"/>
    <w:rsid w:val="005401A0"/>
    <w:rsid w:val="0054061B"/>
    <w:rsid w:val="005407A5"/>
    <w:rsid w:val="005408F3"/>
    <w:rsid w:val="00540C8C"/>
    <w:rsid w:val="0054101E"/>
    <w:rsid w:val="005413C5"/>
    <w:rsid w:val="00541AAA"/>
    <w:rsid w:val="00541B3E"/>
    <w:rsid w:val="00541CBA"/>
    <w:rsid w:val="00542B7A"/>
    <w:rsid w:val="00542C80"/>
    <w:rsid w:val="00543094"/>
    <w:rsid w:val="00543248"/>
    <w:rsid w:val="005435F1"/>
    <w:rsid w:val="00543A6D"/>
    <w:rsid w:val="00543E27"/>
    <w:rsid w:val="0054427B"/>
    <w:rsid w:val="00544454"/>
    <w:rsid w:val="00544647"/>
    <w:rsid w:val="00544A1A"/>
    <w:rsid w:val="00544B39"/>
    <w:rsid w:val="00544B9B"/>
    <w:rsid w:val="00544BA9"/>
    <w:rsid w:val="00544F8D"/>
    <w:rsid w:val="0054524E"/>
    <w:rsid w:val="00545365"/>
    <w:rsid w:val="005454A9"/>
    <w:rsid w:val="005458B9"/>
    <w:rsid w:val="00545BF0"/>
    <w:rsid w:val="00545EB3"/>
    <w:rsid w:val="005461EF"/>
    <w:rsid w:val="00546BA8"/>
    <w:rsid w:val="00546E3B"/>
    <w:rsid w:val="005473A9"/>
    <w:rsid w:val="00547472"/>
    <w:rsid w:val="00547758"/>
    <w:rsid w:val="00550AF6"/>
    <w:rsid w:val="005511E8"/>
    <w:rsid w:val="005513F0"/>
    <w:rsid w:val="005515B4"/>
    <w:rsid w:val="00551DC7"/>
    <w:rsid w:val="005525E9"/>
    <w:rsid w:val="005527A6"/>
    <w:rsid w:val="005527C7"/>
    <w:rsid w:val="00552CFD"/>
    <w:rsid w:val="0055333C"/>
    <w:rsid w:val="005539A9"/>
    <w:rsid w:val="00553AC1"/>
    <w:rsid w:val="00553AE8"/>
    <w:rsid w:val="00553EC6"/>
    <w:rsid w:val="00554515"/>
    <w:rsid w:val="005545B8"/>
    <w:rsid w:val="005546CD"/>
    <w:rsid w:val="0055479A"/>
    <w:rsid w:val="00554BB6"/>
    <w:rsid w:val="00554BF3"/>
    <w:rsid w:val="00555FD6"/>
    <w:rsid w:val="00556096"/>
    <w:rsid w:val="005561A6"/>
    <w:rsid w:val="00556314"/>
    <w:rsid w:val="0055667C"/>
    <w:rsid w:val="00556912"/>
    <w:rsid w:val="00556941"/>
    <w:rsid w:val="00556A06"/>
    <w:rsid w:val="00556E57"/>
    <w:rsid w:val="005576CE"/>
    <w:rsid w:val="00560613"/>
    <w:rsid w:val="00560F5C"/>
    <w:rsid w:val="00560FE0"/>
    <w:rsid w:val="005612A0"/>
    <w:rsid w:val="00561368"/>
    <w:rsid w:val="00561394"/>
    <w:rsid w:val="005616E7"/>
    <w:rsid w:val="00561ACB"/>
    <w:rsid w:val="00561E4F"/>
    <w:rsid w:val="00561E9D"/>
    <w:rsid w:val="00561EF7"/>
    <w:rsid w:val="005623F5"/>
    <w:rsid w:val="005627D0"/>
    <w:rsid w:val="00562803"/>
    <w:rsid w:val="00562E8A"/>
    <w:rsid w:val="00562FB3"/>
    <w:rsid w:val="005632AA"/>
    <w:rsid w:val="00563C43"/>
    <w:rsid w:val="00563DDE"/>
    <w:rsid w:val="005644BE"/>
    <w:rsid w:val="005644F0"/>
    <w:rsid w:val="0056465D"/>
    <w:rsid w:val="005648FA"/>
    <w:rsid w:val="00564B19"/>
    <w:rsid w:val="00564C40"/>
    <w:rsid w:val="00564D3C"/>
    <w:rsid w:val="00564EAC"/>
    <w:rsid w:val="0056560D"/>
    <w:rsid w:val="00565D59"/>
    <w:rsid w:val="005663C3"/>
    <w:rsid w:val="005666A3"/>
    <w:rsid w:val="005666F5"/>
    <w:rsid w:val="00566A4F"/>
    <w:rsid w:val="00566C12"/>
    <w:rsid w:val="00566D3F"/>
    <w:rsid w:val="00566E66"/>
    <w:rsid w:val="00566FEF"/>
    <w:rsid w:val="00567156"/>
    <w:rsid w:val="005673A8"/>
    <w:rsid w:val="0056790E"/>
    <w:rsid w:val="00567BF7"/>
    <w:rsid w:val="00570CF8"/>
    <w:rsid w:val="00570D73"/>
    <w:rsid w:val="00571574"/>
    <w:rsid w:val="00571625"/>
    <w:rsid w:val="00571D61"/>
    <w:rsid w:val="00571DC8"/>
    <w:rsid w:val="00571F31"/>
    <w:rsid w:val="005725C5"/>
    <w:rsid w:val="00572719"/>
    <w:rsid w:val="0057294D"/>
    <w:rsid w:val="00572D04"/>
    <w:rsid w:val="00572F7A"/>
    <w:rsid w:val="00573480"/>
    <w:rsid w:val="0057396D"/>
    <w:rsid w:val="00573971"/>
    <w:rsid w:val="00573C8C"/>
    <w:rsid w:val="00573E0A"/>
    <w:rsid w:val="00573F17"/>
    <w:rsid w:val="00574127"/>
    <w:rsid w:val="0057420C"/>
    <w:rsid w:val="00574262"/>
    <w:rsid w:val="00574618"/>
    <w:rsid w:val="00575469"/>
    <w:rsid w:val="005756A1"/>
    <w:rsid w:val="0057585E"/>
    <w:rsid w:val="0057595F"/>
    <w:rsid w:val="00575EB2"/>
    <w:rsid w:val="00576101"/>
    <w:rsid w:val="00576129"/>
    <w:rsid w:val="005764E4"/>
    <w:rsid w:val="00576B66"/>
    <w:rsid w:val="00576FCD"/>
    <w:rsid w:val="00577328"/>
    <w:rsid w:val="00577848"/>
    <w:rsid w:val="00577ACA"/>
    <w:rsid w:val="00577C44"/>
    <w:rsid w:val="00577C57"/>
    <w:rsid w:val="005805BC"/>
    <w:rsid w:val="00580608"/>
    <w:rsid w:val="00580787"/>
    <w:rsid w:val="00580B71"/>
    <w:rsid w:val="00580C02"/>
    <w:rsid w:val="00580E37"/>
    <w:rsid w:val="0058119C"/>
    <w:rsid w:val="0058124C"/>
    <w:rsid w:val="00581412"/>
    <w:rsid w:val="005818BE"/>
    <w:rsid w:val="005818E4"/>
    <w:rsid w:val="00581A0D"/>
    <w:rsid w:val="005821EF"/>
    <w:rsid w:val="005827F4"/>
    <w:rsid w:val="00582A88"/>
    <w:rsid w:val="00582AB2"/>
    <w:rsid w:val="005830C5"/>
    <w:rsid w:val="005831F8"/>
    <w:rsid w:val="0058324E"/>
    <w:rsid w:val="00583611"/>
    <w:rsid w:val="00583B75"/>
    <w:rsid w:val="00583D76"/>
    <w:rsid w:val="005844EC"/>
    <w:rsid w:val="0058471E"/>
    <w:rsid w:val="00584738"/>
    <w:rsid w:val="00584C4B"/>
    <w:rsid w:val="00584C57"/>
    <w:rsid w:val="00584EB4"/>
    <w:rsid w:val="005851B4"/>
    <w:rsid w:val="0058544A"/>
    <w:rsid w:val="005855A2"/>
    <w:rsid w:val="005856B7"/>
    <w:rsid w:val="00585809"/>
    <w:rsid w:val="005858DA"/>
    <w:rsid w:val="00585B69"/>
    <w:rsid w:val="00586214"/>
    <w:rsid w:val="0058636C"/>
    <w:rsid w:val="00586FAC"/>
    <w:rsid w:val="00587583"/>
    <w:rsid w:val="00587CCC"/>
    <w:rsid w:val="00587D1F"/>
    <w:rsid w:val="0059032E"/>
    <w:rsid w:val="0059125C"/>
    <w:rsid w:val="00591439"/>
    <w:rsid w:val="00591A23"/>
    <w:rsid w:val="00591F18"/>
    <w:rsid w:val="005924CF"/>
    <w:rsid w:val="00592D18"/>
    <w:rsid w:val="00592DCF"/>
    <w:rsid w:val="00592DED"/>
    <w:rsid w:val="005931A4"/>
    <w:rsid w:val="0059328D"/>
    <w:rsid w:val="00593479"/>
    <w:rsid w:val="00593734"/>
    <w:rsid w:val="00594098"/>
    <w:rsid w:val="005947F9"/>
    <w:rsid w:val="00595187"/>
    <w:rsid w:val="005953D3"/>
    <w:rsid w:val="00595455"/>
    <w:rsid w:val="00595524"/>
    <w:rsid w:val="0059585A"/>
    <w:rsid w:val="00595D89"/>
    <w:rsid w:val="00595E7D"/>
    <w:rsid w:val="00595FEB"/>
    <w:rsid w:val="005962C4"/>
    <w:rsid w:val="00596481"/>
    <w:rsid w:val="005969FA"/>
    <w:rsid w:val="00596CF7"/>
    <w:rsid w:val="005970D9"/>
    <w:rsid w:val="00597753"/>
    <w:rsid w:val="005A005C"/>
    <w:rsid w:val="005A014F"/>
    <w:rsid w:val="005A0180"/>
    <w:rsid w:val="005A0426"/>
    <w:rsid w:val="005A04DA"/>
    <w:rsid w:val="005A06F7"/>
    <w:rsid w:val="005A072B"/>
    <w:rsid w:val="005A1062"/>
    <w:rsid w:val="005A1083"/>
    <w:rsid w:val="005A1205"/>
    <w:rsid w:val="005A14E1"/>
    <w:rsid w:val="005A1E6E"/>
    <w:rsid w:val="005A2138"/>
    <w:rsid w:val="005A2F3A"/>
    <w:rsid w:val="005A314E"/>
    <w:rsid w:val="005A32CD"/>
    <w:rsid w:val="005A38F7"/>
    <w:rsid w:val="005A3C29"/>
    <w:rsid w:val="005A3FB4"/>
    <w:rsid w:val="005A42D0"/>
    <w:rsid w:val="005A4568"/>
    <w:rsid w:val="005A4C35"/>
    <w:rsid w:val="005A4DD1"/>
    <w:rsid w:val="005A50E6"/>
    <w:rsid w:val="005A59DF"/>
    <w:rsid w:val="005A5D38"/>
    <w:rsid w:val="005A640B"/>
    <w:rsid w:val="005A674E"/>
    <w:rsid w:val="005A6958"/>
    <w:rsid w:val="005A6BBA"/>
    <w:rsid w:val="005A7B02"/>
    <w:rsid w:val="005A7C47"/>
    <w:rsid w:val="005A7CCA"/>
    <w:rsid w:val="005B0050"/>
    <w:rsid w:val="005B008D"/>
    <w:rsid w:val="005B01E9"/>
    <w:rsid w:val="005B0440"/>
    <w:rsid w:val="005B0504"/>
    <w:rsid w:val="005B059B"/>
    <w:rsid w:val="005B0E07"/>
    <w:rsid w:val="005B1194"/>
    <w:rsid w:val="005B13C3"/>
    <w:rsid w:val="005B13CC"/>
    <w:rsid w:val="005B1B67"/>
    <w:rsid w:val="005B259D"/>
    <w:rsid w:val="005B297F"/>
    <w:rsid w:val="005B2ABE"/>
    <w:rsid w:val="005B2D51"/>
    <w:rsid w:val="005B3442"/>
    <w:rsid w:val="005B36CD"/>
    <w:rsid w:val="005B3963"/>
    <w:rsid w:val="005B3E73"/>
    <w:rsid w:val="005B3F80"/>
    <w:rsid w:val="005B4412"/>
    <w:rsid w:val="005B4489"/>
    <w:rsid w:val="005B46E5"/>
    <w:rsid w:val="005B50AD"/>
    <w:rsid w:val="005B524F"/>
    <w:rsid w:val="005B55BB"/>
    <w:rsid w:val="005B55E7"/>
    <w:rsid w:val="005B5BA2"/>
    <w:rsid w:val="005B6000"/>
    <w:rsid w:val="005B6391"/>
    <w:rsid w:val="005B64E4"/>
    <w:rsid w:val="005B67C6"/>
    <w:rsid w:val="005B7326"/>
    <w:rsid w:val="005B7336"/>
    <w:rsid w:val="005B77E7"/>
    <w:rsid w:val="005B78CB"/>
    <w:rsid w:val="005B7C91"/>
    <w:rsid w:val="005B7DF8"/>
    <w:rsid w:val="005C0013"/>
    <w:rsid w:val="005C0024"/>
    <w:rsid w:val="005C0026"/>
    <w:rsid w:val="005C06CE"/>
    <w:rsid w:val="005C0AC7"/>
    <w:rsid w:val="005C0AE3"/>
    <w:rsid w:val="005C0E7A"/>
    <w:rsid w:val="005C1187"/>
    <w:rsid w:val="005C1900"/>
    <w:rsid w:val="005C19A7"/>
    <w:rsid w:val="005C2036"/>
    <w:rsid w:val="005C2203"/>
    <w:rsid w:val="005C2264"/>
    <w:rsid w:val="005C23CC"/>
    <w:rsid w:val="005C23EE"/>
    <w:rsid w:val="005C259C"/>
    <w:rsid w:val="005C29FC"/>
    <w:rsid w:val="005C2AB9"/>
    <w:rsid w:val="005C311C"/>
    <w:rsid w:val="005C332D"/>
    <w:rsid w:val="005C3379"/>
    <w:rsid w:val="005C3502"/>
    <w:rsid w:val="005C3A27"/>
    <w:rsid w:val="005C3ADC"/>
    <w:rsid w:val="005C3AF0"/>
    <w:rsid w:val="005C3C44"/>
    <w:rsid w:val="005C4161"/>
    <w:rsid w:val="005C4988"/>
    <w:rsid w:val="005C4B50"/>
    <w:rsid w:val="005C5002"/>
    <w:rsid w:val="005C56C2"/>
    <w:rsid w:val="005C58A2"/>
    <w:rsid w:val="005C5A96"/>
    <w:rsid w:val="005C6541"/>
    <w:rsid w:val="005C68CC"/>
    <w:rsid w:val="005C6C01"/>
    <w:rsid w:val="005C6DC6"/>
    <w:rsid w:val="005C6FA4"/>
    <w:rsid w:val="005C700F"/>
    <w:rsid w:val="005C71C6"/>
    <w:rsid w:val="005C7233"/>
    <w:rsid w:val="005C73FA"/>
    <w:rsid w:val="005C7895"/>
    <w:rsid w:val="005C7B25"/>
    <w:rsid w:val="005C7BB7"/>
    <w:rsid w:val="005C7CB4"/>
    <w:rsid w:val="005C7D5A"/>
    <w:rsid w:val="005D06BE"/>
    <w:rsid w:val="005D0BB9"/>
    <w:rsid w:val="005D0EE0"/>
    <w:rsid w:val="005D0FDC"/>
    <w:rsid w:val="005D16EF"/>
    <w:rsid w:val="005D1A2D"/>
    <w:rsid w:val="005D1A3D"/>
    <w:rsid w:val="005D1A59"/>
    <w:rsid w:val="005D1B65"/>
    <w:rsid w:val="005D1BD1"/>
    <w:rsid w:val="005D21DD"/>
    <w:rsid w:val="005D236D"/>
    <w:rsid w:val="005D310B"/>
    <w:rsid w:val="005D3CD0"/>
    <w:rsid w:val="005D3D2F"/>
    <w:rsid w:val="005D3EC7"/>
    <w:rsid w:val="005D457E"/>
    <w:rsid w:val="005D4661"/>
    <w:rsid w:val="005D4FB8"/>
    <w:rsid w:val="005D5927"/>
    <w:rsid w:val="005D5BED"/>
    <w:rsid w:val="005D5C57"/>
    <w:rsid w:val="005D634F"/>
    <w:rsid w:val="005D6799"/>
    <w:rsid w:val="005D690F"/>
    <w:rsid w:val="005D6944"/>
    <w:rsid w:val="005D6954"/>
    <w:rsid w:val="005D6A1C"/>
    <w:rsid w:val="005D6CD2"/>
    <w:rsid w:val="005D6FD8"/>
    <w:rsid w:val="005D7206"/>
    <w:rsid w:val="005D75C3"/>
    <w:rsid w:val="005D7605"/>
    <w:rsid w:val="005D7856"/>
    <w:rsid w:val="005E0950"/>
    <w:rsid w:val="005E0AEB"/>
    <w:rsid w:val="005E0C65"/>
    <w:rsid w:val="005E13ED"/>
    <w:rsid w:val="005E167C"/>
    <w:rsid w:val="005E192D"/>
    <w:rsid w:val="005E19A8"/>
    <w:rsid w:val="005E19F1"/>
    <w:rsid w:val="005E19F8"/>
    <w:rsid w:val="005E1B7A"/>
    <w:rsid w:val="005E1E12"/>
    <w:rsid w:val="005E21E4"/>
    <w:rsid w:val="005E22DE"/>
    <w:rsid w:val="005E237E"/>
    <w:rsid w:val="005E251E"/>
    <w:rsid w:val="005E279A"/>
    <w:rsid w:val="005E2A7F"/>
    <w:rsid w:val="005E2C41"/>
    <w:rsid w:val="005E3110"/>
    <w:rsid w:val="005E323E"/>
    <w:rsid w:val="005E3D10"/>
    <w:rsid w:val="005E3D6D"/>
    <w:rsid w:val="005E3F05"/>
    <w:rsid w:val="005E42A1"/>
    <w:rsid w:val="005E42B3"/>
    <w:rsid w:val="005E4587"/>
    <w:rsid w:val="005E48A5"/>
    <w:rsid w:val="005E4BAA"/>
    <w:rsid w:val="005E4D73"/>
    <w:rsid w:val="005E54EA"/>
    <w:rsid w:val="005E57C8"/>
    <w:rsid w:val="005E585B"/>
    <w:rsid w:val="005E5955"/>
    <w:rsid w:val="005E59D6"/>
    <w:rsid w:val="005E5AA5"/>
    <w:rsid w:val="005E5C8B"/>
    <w:rsid w:val="005E5E5B"/>
    <w:rsid w:val="005E6056"/>
    <w:rsid w:val="005E6A05"/>
    <w:rsid w:val="005E7774"/>
    <w:rsid w:val="005E78BD"/>
    <w:rsid w:val="005F02BE"/>
    <w:rsid w:val="005F0308"/>
    <w:rsid w:val="005F03DD"/>
    <w:rsid w:val="005F0414"/>
    <w:rsid w:val="005F08AD"/>
    <w:rsid w:val="005F0C9E"/>
    <w:rsid w:val="005F0F1C"/>
    <w:rsid w:val="005F142D"/>
    <w:rsid w:val="005F1735"/>
    <w:rsid w:val="005F18F4"/>
    <w:rsid w:val="005F1914"/>
    <w:rsid w:val="005F1F5E"/>
    <w:rsid w:val="005F216C"/>
    <w:rsid w:val="005F29AF"/>
    <w:rsid w:val="005F31D3"/>
    <w:rsid w:val="005F3221"/>
    <w:rsid w:val="005F3459"/>
    <w:rsid w:val="005F381E"/>
    <w:rsid w:val="005F3942"/>
    <w:rsid w:val="005F3A1A"/>
    <w:rsid w:val="005F450F"/>
    <w:rsid w:val="005F45DF"/>
    <w:rsid w:val="005F4C12"/>
    <w:rsid w:val="005F4C63"/>
    <w:rsid w:val="005F4DC4"/>
    <w:rsid w:val="005F4F47"/>
    <w:rsid w:val="005F541B"/>
    <w:rsid w:val="005F5E12"/>
    <w:rsid w:val="005F60C6"/>
    <w:rsid w:val="005F6234"/>
    <w:rsid w:val="005F681F"/>
    <w:rsid w:val="005F6C58"/>
    <w:rsid w:val="005F6E6C"/>
    <w:rsid w:val="005F7120"/>
    <w:rsid w:val="005F712C"/>
    <w:rsid w:val="005F7711"/>
    <w:rsid w:val="005F7B38"/>
    <w:rsid w:val="00600058"/>
    <w:rsid w:val="00600166"/>
    <w:rsid w:val="00600629"/>
    <w:rsid w:val="006007F5"/>
    <w:rsid w:val="00600802"/>
    <w:rsid w:val="00600874"/>
    <w:rsid w:val="00600DF9"/>
    <w:rsid w:val="00600FB7"/>
    <w:rsid w:val="006012B3"/>
    <w:rsid w:val="00601657"/>
    <w:rsid w:val="00601BC8"/>
    <w:rsid w:val="00602012"/>
    <w:rsid w:val="006021AA"/>
    <w:rsid w:val="006022E5"/>
    <w:rsid w:val="0060265C"/>
    <w:rsid w:val="00602F36"/>
    <w:rsid w:val="006031C8"/>
    <w:rsid w:val="006032C1"/>
    <w:rsid w:val="00603615"/>
    <w:rsid w:val="00603BF3"/>
    <w:rsid w:val="00603EC8"/>
    <w:rsid w:val="00603EE6"/>
    <w:rsid w:val="006044CD"/>
    <w:rsid w:val="0060475F"/>
    <w:rsid w:val="00604960"/>
    <w:rsid w:val="00604D04"/>
    <w:rsid w:val="00604F60"/>
    <w:rsid w:val="00605073"/>
    <w:rsid w:val="0060535B"/>
    <w:rsid w:val="006053C4"/>
    <w:rsid w:val="006055C1"/>
    <w:rsid w:val="006055F9"/>
    <w:rsid w:val="00605B87"/>
    <w:rsid w:val="00605DDB"/>
    <w:rsid w:val="006060AA"/>
    <w:rsid w:val="006060CD"/>
    <w:rsid w:val="00606272"/>
    <w:rsid w:val="006074C5"/>
    <w:rsid w:val="00607A95"/>
    <w:rsid w:val="006101A9"/>
    <w:rsid w:val="00610D81"/>
    <w:rsid w:val="00610E90"/>
    <w:rsid w:val="00610FCF"/>
    <w:rsid w:val="006112A0"/>
    <w:rsid w:val="006112B6"/>
    <w:rsid w:val="00611345"/>
    <w:rsid w:val="00611FA7"/>
    <w:rsid w:val="00611FFD"/>
    <w:rsid w:val="006125A9"/>
    <w:rsid w:val="00612622"/>
    <w:rsid w:val="006128BD"/>
    <w:rsid w:val="00612A27"/>
    <w:rsid w:val="00612B01"/>
    <w:rsid w:val="00612E68"/>
    <w:rsid w:val="0061304C"/>
    <w:rsid w:val="0061331C"/>
    <w:rsid w:val="0061354F"/>
    <w:rsid w:val="006138DC"/>
    <w:rsid w:val="006139B5"/>
    <w:rsid w:val="006142A7"/>
    <w:rsid w:val="0061432C"/>
    <w:rsid w:val="0061449E"/>
    <w:rsid w:val="00614D75"/>
    <w:rsid w:val="00614DC3"/>
    <w:rsid w:val="00614DCB"/>
    <w:rsid w:val="006151D1"/>
    <w:rsid w:val="00615657"/>
    <w:rsid w:val="006158B0"/>
    <w:rsid w:val="0061592A"/>
    <w:rsid w:val="00615ECE"/>
    <w:rsid w:val="00616135"/>
    <w:rsid w:val="00616214"/>
    <w:rsid w:val="0061622E"/>
    <w:rsid w:val="00616407"/>
    <w:rsid w:val="006169A6"/>
    <w:rsid w:val="00616B98"/>
    <w:rsid w:val="00616F05"/>
    <w:rsid w:val="00617085"/>
    <w:rsid w:val="006174FC"/>
    <w:rsid w:val="00617716"/>
    <w:rsid w:val="00617749"/>
    <w:rsid w:val="006179F0"/>
    <w:rsid w:val="00617A7C"/>
    <w:rsid w:val="00617BA7"/>
    <w:rsid w:val="00617C72"/>
    <w:rsid w:val="00617CF8"/>
    <w:rsid w:val="0062002C"/>
    <w:rsid w:val="0062032D"/>
    <w:rsid w:val="00620C81"/>
    <w:rsid w:val="00620EBA"/>
    <w:rsid w:val="006213E1"/>
    <w:rsid w:val="00621494"/>
    <w:rsid w:val="006214D2"/>
    <w:rsid w:val="006218A3"/>
    <w:rsid w:val="00621DC5"/>
    <w:rsid w:val="00622236"/>
    <w:rsid w:val="006222C5"/>
    <w:rsid w:val="006223BD"/>
    <w:rsid w:val="0062265D"/>
    <w:rsid w:val="00622970"/>
    <w:rsid w:val="006229FB"/>
    <w:rsid w:val="00622C87"/>
    <w:rsid w:val="00622CA2"/>
    <w:rsid w:val="006231A7"/>
    <w:rsid w:val="00623213"/>
    <w:rsid w:val="006234AD"/>
    <w:rsid w:val="0062356B"/>
    <w:rsid w:val="00623573"/>
    <w:rsid w:val="0062394B"/>
    <w:rsid w:val="00623E62"/>
    <w:rsid w:val="00623ED6"/>
    <w:rsid w:val="0062488D"/>
    <w:rsid w:val="00624BF9"/>
    <w:rsid w:val="0062502A"/>
    <w:rsid w:val="0062520A"/>
    <w:rsid w:val="00625339"/>
    <w:rsid w:val="006253FA"/>
    <w:rsid w:val="00625672"/>
    <w:rsid w:val="006258B9"/>
    <w:rsid w:val="00625A6C"/>
    <w:rsid w:val="00625DBB"/>
    <w:rsid w:val="006261DA"/>
    <w:rsid w:val="006263EF"/>
    <w:rsid w:val="006268D3"/>
    <w:rsid w:val="00626AA4"/>
    <w:rsid w:val="00627212"/>
    <w:rsid w:val="00627406"/>
    <w:rsid w:val="006276EA"/>
    <w:rsid w:val="006279C2"/>
    <w:rsid w:val="00627BBA"/>
    <w:rsid w:val="00627C2C"/>
    <w:rsid w:val="00627E0B"/>
    <w:rsid w:val="00630167"/>
    <w:rsid w:val="00630716"/>
    <w:rsid w:val="00630952"/>
    <w:rsid w:val="00630E3E"/>
    <w:rsid w:val="0063106C"/>
    <w:rsid w:val="00631531"/>
    <w:rsid w:val="006315F7"/>
    <w:rsid w:val="0063187D"/>
    <w:rsid w:val="00631A3E"/>
    <w:rsid w:val="00631BC9"/>
    <w:rsid w:val="00631F14"/>
    <w:rsid w:val="0063206B"/>
    <w:rsid w:val="00632476"/>
    <w:rsid w:val="00632A4C"/>
    <w:rsid w:val="006331DE"/>
    <w:rsid w:val="006332A9"/>
    <w:rsid w:val="006333BA"/>
    <w:rsid w:val="006333F0"/>
    <w:rsid w:val="00633405"/>
    <w:rsid w:val="0063351D"/>
    <w:rsid w:val="00633C34"/>
    <w:rsid w:val="0063468D"/>
    <w:rsid w:val="00634E12"/>
    <w:rsid w:val="00635351"/>
    <w:rsid w:val="006353EB"/>
    <w:rsid w:val="00635484"/>
    <w:rsid w:val="0063576F"/>
    <w:rsid w:val="0063592C"/>
    <w:rsid w:val="006360FE"/>
    <w:rsid w:val="006367CE"/>
    <w:rsid w:val="00636814"/>
    <w:rsid w:val="0063698F"/>
    <w:rsid w:val="0063716E"/>
    <w:rsid w:val="00637728"/>
    <w:rsid w:val="0063773A"/>
    <w:rsid w:val="0063778C"/>
    <w:rsid w:val="00637837"/>
    <w:rsid w:val="00637A25"/>
    <w:rsid w:val="006404D6"/>
    <w:rsid w:val="00640730"/>
    <w:rsid w:val="0064087D"/>
    <w:rsid w:val="0064095E"/>
    <w:rsid w:val="00640B79"/>
    <w:rsid w:val="00640FE2"/>
    <w:rsid w:val="0064100B"/>
    <w:rsid w:val="0064135E"/>
    <w:rsid w:val="00641674"/>
    <w:rsid w:val="006417FA"/>
    <w:rsid w:val="00641A6E"/>
    <w:rsid w:val="00641AD7"/>
    <w:rsid w:val="00641D6F"/>
    <w:rsid w:val="00642554"/>
    <w:rsid w:val="00642A0B"/>
    <w:rsid w:val="00642A90"/>
    <w:rsid w:val="00642E4F"/>
    <w:rsid w:val="00643405"/>
    <w:rsid w:val="00643806"/>
    <w:rsid w:val="00644814"/>
    <w:rsid w:val="00644B93"/>
    <w:rsid w:val="00644FF2"/>
    <w:rsid w:val="006455C2"/>
    <w:rsid w:val="00645646"/>
    <w:rsid w:val="0064571E"/>
    <w:rsid w:val="00645AFA"/>
    <w:rsid w:val="00645C67"/>
    <w:rsid w:val="00645E51"/>
    <w:rsid w:val="00646084"/>
    <w:rsid w:val="00646502"/>
    <w:rsid w:val="0064686C"/>
    <w:rsid w:val="006469B7"/>
    <w:rsid w:val="00646D47"/>
    <w:rsid w:val="00647ECF"/>
    <w:rsid w:val="00647F3F"/>
    <w:rsid w:val="00647FE5"/>
    <w:rsid w:val="006507EC"/>
    <w:rsid w:val="00650B1C"/>
    <w:rsid w:val="00650B76"/>
    <w:rsid w:val="006510FB"/>
    <w:rsid w:val="0065134C"/>
    <w:rsid w:val="00651446"/>
    <w:rsid w:val="006514A3"/>
    <w:rsid w:val="00651E3E"/>
    <w:rsid w:val="00652145"/>
    <w:rsid w:val="006522DD"/>
    <w:rsid w:val="0065247B"/>
    <w:rsid w:val="00652DA2"/>
    <w:rsid w:val="0065315D"/>
    <w:rsid w:val="006532B1"/>
    <w:rsid w:val="00653356"/>
    <w:rsid w:val="00653973"/>
    <w:rsid w:val="00653EB7"/>
    <w:rsid w:val="006545C0"/>
    <w:rsid w:val="00655282"/>
    <w:rsid w:val="006552CF"/>
    <w:rsid w:val="00655E25"/>
    <w:rsid w:val="00656002"/>
    <w:rsid w:val="00656A0F"/>
    <w:rsid w:val="00656B62"/>
    <w:rsid w:val="006571B4"/>
    <w:rsid w:val="0065738C"/>
    <w:rsid w:val="0065791B"/>
    <w:rsid w:val="00657FD1"/>
    <w:rsid w:val="00660AD9"/>
    <w:rsid w:val="00660C49"/>
    <w:rsid w:val="00660EA8"/>
    <w:rsid w:val="00660F7F"/>
    <w:rsid w:val="00660FF2"/>
    <w:rsid w:val="006611C0"/>
    <w:rsid w:val="00661457"/>
    <w:rsid w:val="00661471"/>
    <w:rsid w:val="00661914"/>
    <w:rsid w:val="00661C07"/>
    <w:rsid w:val="0066210A"/>
    <w:rsid w:val="006621EA"/>
    <w:rsid w:val="006623F6"/>
    <w:rsid w:val="006625B9"/>
    <w:rsid w:val="00662912"/>
    <w:rsid w:val="00662A04"/>
    <w:rsid w:val="00662FA8"/>
    <w:rsid w:val="006631D7"/>
    <w:rsid w:val="0066332B"/>
    <w:rsid w:val="0066339A"/>
    <w:rsid w:val="0066379B"/>
    <w:rsid w:val="0066387C"/>
    <w:rsid w:val="00663E35"/>
    <w:rsid w:val="00664010"/>
    <w:rsid w:val="0066417E"/>
    <w:rsid w:val="006641C5"/>
    <w:rsid w:val="0066446B"/>
    <w:rsid w:val="006645FC"/>
    <w:rsid w:val="0066492F"/>
    <w:rsid w:val="00664C09"/>
    <w:rsid w:val="00664DCF"/>
    <w:rsid w:val="00665023"/>
    <w:rsid w:val="00665102"/>
    <w:rsid w:val="006651DD"/>
    <w:rsid w:val="006652D9"/>
    <w:rsid w:val="0066539A"/>
    <w:rsid w:val="0066551D"/>
    <w:rsid w:val="0066569C"/>
    <w:rsid w:val="006656E5"/>
    <w:rsid w:val="0066596F"/>
    <w:rsid w:val="00665A6F"/>
    <w:rsid w:val="00665B4C"/>
    <w:rsid w:val="006662AF"/>
    <w:rsid w:val="006669DA"/>
    <w:rsid w:val="00666CF7"/>
    <w:rsid w:val="0066706E"/>
    <w:rsid w:val="006670B1"/>
    <w:rsid w:val="006671E2"/>
    <w:rsid w:val="00667478"/>
    <w:rsid w:val="00667875"/>
    <w:rsid w:val="006678BC"/>
    <w:rsid w:val="00667934"/>
    <w:rsid w:val="00667AD5"/>
    <w:rsid w:val="00667E19"/>
    <w:rsid w:val="00667E44"/>
    <w:rsid w:val="00670349"/>
    <w:rsid w:val="0067034F"/>
    <w:rsid w:val="0067040E"/>
    <w:rsid w:val="00670D4B"/>
    <w:rsid w:val="00671568"/>
    <w:rsid w:val="0067168C"/>
    <w:rsid w:val="006716AF"/>
    <w:rsid w:val="0067176F"/>
    <w:rsid w:val="0067191A"/>
    <w:rsid w:val="00671AB4"/>
    <w:rsid w:val="006720C6"/>
    <w:rsid w:val="0067247B"/>
    <w:rsid w:val="0067279F"/>
    <w:rsid w:val="006729F5"/>
    <w:rsid w:val="00672FE7"/>
    <w:rsid w:val="0067325F"/>
    <w:rsid w:val="00673377"/>
    <w:rsid w:val="006733F6"/>
    <w:rsid w:val="006735EC"/>
    <w:rsid w:val="00673607"/>
    <w:rsid w:val="00673944"/>
    <w:rsid w:val="00673F89"/>
    <w:rsid w:val="0067400A"/>
    <w:rsid w:val="00674133"/>
    <w:rsid w:val="00674DF1"/>
    <w:rsid w:val="0067547B"/>
    <w:rsid w:val="0067551D"/>
    <w:rsid w:val="00675B44"/>
    <w:rsid w:val="00675D02"/>
    <w:rsid w:val="006764C9"/>
    <w:rsid w:val="006764D7"/>
    <w:rsid w:val="00676784"/>
    <w:rsid w:val="00676C80"/>
    <w:rsid w:val="00676DAB"/>
    <w:rsid w:val="00676E63"/>
    <w:rsid w:val="00676FE2"/>
    <w:rsid w:val="00677518"/>
    <w:rsid w:val="00677B39"/>
    <w:rsid w:val="00677D2C"/>
    <w:rsid w:val="00677DD8"/>
    <w:rsid w:val="006804CA"/>
    <w:rsid w:val="00680570"/>
    <w:rsid w:val="00680668"/>
    <w:rsid w:val="00680909"/>
    <w:rsid w:val="00680E5D"/>
    <w:rsid w:val="0068111A"/>
    <w:rsid w:val="00681177"/>
    <w:rsid w:val="0068193D"/>
    <w:rsid w:val="00681ADE"/>
    <w:rsid w:val="00682661"/>
    <w:rsid w:val="006826CE"/>
    <w:rsid w:val="0068287A"/>
    <w:rsid w:val="0068299D"/>
    <w:rsid w:val="00682B52"/>
    <w:rsid w:val="0068314F"/>
    <w:rsid w:val="0068326F"/>
    <w:rsid w:val="00683344"/>
    <w:rsid w:val="006835CE"/>
    <w:rsid w:val="0068362C"/>
    <w:rsid w:val="006837CA"/>
    <w:rsid w:val="00683813"/>
    <w:rsid w:val="00683A55"/>
    <w:rsid w:val="00683A62"/>
    <w:rsid w:val="00683EDC"/>
    <w:rsid w:val="00684624"/>
    <w:rsid w:val="006849FF"/>
    <w:rsid w:val="006852B0"/>
    <w:rsid w:val="00685325"/>
    <w:rsid w:val="006855E5"/>
    <w:rsid w:val="00685803"/>
    <w:rsid w:val="00685CC7"/>
    <w:rsid w:val="00686815"/>
    <w:rsid w:val="00686D08"/>
    <w:rsid w:val="006871BA"/>
    <w:rsid w:val="00687AAA"/>
    <w:rsid w:val="00687DFD"/>
    <w:rsid w:val="00690193"/>
    <w:rsid w:val="006908DB"/>
    <w:rsid w:val="006909B0"/>
    <w:rsid w:val="00690BA6"/>
    <w:rsid w:val="00690DCD"/>
    <w:rsid w:val="00691756"/>
    <w:rsid w:val="00691979"/>
    <w:rsid w:val="00691AC1"/>
    <w:rsid w:val="00691BEE"/>
    <w:rsid w:val="006929AF"/>
    <w:rsid w:val="00692F08"/>
    <w:rsid w:val="00693162"/>
    <w:rsid w:val="00693306"/>
    <w:rsid w:val="00693416"/>
    <w:rsid w:val="00693747"/>
    <w:rsid w:val="00693908"/>
    <w:rsid w:val="00693BE6"/>
    <w:rsid w:val="00693C7A"/>
    <w:rsid w:val="006941DB"/>
    <w:rsid w:val="00694455"/>
    <w:rsid w:val="0069472A"/>
    <w:rsid w:val="00694F9D"/>
    <w:rsid w:val="006955E6"/>
    <w:rsid w:val="00695F3C"/>
    <w:rsid w:val="006960E9"/>
    <w:rsid w:val="00696A10"/>
    <w:rsid w:val="006970D5"/>
    <w:rsid w:val="00697577"/>
    <w:rsid w:val="006978F2"/>
    <w:rsid w:val="00697FA0"/>
    <w:rsid w:val="00697FE2"/>
    <w:rsid w:val="006A026E"/>
    <w:rsid w:val="006A05DE"/>
    <w:rsid w:val="006A0AA1"/>
    <w:rsid w:val="006A0CC8"/>
    <w:rsid w:val="006A0E51"/>
    <w:rsid w:val="006A104C"/>
    <w:rsid w:val="006A1674"/>
    <w:rsid w:val="006A1691"/>
    <w:rsid w:val="006A172A"/>
    <w:rsid w:val="006A18CA"/>
    <w:rsid w:val="006A18D7"/>
    <w:rsid w:val="006A2243"/>
    <w:rsid w:val="006A289A"/>
    <w:rsid w:val="006A2D4B"/>
    <w:rsid w:val="006A2E16"/>
    <w:rsid w:val="006A3211"/>
    <w:rsid w:val="006A3926"/>
    <w:rsid w:val="006A39C1"/>
    <w:rsid w:val="006A3A94"/>
    <w:rsid w:val="006A3E9B"/>
    <w:rsid w:val="006A4E0A"/>
    <w:rsid w:val="006A541D"/>
    <w:rsid w:val="006A5722"/>
    <w:rsid w:val="006A58FD"/>
    <w:rsid w:val="006A5A1D"/>
    <w:rsid w:val="006A5AF9"/>
    <w:rsid w:val="006A5FBB"/>
    <w:rsid w:val="006A605B"/>
    <w:rsid w:val="006A686A"/>
    <w:rsid w:val="006A6889"/>
    <w:rsid w:val="006A6F4A"/>
    <w:rsid w:val="006A75F3"/>
    <w:rsid w:val="006A7B8A"/>
    <w:rsid w:val="006B0067"/>
    <w:rsid w:val="006B0359"/>
    <w:rsid w:val="006B035D"/>
    <w:rsid w:val="006B0469"/>
    <w:rsid w:val="006B054C"/>
    <w:rsid w:val="006B05FB"/>
    <w:rsid w:val="006B0A34"/>
    <w:rsid w:val="006B0FC1"/>
    <w:rsid w:val="006B1400"/>
    <w:rsid w:val="006B1795"/>
    <w:rsid w:val="006B18BE"/>
    <w:rsid w:val="006B19EF"/>
    <w:rsid w:val="006B1E29"/>
    <w:rsid w:val="006B1F6D"/>
    <w:rsid w:val="006B20D9"/>
    <w:rsid w:val="006B21A0"/>
    <w:rsid w:val="006B2297"/>
    <w:rsid w:val="006B2589"/>
    <w:rsid w:val="006B2C6C"/>
    <w:rsid w:val="006B37D7"/>
    <w:rsid w:val="006B38DE"/>
    <w:rsid w:val="006B40E6"/>
    <w:rsid w:val="006B4543"/>
    <w:rsid w:val="006B465B"/>
    <w:rsid w:val="006B4780"/>
    <w:rsid w:val="006B48EE"/>
    <w:rsid w:val="006B4BBE"/>
    <w:rsid w:val="006B4F3A"/>
    <w:rsid w:val="006B5177"/>
    <w:rsid w:val="006B556C"/>
    <w:rsid w:val="006B563F"/>
    <w:rsid w:val="006B56C5"/>
    <w:rsid w:val="006B581F"/>
    <w:rsid w:val="006B5AE2"/>
    <w:rsid w:val="006B5CF7"/>
    <w:rsid w:val="006B5E3A"/>
    <w:rsid w:val="006B62A6"/>
    <w:rsid w:val="006B653F"/>
    <w:rsid w:val="006B6884"/>
    <w:rsid w:val="006B692C"/>
    <w:rsid w:val="006B6B54"/>
    <w:rsid w:val="006B6CF7"/>
    <w:rsid w:val="006B6EAB"/>
    <w:rsid w:val="006B71ED"/>
    <w:rsid w:val="006B72D1"/>
    <w:rsid w:val="006B7313"/>
    <w:rsid w:val="006B73BD"/>
    <w:rsid w:val="006B743D"/>
    <w:rsid w:val="006B774D"/>
    <w:rsid w:val="006B7CDF"/>
    <w:rsid w:val="006B7D4C"/>
    <w:rsid w:val="006B7DAF"/>
    <w:rsid w:val="006C0549"/>
    <w:rsid w:val="006C0582"/>
    <w:rsid w:val="006C120F"/>
    <w:rsid w:val="006C1796"/>
    <w:rsid w:val="006C18D5"/>
    <w:rsid w:val="006C1B58"/>
    <w:rsid w:val="006C1E39"/>
    <w:rsid w:val="006C1F83"/>
    <w:rsid w:val="006C244C"/>
    <w:rsid w:val="006C269D"/>
    <w:rsid w:val="006C27A3"/>
    <w:rsid w:val="006C300F"/>
    <w:rsid w:val="006C32FC"/>
    <w:rsid w:val="006C330E"/>
    <w:rsid w:val="006C35F5"/>
    <w:rsid w:val="006C3619"/>
    <w:rsid w:val="006C362A"/>
    <w:rsid w:val="006C3B40"/>
    <w:rsid w:val="006C41DA"/>
    <w:rsid w:val="006C4313"/>
    <w:rsid w:val="006C46A1"/>
    <w:rsid w:val="006C4A9B"/>
    <w:rsid w:val="006C4AF7"/>
    <w:rsid w:val="006C5144"/>
    <w:rsid w:val="006C55BE"/>
    <w:rsid w:val="006C5642"/>
    <w:rsid w:val="006C5699"/>
    <w:rsid w:val="006C5728"/>
    <w:rsid w:val="006C58DF"/>
    <w:rsid w:val="006C65E1"/>
    <w:rsid w:val="006C66A1"/>
    <w:rsid w:val="006C67B8"/>
    <w:rsid w:val="006C694E"/>
    <w:rsid w:val="006C698C"/>
    <w:rsid w:val="006C6B0E"/>
    <w:rsid w:val="006C6B4D"/>
    <w:rsid w:val="006C762C"/>
    <w:rsid w:val="006C7A7B"/>
    <w:rsid w:val="006C7A7C"/>
    <w:rsid w:val="006C7AD3"/>
    <w:rsid w:val="006C7B6B"/>
    <w:rsid w:val="006C7C87"/>
    <w:rsid w:val="006C7CA6"/>
    <w:rsid w:val="006C7E07"/>
    <w:rsid w:val="006C7F87"/>
    <w:rsid w:val="006C7FC0"/>
    <w:rsid w:val="006D07A0"/>
    <w:rsid w:val="006D0D56"/>
    <w:rsid w:val="006D0E44"/>
    <w:rsid w:val="006D11EF"/>
    <w:rsid w:val="006D1A57"/>
    <w:rsid w:val="006D1D80"/>
    <w:rsid w:val="006D1EAD"/>
    <w:rsid w:val="006D23CE"/>
    <w:rsid w:val="006D2495"/>
    <w:rsid w:val="006D25D6"/>
    <w:rsid w:val="006D2D3D"/>
    <w:rsid w:val="006D3035"/>
    <w:rsid w:val="006D3041"/>
    <w:rsid w:val="006D32DD"/>
    <w:rsid w:val="006D36D0"/>
    <w:rsid w:val="006D3736"/>
    <w:rsid w:val="006D37FC"/>
    <w:rsid w:val="006D3C66"/>
    <w:rsid w:val="006D3C7B"/>
    <w:rsid w:val="006D3DA4"/>
    <w:rsid w:val="006D3E3D"/>
    <w:rsid w:val="006D4067"/>
    <w:rsid w:val="006D42F0"/>
    <w:rsid w:val="006D467F"/>
    <w:rsid w:val="006D4B98"/>
    <w:rsid w:val="006D4F46"/>
    <w:rsid w:val="006D503E"/>
    <w:rsid w:val="006D50BC"/>
    <w:rsid w:val="006D56A2"/>
    <w:rsid w:val="006D5711"/>
    <w:rsid w:val="006D5A98"/>
    <w:rsid w:val="006D5B35"/>
    <w:rsid w:val="006D5D56"/>
    <w:rsid w:val="006D5FF3"/>
    <w:rsid w:val="006D6127"/>
    <w:rsid w:val="006D63A3"/>
    <w:rsid w:val="006D67DB"/>
    <w:rsid w:val="006D68F5"/>
    <w:rsid w:val="006D6B74"/>
    <w:rsid w:val="006D71DA"/>
    <w:rsid w:val="006D7523"/>
    <w:rsid w:val="006D79DD"/>
    <w:rsid w:val="006D7A74"/>
    <w:rsid w:val="006D7EA7"/>
    <w:rsid w:val="006D7EA8"/>
    <w:rsid w:val="006E09A9"/>
    <w:rsid w:val="006E0C6E"/>
    <w:rsid w:val="006E0E0E"/>
    <w:rsid w:val="006E0F6A"/>
    <w:rsid w:val="006E1086"/>
    <w:rsid w:val="006E1431"/>
    <w:rsid w:val="006E146E"/>
    <w:rsid w:val="006E1F6B"/>
    <w:rsid w:val="006E21CE"/>
    <w:rsid w:val="006E21DE"/>
    <w:rsid w:val="006E29B3"/>
    <w:rsid w:val="006E2E00"/>
    <w:rsid w:val="006E3465"/>
    <w:rsid w:val="006E3674"/>
    <w:rsid w:val="006E3679"/>
    <w:rsid w:val="006E3755"/>
    <w:rsid w:val="006E3CDC"/>
    <w:rsid w:val="006E4664"/>
    <w:rsid w:val="006E4BD1"/>
    <w:rsid w:val="006E4DD2"/>
    <w:rsid w:val="006E5147"/>
    <w:rsid w:val="006E52B9"/>
    <w:rsid w:val="006E5A7E"/>
    <w:rsid w:val="006E5CB4"/>
    <w:rsid w:val="006E5E74"/>
    <w:rsid w:val="006E5EBE"/>
    <w:rsid w:val="006E65E8"/>
    <w:rsid w:val="006E6B05"/>
    <w:rsid w:val="006E7420"/>
    <w:rsid w:val="006E74BE"/>
    <w:rsid w:val="006E7593"/>
    <w:rsid w:val="006E7F6C"/>
    <w:rsid w:val="006F008F"/>
    <w:rsid w:val="006F1147"/>
    <w:rsid w:val="006F1596"/>
    <w:rsid w:val="006F1904"/>
    <w:rsid w:val="006F224B"/>
    <w:rsid w:val="006F26F2"/>
    <w:rsid w:val="006F288B"/>
    <w:rsid w:val="006F2B27"/>
    <w:rsid w:val="006F2F6C"/>
    <w:rsid w:val="006F31FB"/>
    <w:rsid w:val="006F342D"/>
    <w:rsid w:val="006F350A"/>
    <w:rsid w:val="006F3C61"/>
    <w:rsid w:val="006F4176"/>
    <w:rsid w:val="006F4363"/>
    <w:rsid w:val="006F48C3"/>
    <w:rsid w:val="006F4B67"/>
    <w:rsid w:val="006F52D3"/>
    <w:rsid w:val="006F5363"/>
    <w:rsid w:val="006F5C30"/>
    <w:rsid w:val="006F5E07"/>
    <w:rsid w:val="006F6225"/>
    <w:rsid w:val="006F6932"/>
    <w:rsid w:val="006F693E"/>
    <w:rsid w:val="006F6AFE"/>
    <w:rsid w:val="006F6D57"/>
    <w:rsid w:val="006F6DD3"/>
    <w:rsid w:val="006F6F10"/>
    <w:rsid w:val="006F7792"/>
    <w:rsid w:val="006F779E"/>
    <w:rsid w:val="006F7F44"/>
    <w:rsid w:val="007004EB"/>
    <w:rsid w:val="00700950"/>
    <w:rsid w:val="00700D21"/>
    <w:rsid w:val="00700D24"/>
    <w:rsid w:val="00700FF7"/>
    <w:rsid w:val="00701144"/>
    <w:rsid w:val="007013CE"/>
    <w:rsid w:val="007018B4"/>
    <w:rsid w:val="00701921"/>
    <w:rsid w:val="00701B4D"/>
    <w:rsid w:val="00701DB7"/>
    <w:rsid w:val="00701E94"/>
    <w:rsid w:val="00701F5F"/>
    <w:rsid w:val="007024E2"/>
    <w:rsid w:val="00702C1F"/>
    <w:rsid w:val="00703127"/>
    <w:rsid w:val="0070346C"/>
    <w:rsid w:val="007039FF"/>
    <w:rsid w:val="00704134"/>
    <w:rsid w:val="00704175"/>
    <w:rsid w:val="00704AA9"/>
    <w:rsid w:val="00704CC3"/>
    <w:rsid w:val="00704F4B"/>
    <w:rsid w:val="00704FC9"/>
    <w:rsid w:val="00705A19"/>
    <w:rsid w:val="00705B5C"/>
    <w:rsid w:val="00705C79"/>
    <w:rsid w:val="00705F69"/>
    <w:rsid w:val="00706284"/>
    <w:rsid w:val="00706968"/>
    <w:rsid w:val="00707102"/>
    <w:rsid w:val="0070733A"/>
    <w:rsid w:val="00707C4A"/>
    <w:rsid w:val="00707F7B"/>
    <w:rsid w:val="0071008A"/>
    <w:rsid w:val="007104F9"/>
    <w:rsid w:val="007105F2"/>
    <w:rsid w:val="00710696"/>
    <w:rsid w:val="0071076E"/>
    <w:rsid w:val="00710894"/>
    <w:rsid w:val="00710A6F"/>
    <w:rsid w:val="00710B03"/>
    <w:rsid w:val="007116A3"/>
    <w:rsid w:val="00711B6D"/>
    <w:rsid w:val="0071253C"/>
    <w:rsid w:val="00712AD4"/>
    <w:rsid w:val="00712B2A"/>
    <w:rsid w:val="00712CA1"/>
    <w:rsid w:val="007130C5"/>
    <w:rsid w:val="00713152"/>
    <w:rsid w:val="007134CE"/>
    <w:rsid w:val="00713BF3"/>
    <w:rsid w:val="00713BF5"/>
    <w:rsid w:val="00713D6A"/>
    <w:rsid w:val="00713F5F"/>
    <w:rsid w:val="00713F8E"/>
    <w:rsid w:val="007143C8"/>
    <w:rsid w:val="00714496"/>
    <w:rsid w:val="007145A6"/>
    <w:rsid w:val="0071464B"/>
    <w:rsid w:val="00714BC3"/>
    <w:rsid w:val="00714E88"/>
    <w:rsid w:val="007151E1"/>
    <w:rsid w:val="00715DF8"/>
    <w:rsid w:val="007164E2"/>
    <w:rsid w:val="0071660A"/>
    <w:rsid w:val="00716687"/>
    <w:rsid w:val="0071691D"/>
    <w:rsid w:val="0071693C"/>
    <w:rsid w:val="007170F7"/>
    <w:rsid w:val="007172D5"/>
    <w:rsid w:val="00717345"/>
    <w:rsid w:val="00717373"/>
    <w:rsid w:val="007173AB"/>
    <w:rsid w:val="00717D93"/>
    <w:rsid w:val="00717DE5"/>
    <w:rsid w:val="007206DF"/>
    <w:rsid w:val="00720B2C"/>
    <w:rsid w:val="00720F0E"/>
    <w:rsid w:val="0072143B"/>
    <w:rsid w:val="0072148A"/>
    <w:rsid w:val="00721625"/>
    <w:rsid w:val="007218A0"/>
    <w:rsid w:val="00721FCF"/>
    <w:rsid w:val="00722679"/>
    <w:rsid w:val="0072362E"/>
    <w:rsid w:val="0072380E"/>
    <w:rsid w:val="0072386F"/>
    <w:rsid w:val="00723EAF"/>
    <w:rsid w:val="007244CE"/>
    <w:rsid w:val="00724ABC"/>
    <w:rsid w:val="0072523C"/>
    <w:rsid w:val="0072552C"/>
    <w:rsid w:val="007256D9"/>
    <w:rsid w:val="00725E53"/>
    <w:rsid w:val="007260A6"/>
    <w:rsid w:val="007262EB"/>
    <w:rsid w:val="00726363"/>
    <w:rsid w:val="00726ACE"/>
    <w:rsid w:val="007272F5"/>
    <w:rsid w:val="00727415"/>
    <w:rsid w:val="0072745A"/>
    <w:rsid w:val="007276AB"/>
    <w:rsid w:val="00727833"/>
    <w:rsid w:val="00727927"/>
    <w:rsid w:val="0073022E"/>
    <w:rsid w:val="007303C3"/>
    <w:rsid w:val="00730685"/>
    <w:rsid w:val="007308C8"/>
    <w:rsid w:val="00730C58"/>
    <w:rsid w:val="0073143D"/>
    <w:rsid w:val="00731545"/>
    <w:rsid w:val="00731AF0"/>
    <w:rsid w:val="007325BA"/>
    <w:rsid w:val="007327C7"/>
    <w:rsid w:val="00732952"/>
    <w:rsid w:val="00732B34"/>
    <w:rsid w:val="00732BDE"/>
    <w:rsid w:val="00732EC3"/>
    <w:rsid w:val="00733313"/>
    <w:rsid w:val="007337AA"/>
    <w:rsid w:val="007337B2"/>
    <w:rsid w:val="00733CAD"/>
    <w:rsid w:val="00733CC3"/>
    <w:rsid w:val="00733F15"/>
    <w:rsid w:val="007340D4"/>
    <w:rsid w:val="00734332"/>
    <w:rsid w:val="007343E2"/>
    <w:rsid w:val="00734696"/>
    <w:rsid w:val="00734CD2"/>
    <w:rsid w:val="00734E3D"/>
    <w:rsid w:val="007351BE"/>
    <w:rsid w:val="00735390"/>
    <w:rsid w:val="0073555C"/>
    <w:rsid w:val="0073564C"/>
    <w:rsid w:val="00735892"/>
    <w:rsid w:val="00735945"/>
    <w:rsid w:val="00735A59"/>
    <w:rsid w:val="00736EE0"/>
    <w:rsid w:val="00737811"/>
    <w:rsid w:val="0074063D"/>
    <w:rsid w:val="00740646"/>
    <w:rsid w:val="0074074A"/>
    <w:rsid w:val="00740C6D"/>
    <w:rsid w:val="007411CB"/>
    <w:rsid w:val="007417A2"/>
    <w:rsid w:val="007418E6"/>
    <w:rsid w:val="00741F75"/>
    <w:rsid w:val="007424EC"/>
    <w:rsid w:val="007426EA"/>
    <w:rsid w:val="007429AF"/>
    <w:rsid w:val="00743498"/>
    <w:rsid w:val="00743540"/>
    <w:rsid w:val="00743FFD"/>
    <w:rsid w:val="00744022"/>
    <w:rsid w:val="0074424D"/>
    <w:rsid w:val="0074440E"/>
    <w:rsid w:val="00744415"/>
    <w:rsid w:val="007445B8"/>
    <w:rsid w:val="00744E3A"/>
    <w:rsid w:val="00744E6B"/>
    <w:rsid w:val="00745280"/>
    <w:rsid w:val="00745851"/>
    <w:rsid w:val="00745D7B"/>
    <w:rsid w:val="00745DA7"/>
    <w:rsid w:val="007477ED"/>
    <w:rsid w:val="007478E5"/>
    <w:rsid w:val="00747982"/>
    <w:rsid w:val="00747DB7"/>
    <w:rsid w:val="00747EF9"/>
    <w:rsid w:val="007500CD"/>
    <w:rsid w:val="0075043B"/>
    <w:rsid w:val="0075091E"/>
    <w:rsid w:val="00750C40"/>
    <w:rsid w:val="00750F3B"/>
    <w:rsid w:val="00751082"/>
    <w:rsid w:val="007510BD"/>
    <w:rsid w:val="00751182"/>
    <w:rsid w:val="00751243"/>
    <w:rsid w:val="0075177A"/>
    <w:rsid w:val="007518E9"/>
    <w:rsid w:val="00751FC2"/>
    <w:rsid w:val="007522B9"/>
    <w:rsid w:val="007523C0"/>
    <w:rsid w:val="0075262F"/>
    <w:rsid w:val="00752730"/>
    <w:rsid w:val="00752C9D"/>
    <w:rsid w:val="00752CE3"/>
    <w:rsid w:val="00752D30"/>
    <w:rsid w:val="0075315F"/>
    <w:rsid w:val="007538C7"/>
    <w:rsid w:val="00753A52"/>
    <w:rsid w:val="00753DB5"/>
    <w:rsid w:val="00753E6A"/>
    <w:rsid w:val="00753FB8"/>
    <w:rsid w:val="007548BF"/>
    <w:rsid w:val="007552EB"/>
    <w:rsid w:val="007555E1"/>
    <w:rsid w:val="00755600"/>
    <w:rsid w:val="00755962"/>
    <w:rsid w:val="007560F7"/>
    <w:rsid w:val="00756ACA"/>
    <w:rsid w:val="00756D6C"/>
    <w:rsid w:val="00756E53"/>
    <w:rsid w:val="0075758B"/>
    <w:rsid w:val="00757DE7"/>
    <w:rsid w:val="00757F42"/>
    <w:rsid w:val="007604A2"/>
    <w:rsid w:val="00760B5A"/>
    <w:rsid w:val="0076106E"/>
    <w:rsid w:val="007610E4"/>
    <w:rsid w:val="007611A1"/>
    <w:rsid w:val="00761549"/>
    <w:rsid w:val="007627C2"/>
    <w:rsid w:val="007629B3"/>
    <w:rsid w:val="00762C0B"/>
    <w:rsid w:val="00762EB9"/>
    <w:rsid w:val="00763156"/>
    <w:rsid w:val="0076334A"/>
    <w:rsid w:val="0076363A"/>
    <w:rsid w:val="00763679"/>
    <w:rsid w:val="00763ACE"/>
    <w:rsid w:val="00763CDF"/>
    <w:rsid w:val="007642A1"/>
    <w:rsid w:val="007644FF"/>
    <w:rsid w:val="00764595"/>
    <w:rsid w:val="0076460E"/>
    <w:rsid w:val="0076469F"/>
    <w:rsid w:val="00764CFD"/>
    <w:rsid w:val="007657EF"/>
    <w:rsid w:val="00765AB9"/>
    <w:rsid w:val="00765B90"/>
    <w:rsid w:val="0076619B"/>
    <w:rsid w:val="007666B4"/>
    <w:rsid w:val="00766E4F"/>
    <w:rsid w:val="0076760D"/>
    <w:rsid w:val="00767AB9"/>
    <w:rsid w:val="00767F00"/>
    <w:rsid w:val="0077061F"/>
    <w:rsid w:val="007709FB"/>
    <w:rsid w:val="00770F08"/>
    <w:rsid w:val="00770FB5"/>
    <w:rsid w:val="00771031"/>
    <w:rsid w:val="00771095"/>
    <w:rsid w:val="0077153E"/>
    <w:rsid w:val="0077190C"/>
    <w:rsid w:val="00771A15"/>
    <w:rsid w:val="00771CFC"/>
    <w:rsid w:val="007720FA"/>
    <w:rsid w:val="007724C3"/>
    <w:rsid w:val="00772882"/>
    <w:rsid w:val="00772A3B"/>
    <w:rsid w:val="00772ED9"/>
    <w:rsid w:val="0077350F"/>
    <w:rsid w:val="00773777"/>
    <w:rsid w:val="00773877"/>
    <w:rsid w:val="0077399D"/>
    <w:rsid w:val="007739F6"/>
    <w:rsid w:val="00773E4C"/>
    <w:rsid w:val="00773F42"/>
    <w:rsid w:val="0077409D"/>
    <w:rsid w:val="00774DAA"/>
    <w:rsid w:val="0077501C"/>
    <w:rsid w:val="00775682"/>
    <w:rsid w:val="00775898"/>
    <w:rsid w:val="007759DD"/>
    <w:rsid w:val="00775EA4"/>
    <w:rsid w:val="007760A7"/>
    <w:rsid w:val="00776236"/>
    <w:rsid w:val="007766D0"/>
    <w:rsid w:val="00776725"/>
    <w:rsid w:val="0077672A"/>
    <w:rsid w:val="007769A3"/>
    <w:rsid w:val="00776EE8"/>
    <w:rsid w:val="00777E65"/>
    <w:rsid w:val="00777FFB"/>
    <w:rsid w:val="007801C1"/>
    <w:rsid w:val="007805DA"/>
    <w:rsid w:val="00780828"/>
    <w:rsid w:val="00780D9B"/>
    <w:rsid w:val="007810F5"/>
    <w:rsid w:val="007811FE"/>
    <w:rsid w:val="00781327"/>
    <w:rsid w:val="00781711"/>
    <w:rsid w:val="00781C2E"/>
    <w:rsid w:val="00781E11"/>
    <w:rsid w:val="00782338"/>
    <w:rsid w:val="0078244A"/>
    <w:rsid w:val="00782504"/>
    <w:rsid w:val="007825EB"/>
    <w:rsid w:val="0078278D"/>
    <w:rsid w:val="00782848"/>
    <w:rsid w:val="00782A5F"/>
    <w:rsid w:val="00782AA2"/>
    <w:rsid w:val="00782CC0"/>
    <w:rsid w:val="00782EBD"/>
    <w:rsid w:val="00783700"/>
    <w:rsid w:val="0078384C"/>
    <w:rsid w:val="00783895"/>
    <w:rsid w:val="0078391F"/>
    <w:rsid w:val="00784135"/>
    <w:rsid w:val="00784DED"/>
    <w:rsid w:val="00784E43"/>
    <w:rsid w:val="00784FA9"/>
    <w:rsid w:val="007857FE"/>
    <w:rsid w:val="00785C10"/>
    <w:rsid w:val="0078677F"/>
    <w:rsid w:val="0078691B"/>
    <w:rsid w:val="00786A01"/>
    <w:rsid w:val="00786D0B"/>
    <w:rsid w:val="007873BB"/>
    <w:rsid w:val="007874F9"/>
    <w:rsid w:val="007877CF"/>
    <w:rsid w:val="00787A66"/>
    <w:rsid w:val="00790040"/>
    <w:rsid w:val="0079007D"/>
    <w:rsid w:val="00790158"/>
    <w:rsid w:val="0079033B"/>
    <w:rsid w:val="0079041D"/>
    <w:rsid w:val="007907D2"/>
    <w:rsid w:val="00790B60"/>
    <w:rsid w:val="00790C1E"/>
    <w:rsid w:val="00790D6B"/>
    <w:rsid w:val="00790FCD"/>
    <w:rsid w:val="00791375"/>
    <w:rsid w:val="00791817"/>
    <w:rsid w:val="00791A35"/>
    <w:rsid w:val="00791C13"/>
    <w:rsid w:val="00791DB6"/>
    <w:rsid w:val="00791FDC"/>
    <w:rsid w:val="00792113"/>
    <w:rsid w:val="007923DA"/>
    <w:rsid w:val="00792A85"/>
    <w:rsid w:val="00792B3C"/>
    <w:rsid w:val="0079347E"/>
    <w:rsid w:val="0079362E"/>
    <w:rsid w:val="00793A57"/>
    <w:rsid w:val="00793D33"/>
    <w:rsid w:val="00793EA4"/>
    <w:rsid w:val="00794048"/>
    <w:rsid w:val="007942C4"/>
    <w:rsid w:val="00794303"/>
    <w:rsid w:val="007943D3"/>
    <w:rsid w:val="007944B9"/>
    <w:rsid w:val="0079498E"/>
    <w:rsid w:val="00795153"/>
    <w:rsid w:val="00795415"/>
    <w:rsid w:val="00795AD0"/>
    <w:rsid w:val="00795B4D"/>
    <w:rsid w:val="00795C98"/>
    <w:rsid w:val="00795FA5"/>
    <w:rsid w:val="007961A0"/>
    <w:rsid w:val="0079677E"/>
    <w:rsid w:val="00796AA7"/>
    <w:rsid w:val="00796B04"/>
    <w:rsid w:val="0079708D"/>
    <w:rsid w:val="007972FE"/>
    <w:rsid w:val="007973EE"/>
    <w:rsid w:val="00797409"/>
    <w:rsid w:val="0079750A"/>
    <w:rsid w:val="00797928"/>
    <w:rsid w:val="00797A9F"/>
    <w:rsid w:val="00797C2D"/>
    <w:rsid w:val="00797CB4"/>
    <w:rsid w:val="00797CCA"/>
    <w:rsid w:val="00797E09"/>
    <w:rsid w:val="007A0069"/>
    <w:rsid w:val="007A036E"/>
    <w:rsid w:val="007A0AC7"/>
    <w:rsid w:val="007A0DBE"/>
    <w:rsid w:val="007A0E59"/>
    <w:rsid w:val="007A0F3F"/>
    <w:rsid w:val="007A1210"/>
    <w:rsid w:val="007A152F"/>
    <w:rsid w:val="007A1AFD"/>
    <w:rsid w:val="007A2082"/>
    <w:rsid w:val="007A21F1"/>
    <w:rsid w:val="007A260A"/>
    <w:rsid w:val="007A28D4"/>
    <w:rsid w:val="007A296F"/>
    <w:rsid w:val="007A2FA9"/>
    <w:rsid w:val="007A34C3"/>
    <w:rsid w:val="007A380F"/>
    <w:rsid w:val="007A386E"/>
    <w:rsid w:val="007A3DF1"/>
    <w:rsid w:val="007A4033"/>
    <w:rsid w:val="007A4263"/>
    <w:rsid w:val="007A42A5"/>
    <w:rsid w:val="007A47DA"/>
    <w:rsid w:val="007A48CC"/>
    <w:rsid w:val="007A4C37"/>
    <w:rsid w:val="007A4D2A"/>
    <w:rsid w:val="007A5366"/>
    <w:rsid w:val="007A5996"/>
    <w:rsid w:val="007A5A8B"/>
    <w:rsid w:val="007A5C4A"/>
    <w:rsid w:val="007A6031"/>
    <w:rsid w:val="007A62C7"/>
    <w:rsid w:val="007A66D2"/>
    <w:rsid w:val="007A69C3"/>
    <w:rsid w:val="007A6A05"/>
    <w:rsid w:val="007A6B7F"/>
    <w:rsid w:val="007A6D10"/>
    <w:rsid w:val="007B01A8"/>
    <w:rsid w:val="007B0360"/>
    <w:rsid w:val="007B04C6"/>
    <w:rsid w:val="007B0A46"/>
    <w:rsid w:val="007B0C74"/>
    <w:rsid w:val="007B0E96"/>
    <w:rsid w:val="007B0E98"/>
    <w:rsid w:val="007B12A4"/>
    <w:rsid w:val="007B13EA"/>
    <w:rsid w:val="007B140B"/>
    <w:rsid w:val="007B1414"/>
    <w:rsid w:val="007B1431"/>
    <w:rsid w:val="007B1AB7"/>
    <w:rsid w:val="007B1AC1"/>
    <w:rsid w:val="007B247A"/>
    <w:rsid w:val="007B2883"/>
    <w:rsid w:val="007B29D9"/>
    <w:rsid w:val="007B29F1"/>
    <w:rsid w:val="007B2A7E"/>
    <w:rsid w:val="007B2AC4"/>
    <w:rsid w:val="007B345C"/>
    <w:rsid w:val="007B3852"/>
    <w:rsid w:val="007B3E03"/>
    <w:rsid w:val="007B420C"/>
    <w:rsid w:val="007B494D"/>
    <w:rsid w:val="007B4BCB"/>
    <w:rsid w:val="007B5155"/>
    <w:rsid w:val="007B5167"/>
    <w:rsid w:val="007B5202"/>
    <w:rsid w:val="007B5247"/>
    <w:rsid w:val="007B5300"/>
    <w:rsid w:val="007B5568"/>
    <w:rsid w:val="007B5698"/>
    <w:rsid w:val="007B5F92"/>
    <w:rsid w:val="007B6066"/>
    <w:rsid w:val="007B60BA"/>
    <w:rsid w:val="007B6A8D"/>
    <w:rsid w:val="007B6C53"/>
    <w:rsid w:val="007B6EDB"/>
    <w:rsid w:val="007B7220"/>
    <w:rsid w:val="007B72EC"/>
    <w:rsid w:val="007B7482"/>
    <w:rsid w:val="007B7497"/>
    <w:rsid w:val="007B75E6"/>
    <w:rsid w:val="007B76D7"/>
    <w:rsid w:val="007B7712"/>
    <w:rsid w:val="007B7808"/>
    <w:rsid w:val="007B7D1C"/>
    <w:rsid w:val="007C0144"/>
    <w:rsid w:val="007C04F2"/>
    <w:rsid w:val="007C0BE0"/>
    <w:rsid w:val="007C0BE6"/>
    <w:rsid w:val="007C0C27"/>
    <w:rsid w:val="007C0D80"/>
    <w:rsid w:val="007C1376"/>
    <w:rsid w:val="007C1643"/>
    <w:rsid w:val="007C17B4"/>
    <w:rsid w:val="007C183F"/>
    <w:rsid w:val="007C1AE4"/>
    <w:rsid w:val="007C1EA0"/>
    <w:rsid w:val="007C283B"/>
    <w:rsid w:val="007C284F"/>
    <w:rsid w:val="007C2E4E"/>
    <w:rsid w:val="007C2EB3"/>
    <w:rsid w:val="007C323B"/>
    <w:rsid w:val="007C3403"/>
    <w:rsid w:val="007C34AD"/>
    <w:rsid w:val="007C3D51"/>
    <w:rsid w:val="007C3DE9"/>
    <w:rsid w:val="007C3E79"/>
    <w:rsid w:val="007C4890"/>
    <w:rsid w:val="007C4B35"/>
    <w:rsid w:val="007C4BC8"/>
    <w:rsid w:val="007C56CB"/>
    <w:rsid w:val="007C589D"/>
    <w:rsid w:val="007C5E21"/>
    <w:rsid w:val="007C5E48"/>
    <w:rsid w:val="007C5E91"/>
    <w:rsid w:val="007C69F7"/>
    <w:rsid w:val="007C6A64"/>
    <w:rsid w:val="007C6C05"/>
    <w:rsid w:val="007C706E"/>
    <w:rsid w:val="007C7723"/>
    <w:rsid w:val="007C79EB"/>
    <w:rsid w:val="007C7BB4"/>
    <w:rsid w:val="007C7D15"/>
    <w:rsid w:val="007D04C1"/>
    <w:rsid w:val="007D06CE"/>
    <w:rsid w:val="007D06F9"/>
    <w:rsid w:val="007D0D39"/>
    <w:rsid w:val="007D0DE6"/>
    <w:rsid w:val="007D1068"/>
    <w:rsid w:val="007D1402"/>
    <w:rsid w:val="007D15FE"/>
    <w:rsid w:val="007D1735"/>
    <w:rsid w:val="007D17B8"/>
    <w:rsid w:val="007D1D2D"/>
    <w:rsid w:val="007D1E18"/>
    <w:rsid w:val="007D1FBA"/>
    <w:rsid w:val="007D1FFB"/>
    <w:rsid w:val="007D2174"/>
    <w:rsid w:val="007D2420"/>
    <w:rsid w:val="007D24FE"/>
    <w:rsid w:val="007D26C0"/>
    <w:rsid w:val="007D2CF5"/>
    <w:rsid w:val="007D3295"/>
    <w:rsid w:val="007D3349"/>
    <w:rsid w:val="007D3464"/>
    <w:rsid w:val="007D3AA6"/>
    <w:rsid w:val="007D48CB"/>
    <w:rsid w:val="007D4C1C"/>
    <w:rsid w:val="007D5448"/>
    <w:rsid w:val="007D5671"/>
    <w:rsid w:val="007D5896"/>
    <w:rsid w:val="007D58AD"/>
    <w:rsid w:val="007D5BD3"/>
    <w:rsid w:val="007D5F1C"/>
    <w:rsid w:val="007D5F78"/>
    <w:rsid w:val="007D62E2"/>
    <w:rsid w:val="007D6453"/>
    <w:rsid w:val="007D650D"/>
    <w:rsid w:val="007D715A"/>
    <w:rsid w:val="007D76D3"/>
    <w:rsid w:val="007D7A72"/>
    <w:rsid w:val="007E0775"/>
    <w:rsid w:val="007E07B0"/>
    <w:rsid w:val="007E0986"/>
    <w:rsid w:val="007E0CC9"/>
    <w:rsid w:val="007E0E93"/>
    <w:rsid w:val="007E105E"/>
    <w:rsid w:val="007E127C"/>
    <w:rsid w:val="007E1F97"/>
    <w:rsid w:val="007E2896"/>
    <w:rsid w:val="007E299A"/>
    <w:rsid w:val="007E32B3"/>
    <w:rsid w:val="007E3333"/>
    <w:rsid w:val="007E33CA"/>
    <w:rsid w:val="007E3440"/>
    <w:rsid w:val="007E34EF"/>
    <w:rsid w:val="007E3539"/>
    <w:rsid w:val="007E39BC"/>
    <w:rsid w:val="007E42D6"/>
    <w:rsid w:val="007E4451"/>
    <w:rsid w:val="007E48A6"/>
    <w:rsid w:val="007E49C2"/>
    <w:rsid w:val="007E50F4"/>
    <w:rsid w:val="007E5C29"/>
    <w:rsid w:val="007E5FF5"/>
    <w:rsid w:val="007E620B"/>
    <w:rsid w:val="007E6A88"/>
    <w:rsid w:val="007E6FA7"/>
    <w:rsid w:val="007E736F"/>
    <w:rsid w:val="007E7BE1"/>
    <w:rsid w:val="007E7F75"/>
    <w:rsid w:val="007E7FD2"/>
    <w:rsid w:val="007F0595"/>
    <w:rsid w:val="007F0603"/>
    <w:rsid w:val="007F0BBD"/>
    <w:rsid w:val="007F0CCB"/>
    <w:rsid w:val="007F167B"/>
    <w:rsid w:val="007F1833"/>
    <w:rsid w:val="007F1C4A"/>
    <w:rsid w:val="007F20CC"/>
    <w:rsid w:val="007F210C"/>
    <w:rsid w:val="007F248B"/>
    <w:rsid w:val="007F24B8"/>
    <w:rsid w:val="007F261B"/>
    <w:rsid w:val="007F26FC"/>
    <w:rsid w:val="007F2FA3"/>
    <w:rsid w:val="007F3090"/>
    <w:rsid w:val="007F3428"/>
    <w:rsid w:val="007F35C4"/>
    <w:rsid w:val="007F385C"/>
    <w:rsid w:val="007F398D"/>
    <w:rsid w:val="007F3F87"/>
    <w:rsid w:val="007F4449"/>
    <w:rsid w:val="007F4608"/>
    <w:rsid w:val="007F482F"/>
    <w:rsid w:val="007F4C3D"/>
    <w:rsid w:val="007F4CE6"/>
    <w:rsid w:val="007F5504"/>
    <w:rsid w:val="007F55DC"/>
    <w:rsid w:val="007F5B85"/>
    <w:rsid w:val="007F5E0E"/>
    <w:rsid w:val="007F631C"/>
    <w:rsid w:val="007F6357"/>
    <w:rsid w:val="007F64CD"/>
    <w:rsid w:val="007F767D"/>
    <w:rsid w:val="007F7D35"/>
    <w:rsid w:val="007F7DAD"/>
    <w:rsid w:val="007F7DD2"/>
    <w:rsid w:val="00800341"/>
    <w:rsid w:val="00800607"/>
    <w:rsid w:val="00800981"/>
    <w:rsid w:val="00800C58"/>
    <w:rsid w:val="00800ED0"/>
    <w:rsid w:val="00801B6B"/>
    <w:rsid w:val="008028BA"/>
    <w:rsid w:val="00802F5A"/>
    <w:rsid w:val="00803163"/>
    <w:rsid w:val="00803293"/>
    <w:rsid w:val="00803587"/>
    <w:rsid w:val="008037EB"/>
    <w:rsid w:val="008038BD"/>
    <w:rsid w:val="00803B9F"/>
    <w:rsid w:val="00804F83"/>
    <w:rsid w:val="008063FF"/>
    <w:rsid w:val="0080701E"/>
    <w:rsid w:val="0080721D"/>
    <w:rsid w:val="008078A3"/>
    <w:rsid w:val="00807D3F"/>
    <w:rsid w:val="00810025"/>
    <w:rsid w:val="00810309"/>
    <w:rsid w:val="00810B60"/>
    <w:rsid w:val="00810C82"/>
    <w:rsid w:val="00810DEE"/>
    <w:rsid w:val="00810EC5"/>
    <w:rsid w:val="0081121C"/>
    <w:rsid w:val="00811274"/>
    <w:rsid w:val="00811342"/>
    <w:rsid w:val="00811457"/>
    <w:rsid w:val="00811832"/>
    <w:rsid w:val="00811A24"/>
    <w:rsid w:val="008120A5"/>
    <w:rsid w:val="008127A6"/>
    <w:rsid w:val="00812C35"/>
    <w:rsid w:val="00812CE2"/>
    <w:rsid w:val="00812D05"/>
    <w:rsid w:val="0081372A"/>
    <w:rsid w:val="0081383C"/>
    <w:rsid w:val="00813945"/>
    <w:rsid w:val="00813EA3"/>
    <w:rsid w:val="00814013"/>
    <w:rsid w:val="0081420E"/>
    <w:rsid w:val="0081425C"/>
    <w:rsid w:val="00814513"/>
    <w:rsid w:val="00814B41"/>
    <w:rsid w:val="00814E87"/>
    <w:rsid w:val="00814EBA"/>
    <w:rsid w:val="00815020"/>
    <w:rsid w:val="0081511F"/>
    <w:rsid w:val="00815272"/>
    <w:rsid w:val="008155E9"/>
    <w:rsid w:val="008158CE"/>
    <w:rsid w:val="008158E8"/>
    <w:rsid w:val="00816171"/>
    <w:rsid w:val="008164BF"/>
    <w:rsid w:val="0081653E"/>
    <w:rsid w:val="00816ACC"/>
    <w:rsid w:val="00816DC4"/>
    <w:rsid w:val="008170D1"/>
    <w:rsid w:val="00817286"/>
    <w:rsid w:val="00817347"/>
    <w:rsid w:val="008174EA"/>
    <w:rsid w:val="0081795E"/>
    <w:rsid w:val="00820046"/>
    <w:rsid w:val="0082019A"/>
    <w:rsid w:val="00820A69"/>
    <w:rsid w:val="00820D73"/>
    <w:rsid w:val="00821252"/>
    <w:rsid w:val="00821888"/>
    <w:rsid w:val="00822BEF"/>
    <w:rsid w:val="00822C4A"/>
    <w:rsid w:val="00822E46"/>
    <w:rsid w:val="00823064"/>
    <w:rsid w:val="0082307D"/>
    <w:rsid w:val="0082323B"/>
    <w:rsid w:val="00823540"/>
    <w:rsid w:val="00823573"/>
    <w:rsid w:val="00823575"/>
    <w:rsid w:val="00823A01"/>
    <w:rsid w:val="00823A05"/>
    <w:rsid w:val="00823E25"/>
    <w:rsid w:val="0082434C"/>
    <w:rsid w:val="008245E8"/>
    <w:rsid w:val="00824886"/>
    <w:rsid w:val="00824912"/>
    <w:rsid w:val="00824AF3"/>
    <w:rsid w:val="008252F0"/>
    <w:rsid w:val="008253F3"/>
    <w:rsid w:val="008255AB"/>
    <w:rsid w:val="008267C5"/>
    <w:rsid w:val="00826B0F"/>
    <w:rsid w:val="00826CD5"/>
    <w:rsid w:val="0082724E"/>
    <w:rsid w:val="008274F7"/>
    <w:rsid w:val="00827EA5"/>
    <w:rsid w:val="008306A8"/>
    <w:rsid w:val="00830D9A"/>
    <w:rsid w:val="00830F25"/>
    <w:rsid w:val="008316FC"/>
    <w:rsid w:val="00831F86"/>
    <w:rsid w:val="00832292"/>
    <w:rsid w:val="008325D0"/>
    <w:rsid w:val="00832AF2"/>
    <w:rsid w:val="00832E04"/>
    <w:rsid w:val="00832E49"/>
    <w:rsid w:val="00832FE4"/>
    <w:rsid w:val="00833450"/>
    <w:rsid w:val="0083358D"/>
    <w:rsid w:val="00833B50"/>
    <w:rsid w:val="00833DB4"/>
    <w:rsid w:val="00833F8D"/>
    <w:rsid w:val="0083406C"/>
    <w:rsid w:val="008342A4"/>
    <w:rsid w:val="00834749"/>
    <w:rsid w:val="008347F6"/>
    <w:rsid w:val="00834E76"/>
    <w:rsid w:val="00834F6B"/>
    <w:rsid w:val="00835172"/>
    <w:rsid w:val="0083553D"/>
    <w:rsid w:val="008358BE"/>
    <w:rsid w:val="008359AE"/>
    <w:rsid w:val="008359C9"/>
    <w:rsid w:val="00835A6E"/>
    <w:rsid w:val="00835E04"/>
    <w:rsid w:val="008364EC"/>
    <w:rsid w:val="00836719"/>
    <w:rsid w:val="008372A4"/>
    <w:rsid w:val="008374EA"/>
    <w:rsid w:val="008377A7"/>
    <w:rsid w:val="00837A45"/>
    <w:rsid w:val="00837E15"/>
    <w:rsid w:val="00840115"/>
    <w:rsid w:val="00840C51"/>
    <w:rsid w:val="00841111"/>
    <w:rsid w:val="008412FC"/>
    <w:rsid w:val="00841601"/>
    <w:rsid w:val="00841792"/>
    <w:rsid w:val="00841F23"/>
    <w:rsid w:val="0084207B"/>
    <w:rsid w:val="0084221E"/>
    <w:rsid w:val="008426A3"/>
    <w:rsid w:val="008426D0"/>
    <w:rsid w:val="0084287F"/>
    <w:rsid w:val="00842C27"/>
    <w:rsid w:val="00842D11"/>
    <w:rsid w:val="00842DFD"/>
    <w:rsid w:val="0084303D"/>
    <w:rsid w:val="00843302"/>
    <w:rsid w:val="0084378A"/>
    <w:rsid w:val="00843DE7"/>
    <w:rsid w:val="00843E14"/>
    <w:rsid w:val="00844137"/>
    <w:rsid w:val="0084449B"/>
    <w:rsid w:val="0084477E"/>
    <w:rsid w:val="008447B5"/>
    <w:rsid w:val="00844A91"/>
    <w:rsid w:val="00844C47"/>
    <w:rsid w:val="00844E14"/>
    <w:rsid w:val="00844E56"/>
    <w:rsid w:val="00844F25"/>
    <w:rsid w:val="00844F3F"/>
    <w:rsid w:val="008451BA"/>
    <w:rsid w:val="008455BA"/>
    <w:rsid w:val="008456D0"/>
    <w:rsid w:val="00845C2A"/>
    <w:rsid w:val="00845EB9"/>
    <w:rsid w:val="008461D8"/>
    <w:rsid w:val="00846249"/>
    <w:rsid w:val="008463A2"/>
    <w:rsid w:val="0084646B"/>
    <w:rsid w:val="00846A32"/>
    <w:rsid w:val="008475F1"/>
    <w:rsid w:val="00847FF9"/>
    <w:rsid w:val="008500A3"/>
    <w:rsid w:val="008500CB"/>
    <w:rsid w:val="00850D5B"/>
    <w:rsid w:val="008519D8"/>
    <w:rsid w:val="00851BEE"/>
    <w:rsid w:val="00851C7A"/>
    <w:rsid w:val="00851F42"/>
    <w:rsid w:val="0085277D"/>
    <w:rsid w:val="00852853"/>
    <w:rsid w:val="00852B34"/>
    <w:rsid w:val="00852CBC"/>
    <w:rsid w:val="00853D1D"/>
    <w:rsid w:val="00854155"/>
    <w:rsid w:val="008542BB"/>
    <w:rsid w:val="0085441C"/>
    <w:rsid w:val="00854446"/>
    <w:rsid w:val="008546B9"/>
    <w:rsid w:val="008546C3"/>
    <w:rsid w:val="0085489D"/>
    <w:rsid w:val="00854D4C"/>
    <w:rsid w:val="00854EEF"/>
    <w:rsid w:val="00854FAE"/>
    <w:rsid w:val="008554DC"/>
    <w:rsid w:val="008557C9"/>
    <w:rsid w:val="00855F21"/>
    <w:rsid w:val="0085628A"/>
    <w:rsid w:val="008562B5"/>
    <w:rsid w:val="00856505"/>
    <w:rsid w:val="0085655D"/>
    <w:rsid w:val="008569AC"/>
    <w:rsid w:val="00856AFC"/>
    <w:rsid w:val="00856BA5"/>
    <w:rsid w:val="00856DA3"/>
    <w:rsid w:val="00856DD2"/>
    <w:rsid w:val="00856FC6"/>
    <w:rsid w:val="0085773B"/>
    <w:rsid w:val="00857FE0"/>
    <w:rsid w:val="00860341"/>
    <w:rsid w:val="0086057F"/>
    <w:rsid w:val="00860716"/>
    <w:rsid w:val="0086095F"/>
    <w:rsid w:val="00860B63"/>
    <w:rsid w:val="008611BD"/>
    <w:rsid w:val="00861368"/>
    <w:rsid w:val="00861381"/>
    <w:rsid w:val="00861739"/>
    <w:rsid w:val="008618D1"/>
    <w:rsid w:val="00861C75"/>
    <w:rsid w:val="00862627"/>
    <w:rsid w:val="00862660"/>
    <w:rsid w:val="0086285F"/>
    <w:rsid w:val="00862A8F"/>
    <w:rsid w:val="00863371"/>
    <w:rsid w:val="0086359B"/>
    <w:rsid w:val="008637B6"/>
    <w:rsid w:val="00863853"/>
    <w:rsid w:val="008638F9"/>
    <w:rsid w:val="00863DFB"/>
    <w:rsid w:val="008640EB"/>
    <w:rsid w:val="008642A5"/>
    <w:rsid w:val="008645A1"/>
    <w:rsid w:val="00864861"/>
    <w:rsid w:val="00864AA1"/>
    <w:rsid w:val="00864DF1"/>
    <w:rsid w:val="00865134"/>
    <w:rsid w:val="008662A4"/>
    <w:rsid w:val="008663E5"/>
    <w:rsid w:val="0086655E"/>
    <w:rsid w:val="008665F3"/>
    <w:rsid w:val="008673C0"/>
    <w:rsid w:val="0086768E"/>
    <w:rsid w:val="0086783E"/>
    <w:rsid w:val="00867FE4"/>
    <w:rsid w:val="00870000"/>
    <w:rsid w:val="00870126"/>
    <w:rsid w:val="00870270"/>
    <w:rsid w:val="0087047A"/>
    <w:rsid w:val="0087062F"/>
    <w:rsid w:val="00870866"/>
    <w:rsid w:val="00870E5A"/>
    <w:rsid w:val="008713FC"/>
    <w:rsid w:val="00871647"/>
    <w:rsid w:val="00871A83"/>
    <w:rsid w:val="00871BAA"/>
    <w:rsid w:val="00872253"/>
    <w:rsid w:val="008723A2"/>
    <w:rsid w:val="00872978"/>
    <w:rsid w:val="00872D62"/>
    <w:rsid w:val="00872D86"/>
    <w:rsid w:val="00872FFF"/>
    <w:rsid w:val="008730D8"/>
    <w:rsid w:val="00873235"/>
    <w:rsid w:val="008733C9"/>
    <w:rsid w:val="00873711"/>
    <w:rsid w:val="00873E36"/>
    <w:rsid w:val="00874142"/>
    <w:rsid w:val="00874364"/>
    <w:rsid w:val="008743FD"/>
    <w:rsid w:val="0087487F"/>
    <w:rsid w:val="00874C31"/>
    <w:rsid w:val="00874C6A"/>
    <w:rsid w:val="00874C6B"/>
    <w:rsid w:val="00875082"/>
    <w:rsid w:val="00875343"/>
    <w:rsid w:val="00875893"/>
    <w:rsid w:val="00875A2E"/>
    <w:rsid w:val="00875B06"/>
    <w:rsid w:val="00875CF4"/>
    <w:rsid w:val="00876787"/>
    <w:rsid w:val="00876A0F"/>
    <w:rsid w:val="00876AA7"/>
    <w:rsid w:val="008771AC"/>
    <w:rsid w:val="00877394"/>
    <w:rsid w:val="008774ED"/>
    <w:rsid w:val="0088053A"/>
    <w:rsid w:val="008808FB"/>
    <w:rsid w:val="00880C56"/>
    <w:rsid w:val="00880E47"/>
    <w:rsid w:val="008814A4"/>
    <w:rsid w:val="008816BF"/>
    <w:rsid w:val="0088189D"/>
    <w:rsid w:val="00881C8C"/>
    <w:rsid w:val="00881CBA"/>
    <w:rsid w:val="0088223B"/>
    <w:rsid w:val="008822A7"/>
    <w:rsid w:val="00882FD0"/>
    <w:rsid w:val="00883014"/>
    <w:rsid w:val="00883158"/>
    <w:rsid w:val="0088315F"/>
    <w:rsid w:val="008833F1"/>
    <w:rsid w:val="00883672"/>
    <w:rsid w:val="00883747"/>
    <w:rsid w:val="00883B0A"/>
    <w:rsid w:val="00883C73"/>
    <w:rsid w:val="00883D6F"/>
    <w:rsid w:val="00883EA2"/>
    <w:rsid w:val="00883FA2"/>
    <w:rsid w:val="00883FCE"/>
    <w:rsid w:val="008840CC"/>
    <w:rsid w:val="0088473F"/>
    <w:rsid w:val="008848CC"/>
    <w:rsid w:val="00884A9A"/>
    <w:rsid w:val="00884C31"/>
    <w:rsid w:val="00884DE1"/>
    <w:rsid w:val="008853BD"/>
    <w:rsid w:val="008855D0"/>
    <w:rsid w:val="00885720"/>
    <w:rsid w:val="008859BD"/>
    <w:rsid w:val="00885BEC"/>
    <w:rsid w:val="008861EA"/>
    <w:rsid w:val="00886218"/>
    <w:rsid w:val="0088626D"/>
    <w:rsid w:val="00886410"/>
    <w:rsid w:val="008864DF"/>
    <w:rsid w:val="0088680D"/>
    <w:rsid w:val="008868C8"/>
    <w:rsid w:val="00886F28"/>
    <w:rsid w:val="008875DE"/>
    <w:rsid w:val="00887972"/>
    <w:rsid w:val="00887EA2"/>
    <w:rsid w:val="00890022"/>
    <w:rsid w:val="0089087A"/>
    <w:rsid w:val="00890895"/>
    <w:rsid w:val="00890FCC"/>
    <w:rsid w:val="0089104F"/>
    <w:rsid w:val="0089122F"/>
    <w:rsid w:val="00891390"/>
    <w:rsid w:val="00891472"/>
    <w:rsid w:val="00891964"/>
    <w:rsid w:val="00891A00"/>
    <w:rsid w:val="00891A62"/>
    <w:rsid w:val="008920B3"/>
    <w:rsid w:val="008920E4"/>
    <w:rsid w:val="00892252"/>
    <w:rsid w:val="008922C7"/>
    <w:rsid w:val="00892586"/>
    <w:rsid w:val="00892812"/>
    <w:rsid w:val="00892A24"/>
    <w:rsid w:val="00892DE7"/>
    <w:rsid w:val="00892F04"/>
    <w:rsid w:val="0089340E"/>
    <w:rsid w:val="0089377F"/>
    <w:rsid w:val="00893A17"/>
    <w:rsid w:val="00893D14"/>
    <w:rsid w:val="00893E65"/>
    <w:rsid w:val="00894392"/>
    <w:rsid w:val="008948A8"/>
    <w:rsid w:val="00895264"/>
    <w:rsid w:val="00895594"/>
    <w:rsid w:val="00895769"/>
    <w:rsid w:val="00895C5C"/>
    <w:rsid w:val="00896A0E"/>
    <w:rsid w:val="00896BB0"/>
    <w:rsid w:val="00896C3B"/>
    <w:rsid w:val="00896CF6"/>
    <w:rsid w:val="00896D92"/>
    <w:rsid w:val="00897A7C"/>
    <w:rsid w:val="00897AD5"/>
    <w:rsid w:val="00897D7E"/>
    <w:rsid w:val="00897F0A"/>
    <w:rsid w:val="008A00CE"/>
    <w:rsid w:val="008A03D6"/>
    <w:rsid w:val="008A057C"/>
    <w:rsid w:val="008A0962"/>
    <w:rsid w:val="008A0B89"/>
    <w:rsid w:val="008A0B8A"/>
    <w:rsid w:val="008A1347"/>
    <w:rsid w:val="008A157D"/>
    <w:rsid w:val="008A177B"/>
    <w:rsid w:val="008A1B92"/>
    <w:rsid w:val="008A1BA5"/>
    <w:rsid w:val="008A1D3B"/>
    <w:rsid w:val="008A25A3"/>
    <w:rsid w:val="008A25B4"/>
    <w:rsid w:val="008A2762"/>
    <w:rsid w:val="008A29D4"/>
    <w:rsid w:val="008A2F97"/>
    <w:rsid w:val="008A30A8"/>
    <w:rsid w:val="008A30B4"/>
    <w:rsid w:val="008A358A"/>
    <w:rsid w:val="008A358B"/>
    <w:rsid w:val="008A387C"/>
    <w:rsid w:val="008A3CC1"/>
    <w:rsid w:val="008A49BA"/>
    <w:rsid w:val="008A4A61"/>
    <w:rsid w:val="008A51AA"/>
    <w:rsid w:val="008A56B8"/>
    <w:rsid w:val="008A5FC9"/>
    <w:rsid w:val="008A6016"/>
    <w:rsid w:val="008A6088"/>
    <w:rsid w:val="008A62E4"/>
    <w:rsid w:val="008A64B3"/>
    <w:rsid w:val="008A67CD"/>
    <w:rsid w:val="008A6DB1"/>
    <w:rsid w:val="008A6F39"/>
    <w:rsid w:val="008A6FA3"/>
    <w:rsid w:val="008A70FD"/>
    <w:rsid w:val="008A78F8"/>
    <w:rsid w:val="008A7BFD"/>
    <w:rsid w:val="008A7FDA"/>
    <w:rsid w:val="008B0252"/>
    <w:rsid w:val="008B039D"/>
    <w:rsid w:val="008B0577"/>
    <w:rsid w:val="008B0617"/>
    <w:rsid w:val="008B0DAD"/>
    <w:rsid w:val="008B0F8E"/>
    <w:rsid w:val="008B102D"/>
    <w:rsid w:val="008B1203"/>
    <w:rsid w:val="008B13A7"/>
    <w:rsid w:val="008B18CE"/>
    <w:rsid w:val="008B1C8B"/>
    <w:rsid w:val="008B1F4C"/>
    <w:rsid w:val="008B24C0"/>
    <w:rsid w:val="008B2521"/>
    <w:rsid w:val="008B2810"/>
    <w:rsid w:val="008B2AFC"/>
    <w:rsid w:val="008B2F59"/>
    <w:rsid w:val="008B363A"/>
    <w:rsid w:val="008B3ED1"/>
    <w:rsid w:val="008B3F08"/>
    <w:rsid w:val="008B452F"/>
    <w:rsid w:val="008B468B"/>
    <w:rsid w:val="008B46BE"/>
    <w:rsid w:val="008B4A78"/>
    <w:rsid w:val="008B4C3E"/>
    <w:rsid w:val="008B4C77"/>
    <w:rsid w:val="008B4CCD"/>
    <w:rsid w:val="008B4D0C"/>
    <w:rsid w:val="008B4E05"/>
    <w:rsid w:val="008B4E6E"/>
    <w:rsid w:val="008B532B"/>
    <w:rsid w:val="008B5947"/>
    <w:rsid w:val="008B5A8E"/>
    <w:rsid w:val="008B5D97"/>
    <w:rsid w:val="008B6BFA"/>
    <w:rsid w:val="008B6BFF"/>
    <w:rsid w:val="008B76DF"/>
    <w:rsid w:val="008B7837"/>
    <w:rsid w:val="008C0404"/>
    <w:rsid w:val="008C0431"/>
    <w:rsid w:val="008C0437"/>
    <w:rsid w:val="008C096F"/>
    <w:rsid w:val="008C0B31"/>
    <w:rsid w:val="008C0F93"/>
    <w:rsid w:val="008C1AC0"/>
    <w:rsid w:val="008C1C99"/>
    <w:rsid w:val="008C2309"/>
    <w:rsid w:val="008C248F"/>
    <w:rsid w:val="008C2695"/>
    <w:rsid w:val="008C2836"/>
    <w:rsid w:val="008C2A3F"/>
    <w:rsid w:val="008C2AB6"/>
    <w:rsid w:val="008C2DF6"/>
    <w:rsid w:val="008C317C"/>
    <w:rsid w:val="008C31B9"/>
    <w:rsid w:val="008C361C"/>
    <w:rsid w:val="008C3DE8"/>
    <w:rsid w:val="008C4042"/>
    <w:rsid w:val="008C42C4"/>
    <w:rsid w:val="008C46B9"/>
    <w:rsid w:val="008C4789"/>
    <w:rsid w:val="008C484B"/>
    <w:rsid w:val="008C4A1A"/>
    <w:rsid w:val="008C6368"/>
    <w:rsid w:val="008C6500"/>
    <w:rsid w:val="008C6536"/>
    <w:rsid w:val="008C68C1"/>
    <w:rsid w:val="008C6C21"/>
    <w:rsid w:val="008C6DB2"/>
    <w:rsid w:val="008C7195"/>
    <w:rsid w:val="008C75A9"/>
    <w:rsid w:val="008C7902"/>
    <w:rsid w:val="008C7AE8"/>
    <w:rsid w:val="008C7D28"/>
    <w:rsid w:val="008C7E0A"/>
    <w:rsid w:val="008D03D6"/>
    <w:rsid w:val="008D0460"/>
    <w:rsid w:val="008D0938"/>
    <w:rsid w:val="008D0B05"/>
    <w:rsid w:val="008D0C22"/>
    <w:rsid w:val="008D0FF4"/>
    <w:rsid w:val="008D1456"/>
    <w:rsid w:val="008D19C4"/>
    <w:rsid w:val="008D1C69"/>
    <w:rsid w:val="008D1D66"/>
    <w:rsid w:val="008D1FC8"/>
    <w:rsid w:val="008D3099"/>
    <w:rsid w:val="008D3509"/>
    <w:rsid w:val="008D37D5"/>
    <w:rsid w:val="008D3895"/>
    <w:rsid w:val="008D398F"/>
    <w:rsid w:val="008D3C26"/>
    <w:rsid w:val="008D3F4C"/>
    <w:rsid w:val="008D3FE7"/>
    <w:rsid w:val="008D4061"/>
    <w:rsid w:val="008D4207"/>
    <w:rsid w:val="008D4392"/>
    <w:rsid w:val="008D48C5"/>
    <w:rsid w:val="008D4C1D"/>
    <w:rsid w:val="008D4D4A"/>
    <w:rsid w:val="008D525E"/>
    <w:rsid w:val="008D57E2"/>
    <w:rsid w:val="008D607B"/>
    <w:rsid w:val="008D61FC"/>
    <w:rsid w:val="008D6622"/>
    <w:rsid w:val="008D6B28"/>
    <w:rsid w:val="008D6BD2"/>
    <w:rsid w:val="008D76A6"/>
    <w:rsid w:val="008D7AA0"/>
    <w:rsid w:val="008D7B3F"/>
    <w:rsid w:val="008D7CD0"/>
    <w:rsid w:val="008D7DA6"/>
    <w:rsid w:val="008D7DAD"/>
    <w:rsid w:val="008D7EBA"/>
    <w:rsid w:val="008E000A"/>
    <w:rsid w:val="008E00B0"/>
    <w:rsid w:val="008E013D"/>
    <w:rsid w:val="008E0651"/>
    <w:rsid w:val="008E06DE"/>
    <w:rsid w:val="008E086D"/>
    <w:rsid w:val="008E11E1"/>
    <w:rsid w:val="008E1356"/>
    <w:rsid w:val="008E162D"/>
    <w:rsid w:val="008E171D"/>
    <w:rsid w:val="008E188E"/>
    <w:rsid w:val="008E1992"/>
    <w:rsid w:val="008E1AB1"/>
    <w:rsid w:val="008E1DDD"/>
    <w:rsid w:val="008E1E83"/>
    <w:rsid w:val="008E2206"/>
    <w:rsid w:val="008E2486"/>
    <w:rsid w:val="008E2CB9"/>
    <w:rsid w:val="008E2E1D"/>
    <w:rsid w:val="008E3051"/>
    <w:rsid w:val="008E3659"/>
    <w:rsid w:val="008E3DFD"/>
    <w:rsid w:val="008E3E73"/>
    <w:rsid w:val="008E4257"/>
    <w:rsid w:val="008E43C8"/>
    <w:rsid w:val="008E4883"/>
    <w:rsid w:val="008E4C3E"/>
    <w:rsid w:val="008E4F39"/>
    <w:rsid w:val="008E582F"/>
    <w:rsid w:val="008E58F4"/>
    <w:rsid w:val="008E58FA"/>
    <w:rsid w:val="008E5D9B"/>
    <w:rsid w:val="008E6487"/>
    <w:rsid w:val="008E679B"/>
    <w:rsid w:val="008E6810"/>
    <w:rsid w:val="008E6FBF"/>
    <w:rsid w:val="008E766A"/>
    <w:rsid w:val="008E7908"/>
    <w:rsid w:val="008E7BAD"/>
    <w:rsid w:val="008E7C15"/>
    <w:rsid w:val="008E7C83"/>
    <w:rsid w:val="008F00C6"/>
    <w:rsid w:val="008F0359"/>
    <w:rsid w:val="008F0C9C"/>
    <w:rsid w:val="008F0D96"/>
    <w:rsid w:val="008F0FE3"/>
    <w:rsid w:val="008F1022"/>
    <w:rsid w:val="008F1133"/>
    <w:rsid w:val="008F1415"/>
    <w:rsid w:val="008F19CB"/>
    <w:rsid w:val="008F21D2"/>
    <w:rsid w:val="008F246A"/>
    <w:rsid w:val="008F2D1F"/>
    <w:rsid w:val="008F2D51"/>
    <w:rsid w:val="008F2D86"/>
    <w:rsid w:val="008F2E4A"/>
    <w:rsid w:val="008F3473"/>
    <w:rsid w:val="008F42DB"/>
    <w:rsid w:val="008F4517"/>
    <w:rsid w:val="008F472C"/>
    <w:rsid w:val="008F4B45"/>
    <w:rsid w:val="008F52D4"/>
    <w:rsid w:val="008F5338"/>
    <w:rsid w:val="008F588D"/>
    <w:rsid w:val="008F59BE"/>
    <w:rsid w:val="008F5C78"/>
    <w:rsid w:val="008F625C"/>
    <w:rsid w:val="008F6391"/>
    <w:rsid w:val="008F645B"/>
    <w:rsid w:val="008F6558"/>
    <w:rsid w:val="008F66B5"/>
    <w:rsid w:val="008F66BE"/>
    <w:rsid w:val="008F6E45"/>
    <w:rsid w:val="008F78C5"/>
    <w:rsid w:val="008F7C55"/>
    <w:rsid w:val="008F7D8D"/>
    <w:rsid w:val="008F7F21"/>
    <w:rsid w:val="008F7F77"/>
    <w:rsid w:val="008F7F9C"/>
    <w:rsid w:val="00900224"/>
    <w:rsid w:val="00900A70"/>
    <w:rsid w:val="009012AA"/>
    <w:rsid w:val="00901579"/>
    <w:rsid w:val="00901829"/>
    <w:rsid w:val="009018A9"/>
    <w:rsid w:val="00901977"/>
    <w:rsid w:val="00901A2C"/>
    <w:rsid w:val="00901D17"/>
    <w:rsid w:val="00901E1F"/>
    <w:rsid w:val="00901E7F"/>
    <w:rsid w:val="00902BBD"/>
    <w:rsid w:val="00902E4D"/>
    <w:rsid w:val="009031DF"/>
    <w:rsid w:val="00903832"/>
    <w:rsid w:val="00903865"/>
    <w:rsid w:val="009038B1"/>
    <w:rsid w:val="00903E99"/>
    <w:rsid w:val="00904002"/>
    <w:rsid w:val="00904297"/>
    <w:rsid w:val="0090448F"/>
    <w:rsid w:val="0090464B"/>
    <w:rsid w:val="00905432"/>
    <w:rsid w:val="009055CC"/>
    <w:rsid w:val="0090567D"/>
    <w:rsid w:val="00905AFA"/>
    <w:rsid w:val="00906988"/>
    <w:rsid w:val="00906BE4"/>
    <w:rsid w:val="00906CF9"/>
    <w:rsid w:val="00906EB6"/>
    <w:rsid w:val="0090704A"/>
    <w:rsid w:val="00907310"/>
    <w:rsid w:val="0090766A"/>
    <w:rsid w:val="00907BEE"/>
    <w:rsid w:val="009102F6"/>
    <w:rsid w:val="00910329"/>
    <w:rsid w:val="00910A1D"/>
    <w:rsid w:val="0091150C"/>
    <w:rsid w:val="00911C11"/>
    <w:rsid w:val="00911DA5"/>
    <w:rsid w:val="00911EFE"/>
    <w:rsid w:val="00912A21"/>
    <w:rsid w:val="00912A9F"/>
    <w:rsid w:val="00912CFE"/>
    <w:rsid w:val="009135F7"/>
    <w:rsid w:val="00913D59"/>
    <w:rsid w:val="00914652"/>
    <w:rsid w:val="00914678"/>
    <w:rsid w:val="0091478B"/>
    <w:rsid w:val="009148CD"/>
    <w:rsid w:val="009149A6"/>
    <w:rsid w:val="00914ABD"/>
    <w:rsid w:val="00915240"/>
    <w:rsid w:val="009152A4"/>
    <w:rsid w:val="00915A80"/>
    <w:rsid w:val="00915AA2"/>
    <w:rsid w:val="00915F44"/>
    <w:rsid w:val="00915F54"/>
    <w:rsid w:val="00915F9D"/>
    <w:rsid w:val="009161FA"/>
    <w:rsid w:val="00916A57"/>
    <w:rsid w:val="00916A9F"/>
    <w:rsid w:val="00917027"/>
    <w:rsid w:val="0091728D"/>
    <w:rsid w:val="00917349"/>
    <w:rsid w:val="00920143"/>
    <w:rsid w:val="009201CD"/>
    <w:rsid w:val="009202FD"/>
    <w:rsid w:val="00920596"/>
    <w:rsid w:val="00920678"/>
    <w:rsid w:val="009208FF"/>
    <w:rsid w:val="00920945"/>
    <w:rsid w:val="00920B53"/>
    <w:rsid w:val="009211D3"/>
    <w:rsid w:val="0092188A"/>
    <w:rsid w:val="00921919"/>
    <w:rsid w:val="00921968"/>
    <w:rsid w:val="009220A1"/>
    <w:rsid w:val="009228D0"/>
    <w:rsid w:val="00922C6E"/>
    <w:rsid w:val="009230D7"/>
    <w:rsid w:val="009232B5"/>
    <w:rsid w:val="009234E6"/>
    <w:rsid w:val="00923B73"/>
    <w:rsid w:val="00923D34"/>
    <w:rsid w:val="00923E46"/>
    <w:rsid w:val="00924B37"/>
    <w:rsid w:val="00924B3F"/>
    <w:rsid w:val="00924F90"/>
    <w:rsid w:val="00924F93"/>
    <w:rsid w:val="00925324"/>
    <w:rsid w:val="00925950"/>
    <w:rsid w:val="00925A3D"/>
    <w:rsid w:val="00925B66"/>
    <w:rsid w:val="00925D00"/>
    <w:rsid w:val="00926096"/>
    <w:rsid w:val="009260DF"/>
    <w:rsid w:val="009260FE"/>
    <w:rsid w:val="009265F7"/>
    <w:rsid w:val="009266F1"/>
    <w:rsid w:val="00926990"/>
    <w:rsid w:val="00926D45"/>
    <w:rsid w:val="00926ECA"/>
    <w:rsid w:val="00926F55"/>
    <w:rsid w:val="0092708F"/>
    <w:rsid w:val="009271B3"/>
    <w:rsid w:val="0092723A"/>
    <w:rsid w:val="009278A1"/>
    <w:rsid w:val="00927917"/>
    <w:rsid w:val="00927A20"/>
    <w:rsid w:val="00927AC3"/>
    <w:rsid w:val="00927E01"/>
    <w:rsid w:val="009300B7"/>
    <w:rsid w:val="00930222"/>
    <w:rsid w:val="00930F6A"/>
    <w:rsid w:val="009310D1"/>
    <w:rsid w:val="00931271"/>
    <w:rsid w:val="0093137B"/>
    <w:rsid w:val="009313AB"/>
    <w:rsid w:val="00931665"/>
    <w:rsid w:val="00931C0B"/>
    <w:rsid w:val="00931D62"/>
    <w:rsid w:val="00931DE3"/>
    <w:rsid w:val="00931EF2"/>
    <w:rsid w:val="00932310"/>
    <w:rsid w:val="0093248B"/>
    <w:rsid w:val="0093264C"/>
    <w:rsid w:val="00932972"/>
    <w:rsid w:val="00932CFA"/>
    <w:rsid w:val="00932EEA"/>
    <w:rsid w:val="009333AB"/>
    <w:rsid w:val="0093345B"/>
    <w:rsid w:val="00933A91"/>
    <w:rsid w:val="00933B84"/>
    <w:rsid w:val="00933C2B"/>
    <w:rsid w:val="00933E2A"/>
    <w:rsid w:val="00933E4D"/>
    <w:rsid w:val="0093427F"/>
    <w:rsid w:val="009343CC"/>
    <w:rsid w:val="00934559"/>
    <w:rsid w:val="00934838"/>
    <w:rsid w:val="00934844"/>
    <w:rsid w:val="009348D0"/>
    <w:rsid w:val="009351DF"/>
    <w:rsid w:val="009353F3"/>
    <w:rsid w:val="009355D7"/>
    <w:rsid w:val="009358B4"/>
    <w:rsid w:val="00936158"/>
    <w:rsid w:val="0093631E"/>
    <w:rsid w:val="009363BD"/>
    <w:rsid w:val="00936B01"/>
    <w:rsid w:val="00936D61"/>
    <w:rsid w:val="00936DD7"/>
    <w:rsid w:val="00936ECB"/>
    <w:rsid w:val="00936F70"/>
    <w:rsid w:val="00936FDB"/>
    <w:rsid w:val="0093715A"/>
    <w:rsid w:val="00937436"/>
    <w:rsid w:val="00937510"/>
    <w:rsid w:val="009375D4"/>
    <w:rsid w:val="009376BB"/>
    <w:rsid w:val="009404D7"/>
    <w:rsid w:val="00940859"/>
    <w:rsid w:val="00940ED0"/>
    <w:rsid w:val="009413BE"/>
    <w:rsid w:val="00941520"/>
    <w:rsid w:val="00941750"/>
    <w:rsid w:val="00941785"/>
    <w:rsid w:val="00941797"/>
    <w:rsid w:val="0094185D"/>
    <w:rsid w:val="00941EB2"/>
    <w:rsid w:val="0094242B"/>
    <w:rsid w:val="00942495"/>
    <w:rsid w:val="009425FA"/>
    <w:rsid w:val="00942610"/>
    <w:rsid w:val="0094277E"/>
    <w:rsid w:val="00942966"/>
    <w:rsid w:val="00942D4D"/>
    <w:rsid w:val="00942F80"/>
    <w:rsid w:val="0094300E"/>
    <w:rsid w:val="0094375E"/>
    <w:rsid w:val="009437EB"/>
    <w:rsid w:val="009438C8"/>
    <w:rsid w:val="00943D18"/>
    <w:rsid w:val="00943E62"/>
    <w:rsid w:val="00944414"/>
    <w:rsid w:val="00944772"/>
    <w:rsid w:val="00944C81"/>
    <w:rsid w:val="00945159"/>
    <w:rsid w:val="009453E6"/>
    <w:rsid w:val="00945467"/>
    <w:rsid w:val="009455F8"/>
    <w:rsid w:val="00945722"/>
    <w:rsid w:val="00945938"/>
    <w:rsid w:val="009460A3"/>
    <w:rsid w:val="009469A4"/>
    <w:rsid w:val="00946A00"/>
    <w:rsid w:val="00946AFC"/>
    <w:rsid w:val="00946D82"/>
    <w:rsid w:val="00947A03"/>
    <w:rsid w:val="00947A57"/>
    <w:rsid w:val="00947BC5"/>
    <w:rsid w:val="00947E3B"/>
    <w:rsid w:val="009509DC"/>
    <w:rsid w:val="00950C75"/>
    <w:rsid w:val="00950CF8"/>
    <w:rsid w:val="00950E8D"/>
    <w:rsid w:val="00951070"/>
    <w:rsid w:val="0095119C"/>
    <w:rsid w:val="00951204"/>
    <w:rsid w:val="009512CE"/>
    <w:rsid w:val="00951B6E"/>
    <w:rsid w:val="00951E4F"/>
    <w:rsid w:val="00952177"/>
    <w:rsid w:val="00952671"/>
    <w:rsid w:val="009526BC"/>
    <w:rsid w:val="00952DF8"/>
    <w:rsid w:val="00952F5C"/>
    <w:rsid w:val="0095300C"/>
    <w:rsid w:val="00953156"/>
    <w:rsid w:val="00953314"/>
    <w:rsid w:val="00953632"/>
    <w:rsid w:val="00953914"/>
    <w:rsid w:val="00953A77"/>
    <w:rsid w:val="00953A8A"/>
    <w:rsid w:val="00954560"/>
    <w:rsid w:val="0095474F"/>
    <w:rsid w:val="00954E75"/>
    <w:rsid w:val="009550A1"/>
    <w:rsid w:val="00955D5E"/>
    <w:rsid w:val="00956141"/>
    <w:rsid w:val="009561AA"/>
    <w:rsid w:val="009568B1"/>
    <w:rsid w:val="00956934"/>
    <w:rsid w:val="00956A02"/>
    <w:rsid w:val="00956C83"/>
    <w:rsid w:val="00956F9C"/>
    <w:rsid w:val="00957126"/>
    <w:rsid w:val="009577BF"/>
    <w:rsid w:val="00960293"/>
    <w:rsid w:val="00960934"/>
    <w:rsid w:val="00960A1A"/>
    <w:rsid w:val="00960BBE"/>
    <w:rsid w:val="00960F15"/>
    <w:rsid w:val="00961183"/>
    <w:rsid w:val="00961A09"/>
    <w:rsid w:val="00961C1E"/>
    <w:rsid w:val="009620FE"/>
    <w:rsid w:val="009624E7"/>
    <w:rsid w:val="0096260A"/>
    <w:rsid w:val="009627DA"/>
    <w:rsid w:val="00962FA0"/>
    <w:rsid w:val="009632F1"/>
    <w:rsid w:val="0096350E"/>
    <w:rsid w:val="0096355F"/>
    <w:rsid w:val="0096373B"/>
    <w:rsid w:val="009637A8"/>
    <w:rsid w:val="00963992"/>
    <w:rsid w:val="00964092"/>
    <w:rsid w:val="009640DC"/>
    <w:rsid w:val="009645A8"/>
    <w:rsid w:val="00964AE7"/>
    <w:rsid w:val="00964B90"/>
    <w:rsid w:val="00964C21"/>
    <w:rsid w:val="009654E5"/>
    <w:rsid w:val="009654F6"/>
    <w:rsid w:val="00965A13"/>
    <w:rsid w:val="00965A18"/>
    <w:rsid w:val="00965C24"/>
    <w:rsid w:val="00965DB7"/>
    <w:rsid w:val="009660E1"/>
    <w:rsid w:val="00966661"/>
    <w:rsid w:val="0096679A"/>
    <w:rsid w:val="00966937"/>
    <w:rsid w:val="00966D42"/>
    <w:rsid w:val="00966FCF"/>
    <w:rsid w:val="009672BA"/>
    <w:rsid w:val="00967599"/>
    <w:rsid w:val="009676BE"/>
    <w:rsid w:val="009677C8"/>
    <w:rsid w:val="00970144"/>
    <w:rsid w:val="00970E4A"/>
    <w:rsid w:val="00970F95"/>
    <w:rsid w:val="00971023"/>
    <w:rsid w:val="009710E3"/>
    <w:rsid w:val="00971565"/>
    <w:rsid w:val="009717C5"/>
    <w:rsid w:val="0097193E"/>
    <w:rsid w:val="00971999"/>
    <w:rsid w:val="00972149"/>
    <w:rsid w:val="00972538"/>
    <w:rsid w:val="00972DCB"/>
    <w:rsid w:val="00972E7E"/>
    <w:rsid w:val="00972EDF"/>
    <w:rsid w:val="0097315B"/>
    <w:rsid w:val="00973233"/>
    <w:rsid w:val="009734E8"/>
    <w:rsid w:val="0097388C"/>
    <w:rsid w:val="00973A49"/>
    <w:rsid w:val="00973B5F"/>
    <w:rsid w:val="00973C15"/>
    <w:rsid w:val="00973C47"/>
    <w:rsid w:val="00973E75"/>
    <w:rsid w:val="00973E87"/>
    <w:rsid w:val="00974151"/>
    <w:rsid w:val="0097427A"/>
    <w:rsid w:val="0097474A"/>
    <w:rsid w:val="00974758"/>
    <w:rsid w:val="0097479D"/>
    <w:rsid w:val="00974B66"/>
    <w:rsid w:val="00975141"/>
    <w:rsid w:val="00975501"/>
    <w:rsid w:val="009759EA"/>
    <w:rsid w:val="00975D13"/>
    <w:rsid w:val="00976CEA"/>
    <w:rsid w:val="00976F1E"/>
    <w:rsid w:val="00977F34"/>
    <w:rsid w:val="0098047D"/>
    <w:rsid w:val="00980ACC"/>
    <w:rsid w:val="00980EBF"/>
    <w:rsid w:val="00980F48"/>
    <w:rsid w:val="0098105E"/>
    <w:rsid w:val="00981554"/>
    <w:rsid w:val="0098188E"/>
    <w:rsid w:val="00981FEB"/>
    <w:rsid w:val="00982157"/>
    <w:rsid w:val="00982227"/>
    <w:rsid w:val="0098230E"/>
    <w:rsid w:val="00982A7D"/>
    <w:rsid w:val="00982C1C"/>
    <w:rsid w:val="00982EDC"/>
    <w:rsid w:val="009830B8"/>
    <w:rsid w:val="009831BA"/>
    <w:rsid w:val="00983285"/>
    <w:rsid w:val="00983375"/>
    <w:rsid w:val="009833DE"/>
    <w:rsid w:val="00983F0F"/>
    <w:rsid w:val="00983F15"/>
    <w:rsid w:val="00984236"/>
    <w:rsid w:val="009843DB"/>
    <w:rsid w:val="009843FB"/>
    <w:rsid w:val="00984624"/>
    <w:rsid w:val="00984687"/>
    <w:rsid w:val="009848C2"/>
    <w:rsid w:val="00984906"/>
    <w:rsid w:val="00984AE2"/>
    <w:rsid w:val="00984BE3"/>
    <w:rsid w:val="00984DE7"/>
    <w:rsid w:val="00985A09"/>
    <w:rsid w:val="00985BE2"/>
    <w:rsid w:val="00985C4E"/>
    <w:rsid w:val="00986026"/>
    <w:rsid w:val="009864DA"/>
    <w:rsid w:val="00986BF2"/>
    <w:rsid w:val="009872C6"/>
    <w:rsid w:val="00987C8E"/>
    <w:rsid w:val="00987D4D"/>
    <w:rsid w:val="00990018"/>
    <w:rsid w:val="009900C8"/>
    <w:rsid w:val="009901B4"/>
    <w:rsid w:val="009905A6"/>
    <w:rsid w:val="00990AFA"/>
    <w:rsid w:val="00990ECF"/>
    <w:rsid w:val="00990F78"/>
    <w:rsid w:val="0099143B"/>
    <w:rsid w:val="0099155E"/>
    <w:rsid w:val="00991584"/>
    <w:rsid w:val="00991A33"/>
    <w:rsid w:val="00991B07"/>
    <w:rsid w:val="00991FF3"/>
    <w:rsid w:val="00992605"/>
    <w:rsid w:val="009926B4"/>
    <w:rsid w:val="009929A9"/>
    <w:rsid w:val="00992E6C"/>
    <w:rsid w:val="00992FE2"/>
    <w:rsid w:val="0099355A"/>
    <w:rsid w:val="00993991"/>
    <w:rsid w:val="00993CA9"/>
    <w:rsid w:val="00993EE2"/>
    <w:rsid w:val="00993FA2"/>
    <w:rsid w:val="00994087"/>
    <w:rsid w:val="00994285"/>
    <w:rsid w:val="009943F9"/>
    <w:rsid w:val="00994492"/>
    <w:rsid w:val="009948D0"/>
    <w:rsid w:val="009948E7"/>
    <w:rsid w:val="00994DE3"/>
    <w:rsid w:val="009953DA"/>
    <w:rsid w:val="00995543"/>
    <w:rsid w:val="0099559B"/>
    <w:rsid w:val="00995A91"/>
    <w:rsid w:val="00995AF0"/>
    <w:rsid w:val="0099636C"/>
    <w:rsid w:val="0099681F"/>
    <w:rsid w:val="00996992"/>
    <w:rsid w:val="009974E8"/>
    <w:rsid w:val="00997583"/>
    <w:rsid w:val="009975AC"/>
    <w:rsid w:val="009A0023"/>
    <w:rsid w:val="009A0404"/>
    <w:rsid w:val="009A0579"/>
    <w:rsid w:val="009A0D27"/>
    <w:rsid w:val="009A126A"/>
    <w:rsid w:val="009A165E"/>
    <w:rsid w:val="009A16D2"/>
    <w:rsid w:val="009A3584"/>
    <w:rsid w:val="009A35DF"/>
    <w:rsid w:val="009A36C0"/>
    <w:rsid w:val="009A4145"/>
    <w:rsid w:val="009A4398"/>
    <w:rsid w:val="009A469D"/>
    <w:rsid w:val="009A47B6"/>
    <w:rsid w:val="009A47D5"/>
    <w:rsid w:val="009A4869"/>
    <w:rsid w:val="009A488E"/>
    <w:rsid w:val="009A4A4B"/>
    <w:rsid w:val="009A4F08"/>
    <w:rsid w:val="009A5009"/>
    <w:rsid w:val="009A5067"/>
    <w:rsid w:val="009A51C2"/>
    <w:rsid w:val="009A525A"/>
    <w:rsid w:val="009A5268"/>
    <w:rsid w:val="009A5554"/>
    <w:rsid w:val="009A571F"/>
    <w:rsid w:val="009A5E1D"/>
    <w:rsid w:val="009A5FDC"/>
    <w:rsid w:val="009A5FF1"/>
    <w:rsid w:val="009A605D"/>
    <w:rsid w:val="009A60D1"/>
    <w:rsid w:val="009A690B"/>
    <w:rsid w:val="009A6D18"/>
    <w:rsid w:val="009A6ED7"/>
    <w:rsid w:val="009A6EF1"/>
    <w:rsid w:val="009A6F02"/>
    <w:rsid w:val="009A6F6D"/>
    <w:rsid w:val="009A7040"/>
    <w:rsid w:val="009A77F0"/>
    <w:rsid w:val="009A79BF"/>
    <w:rsid w:val="009A7A2E"/>
    <w:rsid w:val="009A7F7E"/>
    <w:rsid w:val="009B04AE"/>
    <w:rsid w:val="009B0B33"/>
    <w:rsid w:val="009B0C26"/>
    <w:rsid w:val="009B0D22"/>
    <w:rsid w:val="009B0D70"/>
    <w:rsid w:val="009B116E"/>
    <w:rsid w:val="009B1299"/>
    <w:rsid w:val="009B12AA"/>
    <w:rsid w:val="009B1594"/>
    <w:rsid w:val="009B18E9"/>
    <w:rsid w:val="009B2250"/>
    <w:rsid w:val="009B22D3"/>
    <w:rsid w:val="009B2549"/>
    <w:rsid w:val="009B2AE6"/>
    <w:rsid w:val="009B2DE5"/>
    <w:rsid w:val="009B3322"/>
    <w:rsid w:val="009B3BF9"/>
    <w:rsid w:val="009B3C7A"/>
    <w:rsid w:val="009B403E"/>
    <w:rsid w:val="009B4201"/>
    <w:rsid w:val="009B44A3"/>
    <w:rsid w:val="009B497A"/>
    <w:rsid w:val="009B4DD6"/>
    <w:rsid w:val="009B4F55"/>
    <w:rsid w:val="009B51B3"/>
    <w:rsid w:val="009B5228"/>
    <w:rsid w:val="009B5249"/>
    <w:rsid w:val="009B5281"/>
    <w:rsid w:val="009B5394"/>
    <w:rsid w:val="009B6416"/>
    <w:rsid w:val="009B67C0"/>
    <w:rsid w:val="009B6C34"/>
    <w:rsid w:val="009B717F"/>
    <w:rsid w:val="009B7837"/>
    <w:rsid w:val="009B7DF4"/>
    <w:rsid w:val="009B7E90"/>
    <w:rsid w:val="009C0200"/>
    <w:rsid w:val="009C069C"/>
    <w:rsid w:val="009C0865"/>
    <w:rsid w:val="009C0979"/>
    <w:rsid w:val="009C09BD"/>
    <w:rsid w:val="009C103F"/>
    <w:rsid w:val="009C10F1"/>
    <w:rsid w:val="009C1788"/>
    <w:rsid w:val="009C1B4A"/>
    <w:rsid w:val="009C1BCD"/>
    <w:rsid w:val="009C3248"/>
    <w:rsid w:val="009C32D8"/>
    <w:rsid w:val="009C353D"/>
    <w:rsid w:val="009C35B3"/>
    <w:rsid w:val="009C3814"/>
    <w:rsid w:val="009C3D16"/>
    <w:rsid w:val="009C4D1F"/>
    <w:rsid w:val="009C4D50"/>
    <w:rsid w:val="009C522A"/>
    <w:rsid w:val="009C5A50"/>
    <w:rsid w:val="009C5DAB"/>
    <w:rsid w:val="009C5E7D"/>
    <w:rsid w:val="009C600D"/>
    <w:rsid w:val="009C63EF"/>
    <w:rsid w:val="009C6909"/>
    <w:rsid w:val="009C705E"/>
    <w:rsid w:val="009C740E"/>
    <w:rsid w:val="009C7A9C"/>
    <w:rsid w:val="009C7CF8"/>
    <w:rsid w:val="009C7F0C"/>
    <w:rsid w:val="009D00CD"/>
    <w:rsid w:val="009D0256"/>
    <w:rsid w:val="009D0855"/>
    <w:rsid w:val="009D16A0"/>
    <w:rsid w:val="009D1968"/>
    <w:rsid w:val="009D1B96"/>
    <w:rsid w:val="009D2524"/>
    <w:rsid w:val="009D26BB"/>
    <w:rsid w:val="009D2EA0"/>
    <w:rsid w:val="009D31C1"/>
    <w:rsid w:val="009D33A2"/>
    <w:rsid w:val="009D37E3"/>
    <w:rsid w:val="009D38A9"/>
    <w:rsid w:val="009D3C2B"/>
    <w:rsid w:val="009D43EC"/>
    <w:rsid w:val="009D4868"/>
    <w:rsid w:val="009D48C2"/>
    <w:rsid w:val="009D4941"/>
    <w:rsid w:val="009D49A7"/>
    <w:rsid w:val="009D4EBD"/>
    <w:rsid w:val="009D53B9"/>
    <w:rsid w:val="009D5BF5"/>
    <w:rsid w:val="009D5E5C"/>
    <w:rsid w:val="009D5E83"/>
    <w:rsid w:val="009D6185"/>
    <w:rsid w:val="009D6CF9"/>
    <w:rsid w:val="009D6F32"/>
    <w:rsid w:val="009D708D"/>
    <w:rsid w:val="009D7112"/>
    <w:rsid w:val="009D72CE"/>
    <w:rsid w:val="009D7514"/>
    <w:rsid w:val="009D7670"/>
    <w:rsid w:val="009D7953"/>
    <w:rsid w:val="009D79B1"/>
    <w:rsid w:val="009D7C95"/>
    <w:rsid w:val="009E0120"/>
    <w:rsid w:val="009E0330"/>
    <w:rsid w:val="009E0535"/>
    <w:rsid w:val="009E090F"/>
    <w:rsid w:val="009E0CE9"/>
    <w:rsid w:val="009E0EBB"/>
    <w:rsid w:val="009E1886"/>
    <w:rsid w:val="009E2327"/>
    <w:rsid w:val="009E23EA"/>
    <w:rsid w:val="009E2512"/>
    <w:rsid w:val="009E26DC"/>
    <w:rsid w:val="009E27D6"/>
    <w:rsid w:val="009E291A"/>
    <w:rsid w:val="009E2C1E"/>
    <w:rsid w:val="009E3077"/>
    <w:rsid w:val="009E338E"/>
    <w:rsid w:val="009E352F"/>
    <w:rsid w:val="009E3F6F"/>
    <w:rsid w:val="009E43D8"/>
    <w:rsid w:val="009E45D8"/>
    <w:rsid w:val="009E4F3E"/>
    <w:rsid w:val="009E52CB"/>
    <w:rsid w:val="009E5404"/>
    <w:rsid w:val="009E546A"/>
    <w:rsid w:val="009E5B14"/>
    <w:rsid w:val="009E5EBD"/>
    <w:rsid w:val="009E5FE8"/>
    <w:rsid w:val="009E6065"/>
    <w:rsid w:val="009E60F3"/>
    <w:rsid w:val="009E6386"/>
    <w:rsid w:val="009E6A10"/>
    <w:rsid w:val="009E70B6"/>
    <w:rsid w:val="009E7800"/>
    <w:rsid w:val="009E7A11"/>
    <w:rsid w:val="009F03CE"/>
    <w:rsid w:val="009F06E6"/>
    <w:rsid w:val="009F094A"/>
    <w:rsid w:val="009F0CCC"/>
    <w:rsid w:val="009F0D44"/>
    <w:rsid w:val="009F1400"/>
    <w:rsid w:val="009F19E3"/>
    <w:rsid w:val="009F1DDD"/>
    <w:rsid w:val="009F1F51"/>
    <w:rsid w:val="009F22C2"/>
    <w:rsid w:val="009F2407"/>
    <w:rsid w:val="009F244F"/>
    <w:rsid w:val="009F2603"/>
    <w:rsid w:val="009F2665"/>
    <w:rsid w:val="009F2761"/>
    <w:rsid w:val="009F2973"/>
    <w:rsid w:val="009F2D82"/>
    <w:rsid w:val="009F3791"/>
    <w:rsid w:val="009F37B0"/>
    <w:rsid w:val="009F39DE"/>
    <w:rsid w:val="009F3E75"/>
    <w:rsid w:val="009F4108"/>
    <w:rsid w:val="009F4364"/>
    <w:rsid w:val="009F4476"/>
    <w:rsid w:val="009F464E"/>
    <w:rsid w:val="009F4C68"/>
    <w:rsid w:val="009F4ED3"/>
    <w:rsid w:val="009F5578"/>
    <w:rsid w:val="009F5688"/>
    <w:rsid w:val="009F5BE3"/>
    <w:rsid w:val="009F5C65"/>
    <w:rsid w:val="009F657E"/>
    <w:rsid w:val="009F6765"/>
    <w:rsid w:val="009F67C0"/>
    <w:rsid w:val="009F67C8"/>
    <w:rsid w:val="009F6800"/>
    <w:rsid w:val="009F68FB"/>
    <w:rsid w:val="009F6C14"/>
    <w:rsid w:val="009F6DA5"/>
    <w:rsid w:val="009F6DCF"/>
    <w:rsid w:val="009F6FF1"/>
    <w:rsid w:val="009F722F"/>
    <w:rsid w:val="009F7629"/>
    <w:rsid w:val="009F7DCA"/>
    <w:rsid w:val="009F7F1F"/>
    <w:rsid w:val="00A003FB"/>
    <w:rsid w:val="00A0051F"/>
    <w:rsid w:val="00A00870"/>
    <w:rsid w:val="00A0093D"/>
    <w:rsid w:val="00A00949"/>
    <w:rsid w:val="00A01110"/>
    <w:rsid w:val="00A0112D"/>
    <w:rsid w:val="00A02524"/>
    <w:rsid w:val="00A02577"/>
    <w:rsid w:val="00A02952"/>
    <w:rsid w:val="00A02A11"/>
    <w:rsid w:val="00A02C0D"/>
    <w:rsid w:val="00A02F1A"/>
    <w:rsid w:val="00A03366"/>
    <w:rsid w:val="00A033D5"/>
    <w:rsid w:val="00A040A1"/>
    <w:rsid w:val="00A0453F"/>
    <w:rsid w:val="00A045DB"/>
    <w:rsid w:val="00A04D1A"/>
    <w:rsid w:val="00A05228"/>
    <w:rsid w:val="00A05543"/>
    <w:rsid w:val="00A05E96"/>
    <w:rsid w:val="00A06705"/>
    <w:rsid w:val="00A06B72"/>
    <w:rsid w:val="00A0772B"/>
    <w:rsid w:val="00A077B1"/>
    <w:rsid w:val="00A07999"/>
    <w:rsid w:val="00A07F7C"/>
    <w:rsid w:val="00A1006B"/>
    <w:rsid w:val="00A108DF"/>
    <w:rsid w:val="00A114BA"/>
    <w:rsid w:val="00A1154C"/>
    <w:rsid w:val="00A119F8"/>
    <w:rsid w:val="00A11EE4"/>
    <w:rsid w:val="00A11F75"/>
    <w:rsid w:val="00A12184"/>
    <w:rsid w:val="00A12740"/>
    <w:rsid w:val="00A1278F"/>
    <w:rsid w:val="00A12957"/>
    <w:rsid w:val="00A12C6F"/>
    <w:rsid w:val="00A12EA7"/>
    <w:rsid w:val="00A13268"/>
    <w:rsid w:val="00A13326"/>
    <w:rsid w:val="00A14250"/>
    <w:rsid w:val="00A1443A"/>
    <w:rsid w:val="00A14599"/>
    <w:rsid w:val="00A1461C"/>
    <w:rsid w:val="00A14936"/>
    <w:rsid w:val="00A14AEE"/>
    <w:rsid w:val="00A14F30"/>
    <w:rsid w:val="00A150E6"/>
    <w:rsid w:val="00A151A7"/>
    <w:rsid w:val="00A159DE"/>
    <w:rsid w:val="00A15C7C"/>
    <w:rsid w:val="00A15D0D"/>
    <w:rsid w:val="00A15ECC"/>
    <w:rsid w:val="00A15F4A"/>
    <w:rsid w:val="00A16826"/>
    <w:rsid w:val="00A16AC7"/>
    <w:rsid w:val="00A16C6E"/>
    <w:rsid w:val="00A17520"/>
    <w:rsid w:val="00A17631"/>
    <w:rsid w:val="00A2092D"/>
    <w:rsid w:val="00A20D80"/>
    <w:rsid w:val="00A21259"/>
    <w:rsid w:val="00A216DA"/>
    <w:rsid w:val="00A227F3"/>
    <w:rsid w:val="00A22E66"/>
    <w:rsid w:val="00A22F0F"/>
    <w:rsid w:val="00A22FDF"/>
    <w:rsid w:val="00A231AA"/>
    <w:rsid w:val="00A231D7"/>
    <w:rsid w:val="00A2335E"/>
    <w:rsid w:val="00A233AA"/>
    <w:rsid w:val="00A23529"/>
    <w:rsid w:val="00A2387A"/>
    <w:rsid w:val="00A2397E"/>
    <w:rsid w:val="00A23ACA"/>
    <w:rsid w:val="00A23B45"/>
    <w:rsid w:val="00A23B7A"/>
    <w:rsid w:val="00A24320"/>
    <w:rsid w:val="00A2468F"/>
    <w:rsid w:val="00A24ACD"/>
    <w:rsid w:val="00A24E95"/>
    <w:rsid w:val="00A250CD"/>
    <w:rsid w:val="00A254F9"/>
    <w:rsid w:val="00A256F9"/>
    <w:rsid w:val="00A261F3"/>
    <w:rsid w:val="00A2645A"/>
    <w:rsid w:val="00A2670B"/>
    <w:rsid w:val="00A2704C"/>
    <w:rsid w:val="00A275C7"/>
    <w:rsid w:val="00A2762A"/>
    <w:rsid w:val="00A278D9"/>
    <w:rsid w:val="00A279FF"/>
    <w:rsid w:val="00A27EC1"/>
    <w:rsid w:val="00A3050C"/>
    <w:rsid w:val="00A30521"/>
    <w:rsid w:val="00A30FE9"/>
    <w:rsid w:val="00A31AAD"/>
    <w:rsid w:val="00A31DCB"/>
    <w:rsid w:val="00A321F2"/>
    <w:rsid w:val="00A33068"/>
    <w:rsid w:val="00A330F2"/>
    <w:rsid w:val="00A3384D"/>
    <w:rsid w:val="00A33DA3"/>
    <w:rsid w:val="00A34109"/>
    <w:rsid w:val="00A341BA"/>
    <w:rsid w:val="00A34317"/>
    <w:rsid w:val="00A3466B"/>
    <w:rsid w:val="00A34A14"/>
    <w:rsid w:val="00A34B24"/>
    <w:rsid w:val="00A357F6"/>
    <w:rsid w:val="00A35A77"/>
    <w:rsid w:val="00A35C89"/>
    <w:rsid w:val="00A35E7E"/>
    <w:rsid w:val="00A36318"/>
    <w:rsid w:val="00A36333"/>
    <w:rsid w:val="00A364FC"/>
    <w:rsid w:val="00A3657F"/>
    <w:rsid w:val="00A36988"/>
    <w:rsid w:val="00A36A77"/>
    <w:rsid w:val="00A36CE2"/>
    <w:rsid w:val="00A36DDC"/>
    <w:rsid w:val="00A36EB1"/>
    <w:rsid w:val="00A376B6"/>
    <w:rsid w:val="00A405AB"/>
    <w:rsid w:val="00A4073A"/>
    <w:rsid w:val="00A40753"/>
    <w:rsid w:val="00A41445"/>
    <w:rsid w:val="00A415D5"/>
    <w:rsid w:val="00A415EB"/>
    <w:rsid w:val="00A41860"/>
    <w:rsid w:val="00A4189A"/>
    <w:rsid w:val="00A41E9B"/>
    <w:rsid w:val="00A424B4"/>
    <w:rsid w:val="00A428FF"/>
    <w:rsid w:val="00A42D20"/>
    <w:rsid w:val="00A42D55"/>
    <w:rsid w:val="00A430B2"/>
    <w:rsid w:val="00A430DE"/>
    <w:rsid w:val="00A43CFB"/>
    <w:rsid w:val="00A44096"/>
    <w:rsid w:val="00A44110"/>
    <w:rsid w:val="00A44493"/>
    <w:rsid w:val="00A44B46"/>
    <w:rsid w:val="00A44BE4"/>
    <w:rsid w:val="00A453BC"/>
    <w:rsid w:val="00A4558F"/>
    <w:rsid w:val="00A4569F"/>
    <w:rsid w:val="00A45A6F"/>
    <w:rsid w:val="00A45BB0"/>
    <w:rsid w:val="00A45D60"/>
    <w:rsid w:val="00A45D77"/>
    <w:rsid w:val="00A46500"/>
    <w:rsid w:val="00A46584"/>
    <w:rsid w:val="00A46ABC"/>
    <w:rsid w:val="00A47803"/>
    <w:rsid w:val="00A47FBD"/>
    <w:rsid w:val="00A50216"/>
    <w:rsid w:val="00A5043A"/>
    <w:rsid w:val="00A5060C"/>
    <w:rsid w:val="00A5062E"/>
    <w:rsid w:val="00A507C4"/>
    <w:rsid w:val="00A5107C"/>
    <w:rsid w:val="00A513D7"/>
    <w:rsid w:val="00A514FC"/>
    <w:rsid w:val="00A51538"/>
    <w:rsid w:val="00A517F8"/>
    <w:rsid w:val="00A51926"/>
    <w:rsid w:val="00A524E0"/>
    <w:rsid w:val="00A5259E"/>
    <w:rsid w:val="00A526B2"/>
    <w:rsid w:val="00A52823"/>
    <w:rsid w:val="00A52BF4"/>
    <w:rsid w:val="00A53028"/>
    <w:rsid w:val="00A53AFB"/>
    <w:rsid w:val="00A54235"/>
    <w:rsid w:val="00A544C9"/>
    <w:rsid w:val="00A548E3"/>
    <w:rsid w:val="00A54B0C"/>
    <w:rsid w:val="00A54CA4"/>
    <w:rsid w:val="00A55053"/>
    <w:rsid w:val="00A552B3"/>
    <w:rsid w:val="00A55788"/>
    <w:rsid w:val="00A55E7C"/>
    <w:rsid w:val="00A55FA9"/>
    <w:rsid w:val="00A55FF6"/>
    <w:rsid w:val="00A56490"/>
    <w:rsid w:val="00A56E37"/>
    <w:rsid w:val="00A570C4"/>
    <w:rsid w:val="00A5729A"/>
    <w:rsid w:val="00A578BA"/>
    <w:rsid w:val="00A57BA1"/>
    <w:rsid w:val="00A57C72"/>
    <w:rsid w:val="00A57CEA"/>
    <w:rsid w:val="00A57E4E"/>
    <w:rsid w:val="00A60496"/>
    <w:rsid w:val="00A6090C"/>
    <w:rsid w:val="00A60C11"/>
    <w:rsid w:val="00A60C23"/>
    <w:rsid w:val="00A60DD9"/>
    <w:rsid w:val="00A611AA"/>
    <w:rsid w:val="00A61A15"/>
    <w:rsid w:val="00A61E7C"/>
    <w:rsid w:val="00A62085"/>
    <w:rsid w:val="00A62A8D"/>
    <w:rsid w:val="00A63749"/>
    <w:rsid w:val="00A63DE4"/>
    <w:rsid w:val="00A63DE8"/>
    <w:rsid w:val="00A640D1"/>
    <w:rsid w:val="00A6438D"/>
    <w:rsid w:val="00A64439"/>
    <w:rsid w:val="00A649BA"/>
    <w:rsid w:val="00A64AB0"/>
    <w:rsid w:val="00A64C5D"/>
    <w:rsid w:val="00A652C2"/>
    <w:rsid w:val="00A65A3C"/>
    <w:rsid w:val="00A65B86"/>
    <w:rsid w:val="00A660C5"/>
    <w:rsid w:val="00A66270"/>
    <w:rsid w:val="00A66397"/>
    <w:rsid w:val="00A664BD"/>
    <w:rsid w:val="00A66C60"/>
    <w:rsid w:val="00A66DAB"/>
    <w:rsid w:val="00A66E8E"/>
    <w:rsid w:val="00A674CA"/>
    <w:rsid w:val="00A67643"/>
    <w:rsid w:val="00A678C2"/>
    <w:rsid w:val="00A678D1"/>
    <w:rsid w:val="00A67AD9"/>
    <w:rsid w:val="00A67F21"/>
    <w:rsid w:val="00A70542"/>
    <w:rsid w:val="00A70585"/>
    <w:rsid w:val="00A7089F"/>
    <w:rsid w:val="00A709A5"/>
    <w:rsid w:val="00A70CC9"/>
    <w:rsid w:val="00A71216"/>
    <w:rsid w:val="00A715DA"/>
    <w:rsid w:val="00A719CD"/>
    <w:rsid w:val="00A71B84"/>
    <w:rsid w:val="00A7217D"/>
    <w:rsid w:val="00A72364"/>
    <w:rsid w:val="00A723DA"/>
    <w:rsid w:val="00A72851"/>
    <w:rsid w:val="00A72F61"/>
    <w:rsid w:val="00A73093"/>
    <w:rsid w:val="00A7340D"/>
    <w:rsid w:val="00A73A15"/>
    <w:rsid w:val="00A74157"/>
    <w:rsid w:val="00A742D5"/>
    <w:rsid w:val="00A7462E"/>
    <w:rsid w:val="00A74DBD"/>
    <w:rsid w:val="00A74E6E"/>
    <w:rsid w:val="00A751B9"/>
    <w:rsid w:val="00A7534F"/>
    <w:rsid w:val="00A75B2A"/>
    <w:rsid w:val="00A76037"/>
    <w:rsid w:val="00A7669B"/>
    <w:rsid w:val="00A766EE"/>
    <w:rsid w:val="00A76769"/>
    <w:rsid w:val="00A76D36"/>
    <w:rsid w:val="00A771BD"/>
    <w:rsid w:val="00A77558"/>
    <w:rsid w:val="00A77CC7"/>
    <w:rsid w:val="00A77D91"/>
    <w:rsid w:val="00A801F3"/>
    <w:rsid w:val="00A8054A"/>
    <w:rsid w:val="00A80800"/>
    <w:rsid w:val="00A8080B"/>
    <w:rsid w:val="00A80A89"/>
    <w:rsid w:val="00A80B90"/>
    <w:rsid w:val="00A80DBB"/>
    <w:rsid w:val="00A80DED"/>
    <w:rsid w:val="00A80DFA"/>
    <w:rsid w:val="00A80E8C"/>
    <w:rsid w:val="00A8146A"/>
    <w:rsid w:val="00A81914"/>
    <w:rsid w:val="00A822E3"/>
    <w:rsid w:val="00A82B7D"/>
    <w:rsid w:val="00A82CA9"/>
    <w:rsid w:val="00A82F48"/>
    <w:rsid w:val="00A82F92"/>
    <w:rsid w:val="00A8321A"/>
    <w:rsid w:val="00A83264"/>
    <w:rsid w:val="00A83743"/>
    <w:rsid w:val="00A838C9"/>
    <w:rsid w:val="00A83A6E"/>
    <w:rsid w:val="00A84286"/>
    <w:rsid w:val="00A84335"/>
    <w:rsid w:val="00A84500"/>
    <w:rsid w:val="00A846CB"/>
    <w:rsid w:val="00A8482A"/>
    <w:rsid w:val="00A848BE"/>
    <w:rsid w:val="00A84C65"/>
    <w:rsid w:val="00A84E8F"/>
    <w:rsid w:val="00A85435"/>
    <w:rsid w:val="00A8571D"/>
    <w:rsid w:val="00A858F9"/>
    <w:rsid w:val="00A8595E"/>
    <w:rsid w:val="00A86870"/>
    <w:rsid w:val="00A8693F"/>
    <w:rsid w:val="00A86967"/>
    <w:rsid w:val="00A8726A"/>
    <w:rsid w:val="00A875EE"/>
    <w:rsid w:val="00A87B5B"/>
    <w:rsid w:val="00A87DDB"/>
    <w:rsid w:val="00A87E56"/>
    <w:rsid w:val="00A9001E"/>
    <w:rsid w:val="00A9022C"/>
    <w:rsid w:val="00A90A3F"/>
    <w:rsid w:val="00A91134"/>
    <w:rsid w:val="00A91139"/>
    <w:rsid w:val="00A9129E"/>
    <w:rsid w:val="00A91536"/>
    <w:rsid w:val="00A91BA2"/>
    <w:rsid w:val="00A91D75"/>
    <w:rsid w:val="00A9214A"/>
    <w:rsid w:val="00A9217C"/>
    <w:rsid w:val="00A927A5"/>
    <w:rsid w:val="00A92AB0"/>
    <w:rsid w:val="00A92BDD"/>
    <w:rsid w:val="00A92CDE"/>
    <w:rsid w:val="00A93057"/>
    <w:rsid w:val="00A9306A"/>
    <w:rsid w:val="00A9367F"/>
    <w:rsid w:val="00A93ADA"/>
    <w:rsid w:val="00A93C22"/>
    <w:rsid w:val="00A94021"/>
    <w:rsid w:val="00A9443A"/>
    <w:rsid w:val="00A944AC"/>
    <w:rsid w:val="00A94D50"/>
    <w:rsid w:val="00A95110"/>
    <w:rsid w:val="00A9528C"/>
    <w:rsid w:val="00A952CA"/>
    <w:rsid w:val="00A954DC"/>
    <w:rsid w:val="00A95D11"/>
    <w:rsid w:val="00A95FF7"/>
    <w:rsid w:val="00A964B1"/>
    <w:rsid w:val="00A96C64"/>
    <w:rsid w:val="00A96FEC"/>
    <w:rsid w:val="00A97288"/>
    <w:rsid w:val="00A97D04"/>
    <w:rsid w:val="00A97D46"/>
    <w:rsid w:val="00A97EB7"/>
    <w:rsid w:val="00AA04EE"/>
    <w:rsid w:val="00AA0921"/>
    <w:rsid w:val="00AA0CD0"/>
    <w:rsid w:val="00AA14A9"/>
    <w:rsid w:val="00AA182A"/>
    <w:rsid w:val="00AA18E1"/>
    <w:rsid w:val="00AA1A8B"/>
    <w:rsid w:val="00AA209B"/>
    <w:rsid w:val="00AA210A"/>
    <w:rsid w:val="00AA222C"/>
    <w:rsid w:val="00AA2665"/>
    <w:rsid w:val="00AA2729"/>
    <w:rsid w:val="00AA2AA6"/>
    <w:rsid w:val="00AA2DD8"/>
    <w:rsid w:val="00AA3065"/>
    <w:rsid w:val="00AA3404"/>
    <w:rsid w:val="00AA346D"/>
    <w:rsid w:val="00AA352D"/>
    <w:rsid w:val="00AA36D6"/>
    <w:rsid w:val="00AA385A"/>
    <w:rsid w:val="00AA3896"/>
    <w:rsid w:val="00AA395C"/>
    <w:rsid w:val="00AA3B62"/>
    <w:rsid w:val="00AA3C0C"/>
    <w:rsid w:val="00AA3CCF"/>
    <w:rsid w:val="00AA401D"/>
    <w:rsid w:val="00AA445C"/>
    <w:rsid w:val="00AA46F9"/>
    <w:rsid w:val="00AA4AAF"/>
    <w:rsid w:val="00AA4F1A"/>
    <w:rsid w:val="00AA50B7"/>
    <w:rsid w:val="00AA528F"/>
    <w:rsid w:val="00AA581D"/>
    <w:rsid w:val="00AA5C0B"/>
    <w:rsid w:val="00AA5C8C"/>
    <w:rsid w:val="00AA6060"/>
    <w:rsid w:val="00AA629B"/>
    <w:rsid w:val="00AA651A"/>
    <w:rsid w:val="00AA664E"/>
    <w:rsid w:val="00AA6764"/>
    <w:rsid w:val="00AA6906"/>
    <w:rsid w:val="00AA6A4F"/>
    <w:rsid w:val="00AA6F56"/>
    <w:rsid w:val="00AA6F67"/>
    <w:rsid w:val="00AA75A2"/>
    <w:rsid w:val="00AA7623"/>
    <w:rsid w:val="00AA7691"/>
    <w:rsid w:val="00AB00F4"/>
    <w:rsid w:val="00AB0146"/>
    <w:rsid w:val="00AB0168"/>
    <w:rsid w:val="00AB0724"/>
    <w:rsid w:val="00AB0A77"/>
    <w:rsid w:val="00AB0B52"/>
    <w:rsid w:val="00AB0FB7"/>
    <w:rsid w:val="00AB10D9"/>
    <w:rsid w:val="00AB11C4"/>
    <w:rsid w:val="00AB1DDB"/>
    <w:rsid w:val="00AB218F"/>
    <w:rsid w:val="00AB22F1"/>
    <w:rsid w:val="00AB23C0"/>
    <w:rsid w:val="00AB24B5"/>
    <w:rsid w:val="00AB2586"/>
    <w:rsid w:val="00AB27B5"/>
    <w:rsid w:val="00AB2A41"/>
    <w:rsid w:val="00AB2B35"/>
    <w:rsid w:val="00AB2B3F"/>
    <w:rsid w:val="00AB2D6F"/>
    <w:rsid w:val="00AB2D7D"/>
    <w:rsid w:val="00AB2FC3"/>
    <w:rsid w:val="00AB2FD9"/>
    <w:rsid w:val="00AB3599"/>
    <w:rsid w:val="00AB37CB"/>
    <w:rsid w:val="00AB3DD8"/>
    <w:rsid w:val="00AB4209"/>
    <w:rsid w:val="00AB4255"/>
    <w:rsid w:val="00AB44B7"/>
    <w:rsid w:val="00AB486D"/>
    <w:rsid w:val="00AB4871"/>
    <w:rsid w:val="00AB4BC7"/>
    <w:rsid w:val="00AB4D59"/>
    <w:rsid w:val="00AB4EC7"/>
    <w:rsid w:val="00AB5882"/>
    <w:rsid w:val="00AB5CD3"/>
    <w:rsid w:val="00AB5D90"/>
    <w:rsid w:val="00AB5DCA"/>
    <w:rsid w:val="00AB5E57"/>
    <w:rsid w:val="00AB5EC6"/>
    <w:rsid w:val="00AB60D9"/>
    <w:rsid w:val="00AB62D2"/>
    <w:rsid w:val="00AB67F0"/>
    <w:rsid w:val="00AB6A52"/>
    <w:rsid w:val="00AB6EEE"/>
    <w:rsid w:val="00AB6F69"/>
    <w:rsid w:val="00AB6F81"/>
    <w:rsid w:val="00AB703F"/>
    <w:rsid w:val="00AB71FA"/>
    <w:rsid w:val="00AB7447"/>
    <w:rsid w:val="00AB769D"/>
    <w:rsid w:val="00AB77C4"/>
    <w:rsid w:val="00AB7835"/>
    <w:rsid w:val="00AB784F"/>
    <w:rsid w:val="00AB79AC"/>
    <w:rsid w:val="00AB7C63"/>
    <w:rsid w:val="00AB7FD1"/>
    <w:rsid w:val="00AC0430"/>
    <w:rsid w:val="00AC05B5"/>
    <w:rsid w:val="00AC0819"/>
    <w:rsid w:val="00AC0C5C"/>
    <w:rsid w:val="00AC1A06"/>
    <w:rsid w:val="00AC1F8D"/>
    <w:rsid w:val="00AC26EB"/>
    <w:rsid w:val="00AC2B0E"/>
    <w:rsid w:val="00AC31C8"/>
    <w:rsid w:val="00AC3507"/>
    <w:rsid w:val="00AC3829"/>
    <w:rsid w:val="00AC397C"/>
    <w:rsid w:val="00AC3982"/>
    <w:rsid w:val="00AC3994"/>
    <w:rsid w:val="00AC3A97"/>
    <w:rsid w:val="00AC3B23"/>
    <w:rsid w:val="00AC3EF2"/>
    <w:rsid w:val="00AC48DD"/>
    <w:rsid w:val="00AC4999"/>
    <w:rsid w:val="00AC4A1B"/>
    <w:rsid w:val="00AC4AED"/>
    <w:rsid w:val="00AC4CAF"/>
    <w:rsid w:val="00AC6820"/>
    <w:rsid w:val="00AC6922"/>
    <w:rsid w:val="00AC6DBB"/>
    <w:rsid w:val="00AC6FF9"/>
    <w:rsid w:val="00AC70FF"/>
    <w:rsid w:val="00AC71C8"/>
    <w:rsid w:val="00AC7608"/>
    <w:rsid w:val="00AC7AA1"/>
    <w:rsid w:val="00AD01B2"/>
    <w:rsid w:val="00AD0307"/>
    <w:rsid w:val="00AD04EB"/>
    <w:rsid w:val="00AD066C"/>
    <w:rsid w:val="00AD0671"/>
    <w:rsid w:val="00AD0F46"/>
    <w:rsid w:val="00AD115E"/>
    <w:rsid w:val="00AD119D"/>
    <w:rsid w:val="00AD1709"/>
    <w:rsid w:val="00AD1CCC"/>
    <w:rsid w:val="00AD1FB6"/>
    <w:rsid w:val="00AD213B"/>
    <w:rsid w:val="00AD245F"/>
    <w:rsid w:val="00AD2591"/>
    <w:rsid w:val="00AD2DB2"/>
    <w:rsid w:val="00AD31BD"/>
    <w:rsid w:val="00AD347D"/>
    <w:rsid w:val="00AD3706"/>
    <w:rsid w:val="00AD3747"/>
    <w:rsid w:val="00AD3AD4"/>
    <w:rsid w:val="00AD3B7F"/>
    <w:rsid w:val="00AD4ED8"/>
    <w:rsid w:val="00AD5053"/>
    <w:rsid w:val="00AD52A4"/>
    <w:rsid w:val="00AD5567"/>
    <w:rsid w:val="00AD5D05"/>
    <w:rsid w:val="00AD5DE3"/>
    <w:rsid w:val="00AD5E63"/>
    <w:rsid w:val="00AD5FC9"/>
    <w:rsid w:val="00AD6432"/>
    <w:rsid w:val="00AD6EED"/>
    <w:rsid w:val="00AD76F7"/>
    <w:rsid w:val="00AD784D"/>
    <w:rsid w:val="00AD7857"/>
    <w:rsid w:val="00AD79C0"/>
    <w:rsid w:val="00AE0799"/>
    <w:rsid w:val="00AE0805"/>
    <w:rsid w:val="00AE1712"/>
    <w:rsid w:val="00AE179A"/>
    <w:rsid w:val="00AE1811"/>
    <w:rsid w:val="00AE1A04"/>
    <w:rsid w:val="00AE1C3C"/>
    <w:rsid w:val="00AE1C45"/>
    <w:rsid w:val="00AE1EDE"/>
    <w:rsid w:val="00AE2ACD"/>
    <w:rsid w:val="00AE2D4A"/>
    <w:rsid w:val="00AE309B"/>
    <w:rsid w:val="00AE3172"/>
    <w:rsid w:val="00AE3304"/>
    <w:rsid w:val="00AE3482"/>
    <w:rsid w:val="00AE3555"/>
    <w:rsid w:val="00AE38AB"/>
    <w:rsid w:val="00AE3942"/>
    <w:rsid w:val="00AE407C"/>
    <w:rsid w:val="00AE40BA"/>
    <w:rsid w:val="00AE421F"/>
    <w:rsid w:val="00AE49C4"/>
    <w:rsid w:val="00AE4B65"/>
    <w:rsid w:val="00AE4E05"/>
    <w:rsid w:val="00AE4EF6"/>
    <w:rsid w:val="00AE5134"/>
    <w:rsid w:val="00AE52DB"/>
    <w:rsid w:val="00AE5375"/>
    <w:rsid w:val="00AE53DD"/>
    <w:rsid w:val="00AE55D5"/>
    <w:rsid w:val="00AE57EB"/>
    <w:rsid w:val="00AE5974"/>
    <w:rsid w:val="00AE5B21"/>
    <w:rsid w:val="00AE5F4A"/>
    <w:rsid w:val="00AE6042"/>
    <w:rsid w:val="00AE6090"/>
    <w:rsid w:val="00AE64C9"/>
    <w:rsid w:val="00AE659A"/>
    <w:rsid w:val="00AE6A30"/>
    <w:rsid w:val="00AE6C2C"/>
    <w:rsid w:val="00AE6CA7"/>
    <w:rsid w:val="00AE6E7C"/>
    <w:rsid w:val="00AE7472"/>
    <w:rsid w:val="00AE74EB"/>
    <w:rsid w:val="00AE7CF8"/>
    <w:rsid w:val="00AF0407"/>
    <w:rsid w:val="00AF0481"/>
    <w:rsid w:val="00AF072D"/>
    <w:rsid w:val="00AF07AE"/>
    <w:rsid w:val="00AF0A56"/>
    <w:rsid w:val="00AF0CFB"/>
    <w:rsid w:val="00AF13EE"/>
    <w:rsid w:val="00AF1413"/>
    <w:rsid w:val="00AF169A"/>
    <w:rsid w:val="00AF1A0C"/>
    <w:rsid w:val="00AF1BF3"/>
    <w:rsid w:val="00AF1EC1"/>
    <w:rsid w:val="00AF207C"/>
    <w:rsid w:val="00AF2483"/>
    <w:rsid w:val="00AF257A"/>
    <w:rsid w:val="00AF2707"/>
    <w:rsid w:val="00AF2FCC"/>
    <w:rsid w:val="00AF3A17"/>
    <w:rsid w:val="00AF3B91"/>
    <w:rsid w:val="00AF440E"/>
    <w:rsid w:val="00AF4B59"/>
    <w:rsid w:val="00AF4C28"/>
    <w:rsid w:val="00AF4F9C"/>
    <w:rsid w:val="00AF528B"/>
    <w:rsid w:val="00AF5690"/>
    <w:rsid w:val="00AF5AC3"/>
    <w:rsid w:val="00AF5E80"/>
    <w:rsid w:val="00AF612E"/>
    <w:rsid w:val="00AF63C0"/>
    <w:rsid w:val="00AF68C8"/>
    <w:rsid w:val="00AF6950"/>
    <w:rsid w:val="00AF6ABC"/>
    <w:rsid w:val="00AF6B39"/>
    <w:rsid w:val="00AF6E52"/>
    <w:rsid w:val="00AF6EEC"/>
    <w:rsid w:val="00AF70B6"/>
    <w:rsid w:val="00AF720A"/>
    <w:rsid w:val="00AF7251"/>
    <w:rsid w:val="00AF7878"/>
    <w:rsid w:val="00B0061C"/>
    <w:rsid w:val="00B00DD2"/>
    <w:rsid w:val="00B01627"/>
    <w:rsid w:val="00B02131"/>
    <w:rsid w:val="00B021AA"/>
    <w:rsid w:val="00B02982"/>
    <w:rsid w:val="00B02A1A"/>
    <w:rsid w:val="00B02B16"/>
    <w:rsid w:val="00B0358C"/>
    <w:rsid w:val="00B03814"/>
    <w:rsid w:val="00B039B1"/>
    <w:rsid w:val="00B03BB1"/>
    <w:rsid w:val="00B03F4F"/>
    <w:rsid w:val="00B041E7"/>
    <w:rsid w:val="00B04705"/>
    <w:rsid w:val="00B0483A"/>
    <w:rsid w:val="00B04849"/>
    <w:rsid w:val="00B04F2B"/>
    <w:rsid w:val="00B0531B"/>
    <w:rsid w:val="00B05D94"/>
    <w:rsid w:val="00B062B0"/>
    <w:rsid w:val="00B06877"/>
    <w:rsid w:val="00B07304"/>
    <w:rsid w:val="00B0735B"/>
    <w:rsid w:val="00B07448"/>
    <w:rsid w:val="00B07ED5"/>
    <w:rsid w:val="00B07ED6"/>
    <w:rsid w:val="00B07F12"/>
    <w:rsid w:val="00B10341"/>
    <w:rsid w:val="00B103A8"/>
    <w:rsid w:val="00B1047E"/>
    <w:rsid w:val="00B10745"/>
    <w:rsid w:val="00B10A28"/>
    <w:rsid w:val="00B110AE"/>
    <w:rsid w:val="00B1141B"/>
    <w:rsid w:val="00B11F88"/>
    <w:rsid w:val="00B128C9"/>
    <w:rsid w:val="00B12EC5"/>
    <w:rsid w:val="00B13052"/>
    <w:rsid w:val="00B13124"/>
    <w:rsid w:val="00B13E96"/>
    <w:rsid w:val="00B13FC3"/>
    <w:rsid w:val="00B142B8"/>
    <w:rsid w:val="00B144FF"/>
    <w:rsid w:val="00B1455D"/>
    <w:rsid w:val="00B14666"/>
    <w:rsid w:val="00B1505A"/>
    <w:rsid w:val="00B154F9"/>
    <w:rsid w:val="00B155CA"/>
    <w:rsid w:val="00B15B95"/>
    <w:rsid w:val="00B15E2D"/>
    <w:rsid w:val="00B16A7F"/>
    <w:rsid w:val="00B16CF2"/>
    <w:rsid w:val="00B175A3"/>
    <w:rsid w:val="00B1761B"/>
    <w:rsid w:val="00B176DE"/>
    <w:rsid w:val="00B177A6"/>
    <w:rsid w:val="00B17B4B"/>
    <w:rsid w:val="00B2005B"/>
    <w:rsid w:val="00B20100"/>
    <w:rsid w:val="00B20741"/>
    <w:rsid w:val="00B207F4"/>
    <w:rsid w:val="00B208E3"/>
    <w:rsid w:val="00B2092A"/>
    <w:rsid w:val="00B20933"/>
    <w:rsid w:val="00B20E76"/>
    <w:rsid w:val="00B21582"/>
    <w:rsid w:val="00B219F8"/>
    <w:rsid w:val="00B221EB"/>
    <w:rsid w:val="00B2247F"/>
    <w:rsid w:val="00B2248B"/>
    <w:rsid w:val="00B224BB"/>
    <w:rsid w:val="00B224D1"/>
    <w:rsid w:val="00B22602"/>
    <w:rsid w:val="00B227D0"/>
    <w:rsid w:val="00B22A5D"/>
    <w:rsid w:val="00B23317"/>
    <w:rsid w:val="00B23A50"/>
    <w:rsid w:val="00B23B9B"/>
    <w:rsid w:val="00B243A5"/>
    <w:rsid w:val="00B24646"/>
    <w:rsid w:val="00B246DA"/>
    <w:rsid w:val="00B2526C"/>
    <w:rsid w:val="00B254E2"/>
    <w:rsid w:val="00B25621"/>
    <w:rsid w:val="00B259DE"/>
    <w:rsid w:val="00B25F39"/>
    <w:rsid w:val="00B260BD"/>
    <w:rsid w:val="00B263CA"/>
    <w:rsid w:val="00B2681E"/>
    <w:rsid w:val="00B26A63"/>
    <w:rsid w:val="00B2712E"/>
    <w:rsid w:val="00B273AB"/>
    <w:rsid w:val="00B276CE"/>
    <w:rsid w:val="00B27768"/>
    <w:rsid w:val="00B2778C"/>
    <w:rsid w:val="00B27841"/>
    <w:rsid w:val="00B278E4"/>
    <w:rsid w:val="00B27A3F"/>
    <w:rsid w:val="00B27C49"/>
    <w:rsid w:val="00B300F0"/>
    <w:rsid w:val="00B30354"/>
    <w:rsid w:val="00B30480"/>
    <w:rsid w:val="00B306F4"/>
    <w:rsid w:val="00B30CBC"/>
    <w:rsid w:val="00B31E43"/>
    <w:rsid w:val="00B3203D"/>
    <w:rsid w:val="00B32133"/>
    <w:rsid w:val="00B322EC"/>
    <w:rsid w:val="00B323FA"/>
    <w:rsid w:val="00B329CE"/>
    <w:rsid w:val="00B32B04"/>
    <w:rsid w:val="00B33879"/>
    <w:rsid w:val="00B33B1D"/>
    <w:rsid w:val="00B33BC4"/>
    <w:rsid w:val="00B3405F"/>
    <w:rsid w:val="00B340AE"/>
    <w:rsid w:val="00B34469"/>
    <w:rsid w:val="00B344FB"/>
    <w:rsid w:val="00B345BA"/>
    <w:rsid w:val="00B345EF"/>
    <w:rsid w:val="00B34616"/>
    <w:rsid w:val="00B346FE"/>
    <w:rsid w:val="00B34719"/>
    <w:rsid w:val="00B3478C"/>
    <w:rsid w:val="00B34DD2"/>
    <w:rsid w:val="00B34F8F"/>
    <w:rsid w:val="00B3518A"/>
    <w:rsid w:val="00B3527A"/>
    <w:rsid w:val="00B35289"/>
    <w:rsid w:val="00B354A1"/>
    <w:rsid w:val="00B3562D"/>
    <w:rsid w:val="00B356FF"/>
    <w:rsid w:val="00B35F03"/>
    <w:rsid w:val="00B36014"/>
    <w:rsid w:val="00B363D8"/>
    <w:rsid w:val="00B36742"/>
    <w:rsid w:val="00B3674D"/>
    <w:rsid w:val="00B36B63"/>
    <w:rsid w:val="00B36D27"/>
    <w:rsid w:val="00B36F45"/>
    <w:rsid w:val="00B37182"/>
    <w:rsid w:val="00B37714"/>
    <w:rsid w:val="00B37AB5"/>
    <w:rsid w:val="00B37EBC"/>
    <w:rsid w:val="00B37F19"/>
    <w:rsid w:val="00B40200"/>
    <w:rsid w:val="00B404D2"/>
    <w:rsid w:val="00B406CA"/>
    <w:rsid w:val="00B40DB0"/>
    <w:rsid w:val="00B41106"/>
    <w:rsid w:val="00B41765"/>
    <w:rsid w:val="00B419C9"/>
    <w:rsid w:val="00B41B43"/>
    <w:rsid w:val="00B41B72"/>
    <w:rsid w:val="00B41D24"/>
    <w:rsid w:val="00B41F8D"/>
    <w:rsid w:val="00B42322"/>
    <w:rsid w:val="00B4259B"/>
    <w:rsid w:val="00B42753"/>
    <w:rsid w:val="00B42B17"/>
    <w:rsid w:val="00B42D00"/>
    <w:rsid w:val="00B42DA4"/>
    <w:rsid w:val="00B42F26"/>
    <w:rsid w:val="00B42F89"/>
    <w:rsid w:val="00B430D6"/>
    <w:rsid w:val="00B4374B"/>
    <w:rsid w:val="00B439A8"/>
    <w:rsid w:val="00B43B79"/>
    <w:rsid w:val="00B43FB0"/>
    <w:rsid w:val="00B4437C"/>
    <w:rsid w:val="00B44A28"/>
    <w:rsid w:val="00B44BB1"/>
    <w:rsid w:val="00B44CFB"/>
    <w:rsid w:val="00B45638"/>
    <w:rsid w:val="00B45792"/>
    <w:rsid w:val="00B45B67"/>
    <w:rsid w:val="00B45CD6"/>
    <w:rsid w:val="00B45D8B"/>
    <w:rsid w:val="00B464A2"/>
    <w:rsid w:val="00B46547"/>
    <w:rsid w:val="00B468BC"/>
    <w:rsid w:val="00B46B16"/>
    <w:rsid w:val="00B46F84"/>
    <w:rsid w:val="00B47176"/>
    <w:rsid w:val="00B473A7"/>
    <w:rsid w:val="00B476C1"/>
    <w:rsid w:val="00B47807"/>
    <w:rsid w:val="00B47A55"/>
    <w:rsid w:val="00B50286"/>
    <w:rsid w:val="00B5062F"/>
    <w:rsid w:val="00B50BBB"/>
    <w:rsid w:val="00B50BC9"/>
    <w:rsid w:val="00B50E1F"/>
    <w:rsid w:val="00B51372"/>
    <w:rsid w:val="00B513B6"/>
    <w:rsid w:val="00B51612"/>
    <w:rsid w:val="00B51D23"/>
    <w:rsid w:val="00B51FD9"/>
    <w:rsid w:val="00B520C0"/>
    <w:rsid w:val="00B522A6"/>
    <w:rsid w:val="00B52C71"/>
    <w:rsid w:val="00B52F79"/>
    <w:rsid w:val="00B532BA"/>
    <w:rsid w:val="00B533A6"/>
    <w:rsid w:val="00B535D5"/>
    <w:rsid w:val="00B53838"/>
    <w:rsid w:val="00B53ECA"/>
    <w:rsid w:val="00B54A0A"/>
    <w:rsid w:val="00B54A0E"/>
    <w:rsid w:val="00B55172"/>
    <w:rsid w:val="00B5517A"/>
    <w:rsid w:val="00B551B2"/>
    <w:rsid w:val="00B55750"/>
    <w:rsid w:val="00B558D0"/>
    <w:rsid w:val="00B564F6"/>
    <w:rsid w:val="00B56C15"/>
    <w:rsid w:val="00B56D36"/>
    <w:rsid w:val="00B574C9"/>
    <w:rsid w:val="00B5753C"/>
    <w:rsid w:val="00B576D3"/>
    <w:rsid w:val="00B57783"/>
    <w:rsid w:val="00B57947"/>
    <w:rsid w:val="00B57BD7"/>
    <w:rsid w:val="00B6035F"/>
    <w:rsid w:val="00B604AF"/>
    <w:rsid w:val="00B604D2"/>
    <w:rsid w:val="00B60619"/>
    <w:rsid w:val="00B6076F"/>
    <w:rsid w:val="00B607C9"/>
    <w:rsid w:val="00B60821"/>
    <w:rsid w:val="00B6091D"/>
    <w:rsid w:val="00B60C4F"/>
    <w:rsid w:val="00B60C58"/>
    <w:rsid w:val="00B6155D"/>
    <w:rsid w:val="00B615B8"/>
    <w:rsid w:val="00B628B1"/>
    <w:rsid w:val="00B631BB"/>
    <w:rsid w:val="00B63919"/>
    <w:rsid w:val="00B63920"/>
    <w:rsid w:val="00B63AC4"/>
    <w:rsid w:val="00B63BF7"/>
    <w:rsid w:val="00B64BF9"/>
    <w:rsid w:val="00B6526C"/>
    <w:rsid w:val="00B65FE8"/>
    <w:rsid w:val="00B6652C"/>
    <w:rsid w:val="00B66668"/>
    <w:rsid w:val="00B66852"/>
    <w:rsid w:val="00B67479"/>
    <w:rsid w:val="00B674A9"/>
    <w:rsid w:val="00B6762E"/>
    <w:rsid w:val="00B6780F"/>
    <w:rsid w:val="00B67B9B"/>
    <w:rsid w:val="00B67BED"/>
    <w:rsid w:val="00B67E33"/>
    <w:rsid w:val="00B67F84"/>
    <w:rsid w:val="00B70A4D"/>
    <w:rsid w:val="00B70A93"/>
    <w:rsid w:val="00B711C3"/>
    <w:rsid w:val="00B71546"/>
    <w:rsid w:val="00B71CD1"/>
    <w:rsid w:val="00B71F25"/>
    <w:rsid w:val="00B72002"/>
    <w:rsid w:val="00B725F8"/>
    <w:rsid w:val="00B727A0"/>
    <w:rsid w:val="00B729B4"/>
    <w:rsid w:val="00B72A25"/>
    <w:rsid w:val="00B72AEB"/>
    <w:rsid w:val="00B72EF6"/>
    <w:rsid w:val="00B72EFD"/>
    <w:rsid w:val="00B72F72"/>
    <w:rsid w:val="00B7316A"/>
    <w:rsid w:val="00B732A1"/>
    <w:rsid w:val="00B733B9"/>
    <w:rsid w:val="00B737D9"/>
    <w:rsid w:val="00B73A66"/>
    <w:rsid w:val="00B73CF3"/>
    <w:rsid w:val="00B73DDF"/>
    <w:rsid w:val="00B73F9D"/>
    <w:rsid w:val="00B74062"/>
    <w:rsid w:val="00B743DA"/>
    <w:rsid w:val="00B74589"/>
    <w:rsid w:val="00B74D34"/>
    <w:rsid w:val="00B7506D"/>
    <w:rsid w:val="00B75471"/>
    <w:rsid w:val="00B75591"/>
    <w:rsid w:val="00B75C14"/>
    <w:rsid w:val="00B75EDA"/>
    <w:rsid w:val="00B75F4E"/>
    <w:rsid w:val="00B75FF2"/>
    <w:rsid w:val="00B7648E"/>
    <w:rsid w:val="00B7668B"/>
    <w:rsid w:val="00B76940"/>
    <w:rsid w:val="00B76A12"/>
    <w:rsid w:val="00B76D39"/>
    <w:rsid w:val="00B76EDD"/>
    <w:rsid w:val="00B76F16"/>
    <w:rsid w:val="00B7748E"/>
    <w:rsid w:val="00B77538"/>
    <w:rsid w:val="00B80391"/>
    <w:rsid w:val="00B8074E"/>
    <w:rsid w:val="00B8169C"/>
    <w:rsid w:val="00B82012"/>
    <w:rsid w:val="00B829CD"/>
    <w:rsid w:val="00B82BBF"/>
    <w:rsid w:val="00B82D35"/>
    <w:rsid w:val="00B82D4A"/>
    <w:rsid w:val="00B82DF3"/>
    <w:rsid w:val="00B82FC4"/>
    <w:rsid w:val="00B830D8"/>
    <w:rsid w:val="00B83442"/>
    <w:rsid w:val="00B83853"/>
    <w:rsid w:val="00B839C5"/>
    <w:rsid w:val="00B83D48"/>
    <w:rsid w:val="00B83DD1"/>
    <w:rsid w:val="00B83E8D"/>
    <w:rsid w:val="00B8455C"/>
    <w:rsid w:val="00B845DD"/>
    <w:rsid w:val="00B846C0"/>
    <w:rsid w:val="00B846DF"/>
    <w:rsid w:val="00B847EA"/>
    <w:rsid w:val="00B848E2"/>
    <w:rsid w:val="00B84986"/>
    <w:rsid w:val="00B84AEA"/>
    <w:rsid w:val="00B850FC"/>
    <w:rsid w:val="00B85385"/>
    <w:rsid w:val="00B85F07"/>
    <w:rsid w:val="00B86525"/>
    <w:rsid w:val="00B86C66"/>
    <w:rsid w:val="00B87030"/>
    <w:rsid w:val="00B878E4"/>
    <w:rsid w:val="00B879B9"/>
    <w:rsid w:val="00B900DC"/>
    <w:rsid w:val="00B90350"/>
    <w:rsid w:val="00B903C2"/>
    <w:rsid w:val="00B905D9"/>
    <w:rsid w:val="00B905FB"/>
    <w:rsid w:val="00B907D6"/>
    <w:rsid w:val="00B90C1F"/>
    <w:rsid w:val="00B90D25"/>
    <w:rsid w:val="00B90E30"/>
    <w:rsid w:val="00B90E6D"/>
    <w:rsid w:val="00B91035"/>
    <w:rsid w:val="00B91305"/>
    <w:rsid w:val="00B9157F"/>
    <w:rsid w:val="00B91678"/>
    <w:rsid w:val="00B91D13"/>
    <w:rsid w:val="00B92498"/>
    <w:rsid w:val="00B92741"/>
    <w:rsid w:val="00B92849"/>
    <w:rsid w:val="00B931FB"/>
    <w:rsid w:val="00B93BA2"/>
    <w:rsid w:val="00B940C5"/>
    <w:rsid w:val="00B941DE"/>
    <w:rsid w:val="00B9463B"/>
    <w:rsid w:val="00B94741"/>
    <w:rsid w:val="00B94817"/>
    <w:rsid w:val="00B948DF"/>
    <w:rsid w:val="00B94BB8"/>
    <w:rsid w:val="00B94E49"/>
    <w:rsid w:val="00B94F89"/>
    <w:rsid w:val="00B96131"/>
    <w:rsid w:val="00B964C7"/>
    <w:rsid w:val="00B96888"/>
    <w:rsid w:val="00B96A23"/>
    <w:rsid w:val="00B96AA8"/>
    <w:rsid w:val="00B96C6C"/>
    <w:rsid w:val="00B971D5"/>
    <w:rsid w:val="00B97954"/>
    <w:rsid w:val="00B97B00"/>
    <w:rsid w:val="00B97C8C"/>
    <w:rsid w:val="00B97DAF"/>
    <w:rsid w:val="00BA0116"/>
    <w:rsid w:val="00BA013A"/>
    <w:rsid w:val="00BA0375"/>
    <w:rsid w:val="00BA07E6"/>
    <w:rsid w:val="00BA0FA6"/>
    <w:rsid w:val="00BA1025"/>
    <w:rsid w:val="00BA1049"/>
    <w:rsid w:val="00BA1442"/>
    <w:rsid w:val="00BA145C"/>
    <w:rsid w:val="00BA154B"/>
    <w:rsid w:val="00BA177B"/>
    <w:rsid w:val="00BA18D6"/>
    <w:rsid w:val="00BA1A49"/>
    <w:rsid w:val="00BA1A6E"/>
    <w:rsid w:val="00BA1E99"/>
    <w:rsid w:val="00BA2068"/>
    <w:rsid w:val="00BA20AB"/>
    <w:rsid w:val="00BA2534"/>
    <w:rsid w:val="00BA291D"/>
    <w:rsid w:val="00BA293D"/>
    <w:rsid w:val="00BA2996"/>
    <w:rsid w:val="00BA2F78"/>
    <w:rsid w:val="00BA33D1"/>
    <w:rsid w:val="00BA36AB"/>
    <w:rsid w:val="00BA3738"/>
    <w:rsid w:val="00BA3C87"/>
    <w:rsid w:val="00BA3C94"/>
    <w:rsid w:val="00BA42AF"/>
    <w:rsid w:val="00BA45AE"/>
    <w:rsid w:val="00BA4C14"/>
    <w:rsid w:val="00BA4C99"/>
    <w:rsid w:val="00BA4DBB"/>
    <w:rsid w:val="00BA58CB"/>
    <w:rsid w:val="00BA5F08"/>
    <w:rsid w:val="00BA5FBE"/>
    <w:rsid w:val="00BA5FC8"/>
    <w:rsid w:val="00BA6077"/>
    <w:rsid w:val="00BA626C"/>
    <w:rsid w:val="00BA62F0"/>
    <w:rsid w:val="00BA659E"/>
    <w:rsid w:val="00BA6A66"/>
    <w:rsid w:val="00BA71DE"/>
    <w:rsid w:val="00BA7D13"/>
    <w:rsid w:val="00BB00E3"/>
    <w:rsid w:val="00BB03CD"/>
    <w:rsid w:val="00BB0489"/>
    <w:rsid w:val="00BB05A9"/>
    <w:rsid w:val="00BB0DE2"/>
    <w:rsid w:val="00BB11E9"/>
    <w:rsid w:val="00BB1658"/>
    <w:rsid w:val="00BB1E2C"/>
    <w:rsid w:val="00BB2505"/>
    <w:rsid w:val="00BB25EB"/>
    <w:rsid w:val="00BB2F92"/>
    <w:rsid w:val="00BB395D"/>
    <w:rsid w:val="00BB3B0E"/>
    <w:rsid w:val="00BB43B6"/>
    <w:rsid w:val="00BB4434"/>
    <w:rsid w:val="00BB44DE"/>
    <w:rsid w:val="00BB4C72"/>
    <w:rsid w:val="00BB4CFD"/>
    <w:rsid w:val="00BB5283"/>
    <w:rsid w:val="00BB52AD"/>
    <w:rsid w:val="00BB56B2"/>
    <w:rsid w:val="00BB5BE5"/>
    <w:rsid w:val="00BB61C8"/>
    <w:rsid w:val="00BB6235"/>
    <w:rsid w:val="00BB6825"/>
    <w:rsid w:val="00BB6C96"/>
    <w:rsid w:val="00BB751A"/>
    <w:rsid w:val="00BB769B"/>
    <w:rsid w:val="00BB7731"/>
    <w:rsid w:val="00BB773E"/>
    <w:rsid w:val="00BB7950"/>
    <w:rsid w:val="00BB7D29"/>
    <w:rsid w:val="00BC01DC"/>
    <w:rsid w:val="00BC0491"/>
    <w:rsid w:val="00BC05B4"/>
    <w:rsid w:val="00BC071D"/>
    <w:rsid w:val="00BC0FCD"/>
    <w:rsid w:val="00BC11EB"/>
    <w:rsid w:val="00BC139C"/>
    <w:rsid w:val="00BC16E0"/>
    <w:rsid w:val="00BC1856"/>
    <w:rsid w:val="00BC1DFC"/>
    <w:rsid w:val="00BC2179"/>
    <w:rsid w:val="00BC2766"/>
    <w:rsid w:val="00BC2870"/>
    <w:rsid w:val="00BC29D8"/>
    <w:rsid w:val="00BC2D84"/>
    <w:rsid w:val="00BC2F58"/>
    <w:rsid w:val="00BC3490"/>
    <w:rsid w:val="00BC3812"/>
    <w:rsid w:val="00BC3B4B"/>
    <w:rsid w:val="00BC42B9"/>
    <w:rsid w:val="00BC4838"/>
    <w:rsid w:val="00BC4B61"/>
    <w:rsid w:val="00BC529A"/>
    <w:rsid w:val="00BC57E3"/>
    <w:rsid w:val="00BC5E8C"/>
    <w:rsid w:val="00BC5F6C"/>
    <w:rsid w:val="00BC6222"/>
    <w:rsid w:val="00BC6720"/>
    <w:rsid w:val="00BC6A7F"/>
    <w:rsid w:val="00BC703C"/>
    <w:rsid w:val="00BC7239"/>
    <w:rsid w:val="00BC7644"/>
    <w:rsid w:val="00BC79B9"/>
    <w:rsid w:val="00BC7B46"/>
    <w:rsid w:val="00BD0012"/>
    <w:rsid w:val="00BD06C1"/>
    <w:rsid w:val="00BD1292"/>
    <w:rsid w:val="00BD187D"/>
    <w:rsid w:val="00BD1AC5"/>
    <w:rsid w:val="00BD1ACB"/>
    <w:rsid w:val="00BD1E6F"/>
    <w:rsid w:val="00BD1ED6"/>
    <w:rsid w:val="00BD2269"/>
    <w:rsid w:val="00BD2371"/>
    <w:rsid w:val="00BD23AB"/>
    <w:rsid w:val="00BD31FF"/>
    <w:rsid w:val="00BD340D"/>
    <w:rsid w:val="00BD3847"/>
    <w:rsid w:val="00BD389A"/>
    <w:rsid w:val="00BD3B7B"/>
    <w:rsid w:val="00BD3C15"/>
    <w:rsid w:val="00BD43CF"/>
    <w:rsid w:val="00BD4437"/>
    <w:rsid w:val="00BD461D"/>
    <w:rsid w:val="00BD4765"/>
    <w:rsid w:val="00BD4795"/>
    <w:rsid w:val="00BD47B1"/>
    <w:rsid w:val="00BD4972"/>
    <w:rsid w:val="00BD4975"/>
    <w:rsid w:val="00BD49E5"/>
    <w:rsid w:val="00BD4A29"/>
    <w:rsid w:val="00BD4BF7"/>
    <w:rsid w:val="00BD50F3"/>
    <w:rsid w:val="00BD52BC"/>
    <w:rsid w:val="00BD59AC"/>
    <w:rsid w:val="00BD6C79"/>
    <w:rsid w:val="00BD6D73"/>
    <w:rsid w:val="00BD6E65"/>
    <w:rsid w:val="00BD71C1"/>
    <w:rsid w:val="00BD7337"/>
    <w:rsid w:val="00BD792F"/>
    <w:rsid w:val="00BD7B96"/>
    <w:rsid w:val="00BD7C89"/>
    <w:rsid w:val="00BD7F6A"/>
    <w:rsid w:val="00BE03F7"/>
    <w:rsid w:val="00BE05D3"/>
    <w:rsid w:val="00BE09C6"/>
    <w:rsid w:val="00BE0E0A"/>
    <w:rsid w:val="00BE1274"/>
    <w:rsid w:val="00BE14FE"/>
    <w:rsid w:val="00BE1541"/>
    <w:rsid w:val="00BE17F3"/>
    <w:rsid w:val="00BE2052"/>
    <w:rsid w:val="00BE20D3"/>
    <w:rsid w:val="00BE224B"/>
    <w:rsid w:val="00BE290C"/>
    <w:rsid w:val="00BE2CEE"/>
    <w:rsid w:val="00BE2E34"/>
    <w:rsid w:val="00BE2F3E"/>
    <w:rsid w:val="00BE2F72"/>
    <w:rsid w:val="00BE34AB"/>
    <w:rsid w:val="00BE35F8"/>
    <w:rsid w:val="00BE3657"/>
    <w:rsid w:val="00BE38D8"/>
    <w:rsid w:val="00BE39D5"/>
    <w:rsid w:val="00BE3AA8"/>
    <w:rsid w:val="00BE3C39"/>
    <w:rsid w:val="00BE3EDF"/>
    <w:rsid w:val="00BE4241"/>
    <w:rsid w:val="00BE43C1"/>
    <w:rsid w:val="00BE43C5"/>
    <w:rsid w:val="00BE4AF1"/>
    <w:rsid w:val="00BE50D6"/>
    <w:rsid w:val="00BE51E1"/>
    <w:rsid w:val="00BE5810"/>
    <w:rsid w:val="00BE5FB6"/>
    <w:rsid w:val="00BE632C"/>
    <w:rsid w:val="00BE6407"/>
    <w:rsid w:val="00BE65D0"/>
    <w:rsid w:val="00BE66CB"/>
    <w:rsid w:val="00BE674F"/>
    <w:rsid w:val="00BE6A74"/>
    <w:rsid w:val="00BE6EA5"/>
    <w:rsid w:val="00BE6F36"/>
    <w:rsid w:val="00BE7CA5"/>
    <w:rsid w:val="00BF001D"/>
    <w:rsid w:val="00BF11F3"/>
    <w:rsid w:val="00BF1A8A"/>
    <w:rsid w:val="00BF202E"/>
    <w:rsid w:val="00BF2123"/>
    <w:rsid w:val="00BF2330"/>
    <w:rsid w:val="00BF2506"/>
    <w:rsid w:val="00BF253A"/>
    <w:rsid w:val="00BF265E"/>
    <w:rsid w:val="00BF27F1"/>
    <w:rsid w:val="00BF2DB3"/>
    <w:rsid w:val="00BF3350"/>
    <w:rsid w:val="00BF34DC"/>
    <w:rsid w:val="00BF367A"/>
    <w:rsid w:val="00BF38A7"/>
    <w:rsid w:val="00BF399D"/>
    <w:rsid w:val="00BF39D7"/>
    <w:rsid w:val="00BF3B4A"/>
    <w:rsid w:val="00BF3BF7"/>
    <w:rsid w:val="00BF3E14"/>
    <w:rsid w:val="00BF3EEE"/>
    <w:rsid w:val="00BF404A"/>
    <w:rsid w:val="00BF4472"/>
    <w:rsid w:val="00BF451C"/>
    <w:rsid w:val="00BF4B02"/>
    <w:rsid w:val="00BF4B99"/>
    <w:rsid w:val="00BF4CCC"/>
    <w:rsid w:val="00BF4FF9"/>
    <w:rsid w:val="00BF521E"/>
    <w:rsid w:val="00BF54D1"/>
    <w:rsid w:val="00BF591D"/>
    <w:rsid w:val="00BF6441"/>
    <w:rsid w:val="00BF65F3"/>
    <w:rsid w:val="00BF66C5"/>
    <w:rsid w:val="00BF68DF"/>
    <w:rsid w:val="00BF6909"/>
    <w:rsid w:val="00BF6924"/>
    <w:rsid w:val="00BF6A5A"/>
    <w:rsid w:val="00BF6C4B"/>
    <w:rsid w:val="00BF6CFD"/>
    <w:rsid w:val="00BF7003"/>
    <w:rsid w:val="00BF701E"/>
    <w:rsid w:val="00BF766D"/>
    <w:rsid w:val="00BF788E"/>
    <w:rsid w:val="00BF791F"/>
    <w:rsid w:val="00BF7D80"/>
    <w:rsid w:val="00BF7FC4"/>
    <w:rsid w:val="00C00045"/>
    <w:rsid w:val="00C004D1"/>
    <w:rsid w:val="00C005FA"/>
    <w:rsid w:val="00C00791"/>
    <w:rsid w:val="00C00E8C"/>
    <w:rsid w:val="00C00FE2"/>
    <w:rsid w:val="00C010F6"/>
    <w:rsid w:val="00C01118"/>
    <w:rsid w:val="00C012BC"/>
    <w:rsid w:val="00C015FA"/>
    <w:rsid w:val="00C018D6"/>
    <w:rsid w:val="00C02043"/>
    <w:rsid w:val="00C0271F"/>
    <w:rsid w:val="00C02781"/>
    <w:rsid w:val="00C0281F"/>
    <w:rsid w:val="00C02C3C"/>
    <w:rsid w:val="00C02C7B"/>
    <w:rsid w:val="00C02D02"/>
    <w:rsid w:val="00C02F1B"/>
    <w:rsid w:val="00C03214"/>
    <w:rsid w:val="00C0349A"/>
    <w:rsid w:val="00C036C5"/>
    <w:rsid w:val="00C038AB"/>
    <w:rsid w:val="00C0410C"/>
    <w:rsid w:val="00C042BF"/>
    <w:rsid w:val="00C04347"/>
    <w:rsid w:val="00C04788"/>
    <w:rsid w:val="00C04A18"/>
    <w:rsid w:val="00C04C9D"/>
    <w:rsid w:val="00C04D7B"/>
    <w:rsid w:val="00C05788"/>
    <w:rsid w:val="00C058DC"/>
    <w:rsid w:val="00C0596A"/>
    <w:rsid w:val="00C05AC1"/>
    <w:rsid w:val="00C061CA"/>
    <w:rsid w:val="00C062E5"/>
    <w:rsid w:val="00C066F9"/>
    <w:rsid w:val="00C06908"/>
    <w:rsid w:val="00C06C32"/>
    <w:rsid w:val="00C06C4D"/>
    <w:rsid w:val="00C06C7A"/>
    <w:rsid w:val="00C06C88"/>
    <w:rsid w:val="00C070CD"/>
    <w:rsid w:val="00C072CD"/>
    <w:rsid w:val="00C0739B"/>
    <w:rsid w:val="00C0762D"/>
    <w:rsid w:val="00C07732"/>
    <w:rsid w:val="00C07B72"/>
    <w:rsid w:val="00C07BAF"/>
    <w:rsid w:val="00C106BC"/>
    <w:rsid w:val="00C106EC"/>
    <w:rsid w:val="00C107BA"/>
    <w:rsid w:val="00C10F71"/>
    <w:rsid w:val="00C11185"/>
    <w:rsid w:val="00C11252"/>
    <w:rsid w:val="00C113C9"/>
    <w:rsid w:val="00C11827"/>
    <w:rsid w:val="00C11B08"/>
    <w:rsid w:val="00C11B7F"/>
    <w:rsid w:val="00C11C19"/>
    <w:rsid w:val="00C12F89"/>
    <w:rsid w:val="00C132E5"/>
    <w:rsid w:val="00C13519"/>
    <w:rsid w:val="00C13593"/>
    <w:rsid w:val="00C13627"/>
    <w:rsid w:val="00C13A1F"/>
    <w:rsid w:val="00C13AC2"/>
    <w:rsid w:val="00C13B43"/>
    <w:rsid w:val="00C13BCE"/>
    <w:rsid w:val="00C146E2"/>
    <w:rsid w:val="00C14A3F"/>
    <w:rsid w:val="00C14DF7"/>
    <w:rsid w:val="00C1511E"/>
    <w:rsid w:val="00C15161"/>
    <w:rsid w:val="00C1519F"/>
    <w:rsid w:val="00C1526B"/>
    <w:rsid w:val="00C15716"/>
    <w:rsid w:val="00C15C45"/>
    <w:rsid w:val="00C15D1D"/>
    <w:rsid w:val="00C15E06"/>
    <w:rsid w:val="00C1609C"/>
    <w:rsid w:val="00C16298"/>
    <w:rsid w:val="00C165E6"/>
    <w:rsid w:val="00C16683"/>
    <w:rsid w:val="00C16A0B"/>
    <w:rsid w:val="00C1790B"/>
    <w:rsid w:val="00C17A0B"/>
    <w:rsid w:val="00C17B62"/>
    <w:rsid w:val="00C17BEA"/>
    <w:rsid w:val="00C17F8E"/>
    <w:rsid w:val="00C2007A"/>
    <w:rsid w:val="00C2073D"/>
    <w:rsid w:val="00C20A23"/>
    <w:rsid w:val="00C20F0D"/>
    <w:rsid w:val="00C21049"/>
    <w:rsid w:val="00C21167"/>
    <w:rsid w:val="00C21245"/>
    <w:rsid w:val="00C21615"/>
    <w:rsid w:val="00C219C8"/>
    <w:rsid w:val="00C21DEA"/>
    <w:rsid w:val="00C222E4"/>
    <w:rsid w:val="00C2361E"/>
    <w:rsid w:val="00C237B9"/>
    <w:rsid w:val="00C23825"/>
    <w:rsid w:val="00C238B3"/>
    <w:rsid w:val="00C23C77"/>
    <w:rsid w:val="00C23F44"/>
    <w:rsid w:val="00C23FA8"/>
    <w:rsid w:val="00C24001"/>
    <w:rsid w:val="00C24244"/>
    <w:rsid w:val="00C24407"/>
    <w:rsid w:val="00C249F8"/>
    <w:rsid w:val="00C24C97"/>
    <w:rsid w:val="00C24F29"/>
    <w:rsid w:val="00C250A9"/>
    <w:rsid w:val="00C255C9"/>
    <w:rsid w:val="00C25853"/>
    <w:rsid w:val="00C25A5B"/>
    <w:rsid w:val="00C25EDA"/>
    <w:rsid w:val="00C260DD"/>
    <w:rsid w:val="00C2668D"/>
    <w:rsid w:val="00C2668E"/>
    <w:rsid w:val="00C267D4"/>
    <w:rsid w:val="00C26965"/>
    <w:rsid w:val="00C26FB0"/>
    <w:rsid w:val="00C27129"/>
    <w:rsid w:val="00C277E7"/>
    <w:rsid w:val="00C27C30"/>
    <w:rsid w:val="00C27EA2"/>
    <w:rsid w:val="00C27ECB"/>
    <w:rsid w:val="00C3032C"/>
    <w:rsid w:val="00C307AB"/>
    <w:rsid w:val="00C30B19"/>
    <w:rsid w:val="00C30B27"/>
    <w:rsid w:val="00C30CA4"/>
    <w:rsid w:val="00C30D0D"/>
    <w:rsid w:val="00C30F6D"/>
    <w:rsid w:val="00C31405"/>
    <w:rsid w:val="00C3140D"/>
    <w:rsid w:val="00C315BE"/>
    <w:rsid w:val="00C31E78"/>
    <w:rsid w:val="00C32050"/>
    <w:rsid w:val="00C32062"/>
    <w:rsid w:val="00C3286E"/>
    <w:rsid w:val="00C32BC4"/>
    <w:rsid w:val="00C32F56"/>
    <w:rsid w:val="00C33115"/>
    <w:rsid w:val="00C3319C"/>
    <w:rsid w:val="00C333D4"/>
    <w:rsid w:val="00C3365B"/>
    <w:rsid w:val="00C3368E"/>
    <w:rsid w:val="00C33A05"/>
    <w:rsid w:val="00C33D5D"/>
    <w:rsid w:val="00C342C4"/>
    <w:rsid w:val="00C34842"/>
    <w:rsid w:val="00C34AC8"/>
    <w:rsid w:val="00C34D48"/>
    <w:rsid w:val="00C350FE"/>
    <w:rsid w:val="00C35318"/>
    <w:rsid w:val="00C35385"/>
    <w:rsid w:val="00C355F0"/>
    <w:rsid w:val="00C3560F"/>
    <w:rsid w:val="00C356E1"/>
    <w:rsid w:val="00C35C6F"/>
    <w:rsid w:val="00C365B3"/>
    <w:rsid w:val="00C36C48"/>
    <w:rsid w:val="00C36D74"/>
    <w:rsid w:val="00C36DC7"/>
    <w:rsid w:val="00C37108"/>
    <w:rsid w:val="00C372EC"/>
    <w:rsid w:val="00C37333"/>
    <w:rsid w:val="00C37376"/>
    <w:rsid w:val="00C3762C"/>
    <w:rsid w:val="00C37A1B"/>
    <w:rsid w:val="00C37B2E"/>
    <w:rsid w:val="00C37D9E"/>
    <w:rsid w:val="00C37E09"/>
    <w:rsid w:val="00C37EAF"/>
    <w:rsid w:val="00C4012C"/>
    <w:rsid w:val="00C4065B"/>
    <w:rsid w:val="00C4074B"/>
    <w:rsid w:val="00C40B3F"/>
    <w:rsid w:val="00C41106"/>
    <w:rsid w:val="00C412D5"/>
    <w:rsid w:val="00C41462"/>
    <w:rsid w:val="00C4174C"/>
    <w:rsid w:val="00C41903"/>
    <w:rsid w:val="00C41BD7"/>
    <w:rsid w:val="00C4232D"/>
    <w:rsid w:val="00C42335"/>
    <w:rsid w:val="00C42463"/>
    <w:rsid w:val="00C424C9"/>
    <w:rsid w:val="00C427F9"/>
    <w:rsid w:val="00C42B8D"/>
    <w:rsid w:val="00C4305C"/>
    <w:rsid w:val="00C43267"/>
    <w:rsid w:val="00C432FB"/>
    <w:rsid w:val="00C43530"/>
    <w:rsid w:val="00C43D79"/>
    <w:rsid w:val="00C44245"/>
    <w:rsid w:val="00C4454B"/>
    <w:rsid w:val="00C44647"/>
    <w:rsid w:val="00C4468B"/>
    <w:rsid w:val="00C44A4D"/>
    <w:rsid w:val="00C44DEE"/>
    <w:rsid w:val="00C45004"/>
    <w:rsid w:val="00C454B1"/>
    <w:rsid w:val="00C45905"/>
    <w:rsid w:val="00C45E9B"/>
    <w:rsid w:val="00C461CA"/>
    <w:rsid w:val="00C46C39"/>
    <w:rsid w:val="00C4774B"/>
    <w:rsid w:val="00C47F1F"/>
    <w:rsid w:val="00C50080"/>
    <w:rsid w:val="00C50A9C"/>
    <w:rsid w:val="00C50FA3"/>
    <w:rsid w:val="00C510CC"/>
    <w:rsid w:val="00C51111"/>
    <w:rsid w:val="00C51396"/>
    <w:rsid w:val="00C5159E"/>
    <w:rsid w:val="00C51AD6"/>
    <w:rsid w:val="00C51C79"/>
    <w:rsid w:val="00C51F21"/>
    <w:rsid w:val="00C5237F"/>
    <w:rsid w:val="00C52A88"/>
    <w:rsid w:val="00C52BF0"/>
    <w:rsid w:val="00C52C33"/>
    <w:rsid w:val="00C52D23"/>
    <w:rsid w:val="00C52F48"/>
    <w:rsid w:val="00C53230"/>
    <w:rsid w:val="00C535D6"/>
    <w:rsid w:val="00C53758"/>
    <w:rsid w:val="00C53795"/>
    <w:rsid w:val="00C53D52"/>
    <w:rsid w:val="00C53D59"/>
    <w:rsid w:val="00C53F7D"/>
    <w:rsid w:val="00C542EF"/>
    <w:rsid w:val="00C54AF3"/>
    <w:rsid w:val="00C54EC5"/>
    <w:rsid w:val="00C553CC"/>
    <w:rsid w:val="00C5561C"/>
    <w:rsid w:val="00C565C5"/>
    <w:rsid w:val="00C56A60"/>
    <w:rsid w:val="00C56B23"/>
    <w:rsid w:val="00C56EE3"/>
    <w:rsid w:val="00C56F8D"/>
    <w:rsid w:val="00C56FAA"/>
    <w:rsid w:val="00C570E5"/>
    <w:rsid w:val="00C57151"/>
    <w:rsid w:val="00C57CCC"/>
    <w:rsid w:val="00C57D90"/>
    <w:rsid w:val="00C57F1B"/>
    <w:rsid w:val="00C60936"/>
    <w:rsid w:val="00C60CC8"/>
    <w:rsid w:val="00C611E9"/>
    <w:rsid w:val="00C61418"/>
    <w:rsid w:val="00C61C48"/>
    <w:rsid w:val="00C61F50"/>
    <w:rsid w:val="00C62142"/>
    <w:rsid w:val="00C6275B"/>
    <w:rsid w:val="00C62AB3"/>
    <w:rsid w:val="00C62E0B"/>
    <w:rsid w:val="00C63221"/>
    <w:rsid w:val="00C636A8"/>
    <w:rsid w:val="00C636E0"/>
    <w:rsid w:val="00C644CE"/>
    <w:rsid w:val="00C64601"/>
    <w:rsid w:val="00C6472C"/>
    <w:rsid w:val="00C64832"/>
    <w:rsid w:val="00C649AF"/>
    <w:rsid w:val="00C64B1F"/>
    <w:rsid w:val="00C64D8B"/>
    <w:rsid w:val="00C64DAD"/>
    <w:rsid w:val="00C653C3"/>
    <w:rsid w:val="00C65A16"/>
    <w:rsid w:val="00C666DD"/>
    <w:rsid w:val="00C668F2"/>
    <w:rsid w:val="00C66C77"/>
    <w:rsid w:val="00C66CDE"/>
    <w:rsid w:val="00C66D5E"/>
    <w:rsid w:val="00C66E14"/>
    <w:rsid w:val="00C6732F"/>
    <w:rsid w:val="00C6733D"/>
    <w:rsid w:val="00C67346"/>
    <w:rsid w:val="00C67A73"/>
    <w:rsid w:val="00C67B8D"/>
    <w:rsid w:val="00C70233"/>
    <w:rsid w:val="00C7053D"/>
    <w:rsid w:val="00C70655"/>
    <w:rsid w:val="00C70839"/>
    <w:rsid w:val="00C708EB"/>
    <w:rsid w:val="00C709FD"/>
    <w:rsid w:val="00C71635"/>
    <w:rsid w:val="00C71935"/>
    <w:rsid w:val="00C71AFF"/>
    <w:rsid w:val="00C71B64"/>
    <w:rsid w:val="00C71F22"/>
    <w:rsid w:val="00C72264"/>
    <w:rsid w:val="00C72459"/>
    <w:rsid w:val="00C73369"/>
    <w:rsid w:val="00C73673"/>
    <w:rsid w:val="00C74010"/>
    <w:rsid w:val="00C74578"/>
    <w:rsid w:val="00C749FA"/>
    <w:rsid w:val="00C74A49"/>
    <w:rsid w:val="00C74B02"/>
    <w:rsid w:val="00C74CFA"/>
    <w:rsid w:val="00C74EA5"/>
    <w:rsid w:val="00C74F09"/>
    <w:rsid w:val="00C75E6E"/>
    <w:rsid w:val="00C762C2"/>
    <w:rsid w:val="00C7648C"/>
    <w:rsid w:val="00C76D02"/>
    <w:rsid w:val="00C76E79"/>
    <w:rsid w:val="00C76F3D"/>
    <w:rsid w:val="00C76FDB"/>
    <w:rsid w:val="00C77211"/>
    <w:rsid w:val="00C772DF"/>
    <w:rsid w:val="00C77350"/>
    <w:rsid w:val="00C77600"/>
    <w:rsid w:val="00C77D95"/>
    <w:rsid w:val="00C77E46"/>
    <w:rsid w:val="00C806B2"/>
    <w:rsid w:val="00C80DDF"/>
    <w:rsid w:val="00C80FAE"/>
    <w:rsid w:val="00C81075"/>
    <w:rsid w:val="00C8137F"/>
    <w:rsid w:val="00C815E8"/>
    <w:rsid w:val="00C81626"/>
    <w:rsid w:val="00C8186F"/>
    <w:rsid w:val="00C818C1"/>
    <w:rsid w:val="00C81E48"/>
    <w:rsid w:val="00C82106"/>
    <w:rsid w:val="00C821FA"/>
    <w:rsid w:val="00C829C6"/>
    <w:rsid w:val="00C82A4B"/>
    <w:rsid w:val="00C82B65"/>
    <w:rsid w:val="00C82B68"/>
    <w:rsid w:val="00C82BFB"/>
    <w:rsid w:val="00C8311D"/>
    <w:rsid w:val="00C837A2"/>
    <w:rsid w:val="00C83904"/>
    <w:rsid w:val="00C83B96"/>
    <w:rsid w:val="00C83D01"/>
    <w:rsid w:val="00C83DC0"/>
    <w:rsid w:val="00C84587"/>
    <w:rsid w:val="00C84696"/>
    <w:rsid w:val="00C84A24"/>
    <w:rsid w:val="00C84B34"/>
    <w:rsid w:val="00C85310"/>
    <w:rsid w:val="00C85464"/>
    <w:rsid w:val="00C856AE"/>
    <w:rsid w:val="00C857C7"/>
    <w:rsid w:val="00C859C2"/>
    <w:rsid w:val="00C85C18"/>
    <w:rsid w:val="00C86B8F"/>
    <w:rsid w:val="00C86F17"/>
    <w:rsid w:val="00C86FEC"/>
    <w:rsid w:val="00C87010"/>
    <w:rsid w:val="00C8708F"/>
    <w:rsid w:val="00C87302"/>
    <w:rsid w:val="00C875BE"/>
    <w:rsid w:val="00C906F6"/>
    <w:rsid w:val="00C908DB"/>
    <w:rsid w:val="00C90B7B"/>
    <w:rsid w:val="00C90C33"/>
    <w:rsid w:val="00C90D9B"/>
    <w:rsid w:val="00C90FB9"/>
    <w:rsid w:val="00C91113"/>
    <w:rsid w:val="00C912B1"/>
    <w:rsid w:val="00C915DF"/>
    <w:rsid w:val="00C91C6F"/>
    <w:rsid w:val="00C926CC"/>
    <w:rsid w:val="00C92A03"/>
    <w:rsid w:val="00C92D11"/>
    <w:rsid w:val="00C931D6"/>
    <w:rsid w:val="00C93787"/>
    <w:rsid w:val="00C93C91"/>
    <w:rsid w:val="00C93DAD"/>
    <w:rsid w:val="00C94942"/>
    <w:rsid w:val="00C94A54"/>
    <w:rsid w:val="00C94C0C"/>
    <w:rsid w:val="00C9533B"/>
    <w:rsid w:val="00C956B5"/>
    <w:rsid w:val="00C95AC1"/>
    <w:rsid w:val="00C963F8"/>
    <w:rsid w:val="00C96552"/>
    <w:rsid w:val="00C9667D"/>
    <w:rsid w:val="00C9682F"/>
    <w:rsid w:val="00C96ED0"/>
    <w:rsid w:val="00C97351"/>
    <w:rsid w:val="00C973DB"/>
    <w:rsid w:val="00C97594"/>
    <w:rsid w:val="00C97675"/>
    <w:rsid w:val="00C97D79"/>
    <w:rsid w:val="00CA0011"/>
    <w:rsid w:val="00CA00A0"/>
    <w:rsid w:val="00CA03DD"/>
    <w:rsid w:val="00CA06EE"/>
    <w:rsid w:val="00CA0979"/>
    <w:rsid w:val="00CA09F1"/>
    <w:rsid w:val="00CA0DE6"/>
    <w:rsid w:val="00CA0DFC"/>
    <w:rsid w:val="00CA13D1"/>
    <w:rsid w:val="00CA163B"/>
    <w:rsid w:val="00CA1699"/>
    <w:rsid w:val="00CA1B33"/>
    <w:rsid w:val="00CA2303"/>
    <w:rsid w:val="00CA2363"/>
    <w:rsid w:val="00CA25C0"/>
    <w:rsid w:val="00CA2DF8"/>
    <w:rsid w:val="00CA3068"/>
    <w:rsid w:val="00CA30F7"/>
    <w:rsid w:val="00CA317C"/>
    <w:rsid w:val="00CA3398"/>
    <w:rsid w:val="00CA3528"/>
    <w:rsid w:val="00CA380C"/>
    <w:rsid w:val="00CA3A9F"/>
    <w:rsid w:val="00CA3B74"/>
    <w:rsid w:val="00CA3C3F"/>
    <w:rsid w:val="00CA3C75"/>
    <w:rsid w:val="00CA4110"/>
    <w:rsid w:val="00CA4291"/>
    <w:rsid w:val="00CA4662"/>
    <w:rsid w:val="00CA4747"/>
    <w:rsid w:val="00CA51EA"/>
    <w:rsid w:val="00CA57FA"/>
    <w:rsid w:val="00CA588E"/>
    <w:rsid w:val="00CA5B8F"/>
    <w:rsid w:val="00CA5C00"/>
    <w:rsid w:val="00CA604B"/>
    <w:rsid w:val="00CA60F3"/>
    <w:rsid w:val="00CA6146"/>
    <w:rsid w:val="00CA685A"/>
    <w:rsid w:val="00CA688E"/>
    <w:rsid w:val="00CA6BA4"/>
    <w:rsid w:val="00CA6CB5"/>
    <w:rsid w:val="00CA6FA6"/>
    <w:rsid w:val="00CA7169"/>
    <w:rsid w:val="00CA723F"/>
    <w:rsid w:val="00CA7A47"/>
    <w:rsid w:val="00CA7A99"/>
    <w:rsid w:val="00CA7B50"/>
    <w:rsid w:val="00CA7D59"/>
    <w:rsid w:val="00CA7FC0"/>
    <w:rsid w:val="00CB081B"/>
    <w:rsid w:val="00CB0866"/>
    <w:rsid w:val="00CB0B90"/>
    <w:rsid w:val="00CB0F8F"/>
    <w:rsid w:val="00CB1065"/>
    <w:rsid w:val="00CB1729"/>
    <w:rsid w:val="00CB184F"/>
    <w:rsid w:val="00CB1E90"/>
    <w:rsid w:val="00CB20F5"/>
    <w:rsid w:val="00CB22A4"/>
    <w:rsid w:val="00CB23E6"/>
    <w:rsid w:val="00CB2540"/>
    <w:rsid w:val="00CB294E"/>
    <w:rsid w:val="00CB2DE8"/>
    <w:rsid w:val="00CB3032"/>
    <w:rsid w:val="00CB3119"/>
    <w:rsid w:val="00CB3285"/>
    <w:rsid w:val="00CB3FB6"/>
    <w:rsid w:val="00CB44BF"/>
    <w:rsid w:val="00CB48E6"/>
    <w:rsid w:val="00CB5890"/>
    <w:rsid w:val="00CB5B24"/>
    <w:rsid w:val="00CB5CB8"/>
    <w:rsid w:val="00CB65AC"/>
    <w:rsid w:val="00CB6A99"/>
    <w:rsid w:val="00CB6B53"/>
    <w:rsid w:val="00CB7132"/>
    <w:rsid w:val="00CB73FF"/>
    <w:rsid w:val="00CB76CD"/>
    <w:rsid w:val="00CB7A94"/>
    <w:rsid w:val="00CC01A8"/>
    <w:rsid w:val="00CC0350"/>
    <w:rsid w:val="00CC084D"/>
    <w:rsid w:val="00CC0A80"/>
    <w:rsid w:val="00CC0AE2"/>
    <w:rsid w:val="00CC0F2E"/>
    <w:rsid w:val="00CC1464"/>
    <w:rsid w:val="00CC1986"/>
    <w:rsid w:val="00CC1B0E"/>
    <w:rsid w:val="00CC1BE8"/>
    <w:rsid w:val="00CC1F33"/>
    <w:rsid w:val="00CC2328"/>
    <w:rsid w:val="00CC239F"/>
    <w:rsid w:val="00CC2482"/>
    <w:rsid w:val="00CC32EF"/>
    <w:rsid w:val="00CC355D"/>
    <w:rsid w:val="00CC3633"/>
    <w:rsid w:val="00CC3A38"/>
    <w:rsid w:val="00CC3C96"/>
    <w:rsid w:val="00CC4A13"/>
    <w:rsid w:val="00CC4F12"/>
    <w:rsid w:val="00CC52A1"/>
    <w:rsid w:val="00CC5359"/>
    <w:rsid w:val="00CC5367"/>
    <w:rsid w:val="00CC5807"/>
    <w:rsid w:val="00CC5906"/>
    <w:rsid w:val="00CC5BC2"/>
    <w:rsid w:val="00CC6835"/>
    <w:rsid w:val="00CC6FD7"/>
    <w:rsid w:val="00CC7B81"/>
    <w:rsid w:val="00CD0111"/>
    <w:rsid w:val="00CD04C1"/>
    <w:rsid w:val="00CD053E"/>
    <w:rsid w:val="00CD0648"/>
    <w:rsid w:val="00CD07BC"/>
    <w:rsid w:val="00CD0F68"/>
    <w:rsid w:val="00CD189F"/>
    <w:rsid w:val="00CD1D1D"/>
    <w:rsid w:val="00CD1DB7"/>
    <w:rsid w:val="00CD2221"/>
    <w:rsid w:val="00CD2819"/>
    <w:rsid w:val="00CD2980"/>
    <w:rsid w:val="00CD2D55"/>
    <w:rsid w:val="00CD2E27"/>
    <w:rsid w:val="00CD32E8"/>
    <w:rsid w:val="00CD33AA"/>
    <w:rsid w:val="00CD34C3"/>
    <w:rsid w:val="00CD34D7"/>
    <w:rsid w:val="00CD3960"/>
    <w:rsid w:val="00CD3A2C"/>
    <w:rsid w:val="00CD3A4D"/>
    <w:rsid w:val="00CD3F1B"/>
    <w:rsid w:val="00CD4305"/>
    <w:rsid w:val="00CD4414"/>
    <w:rsid w:val="00CD456E"/>
    <w:rsid w:val="00CD4BFB"/>
    <w:rsid w:val="00CD50D1"/>
    <w:rsid w:val="00CD5458"/>
    <w:rsid w:val="00CD55BA"/>
    <w:rsid w:val="00CD5714"/>
    <w:rsid w:val="00CD5812"/>
    <w:rsid w:val="00CD594D"/>
    <w:rsid w:val="00CD59B4"/>
    <w:rsid w:val="00CD5D1F"/>
    <w:rsid w:val="00CD5E31"/>
    <w:rsid w:val="00CD6064"/>
    <w:rsid w:val="00CD60A8"/>
    <w:rsid w:val="00CD6223"/>
    <w:rsid w:val="00CD62F2"/>
    <w:rsid w:val="00CD64F1"/>
    <w:rsid w:val="00CD6688"/>
    <w:rsid w:val="00CD66E8"/>
    <w:rsid w:val="00CD6CD3"/>
    <w:rsid w:val="00CD6E13"/>
    <w:rsid w:val="00CD7598"/>
    <w:rsid w:val="00CD7627"/>
    <w:rsid w:val="00CD7699"/>
    <w:rsid w:val="00CD76C0"/>
    <w:rsid w:val="00CD7769"/>
    <w:rsid w:val="00CD7917"/>
    <w:rsid w:val="00CD7FCE"/>
    <w:rsid w:val="00CE048B"/>
    <w:rsid w:val="00CE0844"/>
    <w:rsid w:val="00CE0A9D"/>
    <w:rsid w:val="00CE0EB9"/>
    <w:rsid w:val="00CE0F6C"/>
    <w:rsid w:val="00CE1024"/>
    <w:rsid w:val="00CE1DB6"/>
    <w:rsid w:val="00CE1E95"/>
    <w:rsid w:val="00CE1FB5"/>
    <w:rsid w:val="00CE236A"/>
    <w:rsid w:val="00CE27A0"/>
    <w:rsid w:val="00CE280E"/>
    <w:rsid w:val="00CE2A56"/>
    <w:rsid w:val="00CE2BCD"/>
    <w:rsid w:val="00CE2D3E"/>
    <w:rsid w:val="00CE3353"/>
    <w:rsid w:val="00CE3873"/>
    <w:rsid w:val="00CE3B81"/>
    <w:rsid w:val="00CE3B91"/>
    <w:rsid w:val="00CE3DAE"/>
    <w:rsid w:val="00CE417C"/>
    <w:rsid w:val="00CE41BD"/>
    <w:rsid w:val="00CE4335"/>
    <w:rsid w:val="00CE445D"/>
    <w:rsid w:val="00CE4C23"/>
    <w:rsid w:val="00CE520F"/>
    <w:rsid w:val="00CE5218"/>
    <w:rsid w:val="00CE577A"/>
    <w:rsid w:val="00CE59FF"/>
    <w:rsid w:val="00CE5E5A"/>
    <w:rsid w:val="00CE6265"/>
    <w:rsid w:val="00CE64DF"/>
    <w:rsid w:val="00CE665D"/>
    <w:rsid w:val="00CE6D46"/>
    <w:rsid w:val="00CE6DDF"/>
    <w:rsid w:val="00CE704D"/>
    <w:rsid w:val="00CE7238"/>
    <w:rsid w:val="00CE76BF"/>
    <w:rsid w:val="00CE76FA"/>
    <w:rsid w:val="00CE78F0"/>
    <w:rsid w:val="00CF0048"/>
    <w:rsid w:val="00CF0215"/>
    <w:rsid w:val="00CF0293"/>
    <w:rsid w:val="00CF08A8"/>
    <w:rsid w:val="00CF0A05"/>
    <w:rsid w:val="00CF0A64"/>
    <w:rsid w:val="00CF0B0B"/>
    <w:rsid w:val="00CF0C47"/>
    <w:rsid w:val="00CF1088"/>
    <w:rsid w:val="00CF1612"/>
    <w:rsid w:val="00CF1B2D"/>
    <w:rsid w:val="00CF1D68"/>
    <w:rsid w:val="00CF21E4"/>
    <w:rsid w:val="00CF2424"/>
    <w:rsid w:val="00CF2811"/>
    <w:rsid w:val="00CF2920"/>
    <w:rsid w:val="00CF2BC0"/>
    <w:rsid w:val="00CF2DB0"/>
    <w:rsid w:val="00CF3089"/>
    <w:rsid w:val="00CF31D3"/>
    <w:rsid w:val="00CF3202"/>
    <w:rsid w:val="00CF366A"/>
    <w:rsid w:val="00CF370E"/>
    <w:rsid w:val="00CF3A13"/>
    <w:rsid w:val="00CF3BD1"/>
    <w:rsid w:val="00CF3DF1"/>
    <w:rsid w:val="00CF3E48"/>
    <w:rsid w:val="00CF4086"/>
    <w:rsid w:val="00CF43A0"/>
    <w:rsid w:val="00CF4ADF"/>
    <w:rsid w:val="00CF4D0B"/>
    <w:rsid w:val="00CF4DD8"/>
    <w:rsid w:val="00CF4EB1"/>
    <w:rsid w:val="00CF522E"/>
    <w:rsid w:val="00CF56AA"/>
    <w:rsid w:val="00CF5750"/>
    <w:rsid w:val="00CF576C"/>
    <w:rsid w:val="00CF57D6"/>
    <w:rsid w:val="00CF5A6B"/>
    <w:rsid w:val="00CF6088"/>
    <w:rsid w:val="00CF6576"/>
    <w:rsid w:val="00CF66E8"/>
    <w:rsid w:val="00CF6EC6"/>
    <w:rsid w:val="00CF7172"/>
    <w:rsid w:val="00CF733D"/>
    <w:rsid w:val="00CF7795"/>
    <w:rsid w:val="00CF7DAB"/>
    <w:rsid w:val="00CF7EBA"/>
    <w:rsid w:val="00D00031"/>
    <w:rsid w:val="00D00A3C"/>
    <w:rsid w:val="00D015D4"/>
    <w:rsid w:val="00D01C9F"/>
    <w:rsid w:val="00D02231"/>
    <w:rsid w:val="00D02472"/>
    <w:rsid w:val="00D024C2"/>
    <w:rsid w:val="00D02791"/>
    <w:rsid w:val="00D027B6"/>
    <w:rsid w:val="00D027CC"/>
    <w:rsid w:val="00D029DB"/>
    <w:rsid w:val="00D02EEA"/>
    <w:rsid w:val="00D03322"/>
    <w:rsid w:val="00D035E8"/>
    <w:rsid w:val="00D03644"/>
    <w:rsid w:val="00D04179"/>
    <w:rsid w:val="00D05533"/>
    <w:rsid w:val="00D05A26"/>
    <w:rsid w:val="00D05CA5"/>
    <w:rsid w:val="00D05CDF"/>
    <w:rsid w:val="00D05E66"/>
    <w:rsid w:val="00D06688"/>
    <w:rsid w:val="00D06AE1"/>
    <w:rsid w:val="00D06B98"/>
    <w:rsid w:val="00D06D5D"/>
    <w:rsid w:val="00D073AA"/>
    <w:rsid w:val="00D074AE"/>
    <w:rsid w:val="00D075DA"/>
    <w:rsid w:val="00D0775B"/>
    <w:rsid w:val="00D10092"/>
    <w:rsid w:val="00D100F1"/>
    <w:rsid w:val="00D10991"/>
    <w:rsid w:val="00D10C75"/>
    <w:rsid w:val="00D10EF9"/>
    <w:rsid w:val="00D119FF"/>
    <w:rsid w:val="00D128EB"/>
    <w:rsid w:val="00D12A38"/>
    <w:rsid w:val="00D13EBE"/>
    <w:rsid w:val="00D13F01"/>
    <w:rsid w:val="00D1433A"/>
    <w:rsid w:val="00D14E4C"/>
    <w:rsid w:val="00D14EE2"/>
    <w:rsid w:val="00D15146"/>
    <w:rsid w:val="00D16559"/>
    <w:rsid w:val="00D168BC"/>
    <w:rsid w:val="00D16C7C"/>
    <w:rsid w:val="00D16DD7"/>
    <w:rsid w:val="00D174EA"/>
    <w:rsid w:val="00D20110"/>
    <w:rsid w:val="00D202D5"/>
    <w:rsid w:val="00D203F5"/>
    <w:rsid w:val="00D20785"/>
    <w:rsid w:val="00D2091E"/>
    <w:rsid w:val="00D2096D"/>
    <w:rsid w:val="00D20DE7"/>
    <w:rsid w:val="00D20E5D"/>
    <w:rsid w:val="00D20E8B"/>
    <w:rsid w:val="00D20EA1"/>
    <w:rsid w:val="00D20FE2"/>
    <w:rsid w:val="00D210E6"/>
    <w:rsid w:val="00D21281"/>
    <w:rsid w:val="00D2151E"/>
    <w:rsid w:val="00D219FC"/>
    <w:rsid w:val="00D21C57"/>
    <w:rsid w:val="00D21F86"/>
    <w:rsid w:val="00D225C7"/>
    <w:rsid w:val="00D22632"/>
    <w:rsid w:val="00D22EC0"/>
    <w:rsid w:val="00D22FE9"/>
    <w:rsid w:val="00D23479"/>
    <w:rsid w:val="00D2347A"/>
    <w:rsid w:val="00D2350B"/>
    <w:rsid w:val="00D23A3E"/>
    <w:rsid w:val="00D23C5A"/>
    <w:rsid w:val="00D23F67"/>
    <w:rsid w:val="00D2410A"/>
    <w:rsid w:val="00D2426F"/>
    <w:rsid w:val="00D2465C"/>
    <w:rsid w:val="00D247CC"/>
    <w:rsid w:val="00D24A06"/>
    <w:rsid w:val="00D24B47"/>
    <w:rsid w:val="00D24B8A"/>
    <w:rsid w:val="00D25254"/>
    <w:rsid w:val="00D2525F"/>
    <w:rsid w:val="00D25370"/>
    <w:rsid w:val="00D256A1"/>
    <w:rsid w:val="00D2592D"/>
    <w:rsid w:val="00D25A04"/>
    <w:rsid w:val="00D25B3A"/>
    <w:rsid w:val="00D25CF4"/>
    <w:rsid w:val="00D25E69"/>
    <w:rsid w:val="00D25ED0"/>
    <w:rsid w:val="00D25F3B"/>
    <w:rsid w:val="00D2619F"/>
    <w:rsid w:val="00D262E3"/>
    <w:rsid w:val="00D26956"/>
    <w:rsid w:val="00D26C7A"/>
    <w:rsid w:val="00D26D8C"/>
    <w:rsid w:val="00D26E00"/>
    <w:rsid w:val="00D2742A"/>
    <w:rsid w:val="00D278ED"/>
    <w:rsid w:val="00D3076A"/>
    <w:rsid w:val="00D31C0E"/>
    <w:rsid w:val="00D31E08"/>
    <w:rsid w:val="00D3226C"/>
    <w:rsid w:val="00D3279E"/>
    <w:rsid w:val="00D32F37"/>
    <w:rsid w:val="00D3318F"/>
    <w:rsid w:val="00D33244"/>
    <w:rsid w:val="00D335E9"/>
    <w:rsid w:val="00D33CF7"/>
    <w:rsid w:val="00D33D24"/>
    <w:rsid w:val="00D33EBD"/>
    <w:rsid w:val="00D33F53"/>
    <w:rsid w:val="00D340DD"/>
    <w:rsid w:val="00D34566"/>
    <w:rsid w:val="00D34731"/>
    <w:rsid w:val="00D354F7"/>
    <w:rsid w:val="00D356A2"/>
    <w:rsid w:val="00D35BC6"/>
    <w:rsid w:val="00D35BDC"/>
    <w:rsid w:val="00D35EB5"/>
    <w:rsid w:val="00D36986"/>
    <w:rsid w:val="00D37257"/>
    <w:rsid w:val="00D3778D"/>
    <w:rsid w:val="00D400FC"/>
    <w:rsid w:val="00D40407"/>
    <w:rsid w:val="00D404EE"/>
    <w:rsid w:val="00D4053A"/>
    <w:rsid w:val="00D40B54"/>
    <w:rsid w:val="00D40C82"/>
    <w:rsid w:val="00D40DA3"/>
    <w:rsid w:val="00D41266"/>
    <w:rsid w:val="00D41B63"/>
    <w:rsid w:val="00D41C80"/>
    <w:rsid w:val="00D41D6E"/>
    <w:rsid w:val="00D41FBA"/>
    <w:rsid w:val="00D4268A"/>
    <w:rsid w:val="00D428D8"/>
    <w:rsid w:val="00D429F5"/>
    <w:rsid w:val="00D42C59"/>
    <w:rsid w:val="00D42F11"/>
    <w:rsid w:val="00D431E6"/>
    <w:rsid w:val="00D4389C"/>
    <w:rsid w:val="00D43B8B"/>
    <w:rsid w:val="00D43EBE"/>
    <w:rsid w:val="00D44138"/>
    <w:rsid w:val="00D446E6"/>
    <w:rsid w:val="00D4480D"/>
    <w:rsid w:val="00D44B25"/>
    <w:rsid w:val="00D44E37"/>
    <w:rsid w:val="00D459BC"/>
    <w:rsid w:val="00D45A3F"/>
    <w:rsid w:val="00D45AB0"/>
    <w:rsid w:val="00D46299"/>
    <w:rsid w:val="00D462D5"/>
    <w:rsid w:val="00D46469"/>
    <w:rsid w:val="00D46906"/>
    <w:rsid w:val="00D46DB2"/>
    <w:rsid w:val="00D4758F"/>
    <w:rsid w:val="00D47A50"/>
    <w:rsid w:val="00D47C3B"/>
    <w:rsid w:val="00D47EAF"/>
    <w:rsid w:val="00D50A54"/>
    <w:rsid w:val="00D50C09"/>
    <w:rsid w:val="00D50C51"/>
    <w:rsid w:val="00D50E80"/>
    <w:rsid w:val="00D50ED1"/>
    <w:rsid w:val="00D50FFD"/>
    <w:rsid w:val="00D51355"/>
    <w:rsid w:val="00D51748"/>
    <w:rsid w:val="00D51DB2"/>
    <w:rsid w:val="00D51F59"/>
    <w:rsid w:val="00D52346"/>
    <w:rsid w:val="00D527CA"/>
    <w:rsid w:val="00D527DD"/>
    <w:rsid w:val="00D52A9E"/>
    <w:rsid w:val="00D52D18"/>
    <w:rsid w:val="00D52D61"/>
    <w:rsid w:val="00D536EE"/>
    <w:rsid w:val="00D53706"/>
    <w:rsid w:val="00D53730"/>
    <w:rsid w:val="00D541BA"/>
    <w:rsid w:val="00D5447D"/>
    <w:rsid w:val="00D545AC"/>
    <w:rsid w:val="00D54730"/>
    <w:rsid w:val="00D54899"/>
    <w:rsid w:val="00D54AE0"/>
    <w:rsid w:val="00D54F6A"/>
    <w:rsid w:val="00D551B3"/>
    <w:rsid w:val="00D55297"/>
    <w:rsid w:val="00D5539D"/>
    <w:rsid w:val="00D55682"/>
    <w:rsid w:val="00D55B0F"/>
    <w:rsid w:val="00D55ED4"/>
    <w:rsid w:val="00D5669F"/>
    <w:rsid w:val="00D56A30"/>
    <w:rsid w:val="00D56DC1"/>
    <w:rsid w:val="00D56EBC"/>
    <w:rsid w:val="00D60015"/>
    <w:rsid w:val="00D600A9"/>
    <w:rsid w:val="00D600F2"/>
    <w:rsid w:val="00D602C9"/>
    <w:rsid w:val="00D60569"/>
    <w:rsid w:val="00D6095D"/>
    <w:rsid w:val="00D60CF2"/>
    <w:rsid w:val="00D60E13"/>
    <w:rsid w:val="00D60FC6"/>
    <w:rsid w:val="00D611DC"/>
    <w:rsid w:val="00D61274"/>
    <w:rsid w:val="00D6171C"/>
    <w:rsid w:val="00D6177C"/>
    <w:rsid w:val="00D617B8"/>
    <w:rsid w:val="00D61A0B"/>
    <w:rsid w:val="00D61B19"/>
    <w:rsid w:val="00D61E35"/>
    <w:rsid w:val="00D620E1"/>
    <w:rsid w:val="00D62175"/>
    <w:rsid w:val="00D62320"/>
    <w:rsid w:val="00D624E7"/>
    <w:rsid w:val="00D627C3"/>
    <w:rsid w:val="00D6286D"/>
    <w:rsid w:val="00D6295F"/>
    <w:rsid w:val="00D629C7"/>
    <w:rsid w:val="00D62DD2"/>
    <w:rsid w:val="00D635B9"/>
    <w:rsid w:val="00D6395E"/>
    <w:rsid w:val="00D64078"/>
    <w:rsid w:val="00D641CB"/>
    <w:rsid w:val="00D645D1"/>
    <w:rsid w:val="00D6478A"/>
    <w:rsid w:val="00D65294"/>
    <w:rsid w:val="00D65CE3"/>
    <w:rsid w:val="00D66290"/>
    <w:rsid w:val="00D666BF"/>
    <w:rsid w:val="00D666EF"/>
    <w:rsid w:val="00D6699B"/>
    <w:rsid w:val="00D66C47"/>
    <w:rsid w:val="00D66C9F"/>
    <w:rsid w:val="00D671A6"/>
    <w:rsid w:val="00D6751C"/>
    <w:rsid w:val="00D67606"/>
    <w:rsid w:val="00D6796C"/>
    <w:rsid w:val="00D67AE6"/>
    <w:rsid w:val="00D67BEE"/>
    <w:rsid w:val="00D7066A"/>
    <w:rsid w:val="00D706BD"/>
    <w:rsid w:val="00D70A0E"/>
    <w:rsid w:val="00D70B07"/>
    <w:rsid w:val="00D70B7A"/>
    <w:rsid w:val="00D70BD3"/>
    <w:rsid w:val="00D70D49"/>
    <w:rsid w:val="00D70F94"/>
    <w:rsid w:val="00D70FDD"/>
    <w:rsid w:val="00D715AE"/>
    <w:rsid w:val="00D717B5"/>
    <w:rsid w:val="00D719E5"/>
    <w:rsid w:val="00D71DDC"/>
    <w:rsid w:val="00D71EA4"/>
    <w:rsid w:val="00D71EDE"/>
    <w:rsid w:val="00D72BA9"/>
    <w:rsid w:val="00D73096"/>
    <w:rsid w:val="00D730D1"/>
    <w:rsid w:val="00D7370E"/>
    <w:rsid w:val="00D739E1"/>
    <w:rsid w:val="00D73C1E"/>
    <w:rsid w:val="00D73D49"/>
    <w:rsid w:val="00D73F9B"/>
    <w:rsid w:val="00D73FAE"/>
    <w:rsid w:val="00D740BB"/>
    <w:rsid w:val="00D74677"/>
    <w:rsid w:val="00D74872"/>
    <w:rsid w:val="00D74884"/>
    <w:rsid w:val="00D74B7B"/>
    <w:rsid w:val="00D74C47"/>
    <w:rsid w:val="00D74E64"/>
    <w:rsid w:val="00D74FFB"/>
    <w:rsid w:val="00D754C3"/>
    <w:rsid w:val="00D7558D"/>
    <w:rsid w:val="00D757DE"/>
    <w:rsid w:val="00D75B1B"/>
    <w:rsid w:val="00D75DF3"/>
    <w:rsid w:val="00D75F87"/>
    <w:rsid w:val="00D763FF"/>
    <w:rsid w:val="00D76403"/>
    <w:rsid w:val="00D7672D"/>
    <w:rsid w:val="00D769BC"/>
    <w:rsid w:val="00D76A3E"/>
    <w:rsid w:val="00D770BE"/>
    <w:rsid w:val="00D7729F"/>
    <w:rsid w:val="00D775FE"/>
    <w:rsid w:val="00D77AE3"/>
    <w:rsid w:val="00D77DBC"/>
    <w:rsid w:val="00D8043A"/>
    <w:rsid w:val="00D805D6"/>
    <w:rsid w:val="00D80C8D"/>
    <w:rsid w:val="00D80E31"/>
    <w:rsid w:val="00D81072"/>
    <w:rsid w:val="00D810E5"/>
    <w:rsid w:val="00D8130E"/>
    <w:rsid w:val="00D813CF"/>
    <w:rsid w:val="00D81EFE"/>
    <w:rsid w:val="00D82352"/>
    <w:rsid w:val="00D8271A"/>
    <w:rsid w:val="00D82869"/>
    <w:rsid w:val="00D8300D"/>
    <w:rsid w:val="00D83501"/>
    <w:rsid w:val="00D83666"/>
    <w:rsid w:val="00D837B1"/>
    <w:rsid w:val="00D84A77"/>
    <w:rsid w:val="00D84DE8"/>
    <w:rsid w:val="00D84E78"/>
    <w:rsid w:val="00D84F0B"/>
    <w:rsid w:val="00D84FD3"/>
    <w:rsid w:val="00D85471"/>
    <w:rsid w:val="00D855CC"/>
    <w:rsid w:val="00D855F1"/>
    <w:rsid w:val="00D856B0"/>
    <w:rsid w:val="00D85C52"/>
    <w:rsid w:val="00D865AE"/>
    <w:rsid w:val="00D86C3E"/>
    <w:rsid w:val="00D86F7B"/>
    <w:rsid w:val="00D873AD"/>
    <w:rsid w:val="00D873D8"/>
    <w:rsid w:val="00D87641"/>
    <w:rsid w:val="00D87965"/>
    <w:rsid w:val="00D87AF4"/>
    <w:rsid w:val="00D87E9E"/>
    <w:rsid w:val="00D87FF0"/>
    <w:rsid w:val="00D906C8"/>
    <w:rsid w:val="00D90E7A"/>
    <w:rsid w:val="00D911A7"/>
    <w:rsid w:val="00D91505"/>
    <w:rsid w:val="00D9169E"/>
    <w:rsid w:val="00D91BB1"/>
    <w:rsid w:val="00D91CEA"/>
    <w:rsid w:val="00D91F31"/>
    <w:rsid w:val="00D929A9"/>
    <w:rsid w:val="00D92A35"/>
    <w:rsid w:val="00D92C51"/>
    <w:rsid w:val="00D93049"/>
    <w:rsid w:val="00D9328F"/>
    <w:rsid w:val="00D934D0"/>
    <w:rsid w:val="00D93605"/>
    <w:rsid w:val="00D93C07"/>
    <w:rsid w:val="00D93F3D"/>
    <w:rsid w:val="00D93FDA"/>
    <w:rsid w:val="00D9483C"/>
    <w:rsid w:val="00D94D0F"/>
    <w:rsid w:val="00D94D81"/>
    <w:rsid w:val="00D94FE3"/>
    <w:rsid w:val="00D95116"/>
    <w:rsid w:val="00D95CD2"/>
    <w:rsid w:val="00D95DF3"/>
    <w:rsid w:val="00D95E1B"/>
    <w:rsid w:val="00D95EB1"/>
    <w:rsid w:val="00D96068"/>
    <w:rsid w:val="00D96703"/>
    <w:rsid w:val="00D967D5"/>
    <w:rsid w:val="00D96965"/>
    <w:rsid w:val="00D97159"/>
    <w:rsid w:val="00D97216"/>
    <w:rsid w:val="00D973A5"/>
    <w:rsid w:val="00D973E9"/>
    <w:rsid w:val="00D97405"/>
    <w:rsid w:val="00D97646"/>
    <w:rsid w:val="00D977E0"/>
    <w:rsid w:val="00D9782F"/>
    <w:rsid w:val="00D9798C"/>
    <w:rsid w:val="00D97F91"/>
    <w:rsid w:val="00DA0B4E"/>
    <w:rsid w:val="00DA0F20"/>
    <w:rsid w:val="00DA1019"/>
    <w:rsid w:val="00DA1C28"/>
    <w:rsid w:val="00DA1C95"/>
    <w:rsid w:val="00DA1F28"/>
    <w:rsid w:val="00DA20B3"/>
    <w:rsid w:val="00DA2401"/>
    <w:rsid w:val="00DA2718"/>
    <w:rsid w:val="00DA2ADE"/>
    <w:rsid w:val="00DA2CF0"/>
    <w:rsid w:val="00DA2FDB"/>
    <w:rsid w:val="00DA30C4"/>
    <w:rsid w:val="00DA35C6"/>
    <w:rsid w:val="00DA3687"/>
    <w:rsid w:val="00DA3758"/>
    <w:rsid w:val="00DA3A94"/>
    <w:rsid w:val="00DA3BA0"/>
    <w:rsid w:val="00DA3BA7"/>
    <w:rsid w:val="00DA3CA6"/>
    <w:rsid w:val="00DA403C"/>
    <w:rsid w:val="00DA4267"/>
    <w:rsid w:val="00DA5443"/>
    <w:rsid w:val="00DA5834"/>
    <w:rsid w:val="00DA5837"/>
    <w:rsid w:val="00DA5A13"/>
    <w:rsid w:val="00DA6101"/>
    <w:rsid w:val="00DA611E"/>
    <w:rsid w:val="00DA6884"/>
    <w:rsid w:val="00DA69A9"/>
    <w:rsid w:val="00DA6BA3"/>
    <w:rsid w:val="00DA6E7C"/>
    <w:rsid w:val="00DA7090"/>
    <w:rsid w:val="00DA73F1"/>
    <w:rsid w:val="00DA7C42"/>
    <w:rsid w:val="00DA7F25"/>
    <w:rsid w:val="00DB0157"/>
    <w:rsid w:val="00DB0295"/>
    <w:rsid w:val="00DB055F"/>
    <w:rsid w:val="00DB071C"/>
    <w:rsid w:val="00DB08A6"/>
    <w:rsid w:val="00DB0C04"/>
    <w:rsid w:val="00DB0D2B"/>
    <w:rsid w:val="00DB1682"/>
    <w:rsid w:val="00DB1A35"/>
    <w:rsid w:val="00DB1CD7"/>
    <w:rsid w:val="00DB24A2"/>
    <w:rsid w:val="00DB2606"/>
    <w:rsid w:val="00DB26A1"/>
    <w:rsid w:val="00DB2742"/>
    <w:rsid w:val="00DB2A1A"/>
    <w:rsid w:val="00DB2E0C"/>
    <w:rsid w:val="00DB33F5"/>
    <w:rsid w:val="00DB356A"/>
    <w:rsid w:val="00DB3579"/>
    <w:rsid w:val="00DB36A6"/>
    <w:rsid w:val="00DB38D9"/>
    <w:rsid w:val="00DB3B3F"/>
    <w:rsid w:val="00DB3DB0"/>
    <w:rsid w:val="00DB3E4F"/>
    <w:rsid w:val="00DB3EB6"/>
    <w:rsid w:val="00DB3F4B"/>
    <w:rsid w:val="00DB4203"/>
    <w:rsid w:val="00DB4405"/>
    <w:rsid w:val="00DB49A5"/>
    <w:rsid w:val="00DB4A37"/>
    <w:rsid w:val="00DB543F"/>
    <w:rsid w:val="00DB5464"/>
    <w:rsid w:val="00DB551A"/>
    <w:rsid w:val="00DB56C3"/>
    <w:rsid w:val="00DB56D3"/>
    <w:rsid w:val="00DB56EC"/>
    <w:rsid w:val="00DB575C"/>
    <w:rsid w:val="00DB59F1"/>
    <w:rsid w:val="00DB6249"/>
    <w:rsid w:val="00DB6755"/>
    <w:rsid w:val="00DB69E9"/>
    <w:rsid w:val="00DB6BD1"/>
    <w:rsid w:val="00DB7325"/>
    <w:rsid w:val="00DB7BE1"/>
    <w:rsid w:val="00DB7C9E"/>
    <w:rsid w:val="00DC057B"/>
    <w:rsid w:val="00DC062B"/>
    <w:rsid w:val="00DC0AA5"/>
    <w:rsid w:val="00DC0B5F"/>
    <w:rsid w:val="00DC114B"/>
    <w:rsid w:val="00DC1170"/>
    <w:rsid w:val="00DC12ED"/>
    <w:rsid w:val="00DC222C"/>
    <w:rsid w:val="00DC2783"/>
    <w:rsid w:val="00DC2857"/>
    <w:rsid w:val="00DC29FE"/>
    <w:rsid w:val="00DC2B1D"/>
    <w:rsid w:val="00DC2B2B"/>
    <w:rsid w:val="00DC2DAF"/>
    <w:rsid w:val="00DC3503"/>
    <w:rsid w:val="00DC392D"/>
    <w:rsid w:val="00DC3A35"/>
    <w:rsid w:val="00DC3B1A"/>
    <w:rsid w:val="00DC3C0C"/>
    <w:rsid w:val="00DC3D17"/>
    <w:rsid w:val="00DC3D79"/>
    <w:rsid w:val="00DC47B4"/>
    <w:rsid w:val="00DC48F4"/>
    <w:rsid w:val="00DC4947"/>
    <w:rsid w:val="00DC4B62"/>
    <w:rsid w:val="00DC4CE2"/>
    <w:rsid w:val="00DC5284"/>
    <w:rsid w:val="00DC588B"/>
    <w:rsid w:val="00DC58A6"/>
    <w:rsid w:val="00DC5993"/>
    <w:rsid w:val="00DC5B52"/>
    <w:rsid w:val="00DC6118"/>
    <w:rsid w:val="00DC6126"/>
    <w:rsid w:val="00DC66A5"/>
    <w:rsid w:val="00DC6856"/>
    <w:rsid w:val="00DC6D4A"/>
    <w:rsid w:val="00DC6FBC"/>
    <w:rsid w:val="00DC7F2C"/>
    <w:rsid w:val="00DC7FAA"/>
    <w:rsid w:val="00DD011B"/>
    <w:rsid w:val="00DD078A"/>
    <w:rsid w:val="00DD0989"/>
    <w:rsid w:val="00DD0AE6"/>
    <w:rsid w:val="00DD0E0F"/>
    <w:rsid w:val="00DD0F1A"/>
    <w:rsid w:val="00DD146C"/>
    <w:rsid w:val="00DD150E"/>
    <w:rsid w:val="00DD167F"/>
    <w:rsid w:val="00DD1930"/>
    <w:rsid w:val="00DD1B12"/>
    <w:rsid w:val="00DD1B5A"/>
    <w:rsid w:val="00DD2532"/>
    <w:rsid w:val="00DD2680"/>
    <w:rsid w:val="00DD26EE"/>
    <w:rsid w:val="00DD28E7"/>
    <w:rsid w:val="00DD2980"/>
    <w:rsid w:val="00DD2F96"/>
    <w:rsid w:val="00DD32BA"/>
    <w:rsid w:val="00DD32E2"/>
    <w:rsid w:val="00DD357F"/>
    <w:rsid w:val="00DD3649"/>
    <w:rsid w:val="00DD374B"/>
    <w:rsid w:val="00DD37A7"/>
    <w:rsid w:val="00DD3DC8"/>
    <w:rsid w:val="00DD3F89"/>
    <w:rsid w:val="00DD4452"/>
    <w:rsid w:val="00DD4766"/>
    <w:rsid w:val="00DD49CA"/>
    <w:rsid w:val="00DD4B40"/>
    <w:rsid w:val="00DD4C4A"/>
    <w:rsid w:val="00DD4C98"/>
    <w:rsid w:val="00DD4F1D"/>
    <w:rsid w:val="00DD5009"/>
    <w:rsid w:val="00DD5278"/>
    <w:rsid w:val="00DD537D"/>
    <w:rsid w:val="00DD5BA5"/>
    <w:rsid w:val="00DD5C56"/>
    <w:rsid w:val="00DD5F28"/>
    <w:rsid w:val="00DD65AF"/>
    <w:rsid w:val="00DD6A58"/>
    <w:rsid w:val="00DD6AC1"/>
    <w:rsid w:val="00DD6E2D"/>
    <w:rsid w:val="00DD7415"/>
    <w:rsid w:val="00DD763A"/>
    <w:rsid w:val="00DD7805"/>
    <w:rsid w:val="00DD7A56"/>
    <w:rsid w:val="00DD7D88"/>
    <w:rsid w:val="00DD7FC3"/>
    <w:rsid w:val="00DE00FF"/>
    <w:rsid w:val="00DE028B"/>
    <w:rsid w:val="00DE0692"/>
    <w:rsid w:val="00DE093E"/>
    <w:rsid w:val="00DE0D0D"/>
    <w:rsid w:val="00DE0FB2"/>
    <w:rsid w:val="00DE1875"/>
    <w:rsid w:val="00DE1DA9"/>
    <w:rsid w:val="00DE1DB8"/>
    <w:rsid w:val="00DE2233"/>
    <w:rsid w:val="00DE22D5"/>
    <w:rsid w:val="00DE258E"/>
    <w:rsid w:val="00DE2C61"/>
    <w:rsid w:val="00DE31FC"/>
    <w:rsid w:val="00DE32EC"/>
    <w:rsid w:val="00DE386E"/>
    <w:rsid w:val="00DE3BBE"/>
    <w:rsid w:val="00DE3FC0"/>
    <w:rsid w:val="00DE4037"/>
    <w:rsid w:val="00DE44E5"/>
    <w:rsid w:val="00DE4545"/>
    <w:rsid w:val="00DE45CF"/>
    <w:rsid w:val="00DE4983"/>
    <w:rsid w:val="00DE4FD1"/>
    <w:rsid w:val="00DE54F7"/>
    <w:rsid w:val="00DE55B1"/>
    <w:rsid w:val="00DE57F0"/>
    <w:rsid w:val="00DE5BF6"/>
    <w:rsid w:val="00DE5C03"/>
    <w:rsid w:val="00DE5FF4"/>
    <w:rsid w:val="00DE6077"/>
    <w:rsid w:val="00DE6086"/>
    <w:rsid w:val="00DE610D"/>
    <w:rsid w:val="00DE6447"/>
    <w:rsid w:val="00DE6553"/>
    <w:rsid w:val="00DE67FB"/>
    <w:rsid w:val="00DE694A"/>
    <w:rsid w:val="00DE6C29"/>
    <w:rsid w:val="00DE6C2C"/>
    <w:rsid w:val="00DE6E57"/>
    <w:rsid w:val="00DE7032"/>
    <w:rsid w:val="00DE7078"/>
    <w:rsid w:val="00DE73C7"/>
    <w:rsid w:val="00DE7545"/>
    <w:rsid w:val="00DE77E4"/>
    <w:rsid w:val="00DE79D3"/>
    <w:rsid w:val="00DE7B66"/>
    <w:rsid w:val="00DE7FEC"/>
    <w:rsid w:val="00DF1B4A"/>
    <w:rsid w:val="00DF1C69"/>
    <w:rsid w:val="00DF1DE5"/>
    <w:rsid w:val="00DF2545"/>
    <w:rsid w:val="00DF2672"/>
    <w:rsid w:val="00DF2F5E"/>
    <w:rsid w:val="00DF36B9"/>
    <w:rsid w:val="00DF39B5"/>
    <w:rsid w:val="00DF4015"/>
    <w:rsid w:val="00DF4047"/>
    <w:rsid w:val="00DF43CE"/>
    <w:rsid w:val="00DF43E8"/>
    <w:rsid w:val="00DF45EC"/>
    <w:rsid w:val="00DF4656"/>
    <w:rsid w:val="00DF47F2"/>
    <w:rsid w:val="00DF4ADE"/>
    <w:rsid w:val="00DF4D58"/>
    <w:rsid w:val="00DF5029"/>
    <w:rsid w:val="00DF5255"/>
    <w:rsid w:val="00DF5A38"/>
    <w:rsid w:val="00DF5A8A"/>
    <w:rsid w:val="00DF5BD3"/>
    <w:rsid w:val="00DF5ED7"/>
    <w:rsid w:val="00DF622C"/>
    <w:rsid w:val="00DF658E"/>
    <w:rsid w:val="00DF6DB5"/>
    <w:rsid w:val="00DF6E58"/>
    <w:rsid w:val="00DF703F"/>
    <w:rsid w:val="00DF772D"/>
    <w:rsid w:val="00DF7F0E"/>
    <w:rsid w:val="00E004BD"/>
    <w:rsid w:val="00E00899"/>
    <w:rsid w:val="00E01326"/>
    <w:rsid w:val="00E013F5"/>
    <w:rsid w:val="00E0279C"/>
    <w:rsid w:val="00E027E5"/>
    <w:rsid w:val="00E02A21"/>
    <w:rsid w:val="00E02A8F"/>
    <w:rsid w:val="00E03013"/>
    <w:rsid w:val="00E0303C"/>
    <w:rsid w:val="00E03B6D"/>
    <w:rsid w:val="00E0438A"/>
    <w:rsid w:val="00E04812"/>
    <w:rsid w:val="00E04B2D"/>
    <w:rsid w:val="00E04BFF"/>
    <w:rsid w:val="00E04F6E"/>
    <w:rsid w:val="00E050CF"/>
    <w:rsid w:val="00E0576E"/>
    <w:rsid w:val="00E05B59"/>
    <w:rsid w:val="00E05C42"/>
    <w:rsid w:val="00E05DC5"/>
    <w:rsid w:val="00E06071"/>
    <w:rsid w:val="00E061CB"/>
    <w:rsid w:val="00E06789"/>
    <w:rsid w:val="00E06852"/>
    <w:rsid w:val="00E072CF"/>
    <w:rsid w:val="00E07865"/>
    <w:rsid w:val="00E07A43"/>
    <w:rsid w:val="00E07B5B"/>
    <w:rsid w:val="00E07C02"/>
    <w:rsid w:val="00E07C6F"/>
    <w:rsid w:val="00E1019F"/>
    <w:rsid w:val="00E10BA1"/>
    <w:rsid w:val="00E10DB4"/>
    <w:rsid w:val="00E11018"/>
    <w:rsid w:val="00E1101D"/>
    <w:rsid w:val="00E11462"/>
    <w:rsid w:val="00E1153E"/>
    <w:rsid w:val="00E117BD"/>
    <w:rsid w:val="00E118C3"/>
    <w:rsid w:val="00E11D43"/>
    <w:rsid w:val="00E121D9"/>
    <w:rsid w:val="00E1271D"/>
    <w:rsid w:val="00E1289E"/>
    <w:rsid w:val="00E129AD"/>
    <w:rsid w:val="00E12BF7"/>
    <w:rsid w:val="00E12EB6"/>
    <w:rsid w:val="00E131D2"/>
    <w:rsid w:val="00E13234"/>
    <w:rsid w:val="00E138E4"/>
    <w:rsid w:val="00E13922"/>
    <w:rsid w:val="00E13A66"/>
    <w:rsid w:val="00E13E61"/>
    <w:rsid w:val="00E13FFD"/>
    <w:rsid w:val="00E140B8"/>
    <w:rsid w:val="00E14224"/>
    <w:rsid w:val="00E1455A"/>
    <w:rsid w:val="00E146D8"/>
    <w:rsid w:val="00E14926"/>
    <w:rsid w:val="00E14A30"/>
    <w:rsid w:val="00E14CB2"/>
    <w:rsid w:val="00E14D21"/>
    <w:rsid w:val="00E14F0F"/>
    <w:rsid w:val="00E14F53"/>
    <w:rsid w:val="00E15011"/>
    <w:rsid w:val="00E15403"/>
    <w:rsid w:val="00E15A65"/>
    <w:rsid w:val="00E1637F"/>
    <w:rsid w:val="00E16B5A"/>
    <w:rsid w:val="00E16D0E"/>
    <w:rsid w:val="00E16D35"/>
    <w:rsid w:val="00E16DB7"/>
    <w:rsid w:val="00E16DBB"/>
    <w:rsid w:val="00E171BC"/>
    <w:rsid w:val="00E1746F"/>
    <w:rsid w:val="00E175DE"/>
    <w:rsid w:val="00E17753"/>
    <w:rsid w:val="00E1797E"/>
    <w:rsid w:val="00E179F6"/>
    <w:rsid w:val="00E20300"/>
    <w:rsid w:val="00E206FA"/>
    <w:rsid w:val="00E20734"/>
    <w:rsid w:val="00E20937"/>
    <w:rsid w:val="00E20B75"/>
    <w:rsid w:val="00E20DF8"/>
    <w:rsid w:val="00E21096"/>
    <w:rsid w:val="00E211A3"/>
    <w:rsid w:val="00E21217"/>
    <w:rsid w:val="00E21294"/>
    <w:rsid w:val="00E21355"/>
    <w:rsid w:val="00E214D1"/>
    <w:rsid w:val="00E216BF"/>
    <w:rsid w:val="00E21757"/>
    <w:rsid w:val="00E22524"/>
    <w:rsid w:val="00E22602"/>
    <w:rsid w:val="00E22858"/>
    <w:rsid w:val="00E229F8"/>
    <w:rsid w:val="00E23837"/>
    <w:rsid w:val="00E238D5"/>
    <w:rsid w:val="00E23AD2"/>
    <w:rsid w:val="00E23B0D"/>
    <w:rsid w:val="00E23D56"/>
    <w:rsid w:val="00E23E97"/>
    <w:rsid w:val="00E2426F"/>
    <w:rsid w:val="00E24357"/>
    <w:rsid w:val="00E24485"/>
    <w:rsid w:val="00E245D1"/>
    <w:rsid w:val="00E24E6B"/>
    <w:rsid w:val="00E25504"/>
    <w:rsid w:val="00E2596C"/>
    <w:rsid w:val="00E25992"/>
    <w:rsid w:val="00E259FA"/>
    <w:rsid w:val="00E25ACC"/>
    <w:rsid w:val="00E25BE2"/>
    <w:rsid w:val="00E25EE9"/>
    <w:rsid w:val="00E2605A"/>
    <w:rsid w:val="00E26C07"/>
    <w:rsid w:val="00E26C58"/>
    <w:rsid w:val="00E272D9"/>
    <w:rsid w:val="00E276C8"/>
    <w:rsid w:val="00E27A29"/>
    <w:rsid w:val="00E27CE3"/>
    <w:rsid w:val="00E301C1"/>
    <w:rsid w:val="00E30456"/>
    <w:rsid w:val="00E30868"/>
    <w:rsid w:val="00E30B82"/>
    <w:rsid w:val="00E31577"/>
    <w:rsid w:val="00E31CC2"/>
    <w:rsid w:val="00E3235B"/>
    <w:rsid w:val="00E328B8"/>
    <w:rsid w:val="00E328D2"/>
    <w:rsid w:val="00E329B5"/>
    <w:rsid w:val="00E331A0"/>
    <w:rsid w:val="00E332D9"/>
    <w:rsid w:val="00E33546"/>
    <w:rsid w:val="00E33864"/>
    <w:rsid w:val="00E33AD5"/>
    <w:rsid w:val="00E34154"/>
    <w:rsid w:val="00E3434D"/>
    <w:rsid w:val="00E346D9"/>
    <w:rsid w:val="00E34A0E"/>
    <w:rsid w:val="00E34D12"/>
    <w:rsid w:val="00E3518E"/>
    <w:rsid w:val="00E35823"/>
    <w:rsid w:val="00E35BF2"/>
    <w:rsid w:val="00E35EAE"/>
    <w:rsid w:val="00E36D0B"/>
    <w:rsid w:val="00E36DB0"/>
    <w:rsid w:val="00E3769C"/>
    <w:rsid w:val="00E37ACB"/>
    <w:rsid w:val="00E37C31"/>
    <w:rsid w:val="00E37DD0"/>
    <w:rsid w:val="00E405F6"/>
    <w:rsid w:val="00E4085F"/>
    <w:rsid w:val="00E40998"/>
    <w:rsid w:val="00E40B96"/>
    <w:rsid w:val="00E40EDE"/>
    <w:rsid w:val="00E40F34"/>
    <w:rsid w:val="00E41293"/>
    <w:rsid w:val="00E418FB"/>
    <w:rsid w:val="00E42327"/>
    <w:rsid w:val="00E42519"/>
    <w:rsid w:val="00E42A72"/>
    <w:rsid w:val="00E43299"/>
    <w:rsid w:val="00E43384"/>
    <w:rsid w:val="00E4356D"/>
    <w:rsid w:val="00E435E1"/>
    <w:rsid w:val="00E43603"/>
    <w:rsid w:val="00E439F8"/>
    <w:rsid w:val="00E43AC3"/>
    <w:rsid w:val="00E43EC3"/>
    <w:rsid w:val="00E43F1B"/>
    <w:rsid w:val="00E4400B"/>
    <w:rsid w:val="00E44249"/>
    <w:rsid w:val="00E44959"/>
    <w:rsid w:val="00E44B82"/>
    <w:rsid w:val="00E44EA9"/>
    <w:rsid w:val="00E452F7"/>
    <w:rsid w:val="00E453BB"/>
    <w:rsid w:val="00E454E4"/>
    <w:rsid w:val="00E45765"/>
    <w:rsid w:val="00E45B19"/>
    <w:rsid w:val="00E45EE0"/>
    <w:rsid w:val="00E46307"/>
    <w:rsid w:val="00E46B1A"/>
    <w:rsid w:val="00E4714D"/>
    <w:rsid w:val="00E4772F"/>
    <w:rsid w:val="00E47859"/>
    <w:rsid w:val="00E4796E"/>
    <w:rsid w:val="00E479BE"/>
    <w:rsid w:val="00E479DA"/>
    <w:rsid w:val="00E47FF9"/>
    <w:rsid w:val="00E508C5"/>
    <w:rsid w:val="00E50DB4"/>
    <w:rsid w:val="00E50F22"/>
    <w:rsid w:val="00E50FF9"/>
    <w:rsid w:val="00E519B0"/>
    <w:rsid w:val="00E51CBA"/>
    <w:rsid w:val="00E51CE0"/>
    <w:rsid w:val="00E51DD8"/>
    <w:rsid w:val="00E51EF1"/>
    <w:rsid w:val="00E52283"/>
    <w:rsid w:val="00E52713"/>
    <w:rsid w:val="00E527C4"/>
    <w:rsid w:val="00E52EEA"/>
    <w:rsid w:val="00E53013"/>
    <w:rsid w:val="00E53303"/>
    <w:rsid w:val="00E5354B"/>
    <w:rsid w:val="00E53876"/>
    <w:rsid w:val="00E53936"/>
    <w:rsid w:val="00E53F85"/>
    <w:rsid w:val="00E5429B"/>
    <w:rsid w:val="00E54394"/>
    <w:rsid w:val="00E544B3"/>
    <w:rsid w:val="00E544F7"/>
    <w:rsid w:val="00E54699"/>
    <w:rsid w:val="00E54709"/>
    <w:rsid w:val="00E548AE"/>
    <w:rsid w:val="00E5496E"/>
    <w:rsid w:val="00E554DE"/>
    <w:rsid w:val="00E555FC"/>
    <w:rsid w:val="00E55A48"/>
    <w:rsid w:val="00E55E95"/>
    <w:rsid w:val="00E56365"/>
    <w:rsid w:val="00E564D3"/>
    <w:rsid w:val="00E56851"/>
    <w:rsid w:val="00E56ABF"/>
    <w:rsid w:val="00E578B2"/>
    <w:rsid w:val="00E57A51"/>
    <w:rsid w:val="00E57C4C"/>
    <w:rsid w:val="00E57D40"/>
    <w:rsid w:val="00E57DD9"/>
    <w:rsid w:val="00E57E70"/>
    <w:rsid w:val="00E6005D"/>
    <w:rsid w:val="00E604F5"/>
    <w:rsid w:val="00E60541"/>
    <w:rsid w:val="00E60FED"/>
    <w:rsid w:val="00E6102E"/>
    <w:rsid w:val="00E6134C"/>
    <w:rsid w:val="00E61571"/>
    <w:rsid w:val="00E61841"/>
    <w:rsid w:val="00E619FF"/>
    <w:rsid w:val="00E622CE"/>
    <w:rsid w:val="00E62CED"/>
    <w:rsid w:val="00E63096"/>
    <w:rsid w:val="00E63254"/>
    <w:rsid w:val="00E63284"/>
    <w:rsid w:val="00E6333C"/>
    <w:rsid w:val="00E63687"/>
    <w:rsid w:val="00E63930"/>
    <w:rsid w:val="00E63E20"/>
    <w:rsid w:val="00E63E75"/>
    <w:rsid w:val="00E64068"/>
    <w:rsid w:val="00E6419A"/>
    <w:rsid w:val="00E647FA"/>
    <w:rsid w:val="00E65013"/>
    <w:rsid w:val="00E65173"/>
    <w:rsid w:val="00E65427"/>
    <w:rsid w:val="00E6555B"/>
    <w:rsid w:val="00E6578C"/>
    <w:rsid w:val="00E65E31"/>
    <w:rsid w:val="00E65E37"/>
    <w:rsid w:val="00E66127"/>
    <w:rsid w:val="00E66194"/>
    <w:rsid w:val="00E66293"/>
    <w:rsid w:val="00E66860"/>
    <w:rsid w:val="00E66D9B"/>
    <w:rsid w:val="00E672AB"/>
    <w:rsid w:val="00E67625"/>
    <w:rsid w:val="00E678EE"/>
    <w:rsid w:val="00E67923"/>
    <w:rsid w:val="00E67A09"/>
    <w:rsid w:val="00E67A59"/>
    <w:rsid w:val="00E67BC3"/>
    <w:rsid w:val="00E70102"/>
    <w:rsid w:val="00E702E7"/>
    <w:rsid w:val="00E707DF"/>
    <w:rsid w:val="00E70A0C"/>
    <w:rsid w:val="00E71223"/>
    <w:rsid w:val="00E712EF"/>
    <w:rsid w:val="00E71562"/>
    <w:rsid w:val="00E717B4"/>
    <w:rsid w:val="00E7183B"/>
    <w:rsid w:val="00E71BCD"/>
    <w:rsid w:val="00E71F04"/>
    <w:rsid w:val="00E7213F"/>
    <w:rsid w:val="00E7222F"/>
    <w:rsid w:val="00E72725"/>
    <w:rsid w:val="00E728C9"/>
    <w:rsid w:val="00E728D1"/>
    <w:rsid w:val="00E72DD6"/>
    <w:rsid w:val="00E72E7D"/>
    <w:rsid w:val="00E73B3D"/>
    <w:rsid w:val="00E7443D"/>
    <w:rsid w:val="00E74851"/>
    <w:rsid w:val="00E748E7"/>
    <w:rsid w:val="00E749E0"/>
    <w:rsid w:val="00E74D20"/>
    <w:rsid w:val="00E75470"/>
    <w:rsid w:val="00E755AE"/>
    <w:rsid w:val="00E75A5B"/>
    <w:rsid w:val="00E75D0C"/>
    <w:rsid w:val="00E75E9B"/>
    <w:rsid w:val="00E7636C"/>
    <w:rsid w:val="00E7661B"/>
    <w:rsid w:val="00E76C85"/>
    <w:rsid w:val="00E778DA"/>
    <w:rsid w:val="00E77BCF"/>
    <w:rsid w:val="00E77C4D"/>
    <w:rsid w:val="00E801FF"/>
    <w:rsid w:val="00E80518"/>
    <w:rsid w:val="00E80694"/>
    <w:rsid w:val="00E80695"/>
    <w:rsid w:val="00E80DBF"/>
    <w:rsid w:val="00E80F71"/>
    <w:rsid w:val="00E81C18"/>
    <w:rsid w:val="00E82158"/>
    <w:rsid w:val="00E821A9"/>
    <w:rsid w:val="00E8223A"/>
    <w:rsid w:val="00E822BD"/>
    <w:rsid w:val="00E828DA"/>
    <w:rsid w:val="00E82C5B"/>
    <w:rsid w:val="00E830AC"/>
    <w:rsid w:val="00E835C0"/>
    <w:rsid w:val="00E8362E"/>
    <w:rsid w:val="00E8385B"/>
    <w:rsid w:val="00E83A31"/>
    <w:rsid w:val="00E83AE5"/>
    <w:rsid w:val="00E8477F"/>
    <w:rsid w:val="00E84936"/>
    <w:rsid w:val="00E8493A"/>
    <w:rsid w:val="00E84BB6"/>
    <w:rsid w:val="00E84E7F"/>
    <w:rsid w:val="00E84F24"/>
    <w:rsid w:val="00E84FBE"/>
    <w:rsid w:val="00E85069"/>
    <w:rsid w:val="00E85371"/>
    <w:rsid w:val="00E85527"/>
    <w:rsid w:val="00E860F2"/>
    <w:rsid w:val="00E861A8"/>
    <w:rsid w:val="00E87463"/>
    <w:rsid w:val="00E8759A"/>
    <w:rsid w:val="00E876AD"/>
    <w:rsid w:val="00E8783E"/>
    <w:rsid w:val="00E9014A"/>
    <w:rsid w:val="00E9048B"/>
    <w:rsid w:val="00E908A9"/>
    <w:rsid w:val="00E90D52"/>
    <w:rsid w:val="00E90D9E"/>
    <w:rsid w:val="00E9121F"/>
    <w:rsid w:val="00E914A4"/>
    <w:rsid w:val="00E91573"/>
    <w:rsid w:val="00E9174D"/>
    <w:rsid w:val="00E91851"/>
    <w:rsid w:val="00E91852"/>
    <w:rsid w:val="00E9251D"/>
    <w:rsid w:val="00E925F4"/>
    <w:rsid w:val="00E9284F"/>
    <w:rsid w:val="00E92982"/>
    <w:rsid w:val="00E935F8"/>
    <w:rsid w:val="00E93682"/>
    <w:rsid w:val="00E9376D"/>
    <w:rsid w:val="00E93AB3"/>
    <w:rsid w:val="00E93ACD"/>
    <w:rsid w:val="00E93CAA"/>
    <w:rsid w:val="00E93CC9"/>
    <w:rsid w:val="00E942C1"/>
    <w:rsid w:val="00E94306"/>
    <w:rsid w:val="00E94536"/>
    <w:rsid w:val="00E946FA"/>
    <w:rsid w:val="00E948DB"/>
    <w:rsid w:val="00E95084"/>
    <w:rsid w:val="00E95090"/>
    <w:rsid w:val="00E958A6"/>
    <w:rsid w:val="00E95CBB"/>
    <w:rsid w:val="00E95E43"/>
    <w:rsid w:val="00E95F14"/>
    <w:rsid w:val="00E9626A"/>
    <w:rsid w:val="00E96308"/>
    <w:rsid w:val="00E96464"/>
    <w:rsid w:val="00E96583"/>
    <w:rsid w:val="00E968CF"/>
    <w:rsid w:val="00E96A88"/>
    <w:rsid w:val="00E97200"/>
    <w:rsid w:val="00E97B5E"/>
    <w:rsid w:val="00E97C12"/>
    <w:rsid w:val="00E97DA6"/>
    <w:rsid w:val="00E97E58"/>
    <w:rsid w:val="00EA00BB"/>
    <w:rsid w:val="00EA0192"/>
    <w:rsid w:val="00EA05B4"/>
    <w:rsid w:val="00EA0626"/>
    <w:rsid w:val="00EA075B"/>
    <w:rsid w:val="00EA0F56"/>
    <w:rsid w:val="00EA1379"/>
    <w:rsid w:val="00EA16E3"/>
    <w:rsid w:val="00EA170B"/>
    <w:rsid w:val="00EA17B2"/>
    <w:rsid w:val="00EA1B2B"/>
    <w:rsid w:val="00EA2195"/>
    <w:rsid w:val="00EA2284"/>
    <w:rsid w:val="00EA25FD"/>
    <w:rsid w:val="00EA2690"/>
    <w:rsid w:val="00EA2888"/>
    <w:rsid w:val="00EA2B60"/>
    <w:rsid w:val="00EA3223"/>
    <w:rsid w:val="00EA3296"/>
    <w:rsid w:val="00EA35E2"/>
    <w:rsid w:val="00EA3A34"/>
    <w:rsid w:val="00EA3DF2"/>
    <w:rsid w:val="00EA3E09"/>
    <w:rsid w:val="00EA42E9"/>
    <w:rsid w:val="00EA473A"/>
    <w:rsid w:val="00EA47C5"/>
    <w:rsid w:val="00EA4983"/>
    <w:rsid w:val="00EA4A78"/>
    <w:rsid w:val="00EA4BE9"/>
    <w:rsid w:val="00EA4D17"/>
    <w:rsid w:val="00EA4F13"/>
    <w:rsid w:val="00EA5331"/>
    <w:rsid w:val="00EA54B8"/>
    <w:rsid w:val="00EA553F"/>
    <w:rsid w:val="00EA5792"/>
    <w:rsid w:val="00EA612F"/>
    <w:rsid w:val="00EA655F"/>
    <w:rsid w:val="00EA679A"/>
    <w:rsid w:val="00EA6A3B"/>
    <w:rsid w:val="00EA6AF9"/>
    <w:rsid w:val="00EA6CEF"/>
    <w:rsid w:val="00EA7601"/>
    <w:rsid w:val="00EA761C"/>
    <w:rsid w:val="00EA77F8"/>
    <w:rsid w:val="00EB0341"/>
    <w:rsid w:val="00EB04DB"/>
    <w:rsid w:val="00EB0521"/>
    <w:rsid w:val="00EB0830"/>
    <w:rsid w:val="00EB0853"/>
    <w:rsid w:val="00EB0B7D"/>
    <w:rsid w:val="00EB0B80"/>
    <w:rsid w:val="00EB0D3A"/>
    <w:rsid w:val="00EB10C2"/>
    <w:rsid w:val="00EB1650"/>
    <w:rsid w:val="00EB1782"/>
    <w:rsid w:val="00EB1BFD"/>
    <w:rsid w:val="00EB21F1"/>
    <w:rsid w:val="00EB352D"/>
    <w:rsid w:val="00EB36F2"/>
    <w:rsid w:val="00EB3800"/>
    <w:rsid w:val="00EB3B8F"/>
    <w:rsid w:val="00EB3CB2"/>
    <w:rsid w:val="00EB3D9E"/>
    <w:rsid w:val="00EB47C3"/>
    <w:rsid w:val="00EB48ED"/>
    <w:rsid w:val="00EB49C1"/>
    <w:rsid w:val="00EB4CDA"/>
    <w:rsid w:val="00EB5041"/>
    <w:rsid w:val="00EB51F6"/>
    <w:rsid w:val="00EB5470"/>
    <w:rsid w:val="00EB5724"/>
    <w:rsid w:val="00EB585E"/>
    <w:rsid w:val="00EB59B7"/>
    <w:rsid w:val="00EB66EF"/>
    <w:rsid w:val="00EB6A9E"/>
    <w:rsid w:val="00EB7094"/>
    <w:rsid w:val="00EB71EE"/>
    <w:rsid w:val="00EB7E5F"/>
    <w:rsid w:val="00EC019C"/>
    <w:rsid w:val="00EC0256"/>
    <w:rsid w:val="00EC0275"/>
    <w:rsid w:val="00EC05AB"/>
    <w:rsid w:val="00EC067A"/>
    <w:rsid w:val="00EC0844"/>
    <w:rsid w:val="00EC08ED"/>
    <w:rsid w:val="00EC0B77"/>
    <w:rsid w:val="00EC1132"/>
    <w:rsid w:val="00EC1384"/>
    <w:rsid w:val="00EC13C4"/>
    <w:rsid w:val="00EC1419"/>
    <w:rsid w:val="00EC1730"/>
    <w:rsid w:val="00EC18CA"/>
    <w:rsid w:val="00EC1906"/>
    <w:rsid w:val="00EC19B8"/>
    <w:rsid w:val="00EC2158"/>
    <w:rsid w:val="00EC22A9"/>
    <w:rsid w:val="00EC26F8"/>
    <w:rsid w:val="00EC27F8"/>
    <w:rsid w:val="00EC2E09"/>
    <w:rsid w:val="00EC2F54"/>
    <w:rsid w:val="00EC3305"/>
    <w:rsid w:val="00EC3545"/>
    <w:rsid w:val="00EC3574"/>
    <w:rsid w:val="00EC3643"/>
    <w:rsid w:val="00EC380B"/>
    <w:rsid w:val="00EC3C29"/>
    <w:rsid w:val="00EC3C39"/>
    <w:rsid w:val="00EC4260"/>
    <w:rsid w:val="00EC4382"/>
    <w:rsid w:val="00EC439F"/>
    <w:rsid w:val="00EC441A"/>
    <w:rsid w:val="00EC450D"/>
    <w:rsid w:val="00EC4668"/>
    <w:rsid w:val="00EC4850"/>
    <w:rsid w:val="00EC5088"/>
    <w:rsid w:val="00EC52B9"/>
    <w:rsid w:val="00EC567D"/>
    <w:rsid w:val="00EC5C2D"/>
    <w:rsid w:val="00EC5C37"/>
    <w:rsid w:val="00EC5F5F"/>
    <w:rsid w:val="00EC5FC5"/>
    <w:rsid w:val="00EC607E"/>
    <w:rsid w:val="00EC641A"/>
    <w:rsid w:val="00EC6C15"/>
    <w:rsid w:val="00EC6E99"/>
    <w:rsid w:val="00EC725A"/>
    <w:rsid w:val="00EC7270"/>
    <w:rsid w:val="00EC74E1"/>
    <w:rsid w:val="00EC7634"/>
    <w:rsid w:val="00EC7D1F"/>
    <w:rsid w:val="00ED02D8"/>
    <w:rsid w:val="00ED0512"/>
    <w:rsid w:val="00ED0938"/>
    <w:rsid w:val="00ED096D"/>
    <w:rsid w:val="00ED12A9"/>
    <w:rsid w:val="00ED156E"/>
    <w:rsid w:val="00ED1A00"/>
    <w:rsid w:val="00ED1A1D"/>
    <w:rsid w:val="00ED1D0D"/>
    <w:rsid w:val="00ED1F2D"/>
    <w:rsid w:val="00ED1F76"/>
    <w:rsid w:val="00ED2464"/>
    <w:rsid w:val="00ED2BD9"/>
    <w:rsid w:val="00ED2F9B"/>
    <w:rsid w:val="00ED328F"/>
    <w:rsid w:val="00ED3338"/>
    <w:rsid w:val="00ED3567"/>
    <w:rsid w:val="00ED37DC"/>
    <w:rsid w:val="00ED383C"/>
    <w:rsid w:val="00ED3E49"/>
    <w:rsid w:val="00ED401C"/>
    <w:rsid w:val="00ED46C8"/>
    <w:rsid w:val="00ED47F8"/>
    <w:rsid w:val="00ED4CDF"/>
    <w:rsid w:val="00ED4E78"/>
    <w:rsid w:val="00ED50E4"/>
    <w:rsid w:val="00ED54D7"/>
    <w:rsid w:val="00ED570C"/>
    <w:rsid w:val="00ED596E"/>
    <w:rsid w:val="00ED5A92"/>
    <w:rsid w:val="00ED5D7D"/>
    <w:rsid w:val="00ED5F1D"/>
    <w:rsid w:val="00ED627E"/>
    <w:rsid w:val="00ED6333"/>
    <w:rsid w:val="00ED646F"/>
    <w:rsid w:val="00ED64CC"/>
    <w:rsid w:val="00ED7023"/>
    <w:rsid w:val="00ED7365"/>
    <w:rsid w:val="00ED73BA"/>
    <w:rsid w:val="00ED79BE"/>
    <w:rsid w:val="00ED7D42"/>
    <w:rsid w:val="00EE00B3"/>
    <w:rsid w:val="00EE0197"/>
    <w:rsid w:val="00EE02FF"/>
    <w:rsid w:val="00EE0BBE"/>
    <w:rsid w:val="00EE0E7C"/>
    <w:rsid w:val="00EE0EFD"/>
    <w:rsid w:val="00EE1133"/>
    <w:rsid w:val="00EE1314"/>
    <w:rsid w:val="00EE13BB"/>
    <w:rsid w:val="00EE144F"/>
    <w:rsid w:val="00EE169D"/>
    <w:rsid w:val="00EE1983"/>
    <w:rsid w:val="00EE1E0A"/>
    <w:rsid w:val="00EE2100"/>
    <w:rsid w:val="00EE2210"/>
    <w:rsid w:val="00EE2837"/>
    <w:rsid w:val="00EE288B"/>
    <w:rsid w:val="00EE28E4"/>
    <w:rsid w:val="00EE2A2A"/>
    <w:rsid w:val="00EE2DD3"/>
    <w:rsid w:val="00EE2EFE"/>
    <w:rsid w:val="00EE336D"/>
    <w:rsid w:val="00EE398A"/>
    <w:rsid w:val="00EE3F20"/>
    <w:rsid w:val="00EE3F59"/>
    <w:rsid w:val="00EE46C4"/>
    <w:rsid w:val="00EE4903"/>
    <w:rsid w:val="00EE499C"/>
    <w:rsid w:val="00EE4A6E"/>
    <w:rsid w:val="00EE5501"/>
    <w:rsid w:val="00EE5AC4"/>
    <w:rsid w:val="00EE5CFA"/>
    <w:rsid w:val="00EE5D83"/>
    <w:rsid w:val="00EE64F9"/>
    <w:rsid w:val="00EE6A54"/>
    <w:rsid w:val="00EE6BE1"/>
    <w:rsid w:val="00EE6D1A"/>
    <w:rsid w:val="00EE7044"/>
    <w:rsid w:val="00EE7428"/>
    <w:rsid w:val="00EE76EF"/>
    <w:rsid w:val="00EE7969"/>
    <w:rsid w:val="00EE7A1C"/>
    <w:rsid w:val="00EE7AB7"/>
    <w:rsid w:val="00EE7B6F"/>
    <w:rsid w:val="00EF03D0"/>
    <w:rsid w:val="00EF0622"/>
    <w:rsid w:val="00EF0D66"/>
    <w:rsid w:val="00EF1210"/>
    <w:rsid w:val="00EF1420"/>
    <w:rsid w:val="00EF16F9"/>
    <w:rsid w:val="00EF17CD"/>
    <w:rsid w:val="00EF191B"/>
    <w:rsid w:val="00EF1A7E"/>
    <w:rsid w:val="00EF1FE7"/>
    <w:rsid w:val="00EF2102"/>
    <w:rsid w:val="00EF26A3"/>
    <w:rsid w:val="00EF2741"/>
    <w:rsid w:val="00EF28AF"/>
    <w:rsid w:val="00EF2908"/>
    <w:rsid w:val="00EF33C3"/>
    <w:rsid w:val="00EF350D"/>
    <w:rsid w:val="00EF386E"/>
    <w:rsid w:val="00EF3F1C"/>
    <w:rsid w:val="00EF455E"/>
    <w:rsid w:val="00EF46FC"/>
    <w:rsid w:val="00EF4D3C"/>
    <w:rsid w:val="00EF5386"/>
    <w:rsid w:val="00EF553B"/>
    <w:rsid w:val="00EF5B37"/>
    <w:rsid w:val="00EF6034"/>
    <w:rsid w:val="00EF6FF8"/>
    <w:rsid w:val="00EF7725"/>
    <w:rsid w:val="00F002FC"/>
    <w:rsid w:val="00F005AC"/>
    <w:rsid w:val="00F00E33"/>
    <w:rsid w:val="00F026E4"/>
    <w:rsid w:val="00F028B8"/>
    <w:rsid w:val="00F02AB6"/>
    <w:rsid w:val="00F02CAF"/>
    <w:rsid w:val="00F02CB8"/>
    <w:rsid w:val="00F02F29"/>
    <w:rsid w:val="00F03150"/>
    <w:rsid w:val="00F03167"/>
    <w:rsid w:val="00F033DC"/>
    <w:rsid w:val="00F035BC"/>
    <w:rsid w:val="00F036A6"/>
    <w:rsid w:val="00F03796"/>
    <w:rsid w:val="00F03D2B"/>
    <w:rsid w:val="00F04071"/>
    <w:rsid w:val="00F0458B"/>
    <w:rsid w:val="00F04700"/>
    <w:rsid w:val="00F04F0F"/>
    <w:rsid w:val="00F053FA"/>
    <w:rsid w:val="00F0557D"/>
    <w:rsid w:val="00F05831"/>
    <w:rsid w:val="00F05839"/>
    <w:rsid w:val="00F064B0"/>
    <w:rsid w:val="00F06632"/>
    <w:rsid w:val="00F0665E"/>
    <w:rsid w:val="00F069CD"/>
    <w:rsid w:val="00F06B83"/>
    <w:rsid w:val="00F06DB7"/>
    <w:rsid w:val="00F06E48"/>
    <w:rsid w:val="00F06F0C"/>
    <w:rsid w:val="00F077F4"/>
    <w:rsid w:val="00F078B1"/>
    <w:rsid w:val="00F10135"/>
    <w:rsid w:val="00F102A6"/>
    <w:rsid w:val="00F105EA"/>
    <w:rsid w:val="00F10D26"/>
    <w:rsid w:val="00F10D7D"/>
    <w:rsid w:val="00F110AF"/>
    <w:rsid w:val="00F1118A"/>
    <w:rsid w:val="00F1164F"/>
    <w:rsid w:val="00F1255D"/>
    <w:rsid w:val="00F12A2E"/>
    <w:rsid w:val="00F12A6F"/>
    <w:rsid w:val="00F13318"/>
    <w:rsid w:val="00F13490"/>
    <w:rsid w:val="00F138DE"/>
    <w:rsid w:val="00F13D4B"/>
    <w:rsid w:val="00F13DDC"/>
    <w:rsid w:val="00F13F68"/>
    <w:rsid w:val="00F14064"/>
    <w:rsid w:val="00F14410"/>
    <w:rsid w:val="00F14629"/>
    <w:rsid w:val="00F1466A"/>
    <w:rsid w:val="00F147D8"/>
    <w:rsid w:val="00F14825"/>
    <w:rsid w:val="00F14A9A"/>
    <w:rsid w:val="00F14EC6"/>
    <w:rsid w:val="00F15B12"/>
    <w:rsid w:val="00F16072"/>
    <w:rsid w:val="00F1643B"/>
    <w:rsid w:val="00F165BF"/>
    <w:rsid w:val="00F165E8"/>
    <w:rsid w:val="00F169F5"/>
    <w:rsid w:val="00F16A59"/>
    <w:rsid w:val="00F16E6F"/>
    <w:rsid w:val="00F16F14"/>
    <w:rsid w:val="00F1716C"/>
    <w:rsid w:val="00F17350"/>
    <w:rsid w:val="00F17977"/>
    <w:rsid w:val="00F17ADB"/>
    <w:rsid w:val="00F17B26"/>
    <w:rsid w:val="00F17B9A"/>
    <w:rsid w:val="00F17F79"/>
    <w:rsid w:val="00F2037E"/>
    <w:rsid w:val="00F206EE"/>
    <w:rsid w:val="00F20724"/>
    <w:rsid w:val="00F20CA6"/>
    <w:rsid w:val="00F20CEB"/>
    <w:rsid w:val="00F21326"/>
    <w:rsid w:val="00F21834"/>
    <w:rsid w:val="00F21964"/>
    <w:rsid w:val="00F21A1A"/>
    <w:rsid w:val="00F21C7F"/>
    <w:rsid w:val="00F21D9D"/>
    <w:rsid w:val="00F21FB3"/>
    <w:rsid w:val="00F22284"/>
    <w:rsid w:val="00F22393"/>
    <w:rsid w:val="00F22628"/>
    <w:rsid w:val="00F22C48"/>
    <w:rsid w:val="00F22E52"/>
    <w:rsid w:val="00F23390"/>
    <w:rsid w:val="00F23528"/>
    <w:rsid w:val="00F237F9"/>
    <w:rsid w:val="00F239D6"/>
    <w:rsid w:val="00F23AF5"/>
    <w:rsid w:val="00F244D6"/>
    <w:rsid w:val="00F24749"/>
    <w:rsid w:val="00F24A60"/>
    <w:rsid w:val="00F24F70"/>
    <w:rsid w:val="00F2546A"/>
    <w:rsid w:val="00F254BE"/>
    <w:rsid w:val="00F254DA"/>
    <w:rsid w:val="00F25830"/>
    <w:rsid w:val="00F25D2C"/>
    <w:rsid w:val="00F25E6B"/>
    <w:rsid w:val="00F25F5A"/>
    <w:rsid w:val="00F25FF4"/>
    <w:rsid w:val="00F26091"/>
    <w:rsid w:val="00F260C0"/>
    <w:rsid w:val="00F2619D"/>
    <w:rsid w:val="00F264B8"/>
    <w:rsid w:val="00F267EA"/>
    <w:rsid w:val="00F27093"/>
    <w:rsid w:val="00F2734C"/>
    <w:rsid w:val="00F27943"/>
    <w:rsid w:val="00F27D3F"/>
    <w:rsid w:val="00F3061D"/>
    <w:rsid w:val="00F3090D"/>
    <w:rsid w:val="00F30B84"/>
    <w:rsid w:val="00F30C04"/>
    <w:rsid w:val="00F30D28"/>
    <w:rsid w:val="00F31244"/>
    <w:rsid w:val="00F3183D"/>
    <w:rsid w:val="00F31863"/>
    <w:rsid w:val="00F31BB5"/>
    <w:rsid w:val="00F32266"/>
    <w:rsid w:val="00F32604"/>
    <w:rsid w:val="00F326DD"/>
    <w:rsid w:val="00F33855"/>
    <w:rsid w:val="00F33976"/>
    <w:rsid w:val="00F33E52"/>
    <w:rsid w:val="00F34502"/>
    <w:rsid w:val="00F349C6"/>
    <w:rsid w:val="00F351A1"/>
    <w:rsid w:val="00F35C1F"/>
    <w:rsid w:val="00F35F28"/>
    <w:rsid w:val="00F36FAC"/>
    <w:rsid w:val="00F3726D"/>
    <w:rsid w:val="00F373DC"/>
    <w:rsid w:val="00F375FB"/>
    <w:rsid w:val="00F37894"/>
    <w:rsid w:val="00F37BE2"/>
    <w:rsid w:val="00F37E87"/>
    <w:rsid w:val="00F4021C"/>
    <w:rsid w:val="00F402BD"/>
    <w:rsid w:val="00F4063E"/>
    <w:rsid w:val="00F407A9"/>
    <w:rsid w:val="00F4080F"/>
    <w:rsid w:val="00F4098E"/>
    <w:rsid w:val="00F40C72"/>
    <w:rsid w:val="00F411B6"/>
    <w:rsid w:val="00F412E3"/>
    <w:rsid w:val="00F41336"/>
    <w:rsid w:val="00F41509"/>
    <w:rsid w:val="00F41521"/>
    <w:rsid w:val="00F41589"/>
    <w:rsid w:val="00F4176D"/>
    <w:rsid w:val="00F41879"/>
    <w:rsid w:val="00F41EE3"/>
    <w:rsid w:val="00F42162"/>
    <w:rsid w:val="00F4242A"/>
    <w:rsid w:val="00F42B33"/>
    <w:rsid w:val="00F42D0A"/>
    <w:rsid w:val="00F4328A"/>
    <w:rsid w:val="00F43328"/>
    <w:rsid w:val="00F4376A"/>
    <w:rsid w:val="00F43AFC"/>
    <w:rsid w:val="00F43BF2"/>
    <w:rsid w:val="00F43C5F"/>
    <w:rsid w:val="00F44567"/>
    <w:rsid w:val="00F44CC1"/>
    <w:rsid w:val="00F452B3"/>
    <w:rsid w:val="00F45654"/>
    <w:rsid w:val="00F45949"/>
    <w:rsid w:val="00F459F5"/>
    <w:rsid w:val="00F45CA6"/>
    <w:rsid w:val="00F4628D"/>
    <w:rsid w:val="00F464FB"/>
    <w:rsid w:val="00F46ADF"/>
    <w:rsid w:val="00F46F4A"/>
    <w:rsid w:val="00F47744"/>
    <w:rsid w:val="00F500F5"/>
    <w:rsid w:val="00F50393"/>
    <w:rsid w:val="00F506BB"/>
    <w:rsid w:val="00F506E0"/>
    <w:rsid w:val="00F50C41"/>
    <w:rsid w:val="00F51426"/>
    <w:rsid w:val="00F5145B"/>
    <w:rsid w:val="00F51462"/>
    <w:rsid w:val="00F515C6"/>
    <w:rsid w:val="00F51A1B"/>
    <w:rsid w:val="00F51DA2"/>
    <w:rsid w:val="00F520BE"/>
    <w:rsid w:val="00F520CD"/>
    <w:rsid w:val="00F52190"/>
    <w:rsid w:val="00F522DC"/>
    <w:rsid w:val="00F52601"/>
    <w:rsid w:val="00F52757"/>
    <w:rsid w:val="00F529E2"/>
    <w:rsid w:val="00F52E1F"/>
    <w:rsid w:val="00F53084"/>
    <w:rsid w:val="00F537FA"/>
    <w:rsid w:val="00F5399B"/>
    <w:rsid w:val="00F53D89"/>
    <w:rsid w:val="00F53E27"/>
    <w:rsid w:val="00F54A02"/>
    <w:rsid w:val="00F54B5C"/>
    <w:rsid w:val="00F54BAF"/>
    <w:rsid w:val="00F55780"/>
    <w:rsid w:val="00F55F3E"/>
    <w:rsid w:val="00F562F7"/>
    <w:rsid w:val="00F564B4"/>
    <w:rsid w:val="00F5687D"/>
    <w:rsid w:val="00F56900"/>
    <w:rsid w:val="00F56B7E"/>
    <w:rsid w:val="00F56C6C"/>
    <w:rsid w:val="00F56F06"/>
    <w:rsid w:val="00F57026"/>
    <w:rsid w:val="00F57CB3"/>
    <w:rsid w:val="00F57E2D"/>
    <w:rsid w:val="00F601A9"/>
    <w:rsid w:val="00F604FB"/>
    <w:rsid w:val="00F60679"/>
    <w:rsid w:val="00F608EF"/>
    <w:rsid w:val="00F60955"/>
    <w:rsid w:val="00F60FEF"/>
    <w:rsid w:val="00F61450"/>
    <w:rsid w:val="00F6156F"/>
    <w:rsid w:val="00F617DD"/>
    <w:rsid w:val="00F6197C"/>
    <w:rsid w:val="00F61E84"/>
    <w:rsid w:val="00F622A0"/>
    <w:rsid w:val="00F62479"/>
    <w:rsid w:val="00F62706"/>
    <w:rsid w:val="00F6308D"/>
    <w:rsid w:val="00F63177"/>
    <w:rsid w:val="00F632C3"/>
    <w:rsid w:val="00F632DE"/>
    <w:rsid w:val="00F63333"/>
    <w:rsid w:val="00F634B4"/>
    <w:rsid w:val="00F634FB"/>
    <w:rsid w:val="00F63775"/>
    <w:rsid w:val="00F63B54"/>
    <w:rsid w:val="00F63B65"/>
    <w:rsid w:val="00F63B76"/>
    <w:rsid w:val="00F63EDC"/>
    <w:rsid w:val="00F6406E"/>
    <w:rsid w:val="00F64122"/>
    <w:rsid w:val="00F647E7"/>
    <w:rsid w:val="00F64BBC"/>
    <w:rsid w:val="00F64F70"/>
    <w:rsid w:val="00F651E8"/>
    <w:rsid w:val="00F65895"/>
    <w:rsid w:val="00F65E7D"/>
    <w:rsid w:val="00F66074"/>
    <w:rsid w:val="00F661A6"/>
    <w:rsid w:val="00F66A9C"/>
    <w:rsid w:val="00F67074"/>
    <w:rsid w:val="00F674ED"/>
    <w:rsid w:val="00F678D6"/>
    <w:rsid w:val="00F67CCB"/>
    <w:rsid w:val="00F67DDB"/>
    <w:rsid w:val="00F7069F"/>
    <w:rsid w:val="00F707AC"/>
    <w:rsid w:val="00F7083C"/>
    <w:rsid w:val="00F7084D"/>
    <w:rsid w:val="00F708FB"/>
    <w:rsid w:val="00F70C34"/>
    <w:rsid w:val="00F70DB4"/>
    <w:rsid w:val="00F70EFD"/>
    <w:rsid w:val="00F70FE5"/>
    <w:rsid w:val="00F717B2"/>
    <w:rsid w:val="00F71C64"/>
    <w:rsid w:val="00F71D04"/>
    <w:rsid w:val="00F71F47"/>
    <w:rsid w:val="00F7204B"/>
    <w:rsid w:val="00F72094"/>
    <w:rsid w:val="00F72236"/>
    <w:rsid w:val="00F724F9"/>
    <w:rsid w:val="00F72E36"/>
    <w:rsid w:val="00F7301E"/>
    <w:rsid w:val="00F733A9"/>
    <w:rsid w:val="00F73827"/>
    <w:rsid w:val="00F73BE3"/>
    <w:rsid w:val="00F73D24"/>
    <w:rsid w:val="00F74997"/>
    <w:rsid w:val="00F75070"/>
    <w:rsid w:val="00F750D9"/>
    <w:rsid w:val="00F7525D"/>
    <w:rsid w:val="00F7548F"/>
    <w:rsid w:val="00F754CE"/>
    <w:rsid w:val="00F755C1"/>
    <w:rsid w:val="00F75AEE"/>
    <w:rsid w:val="00F75ECA"/>
    <w:rsid w:val="00F7647A"/>
    <w:rsid w:val="00F76B1C"/>
    <w:rsid w:val="00F76B45"/>
    <w:rsid w:val="00F76DB8"/>
    <w:rsid w:val="00F776FA"/>
    <w:rsid w:val="00F77855"/>
    <w:rsid w:val="00F77EBE"/>
    <w:rsid w:val="00F77F2C"/>
    <w:rsid w:val="00F801D6"/>
    <w:rsid w:val="00F80363"/>
    <w:rsid w:val="00F8097A"/>
    <w:rsid w:val="00F80BA7"/>
    <w:rsid w:val="00F80EFB"/>
    <w:rsid w:val="00F80F34"/>
    <w:rsid w:val="00F816EA"/>
    <w:rsid w:val="00F81705"/>
    <w:rsid w:val="00F81776"/>
    <w:rsid w:val="00F817E7"/>
    <w:rsid w:val="00F81A49"/>
    <w:rsid w:val="00F81A98"/>
    <w:rsid w:val="00F81BC5"/>
    <w:rsid w:val="00F8223A"/>
    <w:rsid w:val="00F82308"/>
    <w:rsid w:val="00F823A9"/>
    <w:rsid w:val="00F825E9"/>
    <w:rsid w:val="00F8280E"/>
    <w:rsid w:val="00F828EF"/>
    <w:rsid w:val="00F8308B"/>
    <w:rsid w:val="00F831DC"/>
    <w:rsid w:val="00F8335D"/>
    <w:rsid w:val="00F8381D"/>
    <w:rsid w:val="00F83B4D"/>
    <w:rsid w:val="00F83F25"/>
    <w:rsid w:val="00F84384"/>
    <w:rsid w:val="00F843D6"/>
    <w:rsid w:val="00F843F8"/>
    <w:rsid w:val="00F845E2"/>
    <w:rsid w:val="00F84AA0"/>
    <w:rsid w:val="00F84ACB"/>
    <w:rsid w:val="00F85310"/>
    <w:rsid w:val="00F85B75"/>
    <w:rsid w:val="00F85C50"/>
    <w:rsid w:val="00F85DD4"/>
    <w:rsid w:val="00F860FD"/>
    <w:rsid w:val="00F86252"/>
    <w:rsid w:val="00F86365"/>
    <w:rsid w:val="00F863F6"/>
    <w:rsid w:val="00F869B9"/>
    <w:rsid w:val="00F86D1E"/>
    <w:rsid w:val="00F86F04"/>
    <w:rsid w:val="00F8709A"/>
    <w:rsid w:val="00F87804"/>
    <w:rsid w:val="00F8784A"/>
    <w:rsid w:val="00F87BD1"/>
    <w:rsid w:val="00F90307"/>
    <w:rsid w:val="00F903C6"/>
    <w:rsid w:val="00F90577"/>
    <w:rsid w:val="00F906F9"/>
    <w:rsid w:val="00F90A0E"/>
    <w:rsid w:val="00F90AC4"/>
    <w:rsid w:val="00F90B2D"/>
    <w:rsid w:val="00F90B9B"/>
    <w:rsid w:val="00F912BA"/>
    <w:rsid w:val="00F913A5"/>
    <w:rsid w:val="00F913C5"/>
    <w:rsid w:val="00F914B0"/>
    <w:rsid w:val="00F9164F"/>
    <w:rsid w:val="00F916A2"/>
    <w:rsid w:val="00F916D7"/>
    <w:rsid w:val="00F91930"/>
    <w:rsid w:val="00F91ED1"/>
    <w:rsid w:val="00F9224F"/>
    <w:rsid w:val="00F92353"/>
    <w:rsid w:val="00F9253F"/>
    <w:rsid w:val="00F9275C"/>
    <w:rsid w:val="00F92EA7"/>
    <w:rsid w:val="00F92F89"/>
    <w:rsid w:val="00F92FD2"/>
    <w:rsid w:val="00F93500"/>
    <w:rsid w:val="00F9355C"/>
    <w:rsid w:val="00F936A4"/>
    <w:rsid w:val="00F93820"/>
    <w:rsid w:val="00F938FD"/>
    <w:rsid w:val="00F93E70"/>
    <w:rsid w:val="00F93F5F"/>
    <w:rsid w:val="00F943B2"/>
    <w:rsid w:val="00F9447C"/>
    <w:rsid w:val="00F94522"/>
    <w:rsid w:val="00F94B1A"/>
    <w:rsid w:val="00F94CB6"/>
    <w:rsid w:val="00F94FA2"/>
    <w:rsid w:val="00F95295"/>
    <w:rsid w:val="00F957D8"/>
    <w:rsid w:val="00F9580F"/>
    <w:rsid w:val="00F95819"/>
    <w:rsid w:val="00F958B6"/>
    <w:rsid w:val="00F95B16"/>
    <w:rsid w:val="00F95BC3"/>
    <w:rsid w:val="00F95C5E"/>
    <w:rsid w:val="00F95CEF"/>
    <w:rsid w:val="00F95E1F"/>
    <w:rsid w:val="00F964A7"/>
    <w:rsid w:val="00F9680F"/>
    <w:rsid w:val="00F969DC"/>
    <w:rsid w:val="00F96E63"/>
    <w:rsid w:val="00F9738A"/>
    <w:rsid w:val="00F97983"/>
    <w:rsid w:val="00F97D62"/>
    <w:rsid w:val="00FA0037"/>
    <w:rsid w:val="00FA03FA"/>
    <w:rsid w:val="00FA07AF"/>
    <w:rsid w:val="00FA0BBC"/>
    <w:rsid w:val="00FA0C4A"/>
    <w:rsid w:val="00FA1288"/>
    <w:rsid w:val="00FA14F7"/>
    <w:rsid w:val="00FA19E5"/>
    <w:rsid w:val="00FA1D31"/>
    <w:rsid w:val="00FA1E3C"/>
    <w:rsid w:val="00FA21BE"/>
    <w:rsid w:val="00FA2224"/>
    <w:rsid w:val="00FA228D"/>
    <w:rsid w:val="00FA2333"/>
    <w:rsid w:val="00FA2438"/>
    <w:rsid w:val="00FA2713"/>
    <w:rsid w:val="00FA2A05"/>
    <w:rsid w:val="00FA2B4D"/>
    <w:rsid w:val="00FA2D4B"/>
    <w:rsid w:val="00FA366A"/>
    <w:rsid w:val="00FA36F6"/>
    <w:rsid w:val="00FA399D"/>
    <w:rsid w:val="00FA3BA0"/>
    <w:rsid w:val="00FA3CD8"/>
    <w:rsid w:val="00FA3D02"/>
    <w:rsid w:val="00FA499E"/>
    <w:rsid w:val="00FA4D65"/>
    <w:rsid w:val="00FA50A8"/>
    <w:rsid w:val="00FA5298"/>
    <w:rsid w:val="00FA57EF"/>
    <w:rsid w:val="00FA6123"/>
    <w:rsid w:val="00FA6915"/>
    <w:rsid w:val="00FA6A4E"/>
    <w:rsid w:val="00FA6DDF"/>
    <w:rsid w:val="00FA6E72"/>
    <w:rsid w:val="00FA7237"/>
    <w:rsid w:val="00FA7360"/>
    <w:rsid w:val="00FA750E"/>
    <w:rsid w:val="00FA7C25"/>
    <w:rsid w:val="00FA7E9A"/>
    <w:rsid w:val="00FB0001"/>
    <w:rsid w:val="00FB03CB"/>
    <w:rsid w:val="00FB07B7"/>
    <w:rsid w:val="00FB0DF4"/>
    <w:rsid w:val="00FB0E29"/>
    <w:rsid w:val="00FB1232"/>
    <w:rsid w:val="00FB163C"/>
    <w:rsid w:val="00FB184E"/>
    <w:rsid w:val="00FB1ABF"/>
    <w:rsid w:val="00FB2010"/>
    <w:rsid w:val="00FB2124"/>
    <w:rsid w:val="00FB22D9"/>
    <w:rsid w:val="00FB256E"/>
    <w:rsid w:val="00FB260B"/>
    <w:rsid w:val="00FB34EF"/>
    <w:rsid w:val="00FB3A15"/>
    <w:rsid w:val="00FB3A88"/>
    <w:rsid w:val="00FB3F9C"/>
    <w:rsid w:val="00FB40C1"/>
    <w:rsid w:val="00FB4617"/>
    <w:rsid w:val="00FB4AA6"/>
    <w:rsid w:val="00FB5163"/>
    <w:rsid w:val="00FB56B5"/>
    <w:rsid w:val="00FB589B"/>
    <w:rsid w:val="00FB58B2"/>
    <w:rsid w:val="00FB5A5C"/>
    <w:rsid w:val="00FB5D0E"/>
    <w:rsid w:val="00FB615A"/>
    <w:rsid w:val="00FB652D"/>
    <w:rsid w:val="00FB662F"/>
    <w:rsid w:val="00FB6865"/>
    <w:rsid w:val="00FB6A19"/>
    <w:rsid w:val="00FB6C70"/>
    <w:rsid w:val="00FB6C9C"/>
    <w:rsid w:val="00FB70B0"/>
    <w:rsid w:val="00FB7220"/>
    <w:rsid w:val="00FB7237"/>
    <w:rsid w:val="00FB7735"/>
    <w:rsid w:val="00FB7DF0"/>
    <w:rsid w:val="00FB7DF9"/>
    <w:rsid w:val="00FB7EB3"/>
    <w:rsid w:val="00FB7ED0"/>
    <w:rsid w:val="00FB7F59"/>
    <w:rsid w:val="00FC0754"/>
    <w:rsid w:val="00FC0B34"/>
    <w:rsid w:val="00FC0C3D"/>
    <w:rsid w:val="00FC0C9D"/>
    <w:rsid w:val="00FC0D8D"/>
    <w:rsid w:val="00FC0DD4"/>
    <w:rsid w:val="00FC0DDE"/>
    <w:rsid w:val="00FC14B3"/>
    <w:rsid w:val="00FC17AA"/>
    <w:rsid w:val="00FC1A68"/>
    <w:rsid w:val="00FC1D35"/>
    <w:rsid w:val="00FC1D48"/>
    <w:rsid w:val="00FC26CF"/>
    <w:rsid w:val="00FC2F1A"/>
    <w:rsid w:val="00FC3649"/>
    <w:rsid w:val="00FC3A16"/>
    <w:rsid w:val="00FC3DAE"/>
    <w:rsid w:val="00FC3E5A"/>
    <w:rsid w:val="00FC3FC1"/>
    <w:rsid w:val="00FC4282"/>
    <w:rsid w:val="00FC441B"/>
    <w:rsid w:val="00FC4715"/>
    <w:rsid w:val="00FC4C94"/>
    <w:rsid w:val="00FC5025"/>
    <w:rsid w:val="00FC51DE"/>
    <w:rsid w:val="00FC55B6"/>
    <w:rsid w:val="00FC5F77"/>
    <w:rsid w:val="00FC62A1"/>
    <w:rsid w:val="00FC6527"/>
    <w:rsid w:val="00FC66DA"/>
    <w:rsid w:val="00FC6970"/>
    <w:rsid w:val="00FC6B57"/>
    <w:rsid w:val="00FC6E63"/>
    <w:rsid w:val="00FC712A"/>
    <w:rsid w:val="00FC719C"/>
    <w:rsid w:val="00FC71F8"/>
    <w:rsid w:val="00FC7225"/>
    <w:rsid w:val="00FC7454"/>
    <w:rsid w:val="00FC76CC"/>
    <w:rsid w:val="00FC77A7"/>
    <w:rsid w:val="00FC7A0D"/>
    <w:rsid w:val="00FD0327"/>
    <w:rsid w:val="00FD04DA"/>
    <w:rsid w:val="00FD0915"/>
    <w:rsid w:val="00FD096E"/>
    <w:rsid w:val="00FD0A92"/>
    <w:rsid w:val="00FD0C64"/>
    <w:rsid w:val="00FD119B"/>
    <w:rsid w:val="00FD1317"/>
    <w:rsid w:val="00FD1470"/>
    <w:rsid w:val="00FD1CEB"/>
    <w:rsid w:val="00FD2525"/>
    <w:rsid w:val="00FD258A"/>
    <w:rsid w:val="00FD280E"/>
    <w:rsid w:val="00FD2812"/>
    <w:rsid w:val="00FD2847"/>
    <w:rsid w:val="00FD2CD8"/>
    <w:rsid w:val="00FD2D96"/>
    <w:rsid w:val="00FD2F24"/>
    <w:rsid w:val="00FD32D5"/>
    <w:rsid w:val="00FD36DD"/>
    <w:rsid w:val="00FD37E1"/>
    <w:rsid w:val="00FD3A60"/>
    <w:rsid w:val="00FD3C91"/>
    <w:rsid w:val="00FD4406"/>
    <w:rsid w:val="00FD44DA"/>
    <w:rsid w:val="00FD558D"/>
    <w:rsid w:val="00FD5AC2"/>
    <w:rsid w:val="00FD62B2"/>
    <w:rsid w:val="00FD6525"/>
    <w:rsid w:val="00FD659E"/>
    <w:rsid w:val="00FD675B"/>
    <w:rsid w:val="00FD67AB"/>
    <w:rsid w:val="00FD69CE"/>
    <w:rsid w:val="00FD6A1F"/>
    <w:rsid w:val="00FD6D03"/>
    <w:rsid w:val="00FD6F17"/>
    <w:rsid w:val="00FD71BE"/>
    <w:rsid w:val="00FD72F4"/>
    <w:rsid w:val="00FD7418"/>
    <w:rsid w:val="00FD74A5"/>
    <w:rsid w:val="00FE0007"/>
    <w:rsid w:val="00FE04C6"/>
    <w:rsid w:val="00FE051D"/>
    <w:rsid w:val="00FE09FB"/>
    <w:rsid w:val="00FE0C4A"/>
    <w:rsid w:val="00FE0C6D"/>
    <w:rsid w:val="00FE0CCE"/>
    <w:rsid w:val="00FE0F1F"/>
    <w:rsid w:val="00FE107D"/>
    <w:rsid w:val="00FE12D5"/>
    <w:rsid w:val="00FE181C"/>
    <w:rsid w:val="00FE18BF"/>
    <w:rsid w:val="00FE2FEF"/>
    <w:rsid w:val="00FE311F"/>
    <w:rsid w:val="00FE3875"/>
    <w:rsid w:val="00FE3B0E"/>
    <w:rsid w:val="00FE3C50"/>
    <w:rsid w:val="00FE3D66"/>
    <w:rsid w:val="00FE3E59"/>
    <w:rsid w:val="00FE42E7"/>
    <w:rsid w:val="00FE44D8"/>
    <w:rsid w:val="00FE4DC1"/>
    <w:rsid w:val="00FE55F6"/>
    <w:rsid w:val="00FE5852"/>
    <w:rsid w:val="00FE5EE4"/>
    <w:rsid w:val="00FE6180"/>
    <w:rsid w:val="00FE62E6"/>
    <w:rsid w:val="00FE6B8E"/>
    <w:rsid w:val="00FE7645"/>
    <w:rsid w:val="00FE7CB9"/>
    <w:rsid w:val="00FF010E"/>
    <w:rsid w:val="00FF0133"/>
    <w:rsid w:val="00FF0562"/>
    <w:rsid w:val="00FF0675"/>
    <w:rsid w:val="00FF0889"/>
    <w:rsid w:val="00FF130E"/>
    <w:rsid w:val="00FF150A"/>
    <w:rsid w:val="00FF1B21"/>
    <w:rsid w:val="00FF2374"/>
    <w:rsid w:val="00FF23B0"/>
    <w:rsid w:val="00FF2435"/>
    <w:rsid w:val="00FF2577"/>
    <w:rsid w:val="00FF27CA"/>
    <w:rsid w:val="00FF281F"/>
    <w:rsid w:val="00FF28B7"/>
    <w:rsid w:val="00FF29CF"/>
    <w:rsid w:val="00FF2D00"/>
    <w:rsid w:val="00FF30B0"/>
    <w:rsid w:val="00FF32D9"/>
    <w:rsid w:val="00FF3326"/>
    <w:rsid w:val="00FF37EC"/>
    <w:rsid w:val="00FF3B12"/>
    <w:rsid w:val="00FF3C00"/>
    <w:rsid w:val="00FF3D4F"/>
    <w:rsid w:val="00FF3D8C"/>
    <w:rsid w:val="00FF4074"/>
    <w:rsid w:val="00FF42F6"/>
    <w:rsid w:val="00FF4916"/>
    <w:rsid w:val="00FF4CDC"/>
    <w:rsid w:val="00FF53D0"/>
    <w:rsid w:val="00FF5950"/>
    <w:rsid w:val="00FF5B27"/>
    <w:rsid w:val="00FF5FCD"/>
    <w:rsid w:val="00FF66FD"/>
    <w:rsid w:val="00FF674E"/>
    <w:rsid w:val="00FF68F2"/>
    <w:rsid w:val="00FF6C10"/>
    <w:rsid w:val="00FF6E4E"/>
    <w:rsid w:val="00FF6F87"/>
    <w:rsid w:val="00FF7DB7"/>
    <w:rsid w:val="00FF7F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498E42F6-2E38-4E6D-9622-2B0BF7FB8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013"/>
    <w:pPr>
      <w:spacing w:before="180" w:after="60" w:line="264" w:lineRule="auto"/>
    </w:pPr>
    <w:rPr>
      <w:rFonts w:ascii="Arial" w:eastAsia="Times New Roman" w:hAnsi="Arial" w:cs="Times New Roman"/>
      <w:szCs w:val="20"/>
      <w:lang w:val="en-AU"/>
    </w:rPr>
  </w:style>
  <w:style w:type="paragraph" w:styleId="Heading1">
    <w:name w:val="heading 1"/>
    <w:basedOn w:val="32chaptertitle"/>
    <w:next w:val="Normal"/>
    <w:link w:val="Heading1Char"/>
    <w:unhideWhenUsed/>
    <w:qFormat/>
    <w:rsid w:val="00F708FB"/>
    <w:pPr>
      <w:numPr>
        <w:numId w:val="19"/>
      </w:numPr>
      <w:spacing w:before="0"/>
      <w:ind w:left="432" w:right="0"/>
    </w:pPr>
    <w:rPr>
      <w:color w:val="6A2875"/>
    </w:rPr>
  </w:style>
  <w:style w:type="paragraph" w:styleId="Heading2">
    <w:name w:val="heading 2"/>
    <w:basedOn w:val="20major"/>
    <w:next w:val="Normal"/>
    <w:link w:val="Heading2Char"/>
    <w:unhideWhenUsed/>
    <w:qFormat/>
    <w:rsid w:val="00F708FB"/>
    <w:pPr>
      <w:numPr>
        <w:ilvl w:val="1"/>
        <w:numId w:val="19"/>
      </w:numPr>
    </w:pPr>
    <w:rPr>
      <w:b/>
      <w:color w:val="6A2875"/>
    </w:rPr>
  </w:style>
  <w:style w:type="paragraph" w:styleId="Heading3">
    <w:name w:val="heading 3"/>
    <w:basedOn w:val="21minor"/>
    <w:next w:val="Normal"/>
    <w:link w:val="Heading3Char"/>
    <w:unhideWhenUsed/>
    <w:qFormat/>
    <w:rsid w:val="00EF6034"/>
    <w:pPr>
      <w:keepNext/>
      <w:numPr>
        <w:ilvl w:val="2"/>
        <w:numId w:val="19"/>
      </w:numPr>
      <w:outlineLvl w:val="2"/>
    </w:pPr>
    <w:rPr>
      <w:color w:val="6A2875" w:themeColor="accent4"/>
    </w:rPr>
  </w:style>
  <w:style w:type="paragraph" w:styleId="Heading4">
    <w:name w:val="heading 4"/>
    <w:basedOn w:val="Normal"/>
    <w:next w:val="Normal"/>
    <w:link w:val="Heading4Char"/>
    <w:uiPriority w:val="9"/>
    <w:unhideWhenUsed/>
    <w:rsid w:val="00FC441B"/>
    <w:pPr>
      <w:numPr>
        <w:ilvl w:val="3"/>
        <w:numId w:val="19"/>
      </w:numPr>
      <w:spacing w:before="240" w:after="0"/>
      <w:outlineLvl w:val="3"/>
    </w:pPr>
    <w:rPr>
      <w:smallCaps/>
      <w:spacing w:val="10"/>
      <w:szCs w:val="22"/>
    </w:rPr>
  </w:style>
  <w:style w:type="paragraph" w:styleId="Heading5">
    <w:name w:val="heading 5"/>
    <w:basedOn w:val="Normal"/>
    <w:next w:val="Normal"/>
    <w:link w:val="Heading5Char"/>
    <w:uiPriority w:val="9"/>
    <w:semiHidden/>
    <w:unhideWhenUsed/>
    <w:rsid w:val="00D97646"/>
    <w:pPr>
      <w:numPr>
        <w:ilvl w:val="4"/>
        <w:numId w:val="19"/>
      </w:numPr>
      <w:spacing w:before="200" w:after="0"/>
      <w:outlineLvl w:val="4"/>
    </w:pPr>
    <w:rPr>
      <w:rFonts w:asciiTheme="minorHAnsi" w:eastAsiaTheme="minorEastAsia" w:hAnsiTheme="minorHAnsi" w:cstheme="minorBidi"/>
      <w:smallCaps/>
      <w:color w:val="675086" w:themeColor="accent2" w:themeShade="BF"/>
      <w:spacing w:val="10"/>
      <w:szCs w:val="26"/>
    </w:rPr>
  </w:style>
  <w:style w:type="paragraph" w:styleId="Heading6">
    <w:name w:val="heading 6"/>
    <w:basedOn w:val="Normal"/>
    <w:next w:val="Normal"/>
    <w:link w:val="Heading6Char"/>
    <w:uiPriority w:val="9"/>
    <w:semiHidden/>
    <w:unhideWhenUsed/>
    <w:rsid w:val="00D97646"/>
    <w:pPr>
      <w:numPr>
        <w:ilvl w:val="5"/>
        <w:numId w:val="19"/>
      </w:numPr>
      <w:spacing w:after="0"/>
      <w:outlineLvl w:val="5"/>
    </w:pPr>
    <w:rPr>
      <w:rFonts w:asciiTheme="minorHAnsi" w:eastAsiaTheme="minorEastAsia" w:hAnsiTheme="minorHAnsi" w:cstheme="minorBidi"/>
      <w:smallCaps/>
      <w:color w:val="8C74AC" w:themeColor="accent2"/>
      <w:spacing w:val="5"/>
    </w:rPr>
  </w:style>
  <w:style w:type="paragraph" w:styleId="Heading7">
    <w:name w:val="heading 7"/>
    <w:basedOn w:val="Normal"/>
    <w:next w:val="Normal"/>
    <w:link w:val="Heading7Char"/>
    <w:uiPriority w:val="9"/>
    <w:semiHidden/>
    <w:unhideWhenUsed/>
    <w:rsid w:val="00D97646"/>
    <w:pPr>
      <w:numPr>
        <w:ilvl w:val="6"/>
        <w:numId w:val="19"/>
      </w:numPr>
      <w:spacing w:after="0"/>
      <w:outlineLvl w:val="6"/>
    </w:pPr>
    <w:rPr>
      <w:rFonts w:asciiTheme="minorHAnsi" w:eastAsiaTheme="minorEastAsia" w:hAnsiTheme="minorHAnsi" w:cstheme="minorBidi"/>
      <w:b/>
      <w:smallCaps/>
      <w:color w:val="8C74AC" w:themeColor="accent2"/>
      <w:spacing w:val="10"/>
      <w:sz w:val="20"/>
    </w:rPr>
  </w:style>
  <w:style w:type="paragraph" w:styleId="Heading8">
    <w:name w:val="heading 8"/>
    <w:basedOn w:val="Normal"/>
    <w:next w:val="Normal"/>
    <w:link w:val="Heading8Char"/>
    <w:uiPriority w:val="9"/>
    <w:semiHidden/>
    <w:unhideWhenUsed/>
    <w:rsid w:val="00D97646"/>
    <w:pPr>
      <w:numPr>
        <w:ilvl w:val="7"/>
        <w:numId w:val="19"/>
      </w:numPr>
      <w:spacing w:after="0"/>
      <w:outlineLvl w:val="7"/>
    </w:pPr>
    <w:rPr>
      <w:rFonts w:asciiTheme="minorHAnsi" w:eastAsiaTheme="minorEastAsia" w:hAnsiTheme="minorHAnsi" w:cstheme="minorBidi"/>
      <w:b/>
      <w:i/>
      <w:smallCaps/>
      <w:color w:val="675086" w:themeColor="accent2" w:themeShade="BF"/>
      <w:sz w:val="20"/>
    </w:rPr>
  </w:style>
  <w:style w:type="paragraph" w:styleId="Heading9">
    <w:name w:val="heading 9"/>
    <w:basedOn w:val="Normal"/>
    <w:next w:val="Normal"/>
    <w:link w:val="Heading9Char"/>
    <w:uiPriority w:val="9"/>
    <w:semiHidden/>
    <w:unhideWhenUsed/>
    <w:rsid w:val="00D97646"/>
    <w:pPr>
      <w:numPr>
        <w:ilvl w:val="8"/>
        <w:numId w:val="19"/>
      </w:numPr>
      <w:spacing w:after="0"/>
      <w:outlineLvl w:val="8"/>
    </w:pPr>
    <w:rPr>
      <w:rFonts w:asciiTheme="minorHAnsi" w:eastAsiaTheme="minorEastAsia" w:hAnsiTheme="minorHAnsi" w:cstheme="minorBidi"/>
      <w:b/>
      <w:i/>
      <w:smallCaps/>
      <w:color w:val="453559" w:themeColor="accent2" w:themeShade="7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F80"/>
    <w:rPr>
      <w:rFonts w:ascii="Arial" w:eastAsia="Times New Roman" w:hAnsi="Arial" w:cs="Times New Roman"/>
      <w:color w:val="6A2875"/>
      <w:sz w:val="44"/>
      <w:szCs w:val="20"/>
      <w:lang w:val="en-AU"/>
    </w:rPr>
  </w:style>
  <w:style w:type="character" w:customStyle="1" w:styleId="Heading2Char">
    <w:name w:val="Heading 2 Char"/>
    <w:basedOn w:val="DefaultParagraphFont"/>
    <w:link w:val="Heading2"/>
    <w:rsid w:val="00FF7F80"/>
    <w:rPr>
      <w:rFonts w:ascii="Arial" w:eastAsia="Times New Roman" w:hAnsi="Arial" w:cs="Times New Roman"/>
      <w:b/>
      <w:caps/>
      <w:color w:val="6A2875"/>
      <w:szCs w:val="24"/>
      <w:lang w:val="en-AU"/>
    </w:rPr>
  </w:style>
  <w:style w:type="character" w:customStyle="1" w:styleId="Heading3Char">
    <w:name w:val="Heading 3 Char"/>
    <w:basedOn w:val="DefaultParagraphFont"/>
    <w:link w:val="Heading3"/>
    <w:rsid w:val="00EF6034"/>
    <w:rPr>
      <w:rFonts w:ascii="Arial" w:eastAsia="Times New Roman" w:hAnsi="Arial" w:cs="Times New Roman"/>
      <w:b/>
      <w:color w:val="6A2875" w:themeColor="accent4"/>
      <w:szCs w:val="24"/>
      <w:lang w:val="en-AU"/>
    </w:rPr>
  </w:style>
  <w:style w:type="character" w:customStyle="1" w:styleId="Heading4Char">
    <w:name w:val="Heading 4 Char"/>
    <w:basedOn w:val="DefaultParagraphFont"/>
    <w:link w:val="Heading4"/>
    <w:uiPriority w:val="9"/>
    <w:rsid w:val="00D97646"/>
    <w:rPr>
      <w:rFonts w:ascii="Arial" w:eastAsia="Times New Roman" w:hAnsi="Arial" w:cs="Times New Roman"/>
      <w:smallCaps/>
      <w:spacing w:val="10"/>
      <w:lang w:val="en-AU"/>
    </w:rPr>
  </w:style>
  <w:style w:type="character" w:customStyle="1" w:styleId="Heading5Char">
    <w:name w:val="Heading 5 Char"/>
    <w:basedOn w:val="DefaultParagraphFont"/>
    <w:link w:val="Heading5"/>
    <w:uiPriority w:val="9"/>
    <w:semiHidden/>
    <w:rsid w:val="00D97646"/>
    <w:rPr>
      <w:rFonts w:eastAsiaTheme="minorEastAsia"/>
      <w:smallCaps/>
      <w:color w:val="675086" w:themeColor="accent2" w:themeShade="BF"/>
      <w:spacing w:val="10"/>
      <w:szCs w:val="26"/>
      <w:lang w:val="en-AU"/>
    </w:rPr>
  </w:style>
  <w:style w:type="character" w:customStyle="1" w:styleId="Heading6Char">
    <w:name w:val="Heading 6 Char"/>
    <w:basedOn w:val="DefaultParagraphFont"/>
    <w:link w:val="Heading6"/>
    <w:uiPriority w:val="9"/>
    <w:semiHidden/>
    <w:rsid w:val="00D97646"/>
    <w:rPr>
      <w:rFonts w:eastAsiaTheme="minorEastAsia"/>
      <w:smallCaps/>
      <w:color w:val="8C74AC" w:themeColor="accent2"/>
      <w:spacing w:val="5"/>
      <w:szCs w:val="20"/>
      <w:lang w:val="en-AU"/>
    </w:rPr>
  </w:style>
  <w:style w:type="character" w:customStyle="1" w:styleId="Heading7Char">
    <w:name w:val="Heading 7 Char"/>
    <w:basedOn w:val="DefaultParagraphFont"/>
    <w:link w:val="Heading7"/>
    <w:uiPriority w:val="9"/>
    <w:semiHidden/>
    <w:rsid w:val="00D97646"/>
    <w:rPr>
      <w:rFonts w:eastAsiaTheme="minorEastAsia"/>
      <w:b/>
      <w:smallCaps/>
      <w:color w:val="8C74AC" w:themeColor="accent2"/>
      <w:spacing w:val="10"/>
      <w:sz w:val="20"/>
      <w:szCs w:val="20"/>
      <w:lang w:val="en-AU"/>
    </w:rPr>
  </w:style>
  <w:style w:type="character" w:customStyle="1" w:styleId="Heading8Char">
    <w:name w:val="Heading 8 Char"/>
    <w:basedOn w:val="DefaultParagraphFont"/>
    <w:link w:val="Heading8"/>
    <w:uiPriority w:val="9"/>
    <w:semiHidden/>
    <w:rsid w:val="00D97646"/>
    <w:rPr>
      <w:rFonts w:eastAsiaTheme="minorEastAsia"/>
      <w:b/>
      <w:i/>
      <w:smallCaps/>
      <w:color w:val="675086" w:themeColor="accent2" w:themeShade="BF"/>
      <w:sz w:val="20"/>
      <w:szCs w:val="20"/>
      <w:lang w:val="en-AU"/>
    </w:rPr>
  </w:style>
  <w:style w:type="character" w:customStyle="1" w:styleId="Heading9Char">
    <w:name w:val="Heading 9 Char"/>
    <w:basedOn w:val="DefaultParagraphFont"/>
    <w:link w:val="Heading9"/>
    <w:uiPriority w:val="9"/>
    <w:semiHidden/>
    <w:rsid w:val="00D97646"/>
    <w:rPr>
      <w:rFonts w:eastAsiaTheme="minorEastAsia"/>
      <w:b/>
      <w:i/>
      <w:smallCaps/>
      <w:color w:val="453559" w:themeColor="accent2" w:themeShade="7F"/>
      <w:sz w:val="20"/>
      <w:szCs w:val="20"/>
      <w:lang w:val="en-AU"/>
    </w:rPr>
  </w:style>
  <w:style w:type="paragraph" w:customStyle="1" w:styleId="01squarebullet">
    <w:name w:val="01 square bullet"/>
    <w:basedOn w:val="Normal"/>
    <w:link w:val="01squarebulletChar"/>
    <w:uiPriority w:val="4"/>
    <w:qFormat/>
    <w:rsid w:val="00A364FC"/>
    <w:pPr>
      <w:numPr>
        <w:numId w:val="7"/>
      </w:numPr>
      <w:spacing w:before="120"/>
    </w:pPr>
  </w:style>
  <w:style w:type="paragraph" w:customStyle="1" w:styleId="02dash">
    <w:name w:val="02 dash"/>
    <w:basedOn w:val="01squarebullet"/>
    <w:uiPriority w:val="5"/>
    <w:qFormat/>
    <w:rsid w:val="00D97646"/>
    <w:pPr>
      <w:numPr>
        <w:ilvl w:val="1"/>
      </w:numPr>
    </w:pPr>
  </w:style>
  <w:style w:type="paragraph" w:customStyle="1" w:styleId="03opensquarebullet">
    <w:name w:val="03 open square bullet"/>
    <w:basedOn w:val="02dash"/>
    <w:uiPriority w:val="6"/>
    <w:qFormat/>
    <w:rsid w:val="00D97646"/>
    <w:pPr>
      <w:numPr>
        <w:ilvl w:val="2"/>
      </w:numPr>
    </w:pPr>
  </w:style>
  <w:style w:type="paragraph" w:customStyle="1" w:styleId="04shortdash">
    <w:name w:val="04 short dash"/>
    <w:basedOn w:val="03opensquarebullet"/>
    <w:uiPriority w:val="7"/>
    <w:qFormat/>
    <w:rsid w:val="00D97646"/>
    <w:pPr>
      <w:numPr>
        <w:ilvl w:val="3"/>
      </w:numPr>
    </w:pPr>
  </w:style>
  <w:style w:type="paragraph" w:customStyle="1" w:styleId="05number1">
    <w:name w:val="05 number/1"/>
    <w:basedOn w:val="Normal"/>
    <w:uiPriority w:val="8"/>
    <w:qFormat/>
    <w:rsid w:val="00D97646"/>
    <w:pPr>
      <w:numPr>
        <w:numId w:val="18"/>
      </w:numPr>
      <w:spacing w:before="120"/>
    </w:pPr>
  </w:style>
  <w:style w:type="paragraph" w:customStyle="1" w:styleId="06letter2">
    <w:name w:val="06 letter/2"/>
    <w:basedOn w:val="Normal"/>
    <w:uiPriority w:val="9"/>
    <w:qFormat/>
    <w:rsid w:val="00D97646"/>
    <w:pPr>
      <w:numPr>
        <w:ilvl w:val="1"/>
        <w:numId w:val="18"/>
      </w:numPr>
      <w:spacing w:before="120"/>
    </w:pPr>
  </w:style>
  <w:style w:type="paragraph" w:customStyle="1" w:styleId="07number3">
    <w:name w:val="07 number/3"/>
    <w:basedOn w:val="Normal"/>
    <w:uiPriority w:val="10"/>
    <w:qFormat/>
    <w:rsid w:val="00D97646"/>
    <w:pPr>
      <w:numPr>
        <w:ilvl w:val="2"/>
        <w:numId w:val="18"/>
      </w:numPr>
      <w:spacing w:before="120"/>
    </w:pPr>
  </w:style>
  <w:style w:type="paragraph" w:customStyle="1" w:styleId="08letter4">
    <w:name w:val="08 letter/4"/>
    <w:basedOn w:val="Normal"/>
    <w:uiPriority w:val="11"/>
    <w:qFormat/>
    <w:rsid w:val="00D97646"/>
    <w:pPr>
      <w:numPr>
        <w:ilvl w:val="3"/>
        <w:numId w:val="18"/>
      </w:numPr>
      <w:spacing w:before="120"/>
    </w:pPr>
  </w:style>
  <w:style w:type="paragraph" w:customStyle="1" w:styleId="10tablenormal">
    <w:name w:val="10 table normal"/>
    <w:basedOn w:val="Normal"/>
    <w:rsid w:val="00D97646"/>
    <w:pPr>
      <w:spacing w:before="120" w:line="240" w:lineRule="auto"/>
      <w:ind w:right="142"/>
    </w:pPr>
  </w:style>
  <w:style w:type="paragraph" w:customStyle="1" w:styleId="15tableheading">
    <w:name w:val="15 table heading"/>
    <w:basedOn w:val="10tablenormal"/>
    <w:next w:val="10tablenormal"/>
    <w:rsid w:val="00D97646"/>
    <w:rPr>
      <w:b/>
    </w:rPr>
  </w:style>
  <w:style w:type="paragraph" w:customStyle="1" w:styleId="20major">
    <w:name w:val="20 major"/>
    <w:basedOn w:val="Normal"/>
    <w:next w:val="Normal"/>
    <w:uiPriority w:val="1"/>
    <w:qFormat/>
    <w:rsid w:val="00D97646"/>
    <w:pPr>
      <w:keepNext/>
      <w:spacing w:before="540" w:after="120"/>
      <w:ind w:right="360"/>
      <w:outlineLvl w:val="1"/>
    </w:pPr>
    <w:rPr>
      <w:caps/>
      <w:color w:val="00ADEF"/>
      <w:szCs w:val="24"/>
    </w:rPr>
  </w:style>
  <w:style w:type="paragraph" w:customStyle="1" w:styleId="21minor">
    <w:name w:val="21 minor"/>
    <w:basedOn w:val="Normal"/>
    <w:next w:val="Normal"/>
    <w:uiPriority w:val="2"/>
    <w:qFormat/>
    <w:rsid w:val="00BC0491"/>
    <w:pPr>
      <w:spacing w:before="240" w:after="120"/>
    </w:pPr>
    <w:rPr>
      <w:b/>
      <w:color w:val="000000" w:themeColor="text1"/>
      <w:szCs w:val="24"/>
    </w:rPr>
  </w:style>
  <w:style w:type="paragraph" w:customStyle="1" w:styleId="23threesquarebulletsbreak">
    <w:name w:val="23 three square bullets break"/>
    <w:basedOn w:val="Normal"/>
    <w:next w:val="Normal"/>
    <w:rsid w:val="00D97646"/>
    <w:pPr>
      <w:spacing w:before="600" w:after="480"/>
      <w:jc w:val="center"/>
    </w:pPr>
  </w:style>
  <w:style w:type="paragraph" w:customStyle="1" w:styleId="24enddate">
    <w:name w:val="24 end date"/>
    <w:basedOn w:val="Normal"/>
    <w:next w:val="Normal"/>
    <w:rsid w:val="00D97646"/>
    <w:pPr>
      <w:pBdr>
        <w:top w:val="single" w:sz="4" w:space="6" w:color="auto"/>
      </w:pBdr>
      <w:spacing w:before="300"/>
    </w:pPr>
    <w:rPr>
      <w:sz w:val="20"/>
    </w:rPr>
  </w:style>
  <w:style w:type="paragraph" w:customStyle="1" w:styleId="30documenttitle">
    <w:name w:val="30 document title"/>
    <w:basedOn w:val="Normal"/>
    <w:next w:val="Normal"/>
    <w:rsid w:val="00D97646"/>
    <w:pPr>
      <w:spacing w:before="780" w:after="360"/>
      <w:ind w:right="1077"/>
      <w:outlineLvl w:val="0"/>
    </w:pPr>
    <w:rPr>
      <w:color w:val="002960"/>
      <w:sz w:val="44"/>
    </w:rPr>
  </w:style>
  <w:style w:type="paragraph" w:customStyle="1" w:styleId="31subtitle">
    <w:name w:val="31 subtitle"/>
    <w:basedOn w:val="Normal"/>
    <w:next w:val="Normal"/>
    <w:rsid w:val="00D97646"/>
    <w:pPr>
      <w:spacing w:after="360"/>
      <w:ind w:left="-1138" w:right="3600"/>
    </w:pPr>
    <w:rPr>
      <w:color w:val="002960"/>
    </w:rPr>
  </w:style>
  <w:style w:type="paragraph" w:customStyle="1" w:styleId="32chaptertitle">
    <w:name w:val="32 chapter title"/>
    <w:basedOn w:val="30documenttitle"/>
    <w:next w:val="Normal"/>
    <w:uiPriority w:val="13"/>
    <w:qFormat/>
    <w:rsid w:val="00D97646"/>
    <w:pPr>
      <w:pageBreakBefore/>
    </w:pPr>
  </w:style>
  <w:style w:type="paragraph" w:customStyle="1" w:styleId="33contentschapter">
    <w:name w:val="33 contents chapter"/>
    <w:basedOn w:val="Normal"/>
    <w:next w:val="Normal"/>
    <w:rsid w:val="00D97646"/>
    <w:pPr>
      <w:spacing w:after="1000"/>
      <w:ind w:left="90"/>
    </w:pPr>
    <w:rPr>
      <w:rFonts w:eastAsiaTheme="minorEastAsia" w:cs="Arial"/>
      <w:color w:val="002960"/>
      <w:sz w:val="44"/>
    </w:rPr>
  </w:style>
  <w:style w:type="paragraph" w:customStyle="1" w:styleId="36opener">
    <w:name w:val="36 opener"/>
    <w:basedOn w:val="Normal"/>
    <w:rsid w:val="00D97646"/>
    <w:pPr>
      <w:tabs>
        <w:tab w:val="right" w:pos="-261"/>
      </w:tabs>
      <w:spacing w:after="0"/>
      <w:ind w:hanging="2160"/>
    </w:pPr>
  </w:style>
  <w:style w:type="paragraph" w:customStyle="1" w:styleId="39restrictivenote">
    <w:name w:val="39 restrictive note"/>
    <w:basedOn w:val="Normal"/>
    <w:next w:val="Normal"/>
    <w:rsid w:val="00D97646"/>
    <w:rPr>
      <w:caps/>
      <w:sz w:val="20"/>
    </w:rPr>
  </w:style>
  <w:style w:type="paragraph" w:customStyle="1" w:styleId="40address">
    <w:name w:val="40 address"/>
    <w:basedOn w:val="Normal"/>
    <w:rsid w:val="00D97646"/>
  </w:style>
  <w:style w:type="paragraph" w:customStyle="1" w:styleId="41closing">
    <w:name w:val="41 closing"/>
    <w:basedOn w:val="Normal"/>
    <w:rsid w:val="00D97646"/>
    <w:pPr>
      <w:spacing w:before="60"/>
      <w:ind w:left="3958"/>
    </w:pPr>
  </w:style>
  <w:style w:type="paragraph" w:customStyle="1" w:styleId="42cc">
    <w:name w:val="42 cc:"/>
    <w:basedOn w:val="Normal"/>
    <w:rsid w:val="00D97646"/>
    <w:pPr>
      <w:ind w:left="544" w:hanging="544"/>
    </w:pPr>
  </w:style>
  <w:style w:type="paragraph" w:customStyle="1" w:styleId="60exhnormal">
    <w:name w:val="60 exh normal"/>
    <w:basedOn w:val="Normal"/>
    <w:rsid w:val="00D97646"/>
    <w:pPr>
      <w:keepNext/>
      <w:spacing w:before="200" w:after="0"/>
    </w:pPr>
    <w:rPr>
      <w:caps/>
      <w:sz w:val="20"/>
    </w:rPr>
  </w:style>
  <w:style w:type="paragraph" w:styleId="BalloonText">
    <w:name w:val="Balloon Text"/>
    <w:basedOn w:val="Normal"/>
    <w:link w:val="BalloonTextChar"/>
    <w:rsid w:val="00D97646"/>
    <w:rPr>
      <w:rFonts w:ascii="Tahoma" w:hAnsi="Tahoma" w:cs="Tahoma"/>
      <w:sz w:val="16"/>
      <w:szCs w:val="16"/>
    </w:rPr>
  </w:style>
  <w:style w:type="character" w:customStyle="1" w:styleId="BalloonTextChar">
    <w:name w:val="Balloon Text Char"/>
    <w:basedOn w:val="DefaultParagraphFont"/>
    <w:link w:val="BalloonText"/>
    <w:rsid w:val="00D97646"/>
    <w:rPr>
      <w:rFonts w:ascii="Tahoma" w:eastAsia="Times New Roman" w:hAnsi="Tahoma" w:cs="Tahoma"/>
      <w:sz w:val="16"/>
      <w:szCs w:val="16"/>
    </w:rPr>
  </w:style>
  <w:style w:type="paragraph" w:styleId="CommentText">
    <w:name w:val="annotation text"/>
    <w:basedOn w:val="Normal"/>
    <w:link w:val="CommentTextChar"/>
    <w:rsid w:val="00D97646"/>
    <w:rPr>
      <w:sz w:val="20"/>
    </w:rPr>
  </w:style>
  <w:style w:type="character" w:customStyle="1" w:styleId="CommentTextChar">
    <w:name w:val="Comment Text Char"/>
    <w:basedOn w:val="DefaultParagraphFont"/>
    <w:link w:val="CommentText"/>
    <w:rsid w:val="00D97646"/>
    <w:rPr>
      <w:rFonts w:ascii="Georgia" w:eastAsia="Times New Roman" w:hAnsi="Georgia" w:cs="Times New Roman"/>
      <w:sz w:val="20"/>
      <w:szCs w:val="20"/>
    </w:rPr>
  </w:style>
  <w:style w:type="paragraph" w:customStyle="1" w:styleId="DocumentID-BL">
    <w:name w:val="DocumentID-BL"/>
    <w:basedOn w:val="Normal"/>
    <w:next w:val="Header"/>
    <w:rsid w:val="00D97646"/>
    <w:pPr>
      <w:framePr w:hSpace="187" w:vSpace="187" w:wrap="around" w:vAnchor="page" w:hAnchor="page" w:x="721" w:y="15985" w:anchorLock="1"/>
      <w:spacing w:after="0"/>
    </w:pPr>
    <w:rPr>
      <w:sz w:val="16"/>
    </w:rPr>
  </w:style>
  <w:style w:type="paragraph" w:styleId="Header">
    <w:name w:val="header"/>
    <w:basedOn w:val="Normal"/>
    <w:link w:val="HeaderChar"/>
    <w:unhideWhenUsed/>
    <w:rsid w:val="00D97646"/>
    <w:pPr>
      <w:tabs>
        <w:tab w:val="center" w:pos="4320"/>
        <w:tab w:val="right" w:pos="8640"/>
      </w:tabs>
      <w:jc w:val="right"/>
    </w:pPr>
    <w:rPr>
      <w:sz w:val="18"/>
      <w:lang w:val="de-DE"/>
    </w:rPr>
  </w:style>
  <w:style w:type="character" w:customStyle="1" w:styleId="HeaderChar">
    <w:name w:val="Header Char"/>
    <w:basedOn w:val="DefaultParagraphFont"/>
    <w:link w:val="Header"/>
    <w:rsid w:val="00D97646"/>
    <w:rPr>
      <w:rFonts w:ascii="Arial" w:eastAsia="Times New Roman" w:hAnsi="Arial" w:cs="Times New Roman"/>
      <w:sz w:val="18"/>
      <w:szCs w:val="20"/>
      <w:lang w:val="de-DE"/>
    </w:rPr>
  </w:style>
  <w:style w:type="paragraph" w:customStyle="1" w:styleId="DocumentID-BLGlobal">
    <w:name w:val="DocumentID-BLGlobal"/>
    <w:basedOn w:val="Normal"/>
    <w:next w:val="Header"/>
    <w:rsid w:val="00D97646"/>
    <w:pPr>
      <w:framePr w:hSpace="187" w:vSpace="187" w:wrap="around" w:vAnchor="page" w:hAnchor="page" w:x="721" w:y="15985" w:anchorLock="1"/>
      <w:spacing w:after="0"/>
    </w:pPr>
    <w:rPr>
      <w:sz w:val="16"/>
    </w:rPr>
  </w:style>
  <w:style w:type="paragraph" w:customStyle="1" w:styleId="DocumentID-BLT">
    <w:name w:val="DocumentID-BLT"/>
    <w:basedOn w:val="DocumentID-BL"/>
    <w:rsid w:val="00D97646"/>
    <w:pPr>
      <w:framePr w:wrap="around"/>
    </w:pPr>
    <w:rPr>
      <w:vanish/>
      <w:color w:val="FF0000"/>
    </w:rPr>
  </w:style>
  <w:style w:type="paragraph" w:customStyle="1" w:styleId="DocumentID-TR">
    <w:name w:val="DocumentID-TR"/>
    <w:basedOn w:val="Normal"/>
    <w:next w:val="Header"/>
    <w:rsid w:val="00D97646"/>
    <w:pPr>
      <w:framePr w:w="5760" w:wrap="around" w:vAnchor="page" w:hAnchor="page" w:x="5401" w:y="721" w:anchorLock="1"/>
      <w:spacing w:after="0"/>
      <w:jc w:val="right"/>
    </w:pPr>
    <w:rPr>
      <w:sz w:val="16"/>
    </w:rPr>
  </w:style>
  <w:style w:type="paragraph" w:customStyle="1" w:styleId="DocumentID-TRGlobal">
    <w:name w:val="DocumentID-TRGlobal"/>
    <w:basedOn w:val="Normal"/>
    <w:next w:val="Header"/>
    <w:rsid w:val="00D97646"/>
    <w:pPr>
      <w:framePr w:w="5760" w:wrap="around" w:vAnchor="page" w:hAnchor="page" w:x="5401" w:y="721" w:anchorLock="1"/>
      <w:spacing w:after="0"/>
      <w:jc w:val="right"/>
    </w:pPr>
    <w:rPr>
      <w:sz w:val="16"/>
    </w:rPr>
  </w:style>
  <w:style w:type="paragraph" w:customStyle="1" w:styleId="DocumentID-TRT">
    <w:name w:val="DocumentID-TRT"/>
    <w:basedOn w:val="DocumentID-TR"/>
    <w:rsid w:val="00D97646"/>
    <w:pPr>
      <w:framePr w:wrap="around"/>
    </w:pPr>
    <w:rPr>
      <w:vanish/>
      <w:color w:val="FF0000"/>
    </w:rPr>
  </w:style>
  <w:style w:type="character" w:styleId="EndnoteReference">
    <w:name w:val="endnote reference"/>
    <w:basedOn w:val="DefaultParagraphFont"/>
    <w:rsid w:val="003E3DC5"/>
    <w:rPr>
      <w:rFonts w:ascii="Arial" w:hAnsi="Arial"/>
      <w:sz w:val="22"/>
      <w:vertAlign w:val="superscript"/>
    </w:rPr>
  </w:style>
  <w:style w:type="paragraph" w:styleId="EndnoteText">
    <w:name w:val="endnote text"/>
    <w:basedOn w:val="Normal"/>
    <w:link w:val="EndnoteTextChar"/>
    <w:rsid w:val="00F6156F"/>
    <w:pPr>
      <w:ind w:left="227" w:hanging="227"/>
    </w:pPr>
    <w:rPr>
      <w:sz w:val="20"/>
    </w:rPr>
  </w:style>
  <w:style w:type="character" w:customStyle="1" w:styleId="EndnoteTextChar">
    <w:name w:val="Endnote Text Char"/>
    <w:basedOn w:val="DefaultParagraphFont"/>
    <w:link w:val="EndnoteText"/>
    <w:rsid w:val="00F6156F"/>
    <w:rPr>
      <w:rFonts w:ascii="Arial" w:eastAsia="Times New Roman" w:hAnsi="Arial" w:cs="Times New Roman"/>
      <w:sz w:val="20"/>
      <w:szCs w:val="20"/>
    </w:rPr>
  </w:style>
  <w:style w:type="paragraph" w:styleId="EnvelopeAddress">
    <w:name w:val="envelope address"/>
    <w:basedOn w:val="Normal"/>
    <w:unhideWhenUsed/>
    <w:rsid w:val="00D97646"/>
    <w:pPr>
      <w:framePr w:w="7920" w:h="1980" w:hRule="exact" w:hSpace="180" w:wrap="auto" w:hAnchor="page" w:xAlign="center" w:yAlign="bottom"/>
      <w:spacing w:after="0"/>
      <w:ind w:left="2880"/>
    </w:pPr>
  </w:style>
  <w:style w:type="paragraph" w:styleId="EnvelopeReturn">
    <w:name w:val="envelope return"/>
    <w:basedOn w:val="Normal"/>
    <w:unhideWhenUsed/>
    <w:rsid w:val="00D97646"/>
    <w:pPr>
      <w:spacing w:after="0"/>
    </w:pPr>
    <w:rPr>
      <w:sz w:val="20"/>
    </w:rPr>
  </w:style>
  <w:style w:type="paragraph" w:styleId="Footer">
    <w:name w:val="footer"/>
    <w:basedOn w:val="Normal"/>
    <w:link w:val="FooterChar"/>
    <w:unhideWhenUsed/>
    <w:rsid w:val="00D97646"/>
    <w:pPr>
      <w:jc w:val="right"/>
    </w:pPr>
  </w:style>
  <w:style w:type="character" w:customStyle="1" w:styleId="FooterChar">
    <w:name w:val="Footer Char"/>
    <w:basedOn w:val="DefaultParagraphFont"/>
    <w:link w:val="Footer"/>
    <w:rsid w:val="00D97646"/>
    <w:rPr>
      <w:rFonts w:ascii="Georgia" w:eastAsia="Times New Roman" w:hAnsi="Georgia" w:cs="Times New Roman"/>
      <w:sz w:val="24"/>
      <w:szCs w:val="20"/>
    </w:rPr>
  </w:style>
  <w:style w:type="character" w:styleId="FootnoteReference">
    <w:name w:val="footnote reference"/>
    <w:basedOn w:val="DefaultParagraphFont"/>
    <w:uiPriority w:val="99"/>
    <w:rsid w:val="00123109"/>
    <w:rPr>
      <w:position w:val="6"/>
      <w:sz w:val="18"/>
    </w:rPr>
  </w:style>
  <w:style w:type="paragraph" w:styleId="FootnoteText">
    <w:name w:val="footnote text"/>
    <w:basedOn w:val="Normal"/>
    <w:link w:val="FootnoteTextChar"/>
    <w:uiPriority w:val="99"/>
    <w:rsid w:val="00E346D9"/>
    <w:pPr>
      <w:spacing w:before="0" w:after="0" w:line="240" w:lineRule="auto"/>
      <w:ind w:left="284" w:hanging="284"/>
    </w:pPr>
    <w:rPr>
      <w:sz w:val="18"/>
    </w:rPr>
  </w:style>
  <w:style w:type="character" w:customStyle="1" w:styleId="FootnoteTextChar">
    <w:name w:val="Footnote Text Char"/>
    <w:basedOn w:val="DefaultParagraphFont"/>
    <w:link w:val="FootnoteText"/>
    <w:uiPriority w:val="99"/>
    <w:rsid w:val="00E346D9"/>
    <w:rPr>
      <w:rFonts w:ascii="Arial" w:eastAsia="Times New Roman" w:hAnsi="Arial" w:cs="Times New Roman"/>
      <w:sz w:val="18"/>
      <w:szCs w:val="20"/>
      <w:lang w:val="en-AU"/>
    </w:rPr>
  </w:style>
  <w:style w:type="character" w:styleId="LineNumber">
    <w:name w:val="line number"/>
    <w:basedOn w:val="DefaultParagraphFont"/>
    <w:unhideWhenUsed/>
    <w:rsid w:val="00D97646"/>
  </w:style>
  <w:style w:type="paragraph" w:styleId="MacroText">
    <w:name w:val="macro"/>
    <w:link w:val="MacroTextChar"/>
    <w:rsid w:val="00D97646"/>
    <w:pPr>
      <w:tabs>
        <w:tab w:val="left" w:pos="288"/>
        <w:tab w:val="left" w:pos="576"/>
        <w:tab w:val="left" w:pos="864"/>
        <w:tab w:val="left" w:pos="1152"/>
        <w:tab w:val="left" w:pos="1440"/>
        <w:tab w:val="left" w:pos="1728"/>
        <w:tab w:val="left" w:pos="2016"/>
        <w:tab w:val="left" w:pos="2304"/>
        <w:tab w:val="left" w:pos="2592"/>
        <w:tab w:val="left" w:pos="2880"/>
      </w:tabs>
      <w:spacing w:after="0" w:line="240" w:lineRule="auto"/>
      <w:ind w:right="-4176"/>
    </w:pPr>
    <w:rPr>
      <w:rFonts w:ascii="Arial" w:eastAsia="Times New Roman" w:hAnsi="Arial" w:cs="Times New Roman"/>
      <w:sz w:val="20"/>
      <w:szCs w:val="20"/>
    </w:rPr>
  </w:style>
  <w:style w:type="character" w:customStyle="1" w:styleId="MacroTextChar">
    <w:name w:val="Macro Text Char"/>
    <w:basedOn w:val="DefaultParagraphFont"/>
    <w:link w:val="MacroText"/>
    <w:rsid w:val="00D97646"/>
    <w:rPr>
      <w:rFonts w:ascii="Arial" w:eastAsia="Times New Roman" w:hAnsi="Arial" w:cs="Times New Roman"/>
      <w:sz w:val="20"/>
      <w:szCs w:val="20"/>
    </w:rPr>
  </w:style>
  <w:style w:type="paragraph" w:styleId="MessageHeader">
    <w:name w:val="Message Header"/>
    <w:basedOn w:val="Normal"/>
    <w:link w:val="MessageHeaderChar"/>
    <w:unhideWhenUsed/>
    <w:rsid w:val="00D97646"/>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character" w:customStyle="1" w:styleId="MessageHeaderChar">
    <w:name w:val="Message Header Char"/>
    <w:basedOn w:val="DefaultParagraphFont"/>
    <w:link w:val="MessageHeader"/>
    <w:rsid w:val="00D97646"/>
    <w:rPr>
      <w:rFonts w:ascii="Arial" w:eastAsia="Times New Roman" w:hAnsi="Arial" w:cs="Arial"/>
      <w:sz w:val="24"/>
      <w:szCs w:val="24"/>
      <w:shd w:val="pct20" w:color="auto" w:fill="auto"/>
    </w:rPr>
  </w:style>
  <w:style w:type="character" w:styleId="PageNumber">
    <w:name w:val="page number"/>
    <w:basedOn w:val="DefaultParagraphFont"/>
    <w:rsid w:val="00D97646"/>
    <w:rPr>
      <w:rFonts w:ascii="Arial" w:hAnsi="Arial"/>
      <w:sz w:val="16"/>
    </w:rPr>
  </w:style>
  <w:style w:type="paragraph" w:customStyle="1" w:styleId="SOPP20major">
    <w:name w:val="SOPP_20 major"/>
    <w:basedOn w:val="Normal"/>
    <w:next w:val="Normal"/>
    <w:uiPriority w:val="99"/>
    <w:rsid w:val="00D97646"/>
    <w:pPr>
      <w:keepNext/>
      <w:spacing w:before="540" w:after="120"/>
      <w:ind w:right="360"/>
      <w:outlineLvl w:val="2"/>
    </w:pPr>
    <w:rPr>
      <w:caps/>
      <w:color w:val="00ADEF"/>
    </w:rPr>
  </w:style>
  <w:style w:type="paragraph" w:customStyle="1" w:styleId="SOPP21minor">
    <w:name w:val="SOPP_21 minor"/>
    <w:basedOn w:val="Normal"/>
    <w:next w:val="Normal"/>
    <w:rsid w:val="00D97646"/>
    <w:pPr>
      <w:keepNext/>
      <w:spacing w:before="420" w:after="120"/>
      <w:ind w:right="360"/>
      <w:outlineLvl w:val="3"/>
    </w:pPr>
    <w:rPr>
      <w:b/>
      <w:color w:val="002960"/>
    </w:rPr>
  </w:style>
  <w:style w:type="paragraph" w:customStyle="1" w:styleId="SOPP30documenttitle">
    <w:name w:val="SOPP_30 document title"/>
    <w:basedOn w:val="Normal"/>
    <w:next w:val="Normal"/>
    <w:uiPriority w:val="99"/>
    <w:rsid w:val="00D97646"/>
    <w:pPr>
      <w:spacing w:before="0" w:after="360"/>
      <w:ind w:right="1077"/>
      <w:outlineLvl w:val="0"/>
    </w:pPr>
    <w:rPr>
      <w:color w:val="002960"/>
      <w:sz w:val="44"/>
    </w:rPr>
  </w:style>
  <w:style w:type="paragraph" w:customStyle="1" w:styleId="SOPP42cc">
    <w:name w:val="SOPP_42 cc:"/>
    <w:basedOn w:val="Normal"/>
    <w:rsid w:val="00D97646"/>
    <w:pPr>
      <w:spacing w:before="480"/>
      <w:ind w:left="544" w:hanging="544"/>
    </w:pPr>
  </w:style>
  <w:style w:type="character" w:customStyle="1" w:styleId="StyleArialLatin13pt">
    <w:name w:val="Style Arial (Latin) 13 pt"/>
    <w:basedOn w:val="DefaultParagraphFont"/>
    <w:rsid w:val="00D97646"/>
    <w:rPr>
      <w:rFonts w:ascii="Arial" w:hAnsi="Arial" w:cs="Arial"/>
      <w:color w:val="auto"/>
      <w:sz w:val="26"/>
    </w:rPr>
  </w:style>
  <w:style w:type="character" w:customStyle="1" w:styleId="StyleArial14pt">
    <w:name w:val="Style Arial 14 pt"/>
    <w:basedOn w:val="DefaultParagraphFont"/>
    <w:rsid w:val="00D97646"/>
    <w:rPr>
      <w:rFonts w:ascii="Arial" w:hAnsi="Arial"/>
      <w:color w:val="auto"/>
      <w:sz w:val="28"/>
    </w:rPr>
  </w:style>
  <w:style w:type="paragraph" w:customStyle="1" w:styleId="StyleArial22ptCustomAfter10pt">
    <w:name w:val="Style Arial 22 pt Custom After:  10 pt"/>
    <w:basedOn w:val="Normal"/>
    <w:rsid w:val="00D97646"/>
    <w:pPr>
      <w:spacing w:after="200"/>
    </w:pPr>
    <w:rPr>
      <w:sz w:val="44"/>
    </w:rPr>
  </w:style>
  <w:style w:type="table" w:styleId="TableGrid">
    <w:name w:val="Table Grid"/>
    <w:basedOn w:val="TableNormal"/>
    <w:rsid w:val="00D97646"/>
    <w:pPr>
      <w:spacing w:after="1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PageClient">
    <w:name w:val="Title Page_Client"/>
    <w:basedOn w:val="Normal"/>
    <w:next w:val="Normal"/>
    <w:link w:val="TitlePageClientChar"/>
    <w:rsid w:val="00D97646"/>
    <w:rPr>
      <w:color w:val="000000"/>
      <w:sz w:val="28"/>
    </w:rPr>
  </w:style>
  <w:style w:type="paragraph" w:customStyle="1" w:styleId="TitlePageDisclaimer">
    <w:name w:val="Title Page_Disclaimer"/>
    <w:basedOn w:val="Footnotes"/>
    <w:rsid w:val="00D97646"/>
    <w:pPr>
      <w:spacing w:after="0"/>
      <w:ind w:left="0" w:firstLine="0"/>
    </w:pPr>
    <w:rPr>
      <w:rFonts w:ascii="Arial" w:hAnsi="Arial" w:cs="Arial"/>
      <w:color w:val="FFFFFF" w:themeColor="background1"/>
      <w14:textOutline w14:w="9525" w14:cap="flat" w14:cmpd="sng" w14:algn="ctr">
        <w14:noFill/>
        <w14:prstDash w14:val="solid"/>
        <w14:round/>
      </w14:textOutline>
    </w:rPr>
  </w:style>
  <w:style w:type="paragraph" w:customStyle="1" w:styleId="TitlePageDocument">
    <w:name w:val="Title Page_Document"/>
    <w:basedOn w:val="Normal"/>
    <w:link w:val="TitlePageDocumentChar"/>
    <w:rsid w:val="00D97646"/>
    <w:rPr>
      <w:color w:val="000000"/>
      <w:sz w:val="26"/>
      <w:szCs w:val="26"/>
    </w:rPr>
  </w:style>
  <w:style w:type="paragraph" w:customStyle="1" w:styleId="TitlePageTitle">
    <w:name w:val="Title Page_Title"/>
    <w:basedOn w:val="Normal"/>
    <w:next w:val="Normal"/>
    <w:link w:val="TitlePageTitleChar"/>
    <w:autoRedefine/>
    <w:rsid w:val="00D97646"/>
    <w:pPr>
      <w:spacing w:after="200"/>
    </w:pPr>
    <w:rPr>
      <w:color w:val="00ADEF"/>
      <w:sz w:val="72"/>
      <w:szCs w:val="72"/>
    </w:rPr>
  </w:style>
  <w:style w:type="paragraph" w:styleId="TOC1">
    <w:name w:val="toc 1"/>
    <w:basedOn w:val="Normal"/>
    <w:next w:val="Normal"/>
    <w:autoRedefine/>
    <w:uiPriority w:val="39"/>
    <w:rsid w:val="000C22B6"/>
    <w:pPr>
      <w:keepNext/>
      <w:tabs>
        <w:tab w:val="left" w:pos="480"/>
        <w:tab w:val="right" w:leader="dot" w:pos="9017"/>
      </w:tabs>
      <w:spacing w:line="240" w:lineRule="auto"/>
      <w:ind w:left="284" w:right="284" w:hanging="284"/>
    </w:pPr>
    <w:rPr>
      <w:b/>
      <w:bCs/>
      <w:noProof/>
      <w:sz w:val="20"/>
    </w:rPr>
  </w:style>
  <w:style w:type="paragraph" w:styleId="TOC2">
    <w:name w:val="toc 2"/>
    <w:basedOn w:val="Normal"/>
    <w:next w:val="Normal"/>
    <w:autoRedefine/>
    <w:uiPriority w:val="39"/>
    <w:rsid w:val="00D97646"/>
    <w:pPr>
      <w:tabs>
        <w:tab w:val="left" w:pos="720"/>
        <w:tab w:val="right" w:leader="dot" w:pos="9017"/>
      </w:tabs>
      <w:spacing w:before="120" w:line="240" w:lineRule="auto"/>
      <w:ind w:left="681" w:right="284" w:hanging="397"/>
    </w:pPr>
    <w:rPr>
      <w:i/>
      <w:iCs/>
      <w:sz w:val="20"/>
    </w:rPr>
  </w:style>
  <w:style w:type="paragraph" w:styleId="TOC3">
    <w:name w:val="toc 3"/>
    <w:basedOn w:val="TOC2"/>
    <w:next w:val="Normal"/>
    <w:autoRedefine/>
    <w:uiPriority w:val="39"/>
    <w:rsid w:val="00D97646"/>
    <w:pPr>
      <w:spacing w:before="80" w:after="80"/>
      <w:ind w:left="1247" w:hanging="567"/>
    </w:pPr>
    <w:rPr>
      <w:i w:val="0"/>
      <w:iCs w:val="0"/>
    </w:rPr>
  </w:style>
  <w:style w:type="paragraph" w:styleId="TOC4">
    <w:name w:val="toc 4"/>
    <w:basedOn w:val="Normal"/>
    <w:next w:val="Normal"/>
    <w:autoRedefine/>
    <w:rsid w:val="00D97646"/>
    <w:pPr>
      <w:spacing w:before="0" w:after="0"/>
      <w:ind w:left="720"/>
    </w:pPr>
    <w:rPr>
      <w:rFonts w:asciiTheme="minorHAnsi" w:hAnsiTheme="minorHAnsi"/>
      <w:sz w:val="20"/>
    </w:rPr>
  </w:style>
  <w:style w:type="paragraph" w:styleId="TOC5">
    <w:name w:val="toc 5"/>
    <w:basedOn w:val="Normal"/>
    <w:next w:val="Normal"/>
    <w:autoRedefine/>
    <w:rsid w:val="00D97646"/>
    <w:pPr>
      <w:spacing w:before="0" w:after="0"/>
      <w:ind w:left="960"/>
    </w:pPr>
    <w:rPr>
      <w:rFonts w:asciiTheme="minorHAnsi" w:hAnsiTheme="minorHAnsi"/>
      <w:sz w:val="20"/>
    </w:rPr>
  </w:style>
  <w:style w:type="paragraph" w:styleId="TOC6">
    <w:name w:val="toc 6"/>
    <w:basedOn w:val="Normal"/>
    <w:next w:val="Normal"/>
    <w:autoRedefine/>
    <w:rsid w:val="00D97646"/>
    <w:pPr>
      <w:spacing w:before="0" w:after="0"/>
      <w:ind w:left="1200"/>
    </w:pPr>
    <w:rPr>
      <w:rFonts w:asciiTheme="minorHAnsi" w:hAnsiTheme="minorHAnsi"/>
      <w:sz w:val="20"/>
    </w:rPr>
  </w:style>
  <w:style w:type="paragraph" w:styleId="TOC7">
    <w:name w:val="toc 7"/>
    <w:basedOn w:val="Normal"/>
    <w:next w:val="Normal"/>
    <w:autoRedefine/>
    <w:rsid w:val="00D97646"/>
    <w:pPr>
      <w:spacing w:before="0" w:after="0"/>
      <w:ind w:left="1440"/>
    </w:pPr>
    <w:rPr>
      <w:rFonts w:asciiTheme="minorHAnsi" w:hAnsiTheme="minorHAnsi"/>
      <w:sz w:val="20"/>
    </w:rPr>
  </w:style>
  <w:style w:type="paragraph" w:styleId="TOC8">
    <w:name w:val="toc 8"/>
    <w:basedOn w:val="Normal"/>
    <w:next w:val="Normal"/>
    <w:autoRedefine/>
    <w:rsid w:val="00D97646"/>
    <w:pPr>
      <w:spacing w:before="0" w:after="0"/>
      <w:ind w:left="1680"/>
    </w:pPr>
    <w:rPr>
      <w:rFonts w:asciiTheme="minorHAnsi" w:hAnsiTheme="minorHAnsi"/>
      <w:sz w:val="20"/>
    </w:rPr>
  </w:style>
  <w:style w:type="paragraph" w:styleId="TOC9">
    <w:name w:val="toc 9"/>
    <w:basedOn w:val="Normal"/>
    <w:next w:val="Normal"/>
    <w:autoRedefine/>
    <w:rsid w:val="00D97646"/>
    <w:pPr>
      <w:spacing w:before="0" w:after="0"/>
      <w:ind w:left="1920"/>
    </w:pPr>
    <w:rPr>
      <w:rFonts w:asciiTheme="minorHAnsi" w:hAnsiTheme="minorHAnsi"/>
      <w:sz w:val="20"/>
    </w:rPr>
  </w:style>
  <w:style w:type="table" w:customStyle="1" w:styleId="McKTableStyle">
    <w:name w:val="McKTableStyle"/>
    <w:basedOn w:val="TableNormal"/>
    <w:uiPriority w:val="99"/>
    <w:rsid w:val="00D97646"/>
    <w:pPr>
      <w:spacing w:before="60" w:after="60" w:line="240" w:lineRule="auto"/>
      <w:ind w:right="289"/>
    </w:pPr>
    <w:rPr>
      <w:rFonts w:ascii="Times New Roman" w:hAnsi="Times New Roman"/>
      <w:sz w:val="26"/>
    </w:rPr>
    <w:tblPr/>
    <w:tblStylePr w:type="firstRow">
      <w:pPr>
        <w:wordWrap/>
        <w:spacing w:beforeLines="0" w:before="60" w:beforeAutospacing="0" w:afterLines="0" w:after="60" w:afterAutospacing="0" w:line="240" w:lineRule="auto"/>
        <w:ind w:leftChars="0" w:left="0" w:rightChars="0" w:right="289" w:firstLineChars="0" w:firstLine="0"/>
        <w:contextualSpacing w:val="0"/>
        <w:jc w:val="left"/>
        <w:outlineLvl w:val="9"/>
      </w:pPr>
      <w:rPr>
        <w:rFonts w:ascii="Times New Roman" w:hAnsi="Times New Roman"/>
        <w:b/>
        <w:i w:val="0"/>
        <w:caps w:val="0"/>
        <w:smallCaps w:val="0"/>
        <w:strike w:val="0"/>
        <w:dstrike w:val="0"/>
        <w:vanish w:val="0"/>
        <w:color w:val="auto"/>
        <w:sz w:val="26"/>
        <w:u w:val="none"/>
        <w:vertAlign w:val="baseline"/>
      </w:rPr>
      <w:tblPr/>
      <w:tcPr>
        <w:tcBorders>
          <w:top w:val="nil"/>
          <w:left w:val="nil"/>
          <w:bottom w:val="nil"/>
          <w:right w:val="nil"/>
          <w:insideH w:val="nil"/>
          <w:insideV w:val="nil"/>
          <w:tl2br w:val="nil"/>
          <w:tr2bl w:val="nil"/>
        </w:tcBorders>
        <w:vAlign w:val="bottom"/>
      </w:tcPr>
    </w:tblStylePr>
  </w:style>
  <w:style w:type="paragraph" w:styleId="Bibliography">
    <w:name w:val="Bibliography"/>
    <w:basedOn w:val="Normal"/>
    <w:next w:val="Normal"/>
    <w:uiPriority w:val="37"/>
    <w:semiHidden/>
    <w:unhideWhenUsed/>
    <w:rsid w:val="00D97646"/>
  </w:style>
  <w:style w:type="paragraph" w:styleId="BlockText">
    <w:name w:val="Block Text"/>
    <w:basedOn w:val="Normal"/>
    <w:uiPriority w:val="99"/>
    <w:unhideWhenUsed/>
    <w:rsid w:val="00D97646"/>
    <w:pPr>
      <w:pBdr>
        <w:top w:val="single" w:sz="2" w:space="10" w:color="BEB0D0" w:themeColor="accent1"/>
        <w:left w:val="single" w:sz="2" w:space="10" w:color="BEB0D0" w:themeColor="accent1"/>
        <w:bottom w:val="single" w:sz="2" w:space="10" w:color="BEB0D0" w:themeColor="accent1"/>
        <w:right w:val="single" w:sz="2" w:space="10" w:color="BEB0D0" w:themeColor="accent1"/>
      </w:pBdr>
      <w:ind w:left="1152" w:right="1152"/>
    </w:pPr>
    <w:rPr>
      <w:rFonts w:asciiTheme="minorHAnsi" w:eastAsiaTheme="minorEastAsia" w:hAnsiTheme="minorHAnsi" w:cstheme="minorBidi"/>
      <w:i/>
      <w:iCs/>
      <w:color w:val="BEB0D0" w:themeColor="accent1"/>
    </w:rPr>
  </w:style>
  <w:style w:type="paragraph" w:styleId="BodyText">
    <w:name w:val="Body Text"/>
    <w:basedOn w:val="Normal"/>
    <w:link w:val="BodyTextChar"/>
    <w:uiPriority w:val="99"/>
    <w:unhideWhenUsed/>
    <w:rsid w:val="00D97646"/>
    <w:pPr>
      <w:spacing w:after="120"/>
    </w:pPr>
  </w:style>
  <w:style w:type="character" w:customStyle="1" w:styleId="BodyTextChar">
    <w:name w:val="Body Text Char"/>
    <w:basedOn w:val="DefaultParagraphFont"/>
    <w:link w:val="BodyText"/>
    <w:uiPriority w:val="99"/>
    <w:rsid w:val="00D97646"/>
    <w:rPr>
      <w:rFonts w:ascii="Georgia" w:eastAsia="Times New Roman" w:hAnsi="Georgia" w:cs="Times New Roman"/>
      <w:sz w:val="24"/>
      <w:szCs w:val="20"/>
    </w:rPr>
  </w:style>
  <w:style w:type="paragraph" w:styleId="BodyText2">
    <w:name w:val="Body Text 2"/>
    <w:basedOn w:val="Normal"/>
    <w:link w:val="BodyText2Char"/>
    <w:uiPriority w:val="99"/>
    <w:unhideWhenUsed/>
    <w:rsid w:val="00D97646"/>
    <w:pPr>
      <w:spacing w:after="120" w:line="480" w:lineRule="auto"/>
    </w:pPr>
  </w:style>
  <w:style w:type="character" w:customStyle="1" w:styleId="BodyText2Char">
    <w:name w:val="Body Text 2 Char"/>
    <w:basedOn w:val="DefaultParagraphFont"/>
    <w:link w:val="BodyText2"/>
    <w:uiPriority w:val="99"/>
    <w:rsid w:val="00D97646"/>
    <w:rPr>
      <w:rFonts w:ascii="Georgia" w:eastAsia="Times New Roman" w:hAnsi="Georgia" w:cs="Times New Roman"/>
      <w:sz w:val="24"/>
      <w:szCs w:val="20"/>
    </w:rPr>
  </w:style>
  <w:style w:type="paragraph" w:styleId="BodyText3">
    <w:name w:val="Body Text 3"/>
    <w:basedOn w:val="Normal"/>
    <w:link w:val="BodyText3Char"/>
    <w:uiPriority w:val="99"/>
    <w:unhideWhenUsed/>
    <w:rsid w:val="00D97646"/>
    <w:pPr>
      <w:spacing w:after="120"/>
    </w:pPr>
    <w:rPr>
      <w:sz w:val="16"/>
      <w:szCs w:val="16"/>
    </w:rPr>
  </w:style>
  <w:style w:type="character" w:customStyle="1" w:styleId="BodyText3Char">
    <w:name w:val="Body Text 3 Char"/>
    <w:basedOn w:val="DefaultParagraphFont"/>
    <w:link w:val="BodyText3"/>
    <w:uiPriority w:val="99"/>
    <w:rsid w:val="00D97646"/>
    <w:rPr>
      <w:rFonts w:ascii="Georgia" w:eastAsia="Times New Roman" w:hAnsi="Georgia" w:cs="Times New Roman"/>
      <w:sz w:val="16"/>
      <w:szCs w:val="16"/>
    </w:rPr>
  </w:style>
  <w:style w:type="paragraph" w:styleId="BodyTextFirstIndent">
    <w:name w:val="Body Text First Indent"/>
    <w:basedOn w:val="BodyText"/>
    <w:link w:val="BodyTextFirstIndentChar"/>
    <w:uiPriority w:val="99"/>
    <w:unhideWhenUsed/>
    <w:rsid w:val="00D97646"/>
    <w:pPr>
      <w:spacing w:after="180"/>
      <w:ind w:firstLine="360"/>
    </w:pPr>
  </w:style>
  <w:style w:type="character" w:customStyle="1" w:styleId="BodyTextFirstIndentChar">
    <w:name w:val="Body Text First Indent Char"/>
    <w:basedOn w:val="BodyTextChar"/>
    <w:link w:val="BodyTextFirstIndent"/>
    <w:uiPriority w:val="99"/>
    <w:rsid w:val="00D97646"/>
    <w:rPr>
      <w:rFonts w:ascii="Georgia" w:eastAsia="Times New Roman" w:hAnsi="Georgia" w:cs="Times New Roman"/>
      <w:sz w:val="24"/>
      <w:szCs w:val="20"/>
    </w:rPr>
  </w:style>
  <w:style w:type="paragraph" w:styleId="BodyTextIndent">
    <w:name w:val="Body Text Indent"/>
    <w:basedOn w:val="Normal"/>
    <w:link w:val="BodyTextIndentChar"/>
    <w:uiPriority w:val="99"/>
    <w:unhideWhenUsed/>
    <w:rsid w:val="00D97646"/>
    <w:pPr>
      <w:spacing w:after="120"/>
      <w:ind w:left="360"/>
    </w:pPr>
  </w:style>
  <w:style w:type="character" w:customStyle="1" w:styleId="BodyTextIndentChar">
    <w:name w:val="Body Text Indent Char"/>
    <w:basedOn w:val="DefaultParagraphFont"/>
    <w:link w:val="BodyTextIndent"/>
    <w:uiPriority w:val="99"/>
    <w:rsid w:val="00D97646"/>
    <w:rPr>
      <w:rFonts w:ascii="Georgia" w:eastAsia="Times New Roman" w:hAnsi="Georgia" w:cs="Times New Roman"/>
      <w:sz w:val="24"/>
      <w:szCs w:val="20"/>
    </w:rPr>
  </w:style>
  <w:style w:type="paragraph" w:styleId="BodyTextFirstIndent2">
    <w:name w:val="Body Text First Indent 2"/>
    <w:basedOn w:val="BodyTextIndent"/>
    <w:link w:val="BodyTextFirstIndent2Char"/>
    <w:uiPriority w:val="99"/>
    <w:unhideWhenUsed/>
    <w:rsid w:val="00D97646"/>
    <w:pPr>
      <w:spacing w:after="180"/>
      <w:ind w:firstLine="360"/>
    </w:pPr>
  </w:style>
  <w:style w:type="character" w:customStyle="1" w:styleId="BodyTextFirstIndent2Char">
    <w:name w:val="Body Text First Indent 2 Char"/>
    <w:basedOn w:val="BodyTextIndentChar"/>
    <w:link w:val="BodyTextFirstIndent2"/>
    <w:uiPriority w:val="99"/>
    <w:rsid w:val="00D97646"/>
    <w:rPr>
      <w:rFonts w:ascii="Georgia" w:eastAsia="Times New Roman" w:hAnsi="Georgia" w:cs="Times New Roman"/>
      <w:sz w:val="24"/>
      <w:szCs w:val="20"/>
    </w:rPr>
  </w:style>
  <w:style w:type="paragraph" w:styleId="BodyTextIndent2">
    <w:name w:val="Body Text Indent 2"/>
    <w:basedOn w:val="Normal"/>
    <w:link w:val="BodyTextIndent2Char"/>
    <w:uiPriority w:val="99"/>
    <w:unhideWhenUsed/>
    <w:rsid w:val="00D97646"/>
    <w:pPr>
      <w:spacing w:after="120" w:line="480" w:lineRule="auto"/>
      <w:ind w:left="360"/>
    </w:pPr>
  </w:style>
  <w:style w:type="character" w:customStyle="1" w:styleId="BodyTextIndent2Char">
    <w:name w:val="Body Text Indent 2 Char"/>
    <w:basedOn w:val="DefaultParagraphFont"/>
    <w:link w:val="BodyTextIndent2"/>
    <w:uiPriority w:val="99"/>
    <w:rsid w:val="00D97646"/>
    <w:rPr>
      <w:rFonts w:ascii="Georgia" w:eastAsia="Times New Roman" w:hAnsi="Georgia" w:cs="Times New Roman"/>
      <w:sz w:val="24"/>
      <w:szCs w:val="20"/>
    </w:rPr>
  </w:style>
  <w:style w:type="paragraph" w:styleId="BodyTextIndent3">
    <w:name w:val="Body Text Indent 3"/>
    <w:basedOn w:val="Normal"/>
    <w:link w:val="BodyTextIndent3Char"/>
    <w:uiPriority w:val="99"/>
    <w:unhideWhenUsed/>
    <w:rsid w:val="00D97646"/>
    <w:pPr>
      <w:spacing w:after="120"/>
      <w:ind w:left="360"/>
    </w:pPr>
    <w:rPr>
      <w:sz w:val="16"/>
      <w:szCs w:val="16"/>
    </w:rPr>
  </w:style>
  <w:style w:type="character" w:customStyle="1" w:styleId="BodyTextIndent3Char">
    <w:name w:val="Body Text Indent 3 Char"/>
    <w:basedOn w:val="DefaultParagraphFont"/>
    <w:link w:val="BodyTextIndent3"/>
    <w:uiPriority w:val="99"/>
    <w:rsid w:val="00D97646"/>
    <w:rPr>
      <w:rFonts w:ascii="Georgia" w:eastAsia="Times New Roman" w:hAnsi="Georgia" w:cs="Times New Roman"/>
      <w:sz w:val="16"/>
      <w:szCs w:val="16"/>
    </w:rPr>
  </w:style>
  <w:style w:type="character" w:styleId="BookTitle">
    <w:name w:val="Book Title"/>
    <w:basedOn w:val="DefaultParagraphFont"/>
    <w:uiPriority w:val="33"/>
    <w:unhideWhenUsed/>
    <w:rsid w:val="00D97646"/>
    <w:rPr>
      <w:b/>
      <w:bCs/>
      <w:smallCaps/>
      <w:spacing w:val="5"/>
    </w:rPr>
  </w:style>
  <w:style w:type="paragraph" w:styleId="Caption">
    <w:name w:val="caption"/>
    <w:basedOn w:val="60exhnormal"/>
    <w:next w:val="Normal"/>
    <w:unhideWhenUsed/>
    <w:rsid w:val="00AB0724"/>
  </w:style>
  <w:style w:type="paragraph" w:styleId="Closing">
    <w:name w:val="Closing"/>
    <w:basedOn w:val="Normal"/>
    <w:link w:val="ClosingChar"/>
    <w:uiPriority w:val="99"/>
    <w:unhideWhenUsed/>
    <w:rsid w:val="00D97646"/>
    <w:pPr>
      <w:spacing w:after="0"/>
      <w:ind w:left="4320"/>
    </w:pPr>
  </w:style>
  <w:style w:type="character" w:customStyle="1" w:styleId="ClosingChar">
    <w:name w:val="Closing Char"/>
    <w:basedOn w:val="DefaultParagraphFont"/>
    <w:link w:val="Closing"/>
    <w:uiPriority w:val="99"/>
    <w:rsid w:val="00D97646"/>
    <w:rPr>
      <w:rFonts w:ascii="Georgia" w:eastAsia="Times New Roman" w:hAnsi="Georgia" w:cs="Times New Roman"/>
      <w:sz w:val="24"/>
      <w:szCs w:val="20"/>
    </w:rPr>
  </w:style>
  <w:style w:type="character" w:styleId="CommentReference">
    <w:name w:val="annotation reference"/>
    <w:basedOn w:val="DefaultParagraphFont"/>
    <w:unhideWhenUsed/>
    <w:rsid w:val="00D97646"/>
    <w:rPr>
      <w:sz w:val="16"/>
      <w:szCs w:val="16"/>
    </w:rPr>
  </w:style>
  <w:style w:type="paragraph" w:styleId="CommentSubject">
    <w:name w:val="annotation subject"/>
    <w:basedOn w:val="CommentText"/>
    <w:next w:val="CommentText"/>
    <w:link w:val="CommentSubjectChar"/>
    <w:uiPriority w:val="99"/>
    <w:unhideWhenUsed/>
    <w:rsid w:val="00D97646"/>
    <w:rPr>
      <w:b/>
      <w:bCs/>
    </w:rPr>
  </w:style>
  <w:style w:type="character" w:customStyle="1" w:styleId="CommentSubjectChar">
    <w:name w:val="Comment Subject Char"/>
    <w:basedOn w:val="CommentTextChar"/>
    <w:link w:val="CommentSubject"/>
    <w:uiPriority w:val="99"/>
    <w:rsid w:val="00D97646"/>
    <w:rPr>
      <w:rFonts w:ascii="Georgia" w:eastAsia="Times New Roman" w:hAnsi="Georgia" w:cs="Times New Roman"/>
      <w:b/>
      <w:bCs/>
      <w:sz w:val="20"/>
      <w:szCs w:val="20"/>
    </w:rPr>
  </w:style>
  <w:style w:type="paragraph" w:styleId="Date">
    <w:name w:val="Date"/>
    <w:basedOn w:val="Normal"/>
    <w:next w:val="Normal"/>
    <w:link w:val="DateChar"/>
    <w:uiPriority w:val="99"/>
    <w:unhideWhenUsed/>
    <w:rsid w:val="00D97646"/>
  </w:style>
  <w:style w:type="character" w:customStyle="1" w:styleId="DateChar">
    <w:name w:val="Date Char"/>
    <w:basedOn w:val="DefaultParagraphFont"/>
    <w:link w:val="Date"/>
    <w:uiPriority w:val="99"/>
    <w:rsid w:val="00D97646"/>
    <w:rPr>
      <w:rFonts w:ascii="Georgia" w:eastAsia="Times New Roman" w:hAnsi="Georgia" w:cs="Times New Roman"/>
      <w:sz w:val="24"/>
      <w:szCs w:val="20"/>
    </w:rPr>
  </w:style>
  <w:style w:type="paragraph" w:styleId="DocumentMap">
    <w:name w:val="Document Map"/>
    <w:basedOn w:val="Normal"/>
    <w:link w:val="DocumentMapChar"/>
    <w:uiPriority w:val="99"/>
    <w:unhideWhenUsed/>
    <w:rsid w:val="00D97646"/>
    <w:pPr>
      <w:spacing w:after="0"/>
    </w:pPr>
    <w:rPr>
      <w:rFonts w:ascii="Tahoma" w:hAnsi="Tahoma" w:cs="Tahoma"/>
      <w:sz w:val="16"/>
      <w:szCs w:val="16"/>
    </w:rPr>
  </w:style>
  <w:style w:type="character" w:customStyle="1" w:styleId="DocumentMapChar">
    <w:name w:val="Document Map Char"/>
    <w:basedOn w:val="DefaultParagraphFont"/>
    <w:link w:val="DocumentMap"/>
    <w:uiPriority w:val="99"/>
    <w:rsid w:val="00D97646"/>
    <w:rPr>
      <w:rFonts w:ascii="Tahoma" w:eastAsia="Times New Roman" w:hAnsi="Tahoma" w:cs="Tahoma"/>
      <w:sz w:val="16"/>
      <w:szCs w:val="16"/>
    </w:rPr>
  </w:style>
  <w:style w:type="paragraph" w:styleId="E-mailSignature">
    <w:name w:val="E-mail Signature"/>
    <w:basedOn w:val="Normal"/>
    <w:link w:val="E-mailSignatureChar"/>
    <w:uiPriority w:val="99"/>
    <w:unhideWhenUsed/>
    <w:rsid w:val="00D97646"/>
    <w:pPr>
      <w:spacing w:after="0"/>
    </w:pPr>
  </w:style>
  <w:style w:type="character" w:customStyle="1" w:styleId="E-mailSignatureChar">
    <w:name w:val="E-mail Signature Char"/>
    <w:basedOn w:val="DefaultParagraphFont"/>
    <w:link w:val="E-mailSignature"/>
    <w:uiPriority w:val="99"/>
    <w:rsid w:val="00D97646"/>
    <w:rPr>
      <w:rFonts w:ascii="Georgia" w:eastAsia="Times New Roman" w:hAnsi="Georgia" w:cs="Times New Roman"/>
      <w:sz w:val="24"/>
      <w:szCs w:val="20"/>
    </w:rPr>
  </w:style>
  <w:style w:type="character" w:styleId="Emphasis">
    <w:name w:val="Emphasis"/>
    <w:basedOn w:val="DefaultParagraphFont"/>
    <w:uiPriority w:val="20"/>
    <w:unhideWhenUsed/>
    <w:rsid w:val="00D97646"/>
    <w:rPr>
      <w:i/>
      <w:iCs/>
    </w:rPr>
  </w:style>
  <w:style w:type="character" w:styleId="FollowedHyperlink">
    <w:name w:val="FollowedHyperlink"/>
    <w:basedOn w:val="DefaultParagraphFont"/>
    <w:uiPriority w:val="99"/>
    <w:unhideWhenUsed/>
    <w:rsid w:val="00D97646"/>
    <w:rPr>
      <w:color w:val="6A2875" w:themeColor="followedHyperlink"/>
      <w:u w:val="single"/>
    </w:rPr>
  </w:style>
  <w:style w:type="character" w:styleId="HTMLAcronym">
    <w:name w:val="HTML Acronym"/>
    <w:basedOn w:val="DefaultParagraphFont"/>
    <w:uiPriority w:val="99"/>
    <w:unhideWhenUsed/>
    <w:rsid w:val="00D97646"/>
  </w:style>
  <w:style w:type="paragraph" w:styleId="HTMLAddress">
    <w:name w:val="HTML Address"/>
    <w:basedOn w:val="Normal"/>
    <w:link w:val="HTMLAddressChar"/>
    <w:uiPriority w:val="99"/>
    <w:unhideWhenUsed/>
    <w:rsid w:val="00D97646"/>
    <w:pPr>
      <w:spacing w:after="0"/>
    </w:pPr>
    <w:rPr>
      <w:i/>
      <w:iCs/>
    </w:rPr>
  </w:style>
  <w:style w:type="character" w:customStyle="1" w:styleId="HTMLAddressChar">
    <w:name w:val="HTML Address Char"/>
    <w:basedOn w:val="DefaultParagraphFont"/>
    <w:link w:val="HTMLAddress"/>
    <w:uiPriority w:val="99"/>
    <w:rsid w:val="00D97646"/>
    <w:rPr>
      <w:rFonts w:ascii="Georgia" w:eastAsia="Times New Roman" w:hAnsi="Georgia" w:cs="Times New Roman"/>
      <w:i/>
      <w:iCs/>
      <w:sz w:val="24"/>
      <w:szCs w:val="20"/>
    </w:rPr>
  </w:style>
  <w:style w:type="character" w:styleId="HTMLCite">
    <w:name w:val="HTML Cite"/>
    <w:basedOn w:val="DefaultParagraphFont"/>
    <w:uiPriority w:val="99"/>
    <w:unhideWhenUsed/>
    <w:rsid w:val="00D97646"/>
    <w:rPr>
      <w:i/>
      <w:iCs/>
    </w:rPr>
  </w:style>
  <w:style w:type="character" w:styleId="HTMLCode">
    <w:name w:val="HTML Code"/>
    <w:basedOn w:val="DefaultParagraphFont"/>
    <w:uiPriority w:val="99"/>
    <w:unhideWhenUsed/>
    <w:rsid w:val="00D97646"/>
    <w:rPr>
      <w:rFonts w:ascii="Consolas" w:hAnsi="Consolas"/>
      <w:sz w:val="20"/>
      <w:szCs w:val="20"/>
    </w:rPr>
  </w:style>
  <w:style w:type="character" w:styleId="HTMLDefinition">
    <w:name w:val="HTML Definition"/>
    <w:basedOn w:val="DefaultParagraphFont"/>
    <w:uiPriority w:val="99"/>
    <w:unhideWhenUsed/>
    <w:rsid w:val="00D97646"/>
    <w:rPr>
      <w:i/>
      <w:iCs/>
    </w:rPr>
  </w:style>
  <w:style w:type="character" w:styleId="HTMLKeyboard">
    <w:name w:val="HTML Keyboard"/>
    <w:basedOn w:val="DefaultParagraphFont"/>
    <w:uiPriority w:val="99"/>
    <w:unhideWhenUsed/>
    <w:rsid w:val="00D97646"/>
    <w:rPr>
      <w:rFonts w:ascii="Consolas" w:hAnsi="Consolas"/>
      <w:sz w:val="20"/>
      <w:szCs w:val="20"/>
    </w:rPr>
  </w:style>
  <w:style w:type="paragraph" w:styleId="HTMLPreformatted">
    <w:name w:val="HTML Preformatted"/>
    <w:basedOn w:val="Normal"/>
    <w:link w:val="HTMLPreformattedChar"/>
    <w:uiPriority w:val="99"/>
    <w:unhideWhenUsed/>
    <w:rsid w:val="00D97646"/>
    <w:pPr>
      <w:spacing w:after="0"/>
    </w:pPr>
    <w:rPr>
      <w:rFonts w:ascii="Consolas" w:hAnsi="Consolas"/>
      <w:sz w:val="20"/>
    </w:rPr>
  </w:style>
  <w:style w:type="character" w:customStyle="1" w:styleId="HTMLPreformattedChar">
    <w:name w:val="HTML Preformatted Char"/>
    <w:basedOn w:val="DefaultParagraphFont"/>
    <w:link w:val="HTMLPreformatted"/>
    <w:uiPriority w:val="99"/>
    <w:rsid w:val="00D97646"/>
    <w:rPr>
      <w:rFonts w:ascii="Consolas" w:eastAsia="Times New Roman" w:hAnsi="Consolas" w:cs="Times New Roman"/>
      <w:sz w:val="20"/>
      <w:szCs w:val="20"/>
    </w:rPr>
  </w:style>
  <w:style w:type="character" w:styleId="HTMLSample">
    <w:name w:val="HTML Sample"/>
    <w:basedOn w:val="DefaultParagraphFont"/>
    <w:uiPriority w:val="99"/>
    <w:unhideWhenUsed/>
    <w:rsid w:val="00D97646"/>
    <w:rPr>
      <w:rFonts w:ascii="Consolas" w:hAnsi="Consolas"/>
      <w:sz w:val="24"/>
      <w:szCs w:val="24"/>
    </w:rPr>
  </w:style>
  <w:style w:type="character" w:styleId="HTMLTypewriter">
    <w:name w:val="HTML Typewriter"/>
    <w:basedOn w:val="DefaultParagraphFont"/>
    <w:uiPriority w:val="99"/>
    <w:unhideWhenUsed/>
    <w:rsid w:val="00D97646"/>
    <w:rPr>
      <w:rFonts w:ascii="Consolas" w:hAnsi="Consolas"/>
      <w:sz w:val="20"/>
      <w:szCs w:val="20"/>
    </w:rPr>
  </w:style>
  <w:style w:type="character" w:styleId="HTMLVariable">
    <w:name w:val="HTML Variable"/>
    <w:basedOn w:val="DefaultParagraphFont"/>
    <w:uiPriority w:val="99"/>
    <w:unhideWhenUsed/>
    <w:rsid w:val="00D97646"/>
    <w:rPr>
      <w:i/>
      <w:iCs/>
    </w:rPr>
  </w:style>
  <w:style w:type="character" w:styleId="Hyperlink">
    <w:name w:val="Hyperlink"/>
    <w:basedOn w:val="DefaultParagraphFont"/>
    <w:uiPriority w:val="99"/>
    <w:unhideWhenUsed/>
    <w:rsid w:val="00D97646"/>
    <w:rPr>
      <w:color w:val="6A5288" w:themeColor="hyperlink"/>
      <w:u w:val="single"/>
    </w:rPr>
  </w:style>
  <w:style w:type="paragraph" w:styleId="Index1">
    <w:name w:val="index 1"/>
    <w:basedOn w:val="Normal"/>
    <w:next w:val="Normal"/>
    <w:autoRedefine/>
    <w:uiPriority w:val="99"/>
    <w:unhideWhenUsed/>
    <w:rsid w:val="00D97646"/>
    <w:pPr>
      <w:spacing w:after="0"/>
      <w:ind w:left="260" w:hanging="260"/>
    </w:pPr>
  </w:style>
  <w:style w:type="paragraph" w:styleId="Index2">
    <w:name w:val="index 2"/>
    <w:basedOn w:val="Normal"/>
    <w:next w:val="Normal"/>
    <w:autoRedefine/>
    <w:uiPriority w:val="99"/>
    <w:unhideWhenUsed/>
    <w:rsid w:val="00D97646"/>
    <w:pPr>
      <w:spacing w:after="0"/>
      <w:ind w:left="520" w:hanging="260"/>
    </w:pPr>
  </w:style>
  <w:style w:type="paragraph" w:styleId="Index3">
    <w:name w:val="index 3"/>
    <w:basedOn w:val="Normal"/>
    <w:next w:val="Normal"/>
    <w:autoRedefine/>
    <w:uiPriority w:val="99"/>
    <w:unhideWhenUsed/>
    <w:rsid w:val="00D97646"/>
    <w:pPr>
      <w:spacing w:after="0"/>
      <w:ind w:left="780" w:hanging="260"/>
    </w:pPr>
  </w:style>
  <w:style w:type="paragraph" w:styleId="Index4">
    <w:name w:val="index 4"/>
    <w:basedOn w:val="Normal"/>
    <w:next w:val="Normal"/>
    <w:autoRedefine/>
    <w:uiPriority w:val="99"/>
    <w:unhideWhenUsed/>
    <w:rsid w:val="00D97646"/>
    <w:pPr>
      <w:spacing w:after="0"/>
      <w:ind w:left="1040" w:hanging="260"/>
    </w:pPr>
  </w:style>
  <w:style w:type="paragraph" w:styleId="Index5">
    <w:name w:val="index 5"/>
    <w:basedOn w:val="Normal"/>
    <w:next w:val="Normal"/>
    <w:autoRedefine/>
    <w:uiPriority w:val="99"/>
    <w:unhideWhenUsed/>
    <w:rsid w:val="00D97646"/>
    <w:pPr>
      <w:spacing w:after="0"/>
      <w:ind w:left="1300" w:hanging="260"/>
    </w:pPr>
  </w:style>
  <w:style w:type="paragraph" w:styleId="Index6">
    <w:name w:val="index 6"/>
    <w:basedOn w:val="Normal"/>
    <w:next w:val="Normal"/>
    <w:autoRedefine/>
    <w:uiPriority w:val="99"/>
    <w:unhideWhenUsed/>
    <w:rsid w:val="00D97646"/>
    <w:pPr>
      <w:spacing w:after="0"/>
      <w:ind w:left="1560" w:hanging="260"/>
    </w:pPr>
  </w:style>
  <w:style w:type="paragraph" w:styleId="Index7">
    <w:name w:val="index 7"/>
    <w:basedOn w:val="Normal"/>
    <w:next w:val="Normal"/>
    <w:autoRedefine/>
    <w:uiPriority w:val="99"/>
    <w:unhideWhenUsed/>
    <w:rsid w:val="00D97646"/>
    <w:pPr>
      <w:spacing w:after="0"/>
      <w:ind w:left="1820" w:hanging="260"/>
    </w:pPr>
  </w:style>
  <w:style w:type="paragraph" w:styleId="Index8">
    <w:name w:val="index 8"/>
    <w:basedOn w:val="Normal"/>
    <w:next w:val="Normal"/>
    <w:autoRedefine/>
    <w:uiPriority w:val="99"/>
    <w:unhideWhenUsed/>
    <w:rsid w:val="00D97646"/>
    <w:pPr>
      <w:spacing w:after="0"/>
      <w:ind w:left="2080" w:hanging="260"/>
    </w:pPr>
  </w:style>
  <w:style w:type="paragraph" w:styleId="Index9">
    <w:name w:val="index 9"/>
    <w:basedOn w:val="Normal"/>
    <w:next w:val="Normal"/>
    <w:autoRedefine/>
    <w:uiPriority w:val="99"/>
    <w:unhideWhenUsed/>
    <w:rsid w:val="00D97646"/>
    <w:pPr>
      <w:spacing w:after="0"/>
      <w:ind w:left="2340" w:hanging="260"/>
    </w:pPr>
  </w:style>
  <w:style w:type="paragraph" w:styleId="IndexHeading">
    <w:name w:val="index heading"/>
    <w:basedOn w:val="Normal"/>
    <w:next w:val="Index1"/>
    <w:uiPriority w:val="99"/>
    <w:unhideWhenUsed/>
    <w:rsid w:val="00D97646"/>
    <w:rPr>
      <w:rFonts w:asciiTheme="majorHAnsi" w:eastAsiaTheme="majorEastAsia" w:hAnsiTheme="majorHAnsi" w:cstheme="majorBidi"/>
      <w:b/>
      <w:bCs/>
    </w:rPr>
  </w:style>
  <w:style w:type="character" w:styleId="IntenseEmphasis">
    <w:name w:val="Intense Emphasis"/>
    <w:basedOn w:val="DefaultParagraphFont"/>
    <w:uiPriority w:val="21"/>
    <w:unhideWhenUsed/>
    <w:rsid w:val="00D97646"/>
    <w:rPr>
      <w:b/>
      <w:bCs/>
      <w:i/>
      <w:iCs/>
      <w:color w:val="BEB0D0" w:themeColor="accent1"/>
    </w:rPr>
  </w:style>
  <w:style w:type="paragraph" w:styleId="IntenseQuote">
    <w:name w:val="Intense Quote"/>
    <w:basedOn w:val="Normal"/>
    <w:next w:val="Normal"/>
    <w:link w:val="IntenseQuoteChar"/>
    <w:uiPriority w:val="30"/>
    <w:unhideWhenUsed/>
    <w:rsid w:val="00D97646"/>
    <w:pPr>
      <w:pBdr>
        <w:bottom w:val="single" w:sz="4" w:space="4" w:color="BEB0D0" w:themeColor="accent1"/>
      </w:pBdr>
      <w:spacing w:before="200" w:after="280"/>
      <w:ind w:left="936" w:right="936"/>
    </w:pPr>
    <w:rPr>
      <w:b/>
      <w:bCs/>
      <w:i/>
      <w:iCs/>
      <w:color w:val="BEB0D0" w:themeColor="accent1"/>
    </w:rPr>
  </w:style>
  <w:style w:type="character" w:customStyle="1" w:styleId="IntenseQuoteChar">
    <w:name w:val="Intense Quote Char"/>
    <w:basedOn w:val="DefaultParagraphFont"/>
    <w:link w:val="IntenseQuote"/>
    <w:uiPriority w:val="30"/>
    <w:rsid w:val="00D97646"/>
    <w:rPr>
      <w:rFonts w:ascii="Georgia" w:eastAsia="Times New Roman" w:hAnsi="Georgia" w:cs="Times New Roman"/>
      <w:b/>
      <w:bCs/>
      <w:i/>
      <w:iCs/>
      <w:color w:val="BEB0D0" w:themeColor="accent1"/>
      <w:sz w:val="24"/>
      <w:szCs w:val="20"/>
    </w:rPr>
  </w:style>
  <w:style w:type="character" w:styleId="IntenseReference">
    <w:name w:val="Intense Reference"/>
    <w:basedOn w:val="DefaultParagraphFont"/>
    <w:uiPriority w:val="32"/>
    <w:unhideWhenUsed/>
    <w:rsid w:val="00D97646"/>
    <w:rPr>
      <w:b/>
      <w:bCs/>
      <w:smallCaps/>
      <w:color w:val="8C74AC" w:themeColor="accent2"/>
      <w:spacing w:val="5"/>
      <w:u w:val="single"/>
    </w:rPr>
  </w:style>
  <w:style w:type="paragraph" w:styleId="List">
    <w:name w:val="List"/>
    <w:basedOn w:val="Normal"/>
    <w:uiPriority w:val="99"/>
    <w:unhideWhenUsed/>
    <w:rsid w:val="00D97646"/>
    <w:pPr>
      <w:ind w:left="360" w:hanging="360"/>
      <w:contextualSpacing/>
    </w:pPr>
  </w:style>
  <w:style w:type="paragraph" w:styleId="List2">
    <w:name w:val="List 2"/>
    <w:basedOn w:val="Normal"/>
    <w:uiPriority w:val="99"/>
    <w:unhideWhenUsed/>
    <w:rsid w:val="00D97646"/>
    <w:pPr>
      <w:ind w:left="720" w:hanging="360"/>
      <w:contextualSpacing/>
    </w:pPr>
  </w:style>
  <w:style w:type="paragraph" w:styleId="List3">
    <w:name w:val="List 3"/>
    <w:basedOn w:val="Normal"/>
    <w:uiPriority w:val="99"/>
    <w:unhideWhenUsed/>
    <w:rsid w:val="00D97646"/>
    <w:pPr>
      <w:ind w:left="1080" w:hanging="360"/>
      <w:contextualSpacing/>
    </w:pPr>
  </w:style>
  <w:style w:type="paragraph" w:styleId="List4">
    <w:name w:val="List 4"/>
    <w:basedOn w:val="Normal"/>
    <w:uiPriority w:val="99"/>
    <w:unhideWhenUsed/>
    <w:rsid w:val="00D97646"/>
    <w:pPr>
      <w:ind w:left="1440" w:hanging="360"/>
      <w:contextualSpacing/>
    </w:pPr>
  </w:style>
  <w:style w:type="paragraph" w:styleId="List5">
    <w:name w:val="List 5"/>
    <w:basedOn w:val="Normal"/>
    <w:uiPriority w:val="99"/>
    <w:unhideWhenUsed/>
    <w:rsid w:val="00D97646"/>
    <w:pPr>
      <w:ind w:left="1800" w:hanging="360"/>
      <w:contextualSpacing/>
    </w:pPr>
  </w:style>
  <w:style w:type="paragraph" w:styleId="ListBullet">
    <w:name w:val="List Bullet"/>
    <w:basedOn w:val="Normal"/>
    <w:uiPriority w:val="99"/>
    <w:unhideWhenUsed/>
    <w:rsid w:val="00D97646"/>
    <w:pPr>
      <w:numPr>
        <w:numId w:val="8"/>
      </w:numPr>
      <w:contextualSpacing/>
    </w:pPr>
  </w:style>
  <w:style w:type="paragraph" w:styleId="ListBullet2">
    <w:name w:val="List Bullet 2"/>
    <w:basedOn w:val="Normal"/>
    <w:uiPriority w:val="99"/>
    <w:unhideWhenUsed/>
    <w:rsid w:val="00D97646"/>
    <w:pPr>
      <w:numPr>
        <w:numId w:val="9"/>
      </w:numPr>
      <w:contextualSpacing/>
    </w:pPr>
  </w:style>
  <w:style w:type="paragraph" w:styleId="ListBullet3">
    <w:name w:val="List Bullet 3"/>
    <w:basedOn w:val="Normal"/>
    <w:uiPriority w:val="99"/>
    <w:unhideWhenUsed/>
    <w:rsid w:val="00D97646"/>
    <w:pPr>
      <w:numPr>
        <w:numId w:val="10"/>
      </w:numPr>
      <w:contextualSpacing/>
    </w:pPr>
  </w:style>
  <w:style w:type="paragraph" w:styleId="ListBullet4">
    <w:name w:val="List Bullet 4"/>
    <w:basedOn w:val="Normal"/>
    <w:uiPriority w:val="99"/>
    <w:unhideWhenUsed/>
    <w:rsid w:val="00D97646"/>
    <w:pPr>
      <w:numPr>
        <w:numId w:val="11"/>
      </w:numPr>
      <w:contextualSpacing/>
    </w:pPr>
  </w:style>
  <w:style w:type="paragraph" w:styleId="ListBullet5">
    <w:name w:val="List Bullet 5"/>
    <w:basedOn w:val="Normal"/>
    <w:uiPriority w:val="99"/>
    <w:unhideWhenUsed/>
    <w:rsid w:val="00D97646"/>
    <w:pPr>
      <w:numPr>
        <w:numId w:val="12"/>
      </w:numPr>
      <w:contextualSpacing/>
    </w:pPr>
  </w:style>
  <w:style w:type="paragraph" w:styleId="ListContinue">
    <w:name w:val="List Continue"/>
    <w:basedOn w:val="Normal"/>
    <w:uiPriority w:val="99"/>
    <w:unhideWhenUsed/>
    <w:rsid w:val="00D97646"/>
    <w:pPr>
      <w:spacing w:after="120"/>
      <w:ind w:left="360"/>
      <w:contextualSpacing/>
    </w:pPr>
  </w:style>
  <w:style w:type="paragraph" w:styleId="ListContinue2">
    <w:name w:val="List Continue 2"/>
    <w:basedOn w:val="Normal"/>
    <w:uiPriority w:val="99"/>
    <w:unhideWhenUsed/>
    <w:rsid w:val="00D97646"/>
    <w:pPr>
      <w:spacing w:after="120"/>
      <w:ind w:left="720"/>
      <w:contextualSpacing/>
    </w:pPr>
  </w:style>
  <w:style w:type="paragraph" w:styleId="ListContinue3">
    <w:name w:val="List Continue 3"/>
    <w:basedOn w:val="Normal"/>
    <w:uiPriority w:val="99"/>
    <w:unhideWhenUsed/>
    <w:rsid w:val="00D97646"/>
    <w:pPr>
      <w:spacing w:after="120"/>
      <w:ind w:left="1080"/>
      <w:contextualSpacing/>
    </w:pPr>
  </w:style>
  <w:style w:type="paragraph" w:styleId="ListContinue4">
    <w:name w:val="List Continue 4"/>
    <w:basedOn w:val="Normal"/>
    <w:uiPriority w:val="99"/>
    <w:unhideWhenUsed/>
    <w:rsid w:val="00D97646"/>
    <w:pPr>
      <w:spacing w:after="120"/>
      <w:ind w:left="1440"/>
      <w:contextualSpacing/>
    </w:pPr>
  </w:style>
  <w:style w:type="paragraph" w:styleId="ListContinue5">
    <w:name w:val="List Continue 5"/>
    <w:basedOn w:val="Normal"/>
    <w:uiPriority w:val="99"/>
    <w:unhideWhenUsed/>
    <w:rsid w:val="00D97646"/>
    <w:pPr>
      <w:spacing w:after="120"/>
      <w:ind w:left="1800"/>
      <w:contextualSpacing/>
    </w:pPr>
  </w:style>
  <w:style w:type="paragraph" w:styleId="ListNumber">
    <w:name w:val="List Number"/>
    <w:basedOn w:val="Normal"/>
    <w:uiPriority w:val="99"/>
    <w:unhideWhenUsed/>
    <w:rsid w:val="00D97646"/>
    <w:pPr>
      <w:numPr>
        <w:numId w:val="13"/>
      </w:numPr>
      <w:contextualSpacing/>
    </w:pPr>
  </w:style>
  <w:style w:type="paragraph" w:styleId="ListNumber2">
    <w:name w:val="List Number 2"/>
    <w:basedOn w:val="Normal"/>
    <w:uiPriority w:val="99"/>
    <w:unhideWhenUsed/>
    <w:rsid w:val="00D97646"/>
    <w:pPr>
      <w:numPr>
        <w:numId w:val="14"/>
      </w:numPr>
      <w:contextualSpacing/>
    </w:pPr>
  </w:style>
  <w:style w:type="paragraph" w:styleId="ListNumber3">
    <w:name w:val="List Number 3"/>
    <w:basedOn w:val="Normal"/>
    <w:uiPriority w:val="99"/>
    <w:unhideWhenUsed/>
    <w:rsid w:val="00D97646"/>
    <w:pPr>
      <w:numPr>
        <w:numId w:val="15"/>
      </w:numPr>
      <w:contextualSpacing/>
    </w:pPr>
  </w:style>
  <w:style w:type="paragraph" w:styleId="ListNumber4">
    <w:name w:val="List Number 4"/>
    <w:basedOn w:val="Normal"/>
    <w:uiPriority w:val="99"/>
    <w:unhideWhenUsed/>
    <w:rsid w:val="00D97646"/>
    <w:pPr>
      <w:numPr>
        <w:numId w:val="16"/>
      </w:numPr>
      <w:contextualSpacing/>
    </w:pPr>
  </w:style>
  <w:style w:type="paragraph" w:styleId="ListNumber5">
    <w:name w:val="List Number 5"/>
    <w:basedOn w:val="Normal"/>
    <w:uiPriority w:val="99"/>
    <w:unhideWhenUsed/>
    <w:rsid w:val="00D97646"/>
    <w:pPr>
      <w:numPr>
        <w:numId w:val="17"/>
      </w:numPr>
      <w:contextualSpacing/>
    </w:pPr>
  </w:style>
  <w:style w:type="paragraph" w:styleId="ListParagraph">
    <w:name w:val="List Paragraph"/>
    <w:basedOn w:val="Normal"/>
    <w:link w:val="ListParagraphChar"/>
    <w:uiPriority w:val="34"/>
    <w:unhideWhenUsed/>
    <w:qFormat/>
    <w:rsid w:val="00D97646"/>
    <w:pPr>
      <w:ind w:left="720"/>
      <w:contextualSpacing/>
    </w:pPr>
  </w:style>
  <w:style w:type="paragraph" w:styleId="NoSpacing">
    <w:name w:val="No Spacing"/>
    <w:link w:val="NoSpacingChar"/>
    <w:uiPriority w:val="1"/>
    <w:unhideWhenUsed/>
    <w:rsid w:val="00D97646"/>
    <w:pPr>
      <w:spacing w:after="0" w:line="240" w:lineRule="auto"/>
    </w:pPr>
    <w:rPr>
      <w:rFonts w:ascii="Times New Roman" w:eastAsia="Times New Roman" w:hAnsi="Times New Roman" w:cs="Times New Roman"/>
      <w:sz w:val="26"/>
      <w:szCs w:val="20"/>
    </w:rPr>
  </w:style>
  <w:style w:type="paragraph" w:styleId="NormalWeb">
    <w:name w:val="Normal (Web)"/>
    <w:basedOn w:val="Normal"/>
    <w:uiPriority w:val="99"/>
    <w:unhideWhenUsed/>
    <w:rsid w:val="00D97646"/>
    <w:rPr>
      <w:szCs w:val="24"/>
    </w:rPr>
  </w:style>
  <w:style w:type="paragraph" w:styleId="NormalIndent">
    <w:name w:val="Normal Indent"/>
    <w:basedOn w:val="Normal"/>
    <w:uiPriority w:val="99"/>
    <w:unhideWhenUsed/>
    <w:rsid w:val="00D97646"/>
    <w:pPr>
      <w:ind w:left="720"/>
    </w:pPr>
  </w:style>
  <w:style w:type="paragraph" w:styleId="NoteHeading">
    <w:name w:val="Note Heading"/>
    <w:basedOn w:val="Normal"/>
    <w:next w:val="Normal"/>
    <w:link w:val="NoteHeadingChar"/>
    <w:uiPriority w:val="99"/>
    <w:unhideWhenUsed/>
    <w:rsid w:val="00D97646"/>
    <w:pPr>
      <w:spacing w:after="0"/>
    </w:pPr>
  </w:style>
  <w:style w:type="character" w:customStyle="1" w:styleId="NoteHeadingChar">
    <w:name w:val="Note Heading Char"/>
    <w:basedOn w:val="DefaultParagraphFont"/>
    <w:link w:val="NoteHeading"/>
    <w:uiPriority w:val="99"/>
    <w:rsid w:val="00D97646"/>
    <w:rPr>
      <w:rFonts w:ascii="Georgia" w:eastAsia="Times New Roman" w:hAnsi="Georgia" w:cs="Times New Roman"/>
      <w:sz w:val="24"/>
      <w:szCs w:val="20"/>
    </w:rPr>
  </w:style>
  <w:style w:type="character" w:styleId="PlaceholderText">
    <w:name w:val="Placeholder Text"/>
    <w:basedOn w:val="DefaultParagraphFont"/>
    <w:uiPriority w:val="99"/>
    <w:semiHidden/>
    <w:rsid w:val="00D97646"/>
    <w:rPr>
      <w:color w:val="808080"/>
    </w:rPr>
  </w:style>
  <w:style w:type="paragraph" w:styleId="PlainText">
    <w:name w:val="Plain Text"/>
    <w:basedOn w:val="Normal"/>
    <w:link w:val="PlainTextChar"/>
    <w:uiPriority w:val="99"/>
    <w:unhideWhenUsed/>
    <w:rsid w:val="00D97646"/>
    <w:pPr>
      <w:spacing w:after="0"/>
    </w:pPr>
    <w:rPr>
      <w:rFonts w:ascii="Consolas" w:hAnsi="Consolas"/>
      <w:sz w:val="21"/>
      <w:szCs w:val="21"/>
    </w:rPr>
  </w:style>
  <w:style w:type="character" w:customStyle="1" w:styleId="PlainTextChar">
    <w:name w:val="Plain Text Char"/>
    <w:basedOn w:val="DefaultParagraphFont"/>
    <w:link w:val="PlainText"/>
    <w:uiPriority w:val="99"/>
    <w:rsid w:val="00D97646"/>
    <w:rPr>
      <w:rFonts w:ascii="Consolas" w:eastAsia="Times New Roman" w:hAnsi="Consolas" w:cs="Times New Roman"/>
      <w:sz w:val="21"/>
      <w:szCs w:val="21"/>
    </w:rPr>
  </w:style>
  <w:style w:type="paragraph" w:styleId="Quote">
    <w:name w:val="Quote"/>
    <w:basedOn w:val="Normal"/>
    <w:next w:val="Normal"/>
    <w:link w:val="QuoteChar"/>
    <w:uiPriority w:val="29"/>
    <w:unhideWhenUsed/>
    <w:rsid w:val="00D97646"/>
    <w:rPr>
      <w:i/>
      <w:iCs/>
      <w:color w:val="000000" w:themeColor="text1"/>
    </w:rPr>
  </w:style>
  <w:style w:type="character" w:customStyle="1" w:styleId="QuoteChar">
    <w:name w:val="Quote Char"/>
    <w:basedOn w:val="DefaultParagraphFont"/>
    <w:link w:val="Quote"/>
    <w:uiPriority w:val="29"/>
    <w:rsid w:val="00D97646"/>
    <w:rPr>
      <w:rFonts w:ascii="Georgia" w:eastAsia="Times New Roman" w:hAnsi="Georgia" w:cs="Times New Roman"/>
      <w:i/>
      <w:iCs/>
      <w:color w:val="000000" w:themeColor="text1"/>
      <w:sz w:val="24"/>
      <w:szCs w:val="20"/>
    </w:rPr>
  </w:style>
  <w:style w:type="paragraph" w:styleId="Salutation">
    <w:name w:val="Salutation"/>
    <w:basedOn w:val="Normal"/>
    <w:next w:val="Normal"/>
    <w:link w:val="SalutationChar"/>
    <w:uiPriority w:val="99"/>
    <w:unhideWhenUsed/>
    <w:rsid w:val="00D97646"/>
  </w:style>
  <w:style w:type="character" w:customStyle="1" w:styleId="SalutationChar">
    <w:name w:val="Salutation Char"/>
    <w:basedOn w:val="DefaultParagraphFont"/>
    <w:link w:val="Salutation"/>
    <w:uiPriority w:val="99"/>
    <w:rsid w:val="00D97646"/>
    <w:rPr>
      <w:rFonts w:ascii="Georgia" w:eastAsia="Times New Roman" w:hAnsi="Georgia" w:cs="Times New Roman"/>
      <w:sz w:val="24"/>
      <w:szCs w:val="20"/>
    </w:rPr>
  </w:style>
  <w:style w:type="paragraph" w:styleId="Signature">
    <w:name w:val="Signature"/>
    <w:basedOn w:val="Normal"/>
    <w:link w:val="SignatureChar"/>
    <w:uiPriority w:val="99"/>
    <w:unhideWhenUsed/>
    <w:rsid w:val="00D97646"/>
    <w:pPr>
      <w:spacing w:after="0"/>
      <w:ind w:left="4320"/>
    </w:pPr>
  </w:style>
  <w:style w:type="character" w:customStyle="1" w:styleId="SignatureChar">
    <w:name w:val="Signature Char"/>
    <w:basedOn w:val="DefaultParagraphFont"/>
    <w:link w:val="Signature"/>
    <w:uiPriority w:val="99"/>
    <w:rsid w:val="00D97646"/>
    <w:rPr>
      <w:rFonts w:ascii="Georgia" w:eastAsia="Times New Roman" w:hAnsi="Georgia" w:cs="Times New Roman"/>
      <w:sz w:val="24"/>
      <w:szCs w:val="20"/>
    </w:rPr>
  </w:style>
  <w:style w:type="character" w:styleId="Strong">
    <w:name w:val="Strong"/>
    <w:basedOn w:val="DefaultParagraphFont"/>
    <w:uiPriority w:val="22"/>
    <w:unhideWhenUsed/>
    <w:rsid w:val="00D97646"/>
    <w:rPr>
      <w:b/>
      <w:bCs/>
    </w:rPr>
  </w:style>
  <w:style w:type="paragraph" w:styleId="Subtitle">
    <w:name w:val="Subtitle"/>
    <w:basedOn w:val="Normal"/>
    <w:next w:val="Normal"/>
    <w:link w:val="SubtitleChar"/>
    <w:uiPriority w:val="11"/>
    <w:unhideWhenUsed/>
    <w:rsid w:val="00D97646"/>
    <w:pPr>
      <w:numPr>
        <w:ilvl w:val="1"/>
      </w:numPr>
    </w:pPr>
    <w:rPr>
      <w:rFonts w:asciiTheme="majorHAnsi" w:eastAsiaTheme="majorEastAsia" w:hAnsiTheme="majorHAnsi" w:cstheme="majorBidi"/>
      <w:i/>
      <w:iCs/>
      <w:color w:val="BEB0D0" w:themeColor="accent1"/>
      <w:spacing w:val="15"/>
      <w:szCs w:val="24"/>
    </w:rPr>
  </w:style>
  <w:style w:type="character" w:customStyle="1" w:styleId="SubtitleChar">
    <w:name w:val="Subtitle Char"/>
    <w:basedOn w:val="DefaultParagraphFont"/>
    <w:link w:val="Subtitle"/>
    <w:uiPriority w:val="11"/>
    <w:rsid w:val="00D97646"/>
    <w:rPr>
      <w:rFonts w:asciiTheme="majorHAnsi" w:eastAsiaTheme="majorEastAsia" w:hAnsiTheme="majorHAnsi" w:cstheme="majorBidi"/>
      <w:i/>
      <w:iCs/>
      <w:color w:val="BEB0D0" w:themeColor="accent1"/>
      <w:spacing w:val="15"/>
      <w:sz w:val="24"/>
      <w:szCs w:val="24"/>
    </w:rPr>
  </w:style>
  <w:style w:type="character" w:styleId="SubtleEmphasis">
    <w:name w:val="Subtle Emphasis"/>
    <w:basedOn w:val="DefaultParagraphFont"/>
    <w:uiPriority w:val="19"/>
    <w:unhideWhenUsed/>
    <w:rsid w:val="00D97646"/>
    <w:rPr>
      <w:i/>
      <w:iCs/>
      <w:color w:val="808080" w:themeColor="text1" w:themeTint="7F"/>
    </w:rPr>
  </w:style>
  <w:style w:type="character" w:styleId="SubtleReference">
    <w:name w:val="Subtle Reference"/>
    <w:basedOn w:val="DefaultParagraphFont"/>
    <w:uiPriority w:val="31"/>
    <w:unhideWhenUsed/>
    <w:rsid w:val="00D97646"/>
    <w:rPr>
      <w:smallCaps/>
      <w:color w:val="8C74AC" w:themeColor="accent2"/>
      <w:u w:val="single"/>
    </w:rPr>
  </w:style>
  <w:style w:type="paragraph" w:styleId="TableofAuthorities">
    <w:name w:val="table of authorities"/>
    <w:basedOn w:val="Normal"/>
    <w:next w:val="Normal"/>
    <w:uiPriority w:val="99"/>
    <w:unhideWhenUsed/>
    <w:rsid w:val="000C22B6"/>
    <w:pPr>
      <w:spacing w:after="0"/>
      <w:ind w:left="1134" w:right="567" w:hanging="1134"/>
    </w:pPr>
  </w:style>
  <w:style w:type="paragraph" w:styleId="TableofFigures">
    <w:name w:val="table of figures"/>
    <w:basedOn w:val="Normal"/>
    <w:next w:val="Normal"/>
    <w:uiPriority w:val="99"/>
    <w:unhideWhenUsed/>
    <w:rsid w:val="000C22B6"/>
    <w:pPr>
      <w:spacing w:after="0"/>
      <w:ind w:left="1134" w:right="567" w:hanging="1134"/>
    </w:pPr>
    <w:rPr>
      <w:sz w:val="20"/>
    </w:rPr>
  </w:style>
  <w:style w:type="paragraph" w:styleId="Title">
    <w:name w:val="Title"/>
    <w:basedOn w:val="Normal"/>
    <w:next w:val="Normal"/>
    <w:link w:val="TitleChar"/>
    <w:uiPriority w:val="10"/>
    <w:unhideWhenUsed/>
    <w:rsid w:val="00D97646"/>
    <w:pPr>
      <w:pBdr>
        <w:bottom w:val="single" w:sz="8" w:space="4" w:color="BEB0D0"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D97646"/>
    <w:rPr>
      <w:rFonts w:asciiTheme="majorHAnsi" w:eastAsiaTheme="majorEastAsia" w:hAnsiTheme="majorHAnsi" w:cstheme="majorBidi"/>
      <w:color w:val="000000" w:themeColor="text2" w:themeShade="BF"/>
      <w:spacing w:val="5"/>
      <w:kern w:val="28"/>
      <w:sz w:val="52"/>
      <w:szCs w:val="52"/>
    </w:rPr>
  </w:style>
  <w:style w:type="paragraph" w:styleId="TOAHeading">
    <w:name w:val="toa heading"/>
    <w:basedOn w:val="Normal"/>
    <w:next w:val="Normal"/>
    <w:uiPriority w:val="99"/>
    <w:unhideWhenUsed/>
    <w:rsid w:val="00D97646"/>
    <w:pPr>
      <w:spacing w:before="120"/>
    </w:pPr>
    <w:rPr>
      <w:rFonts w:asciiTheme="majorHAnsi" w:eastAsiaTheme="majorEastAsia" w:hAnsiTheme="majorHAnsi" w:cstheme="majorBidi"/>
      <w:b/>
      <w:bCs/>
      <w:szCs w:val="24"/>
    </w:rPr>
  </w:style>
  <w:style w:type="paragraph" w:styleId="TOCHeading">
    <w:name w:val="TOC Heading"/>
    <w:basedOn w:val="Heading1"/>
    <w:next w:val="Normal"/>
    <w:uiPriority w:val="39"/>
    <w:unhideWhenUsed/>
    <w:rsid w:val="00D97646"/>
    <w:pPr>
      <w:keepNext/>
      <w:keepLines/>
      <w:spacing w:before="480" w:after="0"/>
      <w:ind w:left="431" w:hanging="431"/>
      <w:outlineLvl w:val="9"/>
    </w:pPr>
    <w:rPr>
      <w:rFonts w:asciiTheme="majorHAnsi" w:eastAsiaTheme="majorEastAsia" w:hAnsiTheme="majorHAnsi" w:cstheme="majorBidi"/>
      <w:b/>
      <w:bCs/>
      <w:color w:val="8C73AC" w:themeColor="accent1" w:themeShade="BF"/>
      <w:sz w:val="28"/>
      <w:szCs w:val="28"/>
    </w:rPr>
  </w:style>
  <w:style w:type="paragraph" w:customStyle="1" w:styleId="38letterdate">
    <w:name w:val="38 letter date"/>
    <w:basedOn w:val="Normal"/>
    <w:next w:val="Normal"/>
    <w:uiPriority w:val="49"/>
    <w:rsid w:val="00D97646"/>
    <w:pPr>
      <w:spacing w:before="1680"/>
      <w:jc w:val="right"/>
    </w:pPr>
  </w:style>
  <w:style w:type="paragraph" w:customStyle="1" w:styleId="StyleArialLatin12ptLeft-2cmAfter0pt">
    <w:name w:val="Style Arial (Latin) 12 pt Left:  -2 cm After:  0 pt"/>
    <w:basedOn w:val="Normal"/>
    <w:uiPriority w:val="49"/>
    <w:rsid w:val="00D97646"/>
    <w:pPr>
      <w:spacing w:after="0"/>
      <w:ind w:left="-1134"/>
    </w:pPr>
    <w:rPr>
      <w:rFonts w:cs="Arial"/>
    </w:rPr>
  </w:style>
  <w:style w:type="paragraph" w:customStyle="1" w:styleId="StyleArialLatin13ptLeft-2cmHanging099cmRight">
    <w:name w:val="Style Arial (Latin) 13 pt Left:  -2 cm Hanging:  0.99 cm Right:..."/>
    <w:basedOn w:val="Normal"/>
    <w:uiPriority w:val="49"/>
    <w:rsid w:val="00D97646"/>
    <w:pPr>
      <w:ind w:left="-573" w:right="1077" w:hanging="561"/>
    </w:pPr>
    <w:rPr>
      <w:rFonts w:cs="Arial"/>
    </w:rPr>
  </w:style>
  <w:style w:type="paragraph" w:customStyle="1" w:styleId="StyleArial10ptLeft-2cm">
    <w:name w:val="Style Arial 10 pt Left:  -2 cm"/>
    <w:basedOn w:val="Normal"/>
    <w:uiPriority w:val="49"/>
    <w:rsid w:val="00D97646"/>
    <w:rPr>
      <w:sz w:val="20"/>
    </w:rPr>
  </w:style>
  <w:style w:type="paragraph" w:customStyle="1" w:styleId="25pullquote">
    <w:name w:val="25 pull quote"/>
    <w:basedOn w:val="Normal"/>
    <w:rsid w:val="00D97646"/>
    <w:pPr>
      <w:spacing w:before="0" w:after="200" w:line="276" w:lineRule="auto"/>
    </w:pPr>
    <w:rPr>
      <w:color w:val="808080"/>
      <w:sz w:val="28"/>
      <w:szCs w:val="28"/>
    </w:rPr>
  </w:style>
  <w:style w:type="paragraph" w:customStyle="1" w:styleId="22sub-minor">
    <w:name w:val="22 sub-minor"/>
    <w:basedOn w:val="Normal"/>
    <w:link w:val="22sub-minorChar"/>
    <w:uiPriority w:val="3"/>
    <w:qFormat/>
    <w:rsid w:val="00D97646"/>
    <w:pPr>
      <w:spacing w:before="300"/>
    </w:pPr>
    <w:rPr>
      <w:rFonts w:cs="Arial"/>
      <w:b/>
      <w:color w:val="333334"/>
      <w:szCs w:val="24"/>
    </w:rPr>
  </w:style>
  <w:style w:type="character" w:customStyle="1" w:styleId="22sub-minorChar">
    <w:name w:val="22 sub-minor Char"/>
    <w:basedOn w:val="DefaultParagraphFont"/>
    <w:link w:val="22sub-minor"/>
    <w:uiPriority w:val="3"/>
    <w:rsid w:val="00D97646"/>
    <w:rPr>
      <w:rFonts w:ascii="Arial" w:eastAsia="Times New Roman" w:hAnsi="Arial" w:cs="Arial"/>
      <w:b/>
      <w:color w:val="333334"/>
      <w:sz w:val="24"/>
      <w:szCs w:val="24"/>
    </w:rPr>
  </w:style>
  <w:style w:type="paragraph" w:customStyle="1" w:styleId="Plainheading">
    <w:name w:val="Plain heading"/>
    <w:basedOn w:val="Normal"/>
    <w:next w:val="Normal"/>
    <w:uiPriority w:val="2"/>
    <w:qFormat/>
    <w:rsid w:val="006B581F"/>
    <w:rPr>
      <w:b/>
      <w:sz w:val="36"/>
      <w:szCs w:val="36"/>
    </w:rPr>
  </w:style>
  <w:style w:type="paragraph" w:customStyle="1" w:styleId="Numbpara">
    <w:name w:val="Numb para"/>
    <w:basedOn w:val="ListParagraph"/>
    <w:next w:val="Normal"/>
    <w:uiPriority w:val="9"/>
    <w:qFormat/>
    <w:rsid w:val="00915F9D"/>
    <w:pPr>
      <w:numPr>
        <w:numId w:val="1"/>
      </w:numPr>
      <w:spacing w:before="120"/>
      <w:contextualSpacing w:val="0"/>
    </w:pPr>
    <w:rPr>
      <w:rFonts w:asciiTheme="minorHAnsi" w:eastAsiaTheme="minorEastAsia" w:hAnsiTheme="minorHAnsi" w:cstheme="minorHAnsi"/>
      <w:lang w:eastAsia="ja-JP"/>
    </w:rPr>
  </w:style>
  <w:style w:type="paragraph" w:customStyle="1" w:styleId="alist">
    <w:name w:val="a) list"/>
    <w:basedOn w:val="ListParagraph"/>
    <w:next w:val="Normal"/>
    <w:uiPriority w:val="14"/>
    <w:qFormat/>
    <w:rsid w:val="00915F9D"/>
    <w:pPr>
      <w:numPr>
        <w:numId w:val="2"/>
      </w:numPr>
      <w:spacing w:before="120"/>
      <w:ind w:left="714" w:hanging="357"/>
      <w:contextualSpacing w:val="0"/>
    </w:pPr>
    <w:rPr>
      <w:rFonts w:asciiTheme="minorHAnsi" w:eastAsiaTheme="minorEastAsia" w:hAnsiTheme="minorHAnsi" w:cstheme="minorHAnsi"/>
      <w:lang w:eastAsia="ja-JP"/>
    </w:rPr>
  </w:style>
  <w:style w:type="paragraph" w:customStyle="1" w:styleId="Dash">
    <w:name w:val="Dash"/>
    <w:basedOn w:val="ListBullet"/>
    <w:next w:val="Normal"/>
    <w:uiPriority w:val="8"/>
    <w:qFormat/>
    <w:rsid w:val="00915F9D"/>
    <w:pPr>
      <w:numPr>
        <w:numId w:val="3"/>
      </w:numPr>
      <w:contextualSpacing w:val="0"/>
      <w:textAlignment w:val="center"/>
    </w:pPr>
    <w:rPr>
      <w:rFonts w:ascii="Calibri" w:eastAsiaTheme="minorEastAsia" w:hAnsi="Calibri" w:cs="Calibri"/>
      <w:lang w:eastAsia="en-AU"/>
    </w:rPr>
  </w:style>
  <w:style w:type="numbering" w:customStyle="1" w:styleId="Style1">
    <w:name w:val="Style1"/>
    <w:uiPriority w:val="99"/>
    <w:rsid w:val="00915F9D"/>
    <w:pPr>
      <w:numPr>
        <w:numId w:val="4"/>
      </w:numPr>
    </w:pPr>
  </w:style>
  <w:style w:type="numbering" w:customStyle="1" w:styleId="Style2">
    <w:name w:val="Style2"/>
    <w:uiPriority w:val="99"/>
    <w:rsid w:val="00060FD0"/>
    <w:pPr>
      <w:numPr>
        <w:numId w:val="5"/>
      </w:numPr>
    </w:pPr>
  </w:style>
  <w:style w:type="table" w:customStyle="1" w:styleId="LightShading-Accent41">
    <w:name w:val="Light Shading - Accent 41"/>
    <w:basedOn w:val="TableNormal"/>
    <w:next w:val="LightShading-Accent4"/>
    <w:uiPriority w:val="60"/>
    <w:rsid w:val="00EF6034"/>
    <w:pPr>
      <w:keepLines/>
      <w:spacing w:before="20" w:after="20" w:line="240" w:lineRule="auto"/>
      <w:ind w:left="113" w:right="113"/>
    </w:pPr>
    <w:rPr>
      <w:rFonts w:ascii="Arial" w:eastAsiaTheme="minorEastAsia" w:hAnsi="Arial"/>
      <w:sz w:val="18"/>
      <w:lang w:eastAsia="ja-JP"/>
    </w:rPr>
    <w:tblPr>
      <w:tblStyleRowBandSize w:val="1"/>
      <w:tblStyleColBandSize w:val="1"/>
      <w:tblBorders>
        <w:top w:val="single" w:sz="8" w:space="0" w:color="6A2875" w:themeColor="accent4"/>
        <w:bottom w:val="single" w:sz="8" w:space="0" w:color="6A2875"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6A2875" w:themeColor="accent4"/>
          <w:left w:val="nil"/>
          <w:bottom w:val="single" w:sz="8" w:space="0" w:color="6A2875"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E2BDE8" w:themeFill="accent4" w:themeFillTint="3F"/>
      </w:tcPr>
    </w:tblStylePr>
    <w:tblStylePr w:type="band1Horz">
      <w:rPr>
        <w:color w:val="auto"/>
      </w:rPr>
      <w:tblPr/>
      <w:tcPr>
        <w:shd w:val="clear" w:color="auto" w:fill="F7EEF7"/>
      </w:tcPr>
    </w:tblStylePr>
    <w:tblStylePr w:type="band2Horz">
      <w:rPr>
        <w:color w:val="auto"/>
      </w:rPr>
    </w:tblStylePr>
  </w:style>
  <w:style w:type="table" w:styleId="LightShading-Accent4">
    <w:name w:val="Light Shading Accent 4"/>
    <w:basedOn w:val="TableNormal"/>
    <w:uiPriority w:val="60"/>
    <w:semiHidden/>
    <w:unhideWhenUsed/>
    <w:rsid w:val="007973EE"/>
    <w:pPr>
      <w:spacing w:after="0" w:line="240" w:lineRule="auto"/>
    </w:pPr>
    <w:rPr>
      <w:color w:val="4F1E57" w:themeColor="accent4" w:themeShade="BF"/>
    </w:rPr>
    <w:tblPr>
      <w:tblStyleRowBandSize w:val="1"/>
      <w:tblStyleColBandSize w:val="1"/>
      <w:tblBorders>
        <w:top w:val="single" w:sz="8" w:space="0" w:color="6A2875" w:themeColor="accent4"/>
        <w:bottom w:val="single" w:sz="8" w:space="0" w:color="6A2875" w:themeColor="accent4"/>
      </w:tblBorders>
    </w:tblPr>
    <w:tblStylePr w:type="firstRow">
      <w:pPr>
        <w:spacing w:before="0" w:after="0" w:line="240" w:lineRule="auto"/>
      </w:pPr>
      <w:rPr>
        <w:b/>
        <w:bCs/>
      </w:rPr>
      <w:tblPr/>
      <w:tcPr>
        <w:tcBorders>
          <w:top w:val="single" w:sz="8" w:space="0" w:color="6A2875" w:themeColor="accent4"/>
          <w:left w:val="nil"/>
          <w:bottom w:val="single" w:sz="8" w:space="0" w:color="6A2875" w:themeColor="accent4"/>
          <w:right w:val="nil"/>
          <w:insideH w:val="nil"/>
          <w:insideV w:val="nil"/>
        </w:tcBorders>
      </w:tcPr>
    </w:tblStylePr>
    <w:tblStylePr w:type="lastRow">
      <w:pPr>
        <w:spacing w:before="0" w:after="0" w:line="240" w:lineRule="auto"/>
      </w:pPr>
      <w:rPr>
        <w:b/>
        <w:bCs/>
      </w:rPr>
      <w:tblPr/>
      <w:tcPr>
        <w:tcBorders>
          <w:top w:val="single" w:sz="8" w:space="0" w:color="6A2875" w:themeColor="accent4"/>
          <w:left w:val="nil"/>
          <w:bottom w:val="single" w:sz="8" w:space="0" w:color="6A287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BDE8" w:themeFill="accent4" w:themeFillTint="3F"/>
      </w:tcPr>
    </w:tblStylePr>
    <w:tblStylePr w:type="band1Horz">
      <w:tblPr/>
      <w:tcPr>
        <w:tcBorders>
          <w:left w:val="nil"/>
          <w:right w:val="nil"/>
          <w:insideH w:val="nil"/>
          <w:insideV w:val="nil"/>
        </w:tcBorders>
        <w:shd w:val="clear" w:color="auto" w:fill="E2BDE8" w:themeFill="accent4" w:themeFillTint="3F"/>
      </w:tcPr>
    </w:tblStylePr>
  </w:style>
  <w:style w:type="numbering" w:customStyle="1" w:styleId="Style3">
    <w:name w:val="Style3"/>
    <w:uiPriority w:val="99"/>
    <w:rsid w:val="00060FD0"/>
    <w:pPr>
      <w:numPr>
        <w:numId w:val="6"/>
      </w:numPr>
    </w:pPr>
  </w:style>
  <w:style w:type="paragraph" w:customStyle="1" w:styleId="Doctitle">
    <w:name w:val="Doc title"/>
    <w:basedOn w:val="Title"/>
    <w:next w:val="Normal"/>
    <w:uiPriority w:val="9"/>
    <w:qFormat/>
    <w:rsid w:val="003A255F"/>
    <w:pPr>
      <w:pBdr>
        <w:bottom w:val="none" w:sz="0" w:space="0" w:color="auto"/>
      </w:pBdr>
      <w:spacing w:before="1080" w:beforeAutospacing="1" w:after="100" w:afterAutospacing="1"/>
    </w:pPr>
    <w:rPr>
      <w:rFonts w:asciiTheme="minorHAnsi" w:hAnsiTheme="minorHAnsi"/>
      <w:b/>
      <w:noProof/>
      <w:color w:val="FFFFFF" w:themeColor="background1"/>
      <w:kern w:val="0"/>
      <w:sz w:val="72"/>
      <w:szCs w:val="72"/>
      <w:lang w:eastAsia="en-AU"/>
    </w:rPr>
  </w:style>
  <w:style w:type="paragraph" w:customStyle="1" w:styleId="Coverdate">
    <w:name w:val="Cover date"/>
    <w:basedOn w:val="Heading1"/>
    <w:next w:val="Normal"/>
    <w:rsid w:val="003A255F"/>
    <w:pPr>
      <w:pageBreakBefore w:val="0"/>
      <w:widowControl w:val="0"/>
      <w:spacing w:before="100" w:beforeAutospacing="1" w:after="100" w:afterAutospacing="1"/>
    </w:pPr>
    <w:rPr>
      <w:rFonts w:asciiTheme="minorHAnsi" w:eastAsiaTheme="majorEastAsia" w:hAnsiTheme="minorHAnsi" w:cstheme="majorBidi"/>
      <w:b/>
      <w:bCs/>
      <w:color w:val="FFFFFF" w:themeColor="background1"/>
      <w:szCs w:val="44"/>
      <w:lang w:eastAsia="ja-JP"/>
    </w:rPr>
  </w:style>
  <w:style w:type="table" w:customStyle="1" w:styleId="PlainTable11">
    <w:name w:val="Plain Table 11"/>
    <w:basedOn w:val="TableNormal"/>
    <w:uiPriority w:val="41"/>
    <w:rsid w:val="00C90C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link w:val="ListParagraph"/>
    <w:uiPriority w:val="34"/>
    <w:locked/>
    <w:rsid w:val="00023897"/>
    <w:rPr>
      <w:rFonts w:ascii="Georgia" w:eastAsia="Times New Roman" w:hAnsi="Georgia" w:cs="Times New Roman"/>
      <w:sz w:val="24"/>
      <w:szCs w:val="20"/>
    </w:rPr>
  </w:style>
  <w:style w:type="table" w:customStyle="1" w:styleId="TableGridLight1">
    <w:name w:val="Table Grid Light1"/>
    <w:basedOn w:val="TableNormal"/>
    <w:uiPriority w:val="40"/>
    <w:rsid w:val="007B5568"/>
    <w:pPr>
      <w:spacing w:before="140" w:after="0"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70exhtblnormal">
    <w:name w:val="70 exh tbl normal"/>
    <w:basedOn w:val="Normal"/>
    <w:rsid w:val="00B44CFB"/>
    <w:pPr>
      <w:spacing w:before="60" w:line="240" w:lineRule="auto"/>
      <w:jc w:val="center"/>
    </w:pPr>
  </w:style>
  <w:style w:type="character" w:customStyle="1" w:styleId="UnresolvedMention">
    <w:name w:val="Unresolved Mention"/>
    <w:basedOn w:val="DefaultParagraphFont"/>
    <w:uiPriority w:val="99"/>
    <w:semiHidden/>
    <w:unhideWhenUsed/>
    <w:rsid w:val="00372A9C"/>
    <w:rPr>
      <w:color w:val="808080"/>
      <w:shd w:val="clear" w:color="auto" w:fill="E6E6E6"/>
    </w:rPr>
  </w:style>
  <w:style w:type="character" w:customStyle="1" w:styleId="Hashtag">
    <w:name w:val="Hashtag"/>
    <w:basedOn w:val="DefaultParagraphFont"/>
    <w:uiPriority w:val="99"/>
    <w:semiHidden/>
    <w:unhideWhenUsed/>
    <w:rsid w:val="00372A9C"/>
    <w:rPr>
      <w:color w:val="2B579A"/>
      <w:shd w:val="clear" w:color="auto" w:fill="E6E6E6"/>
    </w:rPr>
  </w:style>
  <w:style w:type="character" w:customStyle="1" w:styleId="Mention">
    <w:name w:val="Mention"/>
    <w:basedOn w:val="DefaultParagraphFont"/>
    <w:uiPriority w:val="99"/>
    <w:semiHidden/>
    <w:unhideWhenUsed/>
    <w:rsid w:val="00372A9C"/>
    <w:rPr>
      <w:color w:val="2B579A"/>
      <w:shd w:val="clear" w:color="auto" w:fill="E6E6E6"/>
    </w:rPr>
  </w:style>
  <w:style w:type="character" w:customStyle="1" w:styleId="SmartHyperlink">
    <w:name w:val="Smart Hyperlink"/>
    <w:basedOn w:val="DefaultParagraphFont"/>
    <w:uiPriority w:val="99"/>
    <w:semiHidden/>
    <w:unhideWhenUsed/>
    <w:rsid w:val="00372A9C"/>
    <w:rPr>
      <w:u w:val="dotted"/>
    </w:rPr>
  </w:style>
  <w:style w:type="character" w:customStyle="1" w:styleId="01squarebulletChar">
    <w:name w:val="01 square bullet Char"/>
    <w:basedOn w:val="DefaultParagraphFont"/>
    <w:link w:val="01squarebullet"/>
    <w:uiPriority w:val="4"/>
    <w:rsid w:val="00A364FC"/>
    <w:rPr>
      <w:rFonts w:ascii="Arial" w:eastAsia="Times New Roman" w:hAnsi="Arial" w:cs="Times New Roman"/>
      <w:szCs w:val="20"/>
      <w:lang w:val="en-AU"/>
    </w:rPr>
  </w:style>
  <w:style w:type="paragraph" w:customStyle="1" w:styleId="32aResume">
    <w:name w:val="32a Resume"/>
    <w:basedOn w:val="32chaptertitle"/>
    <w:next w:val="Normal"/>
    <w:rsid w:val="00D97646"/>
    <w:pPr>
      <w:ind w:left="-1134"/>
      <w:outlineLvl w:val="2"/>
    </w:pPr>
  </w:style>
  <w:style w:type="paragraph" w:customStyle="1" w:styleId="41closingsignature">
    <w:name w:val="41 closing signature"/>
    <w:basedOn w:val="Normal"/>
    <w:rsid w:val="00D97646"/>
    <w:pPr>
      <w:spacing w:before="540"/>
    </w:pPr>
  </w:style>
  <w:style w:type="paragraph" w:customStyle="1" w:styleId="bullet1">
    <w:name w:val="bullet1"/>
    <w:basedOn w:val="01squarebullet"/>
    <w:link w:val="bullet1Char"/>
    <w:qFormat/>
    <w:rsid w:val="00D97646"/>
  </w:style>
  <w:style w:type="character" w:customStyle="1" w:styleId="bullet1Char">
    <w:name w:val="bullet1 Char"/>
    <w:basedOn w:val="01squarebulletChar"/>
    <w:link w:val="bullet1"/>
    <w:rsid w:val="00D97646"/>
    <w:rPr>
      <w:rFonts w:ascii="Arial" w:eastAsia="Times New Roman" w:hAnsi="Arial" w:cs="Times New Roman"/>
      <w:szCs w:val="20"/>
      <w:lang w:val="en-AU"/>
    </w:rPr>
  </w:style>
  <w:style w:type="paragraph" w:customStyle="1" w:styleId="FiFoMinor">
    <w:name w:val="FiFo Minor"/>
    <w:basedOn w:val="21minor"/>
    <w:rsid w:val="00D97646"/>
    <w:rPr>
      <w:b w:val="0"/>
      <w:szCs w:val="26"/>
    </w:rPr>
  </w:style>
  <w:style w:type="paragraph" w:customStyle="1" w:styleId="FiFolargerpullout">
    <w:name w:val="FiFo_larger pull out"/>
    <w:rsid w:val="00D97646"/>
    <w:pPr>
      <w:spacing w:after="200" w:line="276" w:lineRule="auto"/>
    </w:pPr>
    <w:rPr>
      <w:rFonts w:ascii="Georgia" w:eastAsia="Times New Roman" w:hAnsi="Georgia" w:cs="Times New Roman"/>
      <w:color w:val="666666"/>
      <w:sz w:val="30"/>
      <w:szCs w:val="30"/>
      <w:lang w:val="en-AU"/>
    </w:rPr>
  </w:style>
  <w:style w:type="paragraph" w:customStyle="1" w:styleId="Footnotes">
    <w:name w:val="Footnotes"/>
    <w:basedOn w:val="Normal"/>
    <w:uiPriority w:val="99"/>
    <w:rsid w:val="00D97646"/>
    <w:pPr>
      <w:widowControl w:val="0"/>
      <w:suppressAutoHyphens/>
      <w:autoSpaceDE w:val="0"/>
      <w:autoSpaceDN w:val="0"/>
      <w:adjustRightInd w:val="0"/>
      <w:spacing w:before="0" w:after="170" w:line="200" w:lineRule="atLeast"/>
      <w:ind w:left="113" w:hanging="113"/>
      <w:textAlignment w:val="center"/>
    </w:pPr>
    <w:rPr>
      <w:rFonts w:ascii="ArialMT" w:eastAsiaTheme="minorEastAsia" w:hAnsi="ArialMT" w:cs="ArialMT"/>
      <w:color w:val="000000"/>
      <w:sz w:val="16"/>
      <w:szCs w:val="16"/>
      <w:lang w:val="en-GB"/>
    </w:rPr>
  </w:style>
  <w:style w:type="character" w:customStyle="1" w:styleId="Footnotes1">
    <w:name w:val="Footnotes1"/>
    <w:basedOn w:val="DefaultParagraphFont"/>
    <w:uiPriority w:val="99"/>
    <w:rsid w:val="00D97646"/>
    <w:rPr>
      <w:rFonts w:ascii="HelveticaNeueLTStd-Lt" w:hAnsi="HelveticaNeueLTStd-Lt" w:cs="HelveticaNeueLTStd-Lt"/>
      <w:color w:val="000000"/>
      <w:spacing w:val="0"/>
      <w:sz w:val="16"/>
      <w:szCs w:val="16"/>
      <w:u w:val="none"/>
      <w:vertAlign w:val="superscript"/>
      <w:lang w:val="en-GB"/>
    </w:rPr>
  </w:style>
  <w:style w:type="paragraph" w:customStyle="1" w:styleId="Level3Heading">
    <w:name w:val="Level 3 Heading"/>
    <w:rsid w:val="00D97646"/>
    <w:pPr>
      <w:spacing w:before="300" w:after="60" w:line="264" w:lineRule="auto"/>
    </w:pPr>
    <w:rPr>
      <w:rFonts w:ascii="Arial" w:eastAsia="Times New Roman" w:hAnsi="Arial" w:cs="Arial"/>
      <w:b/>
      <w:color w:val="000000" w:themeColor="text1"/>
      <w:sz w:val="24"/>
      <w:szCs w:val="24"/>
      <w:lang w:val="en-GB"/>
    </w:rPr>
  </w:style>
  <w:style w:type="character" w:customStyle="1" w:styleId="NoSpacingChar">
    <w:name w:val="No Spacing Char"/>
    <w:basedOn w:val="DefaultParagraphFont"/>
    <w:link w:val="NoSpacing"/>
    <w:uiPriority w:val="1"/>
    <w:rsid w:val="00D97646"/>
    <w:rPr>
      <w:rFonts w:ascii="Times New Roman" w:eastAsia="Times New Roman" w:hAnsi="Times New Roman" w:cs="Times New Roman"/>
      <w:sz w:val="26"/>
      <w:szCs w:val="20"/>
    </w:rPr>
  </w:style>
  <w:style w:type="paragraph" w:customStyle="1" w:styleId="Pullquote">
    <w:name w:val="Pull quote"/>
    <w:basedOn w:val="25pullquote"/>
    <w:rsid w:val="00D97646"/>
  </w:style>
  <w:style w:type="paragraph" w:customStyle="1" w:styleId="SOPPChapter">
    <w:name w:val="SOPP_Chapter"/>
    <w:basedOn w:val="32chaptertitle"/>
    <w:rsid w:val="00D97646"/>
    <w:rPr>
      <w:lang w:val="de-DE"/>
    </w:rPr>
  </w:style>
  <w:style w:type="paragraph" w:customStyle="1" w:styleId="StyleArial10ptLeft-2cmAfter0pt">
    <w:name w:val="Style Arial 10 pt Left:  -2 cm After:  0 pt"/>
    <w:basedOn w:val="Normal"/>
    <w:semiHidden/>
    <w:rsid w:val="00D97646"/>
    <w:pPr>
      <w:spacing w:after="0"/>
      <w:ind w:left="-1134"/>
    </w:pPr>
    <w:rPr>
      <w:sz w:val="20"/>
    </w:rPr>
  </w:style>
  <w:style w:type="paragraph" w:customStyle="1" w:styleId="StyleArial22ptCustomColorRGB04196After10pt">
    <w:name w:val="Style Arial 22 pt Custom Color(RGB(04196)) After:  10 pt"/>
    <w:basedOn w:val="Normal"/>
    <w:semiHidden/>
    <w:rsid w:val="00D97646"/>
    <w:pPr>
      <w:spacing w:after="200"/>
    </w:pPr>
    <w:rPr>
      <w:color w:val="002960"/>
      <w:sz w:val="44"/>
    </w:rPr>
  </w:style>
  <w:style w:type="paragraph" w:customStyle="1" w:styleId="StyleArialLeft-2cmAfter0pt">
    <w:name w:val="Style Arial Left:  -2 cm After:  0 pt"/>
    <w:basedOn w:val="Normal"/>
    <w:semiHidden/>
    <w:rsid w:val="00D97646"/>
    <w:pPr>
      <w:spacing w:after="0"/>
      <w:ind w:left="-1134"/>
    </w:pPr>
  </w:style>
  <w:style w:type="paragraph" w:customStyle="1" w:styleId="TitlePageDisclaimer0">
    <w:name w:val="Title Page Disclaimer"/>
    <w:basedOn w:val="Normal"/>
    <w:link w:val="TitlePageDisclaimerChar"/>
    <w:rsid w:val="00D97646"/>
    <w:pPr>
      <w:spacing w:before="0" w:after="0" w:line="240" w:lineRule="auto"/>
    </w:pPr>
    <w:rPr>
      <w:rFonts w:eastAsiaTheme="minorHAnsi" w:cstheme="minorBidi"/>
      <w:color w:val="000000" w:themeColor="text1"/>
      <w:sz w:val="18"/>
      <w:szCs w:val="22"/>
    </w:rPr>
  </w:style>
  <w:style w:type="character" w:customStyle="1" w:styleId="TitlePageDisclaimerChar">
    <w:name w:val="Title Page Disclaimer Char"/>
    <w:basedOn w:val="DefaultParagraphFont"/>
    <w:link w:val="TitlePageDisclaimer0"/>
    <w:rsid w:val="00D97646"/>
    <w:rPr>
      <w:rFonts w:ascii="Arial" w:hAnsi="Arial"/>
      <w:color w:val="000000" w:themeColor="text1"/>
      <w:sz w:val="18"/>
    </w:rPr>
  </w:style>
  <w:style w:type="character" w:customStyle="1" w:styleId="TitlePageClientChar">
    <w:name w:val="Title Page_Client Char"/>
    <w:basedOn w:val="DefaultParagraphFont"/>
    <w:link w:val="TitlePageClient"/>
    <w:rsid w:val="00D97646"/>
    <w:rPr>
      <w:rFonts w:ascii="Arial" w:eastAsia="Times New Roman" w:hAnsi="Arial" w:cs="Times New Roman"/>
      <w:color w:val="000000"/>
      <w:sz w:val="28"/>
      <w:szCs w:val="20"/>
    </w:rPr>
  </w:style>
  <w:style w:type="character" w:customStyle="1" w:styleId="TitlePageDocumentChar">
    <w:name w:val="Title Page_Document Char"/>
    <w:basedOn w:val="DefaultParagraphFont"/>
    <w:link w:val="TitlePageDocument"/>
    <w:rsid w:val="00D97646"/>
    <w:rPr>
      <w:rFonts w:ascii="Arial" w:eastAsia="Times New Roman" w:hAnsi="Arial" w:cs="Times New Roman"/>
      <w:color w:val="000000"/>
      <w:sz w:val="26"/>
      <w:szCs w:val="26"/>
    </w:rPr>
  </w:style>
  <w:style w:type="character" w:customStyle="1" w:styleId="TitlePageTitleChar">
    <w:name w:val="Title Page_Title Char"/>
    <w:basedOn w:val="DefaultParagraphFont"/>
    <w:link w:val="TitlePageTitle"/>
    <w:rsid w:val="00D97646"/>
    <w:rPr>
      <w:rFonts w:ascii="Arial" w:eastAsia="Times New Roman" w:hAnsi="Arial" w:cs="Times New Roman"/>
      <w:color w:val="00ADEF"/>
      <w:sz w:val="72"/>
      <w:szCs w:val="72"/>
    </w:rPr>
  </w:style>
  <w:style w:type="paragraph" w:customStyle="1" w:styleId="TableParagraph">
    <w:name w:val="Table Paragraph"/>
    <w:basedOn w:val="Normal"/>
    <w:uiPriority w:val="1"/>
    <w:qFormat/>
    <w:rsid w:val="00902BBD"/>
    <w:pPr>
      <w:widowControl w:val="0"/>
      <w:autoSpaceDE w:val="0"/>
      <w:autoSpaceDN w:val="0"/>
      <w:spacing w:before="47" w:after="0" w:line="240" w:lineRule="auto"/>
      <w:ind w:left="26"/>
    </w:pPr>
    <w:rPr>
      <w:rFonts w:eastAsia="Arial" w:cs="Arial"/>
      <w:szCs w:val="22"/>
      <w:lang w:eastAsia="en-AU" w:bidi="en-AU"/>
    </w:rPr>
  </w:style>
  <w:style w:type="paragraph" w:styleId="Revision">
    <w:name w:val="Revision"/>
    <w:hidden/>
    <w:uiPriority w:val="99"/>
    <w:semiHidden/>
    <w:rsid w:val="00CE445D"/>
    <w:pPr>
      <w:spacing w:after="0" w:line="240" w:lineRule="auto"/>
    </w:pPr>
    <w:rPr>
      <w:rFonts w:ascii="Arial" w:eastAsia="Times New Roman" w:hAnsi="Arial" w:cs="Times New Roman"/>
      <w:szCs w:val="20"/>
      <w:lang w:val="en-AU"/>
    </w:rPr>
  </w:style>
  <w:style w:type="table" w:styleId="PlainTable4">
    <w:name w:val="Plain Table 4"/>
    <w:basedOn w:val="TableNormal"/>
    <w:uiPriority w:val="99"/>
    <w:rsid w:val="00EF7725"/>
    <w:pPr>
      <w:spacing w:before="100" w:after="0"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2276">
      <w:bodyDiv w:val="1"/>
      <w:marLeft w:val="0"/>
      <w:marRight w:val="0"/>
      <w:marTop w:val="0"/>
      <w:marBottom w:val="0"/>
      <w:divBdr>
        <w:top w:val="none" w:sz="0" w:space="0" w:color="auto"/>
        <w:left w:val="none" w:sz="0" w:space="0" w:color="auto"/>
        <w:bottom w:val="none" w:sz="0" w:space="0" w:color="auto"/>
        <w:right w:val="none" w:sz="0" w:space="0" w:color="auto"/>
      </w:divBdr>
    </w:div>
    <w:div w:id="14233302">
      <w:bodyDiv w:val="1"/>
      <w:marLeft w:val="0"/>
      <w:marRight w:val="0"/>
      <w:marTop w:val="0"/>
      <w:marBottom w:val="0"/>
      <w:divBdr>
        <w:top w:val="none" w:sz="0" w:space="0" w:color="auto"/>
        <w:left w:val="none" w:sz="0" w:space="0" w:color="auto"/>
        <w:bottom w:val="none" w:sz="0" w:space="0" w:color="auto"/>
        <w:right w:val="none" w:sz="0" w:space="0" w:color="auto"/>
      </w:divBdr>
    </w:div>
    <w:div w:id="14892027">
      <w:bodyDiv w:val="1"/>
      <w:marLeft w:val="0"/>
      <w:marRight w:val="0"/>
      <w:marTop w:val="0"/>
      <w:marBottom w:val="0"/>
      <w:divBdr>
        <w:top w:val="none" w:sz="0" w:space="0" w:color="auto"/>
        <w:left w:val="none" w:sz="0" w:space="0" w:color="auto"/>
        <w:bottom w:val="none" w:sz="0" w:space="0" w:color="auto"/>
        <w:right w:val="none" w:sz="0" w:space="0" w:color="auto"/>
      </w:divBdr>
    </w:div>
    <w:div w:id="82804594">
      <w:bodyDiv w:val="1"/>
      <w:marLeft w:val="0"/>
      <w:marRight w:val="0"/>
      <w:marTop w:val="0"/>
      <w:marBottom w:val="0"/>
      <w:divBdr>
        <w:top w:val="none" w:sz="0" w:space="0" w:color="auto"/>
        <w:left w:val="none" w:sz="0" w:space="0" w:color="auto"/>
        <w:bottom w:val="none" w:sz="0" w:space="0" w:color="auto"/>
        <w:right w:val="none" w:sz="0" w:space="0" w:color="auto"/>
      </w:divBdr>
    </w:div>
    <w:div w:id="87234117">
      <w:bodyDiv w:val="1"/>
      <w:marLeft w:val="0"/>
      <w:marRight w:val="0"/>
      <w:marTop w:val="0"/>
      <w:marBottom w:val="0"/>
      <w:divBdr>
        <w:top w:val="none" w:sz="0" w:space="0" w:color="auto"/>
        <w:left w:val="none" w:sz="0" w:space="0" w:color="auto"/>
        <w:bottom w:val="none" w:sz="0" w:space="0" w:color="auto"/>
        <w:right w:val="none" w:sz="0" w:space="0" w:color="auto"/>
      </w:divBdr>
    </w:div>
    <w:div w:id="99956024">
      <w:bodyDiv w:val="1"/>
      <w:marLeft w:val="0"/>
      <w:marRight w:val="0"/>
      <w:marTop w:val="0"/>
      <w:marBottom w:val="0"/>
      <w:divBdr>
        <w:top w:val="none" w:sz="0" w:space="0" w:color="auto"/>
        <w:left w:val="none" w:sz="0" w:space="0" w:color="auto"/>
        <w:bottom w:val="none" w:sz="0" w:space="0" w:color="auto"/>
        <w:right w:val="none" w:sz="0" w:space="0" w:color="auto"/>
      </w:divBdr>
    </w:div>
    <w:div w:id="119154242">
      <w:bodyDiv w:val="1"/>
      <w:marLeft w:val="0"/>
      <w:marRight w:val="0"/>
      <w:marTop w:val="0"/>
      <w:marBottom w:val="0"/>
      <w:divBdr>
        <w:top w:val="none" w:sz="0" w:space="0" w:color="auto"/>
        <w:left w:val="none" w:sz="0" w:space="0" w:color="auto"/>
        <w:bottom w:val="none" w:sz="0" w:space="0" w:color="auto"/>
        <w:right w:val="none" w:sz="0" w:space="0" w:color="auto"/>
      </w:divBdr>
    </w:div>
    <w:div w:id="128597800">
      <w:bodyDiv w:val="1"/>
      <w:marLeft w:val="0"/>
      <w:marRight w:val="0"/>
      <w:marTop w:val="0"/>
      <w:marBottom w:val="0"/>
      <w:divBdr>
        <w:top w:val="none" w:sz="0" w:space="0" w:color="auto"/>
        <w:left w:val="none" w:sz="0" w:space="0" w:color="auto"/>
        <w:bottom w:val="none" w:sz="0" w:space="0" w:color="auto"/>
        <w:right w:val="none" w:sz="0" w:space="0" w:color="auto"/>
      </w:divBdr>
      <w:divsChild>
        <w:div w:id="1966230193">
          <w:marLeft w:val="302"/>
          <w:marRight w:val="0"/>
          <w:marTop w:val="86"/>
          <w:marBottom w:val="0"/>
          <w:divBdr>
            <w:top w:val="none" w:sz="0" w:space="0" w:color="auto"/>
            <w:left w:val="none" w:sz="0" w:space="0" w:color="auto"/>
            <w:bottom w:val="none" w:sz="0" w:space="0" w:color="auto"/>
            <w:right w:val="none" w:sz="0" w:space="0" w:color="auto"/>
          </w:divBdr>
        </w:div>
      </w:divsChild>
    </w:div>
    <w:div w:id="133065140">
      <w:bodyDiv w:val="1"/>
      <w:marLeft w:val="0"/>
      <w:marRight w:val="0"/>
      <w:marTop w:val="0"/>
      <w:marBottom w:val="0"/>
      <w:divBdr>
        <w:top w:val="none" w:sz="0" w:space="0" w:color="auto"/>
        <w:left w:val="none" w:sz="0" w:space="0" w:color="auto"/>
        <w:bottom w:val="none" w:sz="0" w:space="0" w:color="auto"/>
        <w:right w:val="none" w:sz="0" w:space="0" w:color="auto"/>
      </w:divBdr>
    </w:div>
    <w:div w:id="134220578">
      <w:bodyDiv w:val="1"/>
      <w:marLeft w:val="0"/>
      <w:marRight w:val="0"/>
      <w:marTop w:val="0"/>
      <w:marBottom w:val="0"/>
      <w:divBdr>
        <w:top w:val="none" w:sz="0" w:space="0" w:color="auto"/>
        <w:left w:val="none" w:sz="0" w:space="0" w:color="auto"/>
        <w:bottom w:val="none" w:sz="0" w:space="0" w:color="auto"/>
        <w:right w:val="none" w:sz="0" w:space="0" w:color="auto"/>
      </w:divBdr>
    </w:div>
    <w:div w:id="155535686">
      <w:bodyDiv w:val="1"/>
      <w:marLeft w:val="0"/>
      <w:marRight w:val="0"/>
      <w:marTop w:val="0"/>
      <w:marBottom w:val="0"/>
      <w:divBdr>
        <w:top w:val="none" w:sz="0" w:space="0" w:color="auto"/>
        <w:left w:val="none" w:sz="0" w:space="0" w:color="auto"/>
        <w:bottom w:val="none" w:sz="0" w:space="0" w:color="auto"/>
        <w:right w:val="none" w:sz="0" w:space="0" w:color="auto"/>
      </w:divBdr>
    </w:div>
    <w:div w:id="175578754">
      <w:bodyDiv w:val="1"/>
      <w:marLeft w:val="0"/>
      <w:marRight w:val="0"/>
      <w:marTop w:val="0"/>
      <w:marBottom w:val="0"/>
      <w:divBdr>
        <w:top w:val="none" w:sz="0" w:space="0" w:color="auto"/>
        <w:left w:val="none" w:sz="0" w:space="0" w:color="auto"/>
        <w:bottom w:val="none" w:sz="0" w:space="0" w:color="auto"/>
        <w:right w:val="none" w:sz="0" w:space="0" w:color="auto"/>
      </w:divBdr>
    </w:div>
    <w:div w:id="186532112">
      <w:bodyDiv w:val="1"/>
      <w:marLeft w:val="0"/>
      <w:marRight w:val="0"/>
      <w:marTop w:val="0"/>
      <w:marBottom w:val="0"/>
      <w:divBdr>
        <w:top w:val="none" w:sz="0" w:space="0" w:color="auto"/>
        <w:left w:val="none" w:sz="0" w:space="0" w:color="auto"/>
        <w:bottom w:val="none" w:sz="0" w:space="0" w:color="auto"/>
        <w:right w:val="none" w:sz="0" w:space="0" w:color="auto"/>
      </w:divBdr>
    </w:div>
    <w:div w:id="220558510">
      <w:bodyDiv w:val="1"/>
      <w:marLeft w:val="0"/>
      <w:marRight w:val="0"/>
      <w:marTop w:val="0"/>
      <w:marBottom w:val="0"/>
      <w:divBdr>
        <w:top w:val="none" w:sz="0" w:space="0" w:color="auto"/>
        <w:left w:val="none" w:sz="0" w:space="0" w:color="auto"/>
        <w:bottom w:val="none" w:sz="0" w:space="0" w:color="auto"/>
        <w:right w:val="none" w:sz="0" w:space="0" w:color="auto"/>
      </w:divBdr>
    </w:div>
    <w:div w:id="250895149">
      <w:bodyDiv w:val="1"/>
      <w:marLeft w:val="0"/>
      <w:marRight w:val="0"/>
      <w:marTop w:val="0"/>
      <w:marBottom w:val="0"/>
      <w:divBdr>
        <w:top w:val="none" w:sz="0" w:space="0" w:color="auto"/>
        <w:left w:val="none" w:sz="0" w:space="0" w:color="auto"/>
        <w:bottom w:val="none" w:sz="0" w:space="0" w:color="auto"/>
        <w:right w:val="none" w:sz="0" w:space="0" w:color="auto"/>
      </w:divBdr>
    </w:div>
    <w:div w:id="259876756">
      <w:bodyDiv w:val="1"/>
      <w:marLeft w:val="0"/>
      <w:marRight w:val="0"/>
      <w:marTop w:val="0"/>
      <w:marBottom w:val="0"/>
      <w:divBdr>
        <w:top w:val="none" w:sz="0" w:space="0" w:color="auto"/>
        <w:left w:val="none" w:sz="0" w:space="0" w:color="auto"/>
        <w:bottom w:val="none" w:sz="0" w:space="0" w:color="auto"/>
        <w:right w:val="none" w:sz="0" w:space="0" w:color="auto"/>
      </w:divBdr>
    </w:div>
    <w:div w:id="267279339">
      <w:bodyDiv w:val="1"/>
      <w:marLeft w:val="0"/>
      <w:marRight w:val="0"/>
      <w:marTop w:val="0"/>
      <w:marBottom w:val="0"/>
      <w:divBdr>
        <w:top w:val="none" w:sz="0" w:space="0" w:color="auto"/>
        <w:left w:val="none" w:sz="0" w:space="0" w:color="auto"/>
        <w:bottom w:val="none" w:sz="0" w:space="0" w:color="auto"/>
        <w:right w:val="none" w:sz="0" w:space="0" w:color="auto"/>
      </w:divBdr>
      <w:divsChild>
        <w:div w:id="1391032546">
          <w:marLeft w:val="302"/>
          <w:marRight w:val="0"/>
          <w:marTop w:val="86"/>
          <w:marBottom w:val="0"/>
          <w:divBdr>
            <w:top w:val="none" w:sz="0" w:space="0" w:color="auto"/>
            <w:left w:val="none" w:sz="0" w:space="0" w:color="auto"/>
            <w:bottom w:val="none" w:sz="0" w:space="0" w:color="auto"/>
            <w:right w:val="none" w:sz="0" w:space="0" w:color="auto"/>
          </w:divBdr>
        </w:div>
        <w:div w:id="1045369467">
          <w:marLeft w:val="302"/>
          <w:marRight w:val="0"/>
          <w:marTop w:val="86"/>
          <w:marBottom w:val="0"/>
          <w:divBdr>
            <w:top w:val="none" w:sz="0" w:space="0" w:color="auto"/>
            <w:left w:val="none" w:sz="0" w:space="0" w:color="auto"/>
            <w:bottom w:val="none" w:sz="0" w:space="0" w:color="auto"/>
            <w:right w:val="none" w:sz="0" w:space="0" w:color="auto"/>
          </w:divBdr>
        </w:div>
      </w:divsChild>
    </w:div>
    <w:div w:id="275791152">
      <w:bodyDiv w:val="1"/>
      <w:marLeft w:val="0"/>
      <w:marRight w:val="0"/>
      <w:marTop w:val="0"/>
      <w:marBottom w:val="0"/>
      <w:divBdr>
        <w:top w:val="none" w:sz="0" w:space="0" w:color="auto"/>
        <w:left w:val="none" w:sz="0" w:space="0" w:color="auto"/>
        <w:bottom w:val="none" w:sz="0" w:space="0" w:color="auto"/>
        <w:right w:val="none" w:sz="0" w:space="0" w:color="auto"/>
      </w:divBdr>
    </w:div>
    <w:div w:id="279189450">
      <w:bodyDiv w:val="1"/>
      <w:marLeft w:val="0"/>
      <w:marRight w:val="0"/>
      <w:marTop w:val="0"/>
      <w:marBottom w:val="0"/>
      <w:divBdr>
        <w:top w:val="none" w:sz="0" w:space="0" w:color="auto"/>
        <w:left w:val="none" w:sz="0" w:space="0" w:color="auto"/>
        <w:bottom w:val="none" w:sz="0" w:space="0" w:color="auto"/>
        <w:right w:val="none" w:sz="0" w:space="0" w:color="auto"/>
      </w:divBdr>
    </w:div>
    <w:div w:id="291982555">
      <w:bodyDiv w:val="1"/>
      <w:marLeft w:val="0"/>
      <w:marRight w:val="0"/>
      <w:marTop w:val="0"/>
      <w:marBottom w:val="0"/>
      <w:divBdr>
        <w:top w:val="none" w:sz="0" w:space="0" w:color="auto"/>
        <w:left w:val="none" w:sz="0" w:space="0" w:color="auto"/>
        <w:bottom w:val="none" w:sz="0" w:space="0" w:color="auto"/>
        <w:right w:val="none" w:sz="0" w:space="0" w:color="auto"/>
      </w:divBdr>
    </w:div>
    <w:div w:id="333265827">
      <w:bodyDiv w:val="1"/>
      <w:marLeft w:val="0"/>
      <w:marRight w:val="0"/>
      <w:marTop w:val="0"/>
      <w:marBottom w:val="0"/>
      <w:divBdr>
        <w:top w:val="none" w:sz="0" w:space="0" w:color="auto"/>
        <w:left w:val="none" w:sz="0" w:space="0" w:color="auto"/>
        <w:bottom w:val="none" w:sz="0" w:space="0" w:color="auto"/>
        <w:right w:val="none" w:sz="0" w:space="0" w:color="auto"/>
      </w:divBdr>
    </w:div>
    <w:div w:id="389036869">
      <w:bodyDiv w:val="1"/>
      <w:marLeft w:val="0"/>
      <w:marRight w:val="0"/>
      <w:marTop w:val="0"/>
      <w:marBottom w:val="0"/>
      <w:divBdr>
        <w:top w:val="none" w:sz="0" w:space="0" w:color="auto"/>
        <w:left w:val="none" w:sz="0" w:space="0" w:color="auto"/>
        <w:bottom w:val="none" w:sz="0" w:space="0" w:color="auto"/>
        <w:right w:val="none" w:sz="0" w:space="0" w:color="auto"/>
      </w:divBdr>
    </w:div>
    <w:div w:id="390085271">
      <w:bodyDiv w:val="1"/>
      <w:marLeft w:val="0"/>
      <w:marRight w:val="0"/>
      <w:marTop w:val="0"/>
      <w:marBottom w:val="0"/>
      <w:divBdr>
        <w:top w:val="none" w:sz="0" w:space="0" w:color="auto"/>
        <w:left w:val="none" w:sz="0" w:space="0" w:color="auto"/>
        <w:bottom w:val="none" w:sz="0" w:space="0" w:color="auto"/>
        <w:right w:val="none" w:sz="0" w:space="0" w:color="auto"/>
      </w:divBdr>
    </w:div>
    <w:div w:id="410783720">
      <w:bodyDiv w:val="1"/>
      <w:marLeft w:val="0"/>
      <w:marRight w:val="0"/>
      <w:marTop w:val="0"/>
      <w:marBottom w:val="0"/>
      <w:divBdr>
        <w:top w:val="none" w:sz="0" w:space="0" w:color="auto"/>
        <w:left w:val="none" w:sz="0" w:space="0" w:color="auto"/>
        <w:bottom w:val="none" w:sz="0" w:space="0" w:color="auto"/>
        <w:right w:val="none" w:sz="0" w:space="0" w:color="auto"/>
      </w:divBdr>
      <w:divsChild>
        <w:div w:id="1822191676">
          <w:marLeft w:val="274"/>
          <w:marRight w:val="0"/>
          <w:marTop w:val="0"/>
          <w:marBottom w:val="0"/>
          <w:divBdr>
            <w:top w:val="none" w:sz="0" w:space="0" w:color="auto"/>
            <w:left w:val="none" w:sz="0" w:space="0" w:color="auto"/>
            <w:bottom w:val="none" w:sz="0" w:space="0" w:color="auto"/>
            <w:right w:val="none" w:sz="0" w:space="0" w:color="auto"/>
          </w:divBdr>
        </w:div>
        <w:div w:id="985089261">
          <w:marLeft w:val="274"/>
          <w:marRight w:val="0"/>
          <w:marTop w:val="0"/>
          <w:marBottom w:val="0"/>
          <w:divBdr>
            <w:top w:val="none" w:sz="0" w:space="0" w:color="auto"/>
            <w:left w:val="none" w:sz="0" w:space="0" w:color="auto"/>
            <w:bottom w:val="none" w:sz="0" w:space="0" w:color="auto"/>
            <w:right w:val="none" w:sz="0" w:space="0" w:color="auto"/>
          </w:divBdr>
        </w:div>
        <w:div w:id="2146846986">
          <w:marLeft w:val="274"/>
          <w:marRight w:val="0"/>
          <w:marTop w:val="0"/>
          <w:marBottom w:val="0"/>
          <w:divBdr>
            <w:top w:val="none" w:sz="0" w:space="0" w:color="auto"/>
            <w:left w:val="none" w:sz="0" w:space="0" w:color="auto"/>
            <w:bottom w:val="none" w:sz="0" w:space="0" w:color="auto"/>
            <w:right w:val="none" w:sz="0" w:space="0" w:color="auto"/>
          </w:divBdr>
        </w:div>
      </w:divsChild>
    </w:div>
    <w:div w:id="426582425">
      <w:bodyDiv w:val="1"/>
      <w:marLeft w:val="0"/>
      <w:marRight w:val="0"/>
      <w:marTop w:val="0"/>
      <w:marBottom w:val="0"/>
      <w:divBdr>
        <w:top w:val="none" w:sz="0" w:space="0" w:color="auto"/>
        <w:left w:val="none" w:sz="0" w:space="0" w:color="auto"/>
        <w:bottom w:val="none" w:sz="0" w:space="0" w:color="auto"/>
        <w:right w:val="none" w:sz="0" w:space="0" w:color="auto"/>
      </w:divBdr>
    </w:div>
    <w:div w:id="469133494">
      <w:bodyDiv w:val="1"/>
      <w:marLeft w:val="0"/>
      <w:marRight w:val="0"/>
      <w:marTop w:val="0"/>
      <w:marBottom w:val="0"/>
      <w:divBdr>
        <w:top w:val="none" w:sz="0" w:space="0" w:color="auto"/>
        <w:left w:val="none" w:sz="0" w:space="0" w:color="auto"/>
        <w:bottom w:val="none" w:sz="0" w:space="0" w:color="auto"/>
        <w:right w:val="none" w:sz="0" w:space="0" w:color="auto"/>
      </w:divBdr>
    </w:div>
    <w:div w:id="479228797">
      <w:bodyDiv w:val="1"/>
      <w:marLeft w:val="0"/>
      <w:marRight w:val="0"/>
      <w:marTop w:val="0"/>
      <w:marBottom w:val="0"/>
      <w:divBdr>
        <w:top w:val="none" w:sz="0" w:space="0" w:color="auto"/>
        <w:left w:val="none" w:sz="0" w:space="0" w:color="auto"/>
        <w:bottom w:val="none" w:sz="0" w:space="0" w:color="auto"/>
        <w:right w:val="none" w:sz="0" w:space="0" w:color="auto"/>
      </w:divBdr>
    </w:div>
    <w:div w:id="494684950">
      <w:bodyDiv w:val="1"/>
      <w:marLeft w:val="0"/>
      <w:marRight w:val="0"/>
      <w:marTop w:val="0"/>
      <w:marBottom w:val="0"/>
      <w:divBdr>
        <w:top w:val="none" w:sz="0" w:space="0" w:color="auto"/>
        <w:left w:val="none" w:sz="0" w:space="0" w:color="auto"/>
        <w:bottom w:val="none" w:sz="0" w:space="0" w:color="auto"/>
        <w:right w:val="none" w:sz="0" w:space="0" w:color="auto"/>
      </w:divBdr>
    </w:div>
    <w:div w:id="536354488">
      <w:bodyDiv w:val="1"/>
      <w:marLeft w:val="0"/>
      <w:marRight w:val="0"/>
      <w:marTop w:val="0"/>
      <w:marBottom w:val="0"/>
      <w:divBdr>
        <w:top w:val="none" w:sz="0" w:space="0" w:color="auto"/>
        <w:left w:val="none" w:sz="0" w:space="0" w:color="auto"/>
        <w:bottom w:val="none" w:sz="0" w:space="0" w:color="auto"/>
        <w:right w:val="none" w:sz="0" w:space="0" w:color="auto"/>
      </w:divBdr>
    </w:div>
    <w:div w:id="537201176">
      <w:bodyDiv w:val="1"/>
      <w:marLeft w:val="0"/>
      <w:marRight w:val="0"/>
      <w:marTop w:val="0"/>
      <w:marBottom w:val="0"/>
      <w:divBdr>
        <w:top w:val="none" w:sz="0" w:space="0" w:color="auto"/>
        <w:left w:val="none" w:sz="0" w:space="0" w:color="auto"/>
        <w:bottom w:val="none" w:sz="0" w:space="0" w:color="auto"/>
        <w:right w:val="none" w:sz="0" w:space="0" w:color="auto"/>
      </w:divBdr>
    </w:div>
    <w:div w:id="570971370">
      <w:bodyDiv w:val="1"/>
      <w:marLeft w:val="0"/>
      <w:marRight w:val="0"/>
      <w:marTop w:val="0"/>
      <w:marBottom w:val="0"/>
      <w:divBdr>
        <w:top w:val="none" w:sz="0" w:space="0" w:color="auto"/>
        <w:left w:val="none" w:sz="0" w:space="0" w:color="auto"/>
        <w:bottom w:val="none" w:sz="0" w:space="0" w:color="auto"/>
        <w:right w:val="none" w:sz="0" w:space="0" w:color="auto"/>
      </w:divBdr>
    </w:div>
    <w:div w:id="596135436">
      <w:bodyDiv w:val="1"/>
      <w:marLeft w:val="0"/>
      <w:marRight w:val="0"/>
      <w:marTop w:val="0"/>
      <w:marBottom w:val="0"/>
      <w:divBdr>
        <w:top w:val="none" w:sz="0" w:space="0" w:color="auto"/>
        <w:left w:val="none" w:sz="0" w:space="0" w:color="auto"/>
        <w:bottom w:val="none" w:sz="0" w:space="0" w:color="auto"/>
        <w:right w:val="none" w:sz="0" w:space="0" w:color="auto"/>
      </w:divBdr>
    </w:div>
    <w:div w:id="697703543">
      <w:bodyDiv w:val="1"/>
      <w:marLeft w:val="0"/>
      <w:marRight w:val="0"/>
      <w:marTop w:val="0"/>
      <w:marBottom w:val="0"/>
      <w:divBdr>
        <w:top w:val="none" w:sz="0" w:space="0" w:color="auto"/>
        <w:left w:val="none" w:sz="0" w:space="0" w:color="auto"/>
        <w:bottom w:val="none" w:sz="0" w:space="0" w:color="auto"/>
        <w:right w:val="none" w:sz="0" w:space="0" w:color="auto"/>
      </w:divBdr>
    </w:div>
    <w:div w:id="737362964">
      <w:bodyDiv w:val="1"/>
      <w:marLeft w:val="0"/>
      <w:marRight w:val="0"/>
      <w:marTop w:val="0"/>
      <w:marBottom w:val="0"/>
      <w:divBdr>
        <w:top w:val="none" w:sz="0" w:space="0" w:color="auto"/>
        <w:left w:val="none" w:sz="0" w:space="0" w:color="auto"/>
        <w:bottom w:val="none" w:sz="0" w:space="0" w:color="auto"/>
        <w:right w:val="none" w:sz="0" w:space="0" w:color="auto"/>
      </w:divBdr>
    </w:div>
    <w:div w:id="754401087">
      <w:bodyDiv w:val="1"/>
      <w:marLeft w:val="0"/>
      <w:marRight w:val="0"/>
      <w:marTop w:val="0"/>
      <w:marBottom w:val="0"/>
      <w:divBdr>
        <w:top w:val="none" w:sz="0" w:space="0" w:color="auto"/>
        <w:left w:val="none" w:sz="0" w:space="0" w:color="auto"/>
        <w:bottom w:val="none" w:sz="0" w:space="0" w:color="auto"/>
        <w:right w:val="none" w:sz="0" w:space="0" w:color="auto"/>
      </w:divBdr>
    </w:div>
    <w:div w:id="762066314">
      <w:bodyDiv w:val="1"/>
      <w:marLeft w:val="0"/>
      <w:marRight w:val="0"/>
      <w:marTop w:val="0"/>
      <w:marBottom w:val="0"/>
      <w:divBdr>
        <w:top w:val="none" w:sz="0" w:space="0" w:color="auto"/>
        <w:left w:val="none" w:sz="0" w:space="0" w:color="auto"/>
        <w:bottom w:val="none" w:sz="0" w:space="0" w:color="auto"/>
        <w:right w:val="none" w:sz="0" w:space="0" w:color="auto"/>
      </w:divBdr>
    </w:div>
    <w:div w:id="765467190">
      <w:bodyDiv w:val="1"/>
      <w:marLeft w:val="0"/>
      <w:marRight w:val="0"/>
      <w:marTop w:val="0"/>
      <w:marBottom w:val="0"/>
      <w:divBdr>
        <w:top w:val="none" w:sz="0" w:space="0" w:color="auto"/>
        <w:left w:val="none" w:sz="0" w:space="0" w:color="auto"/>
        <w:bottom w:val="none" w:sz="0" w:space="0" w:color="auto"/>
        <w:right w:val="none" w:sz="0" w:space="0" w:color="auto"/>
      </w:divBdr>
    </w:div>
    <w:div w:id="769012778">
      <w:bodyDiv w:val="1"/>
      <w:marLeft w:val="0"/>
      <w:marRight w:val="0"/>
      <w:marTop w:val="0"/>
      <w:marBottom w:val="0"/>
      <w:divBdr>
        <w:top w:val="none" w:sz="0" w:space="0" w:color="auto"/>
        <w:left w:val="none" w:sz="0" w:space="0" w:color="auto"/>
        <w:bottom w:val="none" w:sz="0" w:space="0" w:color="auto"/>
        <w:right w:val="none" w:sz="0" w:space="0" w:color="auto"/>
      </w:divBdr>
    </w:div>
    <w:div w:id="791291104">
      <w:bodyDiv w:val="1"/>
      <w:marLeft w:val="0"/>
      <w:marRight w:val="0"/>
      <w:marTop w:val="0"/>
      <w:marBottom w:val="0"/>
      <w:divBdr>
        <w:top w:val="none" w:sz="0" w:space="0" w:color="auto"/>
        <w:left w:val="none" w:sz="0" w:space="0" w:color="auto"/>
        <w:bottom w:val="none" w:sz="0" w:space="0" w:color="auto"/>
        <w:right w:val="none" w:sz="0" w:space="0" w:color="auto"/>
      </w:divBdr>
    </w:div>
    <w:div w:id="833880178">
      <w:bodyDiv w:val="1"/>
      <w:marLeft w:val="0"/>
      <w:marRight w:val="0"/>
      <w:marTop w:val="0"/>
      <w:marBottom w:val="0"/>
      <w:divBdr>
        <w:top w:val="none" w:sz="0" w:space="0" w:color="auto"/>
        <w:left w:val="none" w:sz="0" w:space="0" w:color="auto"/>
        <w:bottom w:val="none" w:sz="0" w:space="0" w:color="auto"/>
        <w:right w:val="none" w:sz="0" w:space="0" w:color="auto"/>
      </w:divBdr>
    </w:div>
    <w:div w:id="851604736">
      <w:bodyDiv w:val="1"/>
      <w:marLeft w:val="0"/>
      <w:marRight w:val="0"/>
      <w:marTop w:val="0"/>
      <w:marBottom w:val="0"/>
      <w:divBdr>
        <w:top w:val="none" w:sz="0" w:space="0" w:color="auto"/>
        <w:left w:val="none" w:sz="0" w:space="0" w:color="auto"/>
        <w:bottom w:val="none" w:sz="0" w:space="0" w:color="auto"/>
        <w:right w:val="none" w:sz="0" w:space="0" w:color="auto"/>
      </w:divBdr>
    </w:div>
    <w:div w:id="889263338">
      <w:bodyDiv w:val="1"/>
      <w:marLeft w:val="0"/>
      <w:marRight w:val="0"/>
      <w:marTop w:val="0"/>
      <w:marBottom w:val="0"/>
      <w:divBdr>
        <w:top w:val="none" w:sz="0" w:space="0" w:color="auto"/>
        <w:left w:val="none" w:sz="0" w:space="0" w:color="auto"/>
        <w:bottom w:val="none" w:sz="0" w:space="0" w:color="auto"/>
        <w:right w:val="none" w:sz="0" w:space="0" w:color="auto"/>
      </w:divBdr>
    </w:div>
    <w:div w:id="898052097">
      <w:bodyDiv w:val="1"/>
      <w:marLeft w:val="0"/>
      <w:marRight w:val="0"/>
      <w:marTop w:val="0"/>
      <w:marBottom w:val="0"/>
      <w:divBdr>
        <w:top w:val="none" w:sz="0" w:space="0" w:color="auto"/>
        <w:left w:val="none" w:sz="0" w:space="0" w:color="auto"/>
        <w:bottom w:val="none" w:sz="0" w:space="0" w:color="auto"/>
        <w:right w:val="none" w:sz="0" w:space="0" w:color="auto"/>
      </w:divBdr>
    </w:div>
    <w:div w:id="935946769">
      <w:bodyDiv w:val="1"/>
      <w:marLeft w:val="0"/>
      <w:marRight w:val="0"/>
      <w:marTop w:val="0"/>
      <w:marBottom w:val="0"/>
      <w:divBdr>
        <w:top w:val="none" w:sz="0" w:space="0" w:color="auto"/>
        <w:left w:val="none" w:sz="0" w:space="0" w:color="auto"/>
        <w:bottom w:val="none" w:sz="0" w:space="0" w:color="auto"/>
        <w:right w:val="none" w:sz="0" w:space="0" w:color="auto"/>
      </w:divBdr>
    </w:div>
    <w:div w:id="941230080">
      <w:bodyDiv w:val="1"/>
      <w:marLeft w:val="0"/>
      <w:marRight w:val="0"/>
      <w:marTop w:val="0"/>
      <w:marBottom w:val="0"/>
      <w:divBdr>
        <w:top w:val="none" w:sz="0" w:space="0" w:color="auto"/>
        <w:left w:val="none" w:sz="0" w:space="0" w:color="auto"/>
        <w:bottom w:val="none" w:sz="0" w:space="0" w:color="auto"/>
        <w:right w:val="none" w:sz="0" w:space="0" w:color="auto"/>
      </w:divBdr>
    </w:div>
    <w:div w:id="957107035">
      <w:bodyDiv w:val="1"/>
      <w:marLeft w:val="0"/>
      <w:marRight w:val="0"/>
      <w:marTop w:val="0"/>
      <w:marBottom w:val="0"/>
      <w:divBdr>
        <w:top w:val="none" w:sz="0" w:space="0" w:color="auto"/>
        <w:left w:val="none" w:sz="0" w:space="0" w:color="auto"/>
        <w:bottom w:val="none" w:sz="0" w:space="0" w:color="auto"/>
        <w:right w:val="none" w:sz="0" w:space="0" w:color="auto"/>
      </w:divBdr>
    </w:div>
    <w:div w:id="965281795">
      <w:bodyDiv w:val="1"/>
      <w:marLeft w:val="0"/>
      <w:marRight w:val="0"/>
      <w:marTop w:val="0"/>
      <w:marBottom w:val="0"/>
      <w:divBdr>
        <w:top w:val="none" w:sz="0" w:space="0" w:color="auto"/>
        <w:left w:val="none" w:sz="0" w:space="0" w:color="auto"/>
        <w:bottom w:val="none" w:sz="0" w:space="0" w:color="auto"/>
        <w:right w:val="none" w:sz="0" w:space="0" w:color="auto"/>
      </w:divBdr>
    </w:div>
    <w:div w:id="976884844">
      <w:bodyDiv w:val="1"/>
      <w:marLeft w:val="0"/>
      <w:marRight w:val="0"/>
      <w:marTop w:val="0"/>
      <w:marBottom w:val="0"/>
      <w:divBdr>
        <w:top w:val="none" w:sz="0" w:space="0" w:color="auto"/>
        <w:left w:val="none" w:sz="0" w:space="0" w:color="auto"/>
        <w:bottom w:val="none" w:sz="0" w:space="0" w:color="auto"/>
        <w:right w:val="none" w:sz="0" w:space="0" w:color="auto"/>
      </w:divBdr>
    </w:div>
    <w:div w:id="1003894049">
      <w:bodyDiv w:val="1"/>
      <w:marLeft w:val="0"/>
      <w:marRight w:val="0"/>
      <w:marTop w:val="0"/>
      <w:marBottom w:val="0"/>
      <w:divBdr>
        <w:top w:val="none" w:sz="0" w:space="0" w:color="auto"/>
        <w:left w:val="none" w:sz="0" w:space="0" w:color="auto"/>
        <w:bottom w:val="none" w:sz="0" w:space="0" w:color="auto"/>
        <w:right w:val="none" w:sz="0" w:space="0" w:color="auto"/>
      </w:divBdr>
    </w:div>
    <w:div w:id="1031952243">
      <w:bodyDiv w:val="1"/>
      <w:marLeft w:val="0"/>
      <w:marRight w:val="0"/>
      <w:marTop w:val="0"/>
      <w:marBottom w:val="0"/>
      <w:divBdr>
        <w:top w:val="none" w:sz="0" w:space="0" w:color="auto"/>
        <w:left w:val="none" w:sz="0" w:space="0" w:color="auto"/>
        <w:bottom w:val="none" w:sz="0" w:space="0" w:color="auto"/>
        <w:right w:val="none" w:sz="0" w:space="0" w:color="auto"/>
      </w:divBdr>
    </w:div>
    <w:div w:id="1063060255">
      <w:bodyDiv w:val="1"/>
      <w:marLeft w:val="0"/>
      <w:marRight w:val="0"/>
      <w:marTop w:val="0"/>
      <w:marBottom w:val="0"/>
      <w:divBdr>
        <w:top w:val="none" w:sz="0" w:space="0" w:color="auto"/>
        <w:left w:val="none" w:sz="0" w:space="0" w:color="auto"/>
        <w:bottom w:val="none" w:sz="0" w:space="0" w:color="auto"/>
        <w:right w:val="none" w:sz="0" w:space="0" w:color="auto"/>
      </w:divBdr>
    </w:div>
    <w:div w:id="1092356921">
      <w:bodyDiv w:val="1"/>
      <w:marLeft w:val="0"/>
      <w:marRight w:val="0"/>
      <w:marTop w:val="0"/>
      <w:marBottom w:val="0"/>
      <w:divBdr>
        <w:top w:val="none" w:sz="0" w:space="0" w:color="auto"/>
        <w:left w:val="none" w:sz="0" w:space="0" w:color="auto"/>
        <w:bottom w:val="none" w:sz="0" w:space="0" w:color="auto"/>
        <w:right w:val="none" w:sz="0" w:space="0" w:color="auto"/>
      </w:divBdr>
    </w:div>
    <w:div w:id="1102603997">
      <w:bodyDiv w:val="1"/>
      <w:marLeft w:val="0"/>
      <w:marRight w:val="0"/>
      <w:marTop w:val="0"/>
      <w:marBottom w:val="0"/>
      <w:divBdr>
        <w:top w:val="none" w:sz="0" w:space="0" w:color="auto"/>
        <w:left w:val="none" w:sz="0" w:space="0" w:color="auto"/>
        <w:bottom w:val="none" w:sz="0" w:space="0" w:color="auto"/>
        <w:right w:val="none" w:sz="0" w:space="0" w:color="auto"/>
      </w:divBdr>
    </w:div>
    <w:div w:id="1110319149">
      <w:bodyDiv w:val="1"/>
      <w:marLeft w:val="0"/>
      <w:marRight w:val="0"/>
      <w:marTop w:val="0"/>
      <w:marBottom w:val="0"/>
      <w:divBdr>
        <w:top w:val="none" w:sz="0" w:space="0" w:color="auto"/>
        <w:left w:val="none" w:sz="0" w:space="0" w:color="auto"/>
        <w:bottom w:val="none" w:sz="0" w:space="0" w:color="auto"/>
        <w:right w:val="none" w:sz="0" w:space="0" w:color="auto"/>
      </w:divBdr>
    </w:div>
    <w:div w:id="1115490264">
      <w:bodyDiv w:val="1"/>
      <w:marLeft w:val="0"/>
      <w:marRight w:val="0"/>
      <w:marTop w:val="0"/>
      <w:marBottom w:val="0"/>
      <w:divBdr>
        <w:top w:val="none" w:sz="0" w:space="0" w:color="auto"/>
        <w:left w:val="none" w:sz="0" w:space="0" w:color="auto"/>
        <w:bottom w:val="none" w:sz="0" w:space="0" w:color="auto"/>
        <w:right w:val="none" w:sz="0" w:space="0" w:color="auto"/>
      </w:divBdr>
    </w:div>
    <w:div w:id="1142456051">
      <w:bodyDiv w:val="1"/>
      <w:marLeft w:val="0"/>
      <w:marRight w:val="0"/>
      <w:marTop w:val="0"/>
      <w:marBottom w:val="0"/>
      <w:divBdr>
        <w:top w:val="none" w:sz="0" w:space="0" w:color="auto"/>
        <w:left w:val="none" w:sz="0" w:space="0" w:color="auto"/>
        <w:bottom w:val="none" w:sz="0" w:space="0" w:color="auto"/>
        <w:right w:val="none" w:sz="0" w:space="0" w:color="auto"/>
      </w:divBdr>
    </w:div>
    <w:div w:id="1143544736">
      <w:bodyDiv w:val="1"/>
      <w:marLeft w:val="0"/>
      <w:marRight w:val="0"/>
      <w:marTop w:val="0"/>
      <w:marBottom w:val="0"/>
      <w:divBdr>
        <w:top w:val="none" w:sz="0" w:space="0" w:color="auto"/>
        <w:left w:val="none" w:sz="0" w:space="0" w:color="auto"/>
        <w:bottom w:val="none" w:sz="0" w:space="0" w:color="auto"/>
        <w:right w:val="none" w:sz="0" w:space="0" w:color="auto"/>
      </w:divBdr>
    </w:div>
    <w:div w:id="1151822709">
      <w:bodyDiv w:val="1"/>
      <w:marLeft w:val="0"/>
      <w:marRight w:val="0"/>
      <w:marTop w:val="0"/>
      <w:marBottom w:val="0"/>
      <w:divBdr>
        <w:top w:val="none" w:sz="0" w:space="0" w:color="auto"/>
        <w:left w:val="none" w:sz="0" w:space="0" w:color="auto"/>
        <w:bottom w:val="none" w:sz="0" w:space="0" w:color="auto"/>
        <w:right w:val="none" w:sz="0" w:space="0" w:color="auto"/>
      </w:divBdr>
    </w:div>
    <w:div w:id="1184050863">
      <w:bodyDiv w:val="1"/>
      <w:marLeft w:val="0"/>
      <w:marRight w:val="0"/>
      <w:marTop w:val="0"/>
      <w:marBottom w:val="0"/>
      <w:divBdr>
        <w:top w:val="none" w:sz="0" w:space="0" w:color="auto"/>
        <w:left w:val="none" w:sz="0" w:space="0" w:color="auto"/>
        <w:bottom w:val="none" w:sz="0" w:space="0" w:color="auto"/>
        <w:right w:val="none" w:sz="0" w:space="0" w:color="auto"/>
      </w:divBdr>
    </w:div>
    <w:div w:id="1220704184">
      <w:bodyDiv w:val="1"/>
      <w:marLeft w:val="0"/>
      <w:marRight w:val="0"/>
      <w:marTop w:val="0"/>
      <w:marBottom w:val="0"/>
      <w:divBdr>
        <w:top w:val="none" w:sz="0" w:space="0" w:color="auto"/>
        <w:left w:val="none" w:sz="0" w:space="0" w:color="auto"/>
        <w:bottom w:val="none" w:sz="0" w:space="0" w:color="auto"/>
        <w:right w:val="none" w:sz="0" w:space="0" w:color="auto"/>
      </w:divBdr>
      <w:divsChild>
        <w:div w:id="833104641">
          <w:marLeft w:val="302"/>
          <w:marRight w:val="0"/>
          <w:marTop w:val="86"/>
          <w:marBottom w:val="0"/>
          <w:divBdr>
            <w:top w:val="none" w:sz="0" w:space="0" w:color="auto"/>
            <w:left w:val="none" w:sz="0" w:space="0" w:color="auto"/>
            <w:bottom w:val="none" w:sz="0" w:space="0" w:color="auto"/>
            <w:right w:val="none" w:sz="0" w:space="0" w:color="auto"/>
          </w:divBdr>
        </w:div>
      </w:divsChild>
    </w:div>
    <w:div w:id="1278028710">
      <w:bodyDiv w:val="1"/>
      <w:marLeft w:val="0"/>
      <w:marRight w:val="0"/>
      <w:marTop w:val="0"/>
      <w:marBottom w:val="0"/>
      <w:divBdr>
        <w:top w:val="none" w:sz="0" w:space="0" w:color="auto"/>
        <w:left w:val="none" w:sz="0" w:space="0" w:color="auto"/>
        <w:bottom w:val="none" w:sz="0" w:space="0" w:color="auto"/>
        <w:right w:val="none" w:sz="0" w:space="0" w:color="auto"/>
      </w:divBdr>
    </w:div>
    <w:div w:id="1296715236">
      <w:bodyDiv w:val="1"/>
      <w:marLeft w:val="0"/>
      <w:marRight w:val="0"/>
      <w:marTop w:val="0"/>
      <w:marBottom w:val="0"/>
      <w:divBdr>
        <w:top w:val="none" w:sz="0" w:space="0" w:color="auto"/>
        <w:left w:val="none" w:sz="0" w:space="0" w:color="auto"/>
        <w:bottom w:val="none" w:sz="0" w:space="0" w:color="auto"/>
        <w:right w:val="none" w:sz="0" w:space="0" w:color="auto"/>
      </w:divBdr>
    </w:div>
    <w:div w:id="1362979251">
      <w:bodyDiv w:val="1"/>
      <w:marLeft w:val="0"/>
      <w:marRight w:val="0"/>
      <w:marTop w:val="0"/>
      <w:marBottom w:val="0"/>
      <w:divBdr>
        <w:top w:val="none" w:sz="0" w:space="0" w:color="auto"/>
        <w:left w:val="none" w:sz="0" w:space="0" w:color="auto"/>
        <w:bottom w:val="none" w:sz="0" w:space="0" w:color="auto"/>
        <w:right w:val="none" w:sz="0" w:space="0" w:color="auto"/>
      </w:divBdr>
    </w:div>
    <w:div w:id="1385522452">
      <w:bodyDiv w:val="1"/>
      <w:marLeft w:val="0"/>
      <w:marRight w:val="0"/>
      <w:marTop w:val="0"/>
      <w:marBottom w:val="0"/>
      <w:divBdr>
        <w:top w:val="none" w:sz="0" w:space="0" w:color="auto"/>
        <w:left w:val="none" w:sz="0" w:space="0" w:color="auto"/>
        <w:bottom w:val="none" w:sz="0" w:space="0" w:color="auto"/>
        <w:right w:val="none" w:sz="0" w:space="0" w:color="auto"/>
      </w:divBdr>
    </w:div>
    <w:div w:id="1387070483">
      <w:bodyDiv w:val="1"/>
      <w:marLeft w:val="0"/>
      <w:marRight w:val="0"/>
      <w:marTop w:val="0"/>
      <w:marBottom w:val="0"/>
      <w:divBdr>
        <w:top w:val="none" w:sz="0" w:space="0" w:color="auto"/>
        <w:left w:val="none" w:sz="0" w:space="0" w:color="auto"/>
        <w:bottom w:val="none" w:sz="0" w:space="0" w:color="auto"/>
        <w:right w:val="none" w:sz="0" w:space="0" w:color="auto"/>
      </w:divBdr>
    </w:div>
    <w:div w:id="1390499517">
      <w:bodyDiv w:val="1"/>
      <w:marLeft w:val="0"/>
      <w:marRight w:val="0"/>
      <w:marTop w:val="0"/>
      <w:marBottom w:val="0"/>
      <w:divBdr>
        <w:top w:val="none" w:sz="0" w:space="0" w:color="auto"/>
        <w:left w:val="none" w:sz="0" w:space="0" w:color="auto"/>
        <w:bottom w:val="none" w:sz="0" w:space="0" w:color="auto"/>
        <w:right w:val="none" w:sz="0" w:space="0" w:color="auto"/>
      </w:divBdr>
    </w:div>
    <w:div w:id="1404377784">
      <w:bodyDiv w:val="1"/>
      <w:marLeft w:val="0"/>
      <w:marRight w:val="0"/>
      <w:marTop w:val="0"/>
      <w:marBottom w:val="0"/>
      <w:divBdr>
        <w:top w:val="none" w:sz="0" w:space="0" w:color="auto"/>
        <w:left w:val="none" w:sz="0" w:space="0" w:color="auto"/>
        <w:bottom w:val="none" w:sz="0" w:space="0" w:color="auto"/>
        <w:right w:val="none" w:sz="0" w:space="0" w:color="auto"/>
      </w:divBdr>
    </w:div>
    <w:div w:id="1453939521">
      <w:bodyDiv w:val="1"/>
      <w:marLeft w:val="0"/>
      <w:marRight w:val="0"/>
      <w:marTop w:val="0"/>
      <w:marBottom w:val="0"/>
      <w:divBdr>
        <w:top w:val="none" w:sz="0" w:space="0" w:color="auto"/>
        <w:left w:val="none" w:sz="0" w:space="0" w:color="auto"/>
        <w:bottom w:val="none" w:sz="0" w:space="0" w:color="auto"/>
        <w:right w:val="none" w:sz="0" w:space="0" w:color="auto"/>
      </w:divBdr>
    </w:div>
    <w:div w:id="1528830831">
      <w:bodyDiv w:val="1"/>
      <w:marLeft w:val="0"/>
      <w:marRight w:val="0"/>
      <w:marTop w:val="0"/>
      <w:marBottom w:val="0"/>
      <w:divBdr>
        <w:top w:val="none" w:sz="0" w:space="0" w:color="auto"/>
        <w:left w:val="none" w:sz="0" w:space="0" w:color="auto"/>
        <w:bottom w:val="none" w:sz="0" w:space="0" w:color="auto"/>
        <w:right w:val="none" w:sz="0" w:space="0" w:color="auto"/>
      </w:divBdr>
    </w:div>
    <w:div w:id="1597472707">
      <w:bodyDiv w:val="1"/>
      <w:marLeft w:val="0"/>
      <w:marRight w:val="0"/>
      <w:marTop w:val="0"/>
      <w:marBottom w:val="0"/>
      <w:divBdr>
        <w:top w:val="none" w:sz="0" w:space="0" w:color="auto"/>
        <w:left w:val="none" w:sz="0" w:space="0" w:color="auto"/>
        <w:bottom w:val="none" w:sz="0" w:space="0" w:color="auto"/>
        <w:right w:val="none" w:sz="0" w:space="0" w:color="auto"/>
      </w:divBdr>
    </w:div>
    <w:div w:id="1599631453">
      <w:bodyDiv w:val="1"/>
      <w:marLeft w:val="0"/>
      <w:marRight w:val="0"/>
      <w:marTop w:val="0"/>
      <w:marBottom w:val="0"/>
      <w:divBdr>
        <w:top w:val="none" w:sz="0" w:space="0" w:color="auto"/>
        <w:left w:val="none" w:sz="0" w:space="0" w:color="auto"/>
        <w:bottom w:val="none" w:sz="0" w:space="0" w:color="auto"/>
        <w:right w:val="none" w:sz="0" w:space="0" w:color="auto"/>
      </w:divBdr>
    </w:div>
    <w:div w:id="1607690055">
      <w:bodyDiv w:val="1"/>
      <w:marLeft w:val="0"/>
      <w:marRight w:val="0"/>
      <w:marTop w:val="0"/>
      <w:marBottom w:val="0"/>
      <w:divBdr>
        <w:top w:val="none" w:sz="0" w:space="0" w:color="auto"/>
        <w:left w:val="none" w:sz="0" w:space="0" w:color="auto"/>
        <w:bottom w:val="none" w:sz="0" w:space="0" w:color="auto"/>
        <w:right w:val="none" w:sz="0" w:space="0" w:color="auto"/>
      </w:divBdr>
    </w:div>
    <w:div w:id="1629973222">
      <w:bodyDiv w:val="1"/>
      <w:marLeft w:val="0"/>
      <w:marRight w:val="0"/>
      <w:marTop w:val="0"/>
      <w:marBottom w:val="0"/>
      <w:divBdr>
        <w:top w:val="none" w:sz="0" w:space="0" w:color="auto"/>
        <w:left w:val="none" w:sz="0" w:space="0" w:color="auto"/>
        <w:bottom w:val="none" w:sz="0" w:space="0" w:color="auto"/>
        <w:right w:val="none" w:sz="0" w:space="0" w:color="auto"/>
      </w:divBdr>
    </w:div>
    <w:div w:id="1637956087">
      <w:bodyDiv w:val="1"/>
      <w:marLeft w:val="0"/>
      <w:marRight w:val="0"/>
      <w:marTop w:val="0"/>
      <w:marBottom w:val="0"/>
      <w:divBdr>
        <w:top w:val="none" w:sz="0" w:space="0" w:color="auto"/>
        <w:left w:val="none" w:sz="0" w:space="0" w:color="auto"/>
        <w:bottom w:val="none" w:sz="0" w:space="0" w:color="auto"/>
        <w:right w:val="none" w:sz="0" w:space="0" w:color="auto"/>
      </w:divBdr>
    </w:div>
    <w:div w:id="1641423144">
      <w:bodyDiv w:val="1"/>
      <w:marLeft w:val="0"/>
      <w:marRight w:val="0"/>
      <w:marTop w:val="0"/>
      <w:marBottom w:val="0"/>
      <w:divBdr>
        <w:top w:val="none" w:sz="0" w:space="0" w:color="auto"/>
        <w:left w:val="none" w:sz="0" w:space="0" w:color="auto"/>
        <w:bottom w:val="none" w:sz="0" w:space="0" w:color="auto"/>
        <w:right w:val="none" w:sz="0" w:space="0" w:color="auto"/>
      </w:divBdr>
    </w:div>
    <w:div w:id="1651129316">
      <w:bodyDiv w:val="1"/>
      <w:marLeft w:val="0"/>
      <w:marRight w:val="0"/>
      <w:marTop w:val="0"/>
      <w:marBottom w:val="0"/>
      <w:divBdr>
        <w:top w:val="none" w:sz="0" w:space="0" w:color="auto"/>
        <w:left w:val="none" w:sz="0" w:space="0" w:color="auto"/>
        <w:bottom w:val="none" w:sz="0" w:space="0" w:color="auto"/>
        <w:right w:val="none" w:sz="0" w:space="0" w:color="auto"/>
      </w:divBdr>
    </w:div>
    <w:div w:id="1711881330">
      <w:bodyDiv w:val="1"/>
      <w:marLeft w:val="0"/>
      <w:marRight w:val="0"/>
      <w:marTop w:val="0"/>
      <w:marBottom w:val="0"/>
      <w:divBdr>
        <w:top w:val="none" w:sz="0" w:space="0" w:color="auto"/>
        <w:left w:val="none" w:sz="0" w:space="0" w:color="auto"/>
        <w:bottom w:val="none" w:sz="0" w:space="0" w:color="auto"/>
        <w:right w:val="none" w:sz="0" w:space="0" w:color="auto"/>
      </w:divBdr>
    </w:div>
    <w:div w:id="1755280119">
      <w:bodyDiv w:val="1"/>
      <w:marLeft w:val="0"/>
      <w:marRight w:val="0"/>
      <w:marTop w:val="0"/>
      <w:marBottom w:val="0"/>
      <w:divBdr>
        <w:top w:val="none" w:sz="0" w:space="0" w:color="auto"/>
        <w:left w:val="none" w:sz="0" w:space="0" w:color="auto"/>
        <w:bottom w:val="none" w:sz="0" w:space="0" w:color="auto"/>
        <w:right w:val="none" w:sz="0" w:space="0" w:color="auto"/>
      </w:divBdr>
    </w:div>
    <w:div w:id="1780953764">
      <w:bodyDiv w:val="1"/>
      <w:marLeft w:val="0"/>
      <w:marRight w:val="0"/>
      <w:marTop w:val="0"/>
      <w:marBottom w:val="0"/>
      <w:divBdr>
        <w:top w:val="none" w:sz="0" w:space="0" w:color="auto"/>
        <w:left w:val="none" w:sz="0" w:space="0" w:color="auto"/>
        <w:bottom w:val="none" w:sz="0" w:space="0" w:color="auto"/>
        <w:right w:val="none" w:sz="0" w:space="0" w:color="auto"/>
      </w:divBdr>
    </w:div>
    <w:div w:id="1797329869">
      <w:bodyDiv w:val="1"/>
      <w:marLeft w:val="0"/>
      <w:marRight w:val="0"/>
      <w:marTop w:val="0"/>
      <w:marBottom w:val="0"/>
      <w:divBdr>
        <w:top w:val="none" w:sz="0" w:space="0" w:color="auto"/>
        <w:left w:val="none" w:sz="0" w:space="0" w:color="auto"/>
        <w:bottom w:val="none" w:sz="0" w:space="0" w:color="auto"/>
        <w:right w:val="none" w:sz="0" w:space="0" w:color="auto"/>
      </w:divBdr>
    </w:div>
    <w:div w:id="1817451362">
      <w:bodyDiv w:val="1"/>
      <w:marLeft w:val="0"/>
      <w:marRight w:val="0"/>
      <w:marTop w:val="0"/>
      <w:marBottom w:val="0"/>
      <w:divBdr>
        <w:top w:val="none" w:sz="0" w:space="0" w:color="auto"/>
        <w:left w:val="none" w:sz="0" w:space="0" w:color="auto"/>
        <w:bottom w:val="none" w:sz="0" w:space="0" w:color="auto"/>
        <w:right w:val="none" w:sz="0" w:space="0" w:color="auto"/>
      </w:divBdr>
    </w:div>
    <w:div w:id="1819615970">
      <w:bodyDiv w:val="1"/>
      <w:marLeft w:val="0"/>
      <w:marRight w:val="0"/>
      <w:marTop w:val="0"/>
      <w:marBottom w:val="0"/>
      <w:divBdr>
        <w:top w:val="none" w:sz="0" w:space="0" w:color="auto"/>
        <w:left w:val="none" w:sz="0" w:space="0" w:color="auto"/>
        <w:bottom w:val="none" w:sz="0" w:space="0" w:color="auto"/>
        <w:right w:val="none" w:sz="0" w:space="0" w:color="auto"/>
      </w:divBdr>
    </w:div>
    <w:div w:id="1842044115">
      <w:bodyDiv w:val="1"/>
      <w:marLeft w:val="0"/>
      <w:marRight w:val="0"/>
      <w:marTop w:val="0"/>
      <w:marBottom w:val="0"/>
      <w:divBdr>
        <w:top w:val="none" w:sz="0" w:space="0" w:color="auto"/>
        <w:left w:val="none" w:sz="0" w:space="0" w:color="auto"/>
        <w:bottom w:val="none" w:sz="0" w:space="0" w:color="auto"/>
        <w:right w:val="none" w:sz="0" w:space="0" w:color="auto"/>
      </w:divBdr>
    </w:div>
    <w:div w:id="1891454591">
      <w:bodyDiv w:val="1"/>
      <w:marLeft w:val="0"/>
      <w:marRight w:val="0"/>
      <w:marTop w:val="0"/>
      <w:marBottom w:val="0"/>
      <w:divBdr>
        <w:top w:val="none" w:sz="0" w:space="0" w:color="auto"/>
        <w:left w:val="none" w:sz="0" w:space="0" w:color="auto"/>
        <w:bottom w:val="none" w:sz="0" w:space="0" w:color="auto"/>
        <w:right w:val="none" w:sz="0" w:space="0" w:color="auto"/>
      </w:divBdr>
    </w:div>
    <w:div w:id="1926306252">
      <w:bodyDiv w:val="1"/>
      <w:marLeft w:val="0"/>
      <w:marRight w:val="0"/>
      <w:marTop w:val="0"/>
      <w:marBottom w:val="0"/>
      <w:divBdr>
        <w:top w:val="none" w:sz="0" w:space="0" w:color="auto"/>
        <w:left w:val="none" w:sz="0" w:space="0" w:color="auto"/>
        <w:bottom w:val="none" w:sz="0" w:space="0" w:color="auto"/>
        <w:right w:val="none" w:sz="0" w:space="0" w:color="auto"/>
      </w:divBdr>
    </w:div>
    <w:div w:id="1940797683">
      <w:bodyDiv w:val="1"/>
      <w:marLeft w:val="0"/>
      <w:marRight w:val="0"/>
      <w:marTop w:val="0"/>
      <w:marBottom w:val="0"/>
      <w:divBdr>
        <w:top w:val="none" w:sz="0" w:space="0" w:color="auto"/>
        <w:left w:val="none" w:sz="0" w:space="0" w:color="auto"/>
        <w:bottom w:val="none" w:sz="0" w:space="0" w:color="auto"/>
        <w:right w:val="none" w:sz="0" w:space="0" w:color="auto"/>
      </w:divBdr>
    </w:div>
    <w:div w:id="1950089374">
      <w:bodyDiv w:val="1"/>
      <w:marLeft w:val="0"/>
      <w:marRight w:val="0"/>
      <w:marTop w:val="0"/>
      <w:marBottom w:val="0"/>
      <w:divBdr>
        <w:top w:val="none" w:sz="0" w:space="0" w:color="auto"/>
        <w:left w:val="none" w:sz="0" w:space="0" w:color="auto"/>
        <w:bottom w:val="none" w:sz="0" w:space="0" w:color="auto"/>
        <w:right w:val="none" w:sz="0" w:space="0" w:color="auto"/>
      </w:divBdr>
    </w:div>
    <w:div w:id="1952123796">
      <w:bodyDiv w:val="1"/>
      <w:marLeft w:val="0"/>
      <w:marRight w:val="0"/>
      <w:marTop w:val="0"/>
      <w:marBottom w:val="0"/>
      <w:divBdr>
        <w:top w:val="none" w:sz="0" w:space="0" w:color="auto"/>
        <w:left w:val="none" w:sz="0" w:space="0" w:color="auto"/>
        <w:bottom w:val="none" w:sz="0" w:space="0" w:color="auto"/>
        <w:right w:val="none" w:sz="0" w:space="0" w:color="auto"/>
      </w:divBdr>
    </w:div>
    <w:div w:id="1996837616">
      <w:bodyDiv w:val="1"/>
      <w:marLeft w:val="0"/>
      <w:marRight w:val="0"/>
      <w:marTop w:val="0"/>
      <w:marBottom w:val="0"/>
      <w:divBdr>
        <w:top w:val="none" w:sz="0" w:space="0" w:color="auto"/>
        <w:left w:val="none" w:sz="0" w:space="0" w:color="auto"/>
        <w:bottom w:val="none" w:sz="0" w:space="0" w:color="auto"/>
        <w:right w:val="none" w:sz="0" w:space="0" w:color="auto"/>
      </w:divBdr>
    </w:div>
    <w:div w:id="1996909446">
      <w:bodyDiv w:val="1"/>
      <w:marLeft w:val="0"/>
      <w:marRight w:val="0"/>
      <w:marTop w:val="0"/>
      <w:marBottom w:val="0"/>
      <w:divBdr>
        <w:top w:val="none" w:sz="0" w:space="0" w:color="auto"/>
        <w:left w:val="none" w:sz="0" w:space="0" w:color="auto"/>
        <w:bottom w:val="none" w:sz="0" w:space="0" w:color="auto"/>
        <w:right w:val="none" w:sz="0" w:space="0" w:color="auto"/>
      </w:divBdr>
    </w:div>
    <w:div w:id="2046640205">
      <w:bodyDiv w:val="1"/>
      <w:marLeft w:val="0"/>
      <w:marRight w:val="0"/>
      <w:marTop w:val="0"/>
      <w:marBottom w:val="0"/>
      <w:divBdr>
        <w:top w:val="none" w:sz="0" w:space="0" w:color="auto"/>
        <w:left w:val="none" w:sz="0" w:space="0" w:color="auto"/>
        <w:bottom w:val="none" w:sz="0" w:space="0" w:color="auto"/>
        <w:right w:val="none" w:sz="0" w:space="0" w:color="auto"/>
      </w:divBdr>
    </w:div>
    <w:div w:id="2047219125">
      <w:bodyDiv w:val="1"/>
      <w:marLeft w:val="0"/>
      <w:marRight w:val="0"/>
      <w:marTop w:val="0"/>
      <w:marBottom w:val="0"/>
      <w:divBdr>
        <w:top w:val="none" w:sz="0" w:space="0" w:color="auto"/>
        <w:left w:val="none" w:sz="0" w:space="0" w:color="auto"/>
        <w:bottom w:val="none" w:sz="0" w:space="0" w:color="auto"/>
        <w:right w:val="none" w:sz="0" w:space="0" w:color="auto"/>
      </w:divBdr>
    </w:div>
    <w:div w:id="2053919841">
      <w:bodyDiv w:val="1"/>
      <w:marLeft w:val="0"/>
      <w:marRight w:val="0"/>
      <w:marTop w:val="0"/>
      <w:marBottom w:val="0"/>
      <w:divBdr>
        <w:top w:val="none" w:sz="0" w:space="0" w:color="auto"/>
        <w:left w:val="none" w:sz="0" w:space="0" w:color="auto"/>
        <w:bottom w:val="none" w:sz="0" w:space="0" w:color="auto"/>
        <w:right w:val="none" w:sz="0" w:space="0" w:color="auto"/>
      </w:divBdr>
    </w:div>
    <w:div w:id="2070111589">
      <w:bodyDiv w:val="1"/>
      <w:marLeft w:val="0"/>
      <w:marRight w:val="0"/>
      <w:marTop w:val="0"/>
      <w:marBottom w:val="0"/>
      <w:divBdr>
        <w:top w:val="none" w:sz="0" w:space="0" w:color="auto"/>
        <w:left w:val="none" w:sz="0" w:space="0" w:color="auto"/>
        <w:bottom w:val="none" w:sz="0" w:space="0" w:color="auto"/>
        <w:right w:val="none" w:sz="0" w:space="0" w:color="auto"/>
      </w:divBdr>
    </w:div>
    <w:div w:id="2084447311">
      <w:bodyDiv w:val="1"/>
      <w:marLeft w:val="0"/>
      <w:marRight w:val="0"/>
      <w:marTop w:val="0"/>
      <w:marBottom w:val="0"/>
      <w:divBdr>
        <w:top w:val="none" w:sz="0" w:space="0" w:color="auto"/>
        <w:left w:val="none" w:sz="0" w:space="0" w:color="auto"/>
        <w:bottom w:val="none" w:sz="0" w:space="0" w:color="auto"/>
        <w:right w:val="none" w:sz="0" w:space="0" w:color="auto"/>
      </w:divBdr>
    </w:div>
    <w:div w:id="211165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emf"/><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image" Target="media/image22.emf"/><Relationship Id="rId42"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image" Target="media/image21.emf"/><Relationship Id="rId38" Type="http://schemas.openxmlformats.org/officeDocument/2006/relationships/image" Target="media/image26.emf"/><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hyperlink" Target="http://www.health.vic.gov.au/workforce" TargetMode="External"/><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3.emf"/><Relationship Id="rId32" Type="http://schemas.openxmlformats.org/officeDocument/2006/relationships/image" Target="media/image20.png"/><Relationship Id="rId37" Type="http://schemas.openxmlformats.org/officeDocument/2006/relationships/image" Target="media/image25.emf"/><Relationship Id="rId40" Type="http://schemas.openxmlformats.org/officeDocument/2006/relationships/image" Target="media/image28.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4.png"/><Relationship Id="rId10" Type="http://schemas.openxmlformats.org/officeDocument/2006/relationships/footer" Target="footer1.xml"/><Relationship Id="rId19" Type="http://schemas.openxmlformats.org/officeDocument/2006/relationships/image" Target="media/image8.emf"/><Relationship Id="rId31" Type="http://schemas.openxmlformats.org/officeDocument/2006/relationships/image" Target="media/image19.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image" Target="media/image18.emf"/><Relationship Id="rId35" Type="http://schemas.openxmlformats.org/officeDocument/2006/relationships/image" Target="media/image23.png"/><Relationship Id="rId43" Type="http://schemas.openxmlformats.org/officeDocument/2006/relationships/image" Target="media/image31.png"/></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2" Type="http://schemas.openxmlformats.org/officeDocument/2006/relationships/hyperlink" Target="https://www.nds.org.au/news/state-of-the-disability-sector-report-2018-now-available" TargetMode="External"/><Relationship Id="rId1" Type="http://schemas.openxmlformats.org/officeDocument/2006/relationships/hyperlink" Target="https://ocpe.nt.gov.au/nt-public-sector-employment/Information-about-ntps-employment/rates-of-pay" TargetMode="External"/></Relationships>
</file>

<file path=word/theme/theme1.xml><?xml version="1.0" encoding="utf-8"?>
<a:theme xmlns:a="http://schemas.openxmlformats.org/drawingml/2006/main" name="Theme1">
  <a:themeElements>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fontScheme name="Default Desig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6"/>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sz="1600" dirty="0" err="1"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accent6"/>
          </a:solidFill>
        </a:ln>
      </a:spPr>
      <a:bodyPr/>
      <a:lstStyle/>
      <a:style>
        <a:lnRef idx="1">
          <a:schemeClr val="accent1"/>
        </a:lnRef>
        <a:fillRef idx="0">
          <a:schemeClr val="accent1"/>
        </a:fillRef>
        <a:effectRef idx="0">
          <a:schemeClr val="accent1"/>
        </a:effectRef>
        <a:fontRef idx="minor">
          <a:schemeClr val="tx1"/>
        </a:fontRef>
      </a:style>
    </a:lnDef>
  </a:objectDefaults>
  <a:extraClrSchemeLst>
    <a:extraClrScheme>
      <a:clrScheme name="Current">
        <a:dk1>
          <a:srgbClr val="000000"/>
        </a:dk1>
        <a:lt1>
          <a:srgbClr val="FFFFFF"/>
        </a:lt1>
        <a:dk2>
          <a:srgbClr val="000000"/>
        </a:dk2>
        <a:lt2>
          <a:srgbClr val="FFFFFF"/>
        </a:lt2>
        <a:accent1>
          <a:srgbClr val="BEB0D0"/>
        </a:accent1>
        <a:accent2>
          <a:srgbClr val="8C74AC"/>
        </a:accent2>
        <a:accent3>
          <a:srgbClr val="6A5288"/>
        </a:accent3>
        <a:accent4>
          <a:srgbClr val="6A2875"/>
        </a:accent4>
        <a:accent5>
          <a:srgbClr val="8AC53F"/>
        </a:accent5>
        <a:accent6>
          <a:srgbClr val="808080"/>
        </a:accent6>
        <a:hlink>
          <a:srgbClr val="6A5288"/>
        </a:hlink>
        <a:folHlink>
          <a:srgbClr val="6A2875"/>
        </a:folHlink>
      </a:clrScheme>
      <a:clrMap bg1="lt1" tx1="dk1" bg2="lt2" tx2="dk2" accent1="accent1" accent2="accent2" accent3="accent3" accent4="accent4" accent5="accent5" accent6="accent6" hlink="hlink" folHlink="folHlink"/>
    </a:extraClrScheme>
  </a:extraClrSchemeLst>
  <a:extLst>
    <a:ext uri="{05A4C25C-085E-4340-85A3-A5531E510DB2}">
      <thm15:themeFamily xmlns:thm15="http://schemas.microsoft.com/office/thememl/2012/main" name="Theme1" id="{2B383E43-B34B-4646-9216-D46D71579D90}" vid="{7FAE4507-3334-4D0E-A861-D7F382B384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3C6FA-95E6-4D2A-9965-5B32D6686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33123</Words>
  <Characters>188807</Characters>
  <Application>Microsoft Office Word</Application>
  <DocSecurity>0</DocSecurity>
  <Lines>1573</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Willis</dc:creator>
  <cp:keywords/>
  <dc:description/>
  <cp:lastModifiedBy>MACNAMARA, Lucia</cp:lastModifiedBy>
  <cp:revision>3</cp:revision>
  <cp:lastPrinted>2019-01-29T23:33:00Z</cp:lastPrinted>
  <dcterms:created xsi:type="dcterms:W3CDTF">2019-09-13T03:05:00Z</dcterms:created>
  <dcterms:modified xsi:type="dcterms:W3CDTF">2019-09-13T03:49:00Z</dcterms:modified>
</cp:coreProperties>
</file>