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15E06" w14:textId="77777777" w:rsidR="007219F1" w:rsidRDefault="004D32B5" w:rsidP="007A7440">
      <w:pPr>
        <w:pStyle w:val="Heading1"/>
        <w:spacing w:after="600"/>
        <w:rPr>
          <w:sz w:val="40"/>
        </w:rPr>
      </w:pPr>
      <w:bookmarkStart w:id="0" w:name="_Toc18480205"/>
      <w:bookmarkStart w:id="1" w:name="_Toc18556932"/>
      <w:bookmarkStart w:id="2" w:name="_Toc44507716"/>
      <w:r w:rsidRPr="004D3F02">
        <w:rPr>
          <w:noProof/>
          <w:lang w:eastAsia="en-AU"/>
        </w:rPr>
        <w:drawing>
          <wp:anchor distT="0" distB="0" distL="114300" distR="114300" simplePos="0" relativeHeight="251659264" behindDoc="1" locked="0" layoutInCell="1" allowOverlap="1" wp14:anchorId="6CBC9E52" wp14:editId="48B85358">
            <wp:simplePos x="0" y="0"/>
            <wp:positionH relativeFrom="page">
              <wp:posOffset>331470</wp:posOffset>
            </wp:positionH>
            <wp:positionV relativeFrom="page">
              <wp:posOffset>360045</wp:posOffset>
            </wp:positionV>
            <wp:extent cx="6839585" cy="8999855"/>
            <wp:effectExtent l="0" t="0" r="0" b="0"/>
            <wp:wrapNone/>
            <wp:docPr id="15" name="Picture 15" descr="Purple cover with white lettering: Disabulity related health supports - Informatoin for providers. June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381314">
        <w:t xml:space="preserve">Disability </w:t>
      </w:r>
      <w:r w:rsidR="007A4B11">
        <w:t>related health</w:t>
      </w:r>
      <w:r w:rsidR="00381314">
        <w:t xml:space="preserve"> supports</w:t>
      </w:r>
      <w:r w:rsidR="007219F1" w:rsidRPr="007219F1">
        <w:br/>
      </w:r>
      <w:r w:rsidR="00381314" w:rsidRPr="007A7440">
        <w:rPr>
          <w:rStyle w:val="Heading2Char"/>
          <w:b/>
          <w:color w:val="FFFFFF" w:themeColor="background1"/>
          <w:sz w:val="40"/>
        </w:rPr>
        <w:t xml:space="preserve">Information for </w:t>
      </w:r>
      <w:r w:rsidR="00335A2F" w:rsidRPr="007A7440">
        <w:rPr>
          <w:rStyle w:val="Heading2Char"/>
          <w:b/>
          <w:color w:val="FFFFFF" w:themeColor="background1"/>
          <w:sz w:val="40"/>
        </w:rPr>
        <w:t>providers</w:t>
      </w:r>
      <w:bookmarkEnd w:id="0"/>
      <w:bookmarkEnd w:id="1"/>
      <w:bookmarkEnd w:id="2"/>
    </w:p>
    <w:p w14:paraId="0E60C7AD" w14:textId="77777777" w:rsidR="007A7440" w:rsidRPr="007A7440" w:rsidRDefault="007A7440" w:rsidP="007A7440">
      <w:pPr>
        <w:pStyle w:val="Heading3"/>
      </w:pPr>
      <w:bookmarkStart w:id="3" w:name="_Toc44507717"/>
      <w:r w:rsidRPr="007A7440">
        <w:rPr>
          <w:color w:val="FFFFFF" w:themeColor="background1"/>
        </w:rPr>
        <w:t>Version 2 – June 2020</w:t>
      </w:r>
      <w:bookmarkEnd w:id="3"/>
    </w:p>
    <w:p w14:paraId="31D8F3DE" w14:textId="77777777" w:rsidR="004D32B5" w:rsidRDefault="007219F1" w:rsidP="008A2BF9">
      <w:r w:rsidRPr="00381314">
        <w:br w:type="page"/>
      </w:r>
    </w:p>
    <w:sdt>
      <w:sdtPr>
        <w:rPr>
          <w:b w:val="0"/>
          <w:color w:val="auto"/>
          <w:sz w:val="22"/>
          <w:szCs w:val="22"/>
          <w:lang w:bidi="ar-SA"/>
        </w:rPr>
        <w:id w:val="-1528011357"/>
        <w:docPartObj>
          <w:docPartGallery w:val="Table of Contents"/>
          <w:docPartUnique/>
        </w:docPartObj>
      </w:sdtPr>
      <w:sdtEndPr>
        <w:rPr>
          <w:bCs/>
          <w:noProof/>
        </w:rPr>
      </w:sdtEndPr>
      <w:sdtContent>
        <w:p w14:paraId="151B285B" w14:textId="6CD68C39" w:rsidR="00A35D02" w:rsidRPr="00AB6450" w:rsidRDefault="006636CC" w:rsidP="006636CC">
          <w:pPr>
            <w:pStyle w:val="TOCHeading"/>
          </w:pPr>
          <w:r w:rsidRPr="00815D8F">
            <w:rPr>
              <w:rFonts w:eastAsia="Times New Roman"/>
              <w:color w:val="6B2F76"/>
              <w:sz w:val="28"/>
              <w:szCs w:val="28"/>
              <w:lang w:bidi="ar-SA"/>
            </w:rPr>
            <w:t>Contents</w:t>
          </w:r>
          <w:r w:rsidR="00A35D02">
            <w:fldChar w:fldCharType="begin"/>
          </w:r>
          <w:r w:rsidR="00A35D02">
            <w:instrText xml:space="preserve"> TOC \o "1-3" \h \z \u </w:instrText>
          </w:r>
          <w:r w:rsidR="00A35D02">
            <w:fldChar w:fldCharType="separate"/>
          </w:r>
        </w:p>
        <w:p w14:paraId="52C425C7" w14:textId="3250109D" w:rsidR="00A35D02" w:rsidRDefault="001266F6">
          <w:pPr>
            <w:pStyle w:val="TOC2"/>
            <w:tabs>
              <w:tab w:val="right" w:leader="dot" w:pos="9016"/>
            </w:tabs>
            <w:rPr>
              <w:rFonts w:asciiTheme="minorHAnsi" w:eastAsiaTheme="minorEastAsia" w:hAnsiTheme="minorHAnsi" w:cstheme="minorBidi"/>
              <w:noProof/>
              <w:lang w:eastAsia="en-AU"/>
            </w:rPr>
          </w:pPr>
          <w:hyperlink w:anchor="_Toc44507718" w:history="1">
            <w:r w:rsidR="00A35D02" w:rsidRPr="00DD4171">
              <w:rPr>
                <w:rStyle w:val="Hyperlink"/>
                <w:noProof/>
              </w:rPr>
              <w:t>Introduction</w:t>
            </w:r>
            <w:r w:rsidR="00A35D02">
              <w:rPr>
                <w:noProof/>
                <w:webHidden/>
              </w:rPr>
              <w:tab/>
            </w:r>
            <w:r w:rsidR="00A35D02">
              <w:rPr>
                <w:noProof/>
                <w:webHidden/>
              </w:rPr>
              <w:fldChar w:fldCharType="begin"/>
            </w:r>
            <w:r w:rsidR="00A35D02">
              <w:rPr>
                <w:noProof/>
                <w:webHidden/>
              </w:rPr>
              <w:instrText xml:space="preserve"> PAGEREF _Toc44507718 \h </w:instrText>
            </w:r>
            <w:r w:rsidR="00A35D02">
              <w:rPr>
                <w:noProof/>
                <w:webHidden/>
              </w:rPr>
            </w:r>
            <w:r w:rsidR="00A35D02">
              <w:rPr>
                <w:noProof/>
                <w:webHidden/>
              </w:rPr>
              <w:fldChar w:fldCharType="separate"/>
            </w:r>
            <w:r w:rsidR="00A35D02">
              <w:rPr>
                <w:noProof/>
                <w:webHidden/>
              </w:rPr>
              <w:t>3</w:t>
            </w:r>
            <w:r w:rsidR="00A35D02">
              <w:rPr>
                <w:noProof/>
                <w:webHidden/>
              </w:rPr>
              <w:fldChar w:fldCharType="end"/>
            </w:r>
          </w:hyperlink>
        </w:p>
        <w:p w14:paraId="49EA26CC" w14:textId="6AB31784" w:rsidR="00A35D02" w:rsidRDefault="001266F6">
          <w:pPr>
            <w:pStyle w:val="TOC2"/>
            <w:tabs>
              <w:tab w:val="right" w:leader="dot" w:pos="9016"/>
            </w:tabs>
            <w:rPr>
              <w:rFonts w:asciiTheme="minorHAnsi" w:eastAsiaTheme="minorEastAsia" w:hAnsiTheme="minorHAnsi" w:cstheme="minorBidi"/>
              <w:noProof/>
              <w:lang w:eastAsia="en-AU"/>
            </w:rPr>
          </w:pPr>
          <w:hyperlink w:anchor="_Toc44507719" w:history="1">
            <w:r w:rsidR="00A35D02" w:rsidRPr="00DD4171">
              <w:rPr>
                <w:rStyle w:val="Hyperlink"/>
                <w:noProof/>
              </w:rPr>
              <w:t>What has changed?</w:t>
            </w:r>
            <w:r w:rsidR="00A35D02">
              <w:rPr>
                <w:noProof/>
                <w:webHidden/>
              </w:rPr>
              <w:tab/>
            </w:r>
            <w:r w:rsidR="00A35D02">
              <w:rPr>
                <w:noProof/>
                <w:webHidden/>
              </w:rPr>
              <w:fldChar w:fldCharType="begin"/>
            </w:r>
            <w:r w:rsidR="00A35D02">
              <w:rPr>
                <w:noProof/>
                <w:webHidden/>
              </w:rPr>
              <w:instrText xml:space="preserve"> PAGEREF _Toc44507719 \h </w:instrText>
            </w:r>
            <w:r w:rsidR="00A35D02">
              <w:rPr>
                <w:noProof/>
                <w:webHidden/>
              </w:rPr>
            </w:r>
            <w:r w:rsidR="00A35D02">
              <w:rPr>
                <w:noProof/>
                <w:webHidden/>
              </w:rPr>
              <w:fldChar w:fldCharType="separate"/>
            </w:r>
            <w:r w:rsidR="00A35D02">
              <w:rPr>
                <w:noProof/>
                <w:webHidden/>
              </w:rPr>
              <w:t>3</w:t>
            </w:r>
            <w:r w:rsidR="00A35D02">
              <w:rPr>
                <w:noProof/>
                <w:webHidden/>
              </w:rPr>
              <w:fldChar w:fldCharType="end"/>
            </w:r>
          </w:hyperlink>
        </w:p>
        <w:p w14:paraId="36DF4257" w14:textId="4A373DBF" w:rsidR="00A35D02" w:rsidRDefault="001266F6">
          <w:pPr>
            <w:pStyle w:val="TOC2"/>
            <w:tabs>
              <w:tab w:val="right" w:leader="dot" w:pos="9016"/>
            </w:tabs>
            <w:rPr>
              <w:rFonts w:asciiTheme="minorHAnsi" w:eastAsiaTheme="minorEastAsia" w:hAnsiTheme="minorHAnsi" w:cstheme="minorBidi"/>
              <w:noProof/>
              <w:lang w:eastAsia="en-AU"/>
            </w:rPr>
          </w:pPr>
          <w:hyperlink w:anchor="_Toc44507720" w:history="1">
            <w:r w:rsidR="00A35D02" w:rsidRPr="00DD4171">
              <w:rPr>
                <w:rStyle w:val="Hyperlink"/>
                <w:noProof/>
              </w:rPr>
              <w:t>Support types</w:t>
            </w:r>
            <w:r w:rsidR="00A35D02">
              <w:rPr>
                <w:noProof/>
                <w:webHidden/>
              </w:rPr>
              <w:tab/>
            </w:r>
            <w:r w:rsidR="00A35D02">
              <w:rPr>
                <w:noProof/>
                <w:webHidden/>
              </w:rPr>
              <w:fldChar w:fldCharType="begin"/>
            </w:r>
            <w:r w:rsidR="00A35D02">
              <w:rPr>
                <w:noProof/>
                <w:webHidden/>
              </w:rPr>
              <w:instrText xml:space="preserve"> PAGEREF _Toc44507720 \h </w:instrText>
            </w:r>
            <w:r w:rsidR="00A35D02">
              <w:rPr>
                <w:noProof/>
                <w:webHidden/>
              </w:rPr>
            </w:r>
            <w:r w:rsidR="00A35D02">
              <w:rPr>
                <w:noProof/>
                <w:webHidden/>
              </w:rPr>
              <w:fldChar w:fldCharType="separate"/>
            </w:r>
            <w:r w:rsidR="00A35D02">
              <w:rPr>
                <w:noProof/>
                <w:webHidden/>
              </w:rPr>
              <w:t>4</w:t>
            </w:r>
            <w:r w:rsidR="00A35D02">
              <w:rPr>
                <w:noProof/>
                <w:webHidden/>
              </w:rPr>
              <w:fldChar w:fldCharType="end"/>
            </w:r>
          </w:hyperlink>
        </w:p>
        <w:p w14:paraId="2E00E277" w14:textId="7647BCCE" w:rsidR="00A35D02" w:rsidRDefault="001266F6">
          <w:pPr>
            <w:pStyle w:val="TOC2"/>
            <w:tabs>
              <w:tab w:val="right" w:leader="dot" w:pos="9016"/>
            </w:tabs>
            <w:rPr>
              <w:rFonts w:asciiTheme="minorHAnsi" w:eastAsiaTheme="minorEastAsia" w:hAnsiTheme="minorHAnsi" w:cstheme="minorBidi"/>
              <w:noProof/>
              <w:lang w:eastAsia="en-AU"/>
            </w:rPr>
          </w:pPr>
          <w:hyperlink w:anchor="_Toc44507722" w:history="1">
            <w:r w:rsidR="00A35D02" w:rsidRPr="00DD4171">
              <w:rPr>
                <w:rStyle w:val="Hyperlink"/>
                <w:noProof/>
              </w:rPr>
              <w:t>What is a reasonable and necessary support?</w:t>
            </w:r>
            <w:r w:rsidR="00A35D02">
              <w:rPr>
                <w:noProof/>
                <w:webHidden/>
              </w:rPr>
              <w:tab/>
            </w:r>
            <w:r w:rsidR="00A35D02">
              <w:rPr>
                <w:noProof/>
                <w:webHidden/>
              </w:rPr>
              <w:fldChar w:fldCharType="begin"/>
            </w:r>
            <w:r w:rsidR="00A35D02">
              <w:rPr>
                <w:noProof/>
                <w:webHidden/>
              </w:rPr>
              <w:instrText xml:space="preserve"> PAGEREF _Toc44507722 \h </w:instrText>
            </w:r>
            <w:r w:rsidR="00A35D02">
              <w:rPr>
                <w:noProof/>
                <w:webHidden/>
              </w:rPr>
            </w:r>
            <w:r w:rsidR="00A35D02">
              <w:rPr>
                <w:noProof/>
                <w:webHidden/>
              </w:rPr>
              <w:fldChar w:fldCharType="separate"/>
            </w:r>
            <w:r w:rsidR="00A35D02">
              <w:rPr>
                <w:noProof/>
                <w:webHidden/>
              </w:rPr>
              <w:t>7</w:t>
            </w:r>
            <w:r w:rsidR="00A35D02">
              <w:rPr>
                <w:noProof/>
                <w:webHidden/>
              </w:rPr>
              <w:fldChar w:fldCharType="end"/>
            </w:r>
          </w:hyperlink>
        </w:p>
        <w:p w14:paraId="72FCC76B" w14:textId="54D68E7E" w:rsidR="00A35D02" w:rsidRDefault="001266F6">
          <w:pPr>
            <w:pStyle w:val="TOC2"/>
            <w:tabs>
              <w:tab w:val="right" w:leader="dot" w:pos="9016"/>
            </w:tabs>
            <w:rPr>
              <w:rFonts w:asciiTheme="minorHAnsi" w:eastAsiaTheme="minorEastAsia" w:hAnsiTheme="minorHAnsi" w:cstheme="minorBidi"/>
              <w:noProof/>
              <w:lang w:eastAsia="en-AU"/>
            </w:rPr>
          </w:pPr>
          <w:hyperlink w:anchor="_Toc44507723" w:history="1">
            <w:r w:rsidR="00A35D02" w:rsidRPr="00DD4171">
              <w:rPr>
                <w:rStyle w:val="Hyperlink"/>
                <w:noProof/>
              </w:rPr>
              <w:t>How do people access disability-related health supports?</w:t>
            </w:r>
            <w:r w:rsidR="00A35D02">
              <w:rPr>
                <w:noProof/>
                <w:webHidden/>
              </w:rPr>
              <w:tab/>
            </w:r>
            <w:r w:rsidR="00A35D02">
              <w:rPr>
                <w:noProof/>
                <w:webHidden/>
              </w:rPr>
              <w:fldChar w:fldCharType="begin"/>
            </w:r>
            <w:r w:rsidR="00A35D02">
              <w:rPr>
                <w:noProof/>
                <w:webHidden/>
              </w:rPr>
              <w:instrText xml:space="preserve"> PAGEREF _Toc44507723 \h </w:instrText>
            </w:r>
            <w:r w:rsidR="00A35D02">
              <w:rPr>
                <w:noProof/>
                <w:webHidden/>
              </w:rPr>
            </w:r>
            <w:r w:rsidR="00A35D02">
              <w:rPr>
                <w:noProof/>
                <w:webHidden/>
              </w:rPr>
              <w:fldChar w:fldCharType="separate"/>
            </w:r>
            <w:r w:rsidR="00A35D02">
              <w:rPr>
                <w:noProof/>
                <w:webHidden/>
              </w:rPr>
              <w:t>7</w:t>
            </w:r>
            <w:r w:rsidR="00A35D02">
              <w:rPr>
                <w:noProof/>
                <w:webHidden/>
              </w:rPr>
              <w:fldChar w:fldCharType="end"/>
            </w:r>
          </w:hyperlink>
        </w:p>
        <w:p w14:paraId="667B4C0E" w14:textId="5ABA709E" w:rsidR="00A35D02" w:rsidRDefault="001266F6">
          <w:pPr>
            <w:pStyle w:val="TOC2"/>
            <w:tabs>
              <w:tab w:val="right" w:leader="dot" w:pos="9016"/>
            </w:tabs>
            <w:rPr>
              <w:rFonts w:asciiTheme="minorHAnsi" w:eastAsiaTheme="minorEastAsia" w:hAnsiTheme="minorHAnsi" w:cstheme="minorBidi"/>
              <w:noProof/>
              <w:lang w:eastAsia="en-AU"/>
            </w:rPr>
          </w:pPr>
          <w:hyperlink w:anchor="_Toc44507724" w:history="1">
            <w:r w:rsidR="00A35D02" w:rsidRPr="00DD4171">
              <w:rPr>
                <w:rStyle w:val="Hyperlink"/>
                <w:noProof/>
              </w:rPr>
              <w:t>Updated Price Guide</w:t>
            </w:r>
            <w:r w:rsidR="00A35D02">
              <w:rPr>
                <w:noProof/>
                <w:webHidden/>
              </w:rPr>
              <w:tab/>
            </w:r>
            <w:r w:rsidR="00A35D02">
              <w:rPr>
                <w:noProof/>
                <w:webHidden/>
              </w:rPr>
              <w:fldChar w:fldCharType="begin"/>
            </w:r>
            <w:r w:rsidR="00A35D02">
              <w:rPr>
                <w:noProof/>
                <w:webHidden/>
              </w:rPr>
              <w:instrText xml:space="preserve"> PAGEREF _Toc44507724 \h </w:instrText>
            </w:r>
            <w:r w:rsidR="00A35D02">
              <w:rPr>
                <w:noProof/>
                <w:webHidden/>
              </w:rPr>
            </w:r>
            <w:r w:rsidR="00A35D02">
              <w:rPr>
                <w:noProof/>
                <w:webHidden/>
              </w:rPr>
              <w:fldChar w:fldCharType="separate"/>
            </w:r>
            <w:r w:rsidR="00A35D02">
              <w:rPr>
                <w:noProof/>
                <w:webHidden/>
              </w:rPr>
              <w:t>8</w:t>
            </w:r>
            <w:r w:rsidR="00A35D02">
              <w:rPr>
                <w:noProof/>
                <w:webHidden/>
              </w:rPr>
              <w:fldChar w:fldCharType="end"/>
            </w:r>
          </w:hyperlink>
        </w:p>
        <w:p w14:paraId="23219C6A" w14:textId="78724440" w:rsidR="00A35D02" w:rsidRDefault="001266F6">
          <w:pPr>
            <w:pStyle w:val="TOC2"/>
            <w:tabs>
              <w:tab w:val="right" w:leader="dot" w:pos="9016"/>
            </w:tabs>
            <w:rPr>
              <w:rFonts w:asciiTheme="minorHAnsi" w:eastAsiaTheme="minorEastAsia" w:hAnsiTheme="minorHAnsi" w:cstheme="minorBidi"/>
              <w:noProof/>
              <w:lang w:eastAsia="en-AU"/>
            </w:rPr>
          </w:pPr>
          <w:hyperlink w:anchor="_Toc44507725" w:history="1">
            <w:r w:rsidR="00A35D02" w:rsidRPr="00DD4171">
              <w:rPr>
                <w:rStyle w:val="Hyperlink"/>
                <w:noProof/>
              </w:rPr>
              <w:t>Funding categories</w:t>
            </w:r>
            <w:r w:rsidR="00A35D02">
              <w:rPr>
                <w:noProof/>
                <w:webHidden/>
              </w:rPr>
              <w:tab/>
            </w:r>
            <w:r w:rsidR="00A35D02">
              <w:rPr>
                <w:noProof/>
                <w:webHidden/>
              </w:rPr>
              <w:fldChar w:fldCharType="begin"/>
            </w:r>
            <w:r w:rsidR="00A35D02">
              <w:rPr>
                <w:noProof/>
                <w:webHidden/>
              </w:rPr>
              <w:instrText xml:space="preserve"> PAGEREF _Toc44507725 \h </w:instrText>
            </w:r>
            <w:r w:rsidR="00A35D02">
              <w:rPr>
                <w:noProof/>
                <w:webHidden/>
              </w:rPr>
            </w:r>
            <w:r w:rsidR="00A35D02">
              <w:rPr>
                <w:noProof/>
                <w:webHidden/>
              </w:rPr>
              <w:fldChar w:fldCharType="separate"/>
            </w:r>
            <w:r w:rsidR="00A35D02">
              <w:rPr>
                <w:noProof/>
                <w:webHidden/>
              </w:rPr>
              <w:t>9</w:t>
            </w:r>
            <w:r w:rsidR="00A35D02">
              <w:rPr>
                <w:noProof/>
                <w:webHidden/>
              </w:rPr>
              <w:fldChar w:fldCharType="end"/>
            </w:r>
          </w:hyperlink>
        </w:p>
        <w:p w14:paraId="5B7A547D" w14:textId="057CF090" w:rsidR="00A35D02" w:rsidRDefault="001266F6">
          <w:pPr>
            <w:pStyle w:val="TOC2"/>
            <w:tabs>
              <w:tab w:val="right" w:leader="dot" w:pos="9016"/>
            </w:tabs>
            <w:rPr>
              <w:rFonts w:asciiTheme="minorHAnsi" w:eastAsiaTheme="minorEastAsia" w:hAnsiTheme="minorHAnsi" w:cstheme="minorBidi"/>
              <w:noProof/>
              <w:lang w:eastAsia="en-AU"/>
            </w:rPr>
          </w:pPr>
          <w:hyperlink w:anchor="_Toc44507726" w:history="1">
            <w:r w:rsidR="00A35D02" w:rsidRPr="00DD4171">
              <w:rPr>
                <w:rStyle w:val="Hyperlink"/>
                <w:noProof/>
              </w:rPr>
              <w:t>Registering as an NDIS provider</w:t>
            </w:r>
            <w:r w:rsidR="00A35D02">
              <w:rPr>
                <w:noProof/>
                <w:webHidden/>
              </w:rPr>
              <w:tab/>
            </w:r>
            <w:r w:rsidR="00A35D02">
              <w:rPr>
                <w:noProof/>
                <w:webHidden/>
              </w:rPr>
              <w:fldChar w:fldCharType="begin"/>
            </w:r>
            <w:r w:rsidR="00A35D02">
              <w:rPr>
                <w:noProof/>
                <w:webHidden/>
              </w:rPr>
              <w:instrText xml:space="preserve"> PAGEREF _Toc44507726 \h </w:instrText>
            </w:r>
            <w:r w:rsidR="00A35D02">
              <w:rPr>
                <w:noProof/>
                <w:webHidden/>
              </w:rPr>
            </w:r>
            <w:r w:rsidR="00A35D02">
              <w:rPr>
                <w:noProof/>
                <w:webHidden/>
              </w:rPr>
              <w:fldChar w:fldCharType="separate"/>
            </w:r>
            <w:r w:rsidR="00A35D02">
              <w:rPr>
                <w:noProof/>
                <w:webHidden/>
              </w:rPr>
              <w:t>10</w:t>
            </w:r>
            <w:r w:rsidR="00A35D02">
              <w:rPr>
                <w:noProof/>
                <w:webHidden/>
              </w:rPr>
              <w:fldChar w:fldCharType="end"/>
            </w:r>
          </w:hyperlink>
        </w:p>
        <w:p w14:paraId="7F083246" w14:textId="4CAC8541" w:rsidR="00A35D02" w:rsidRDefault="001266F6">
          <w:pPr>
            <w:pStyle w:val="TOC2"/>
            <w:tabs>
              <w:tab w:val="right" w:leader="dot" w:pos="9016"/>
            </w:tabs>
            <w:rPr>
              <w:rFonts w:asciiTheme="minorHAnsi" w:eastAsiaTheme="minorEastAsia" w:hAnsiTheme="minorHAnsi" w:cstheme="minorBidi"/>
              <w:noProof/>
              <w:lang w:eastAsia="en-AU"/>
            </w:rPr>
          </w:pPr>
          <w:hyperlink w:anchor="_Toc44507727" w:history="1">
            <w:r w:rsidR="00A35D02" w:rsidRPr="00DD4171">
              <w:rPr>
                <w:rStyle w:val="Hyperlink"/>
                <w:noProof/>
              </w:rPr>
              <w:t>Clinical governance</w:t>
            </w:r>
            <w:r w:rsidR="00A35D02">
              <w:rPr>
                <w:noProof/>
                <w:webHidden/>
              </w:rPr>
              <w:tab/>
            </w:r>
            <w:r w:rsidR="00A35D02">
              <w:rPr>
                <w:noProof/>
                <w:webHidden/>
              </w:rPr>
              <w:fldChar w:fldCharType="begin"/>
            </w:r>
            <w:r w:rsidR="00A35D02">
              <w:rPr>
                <w:noProof/>
                <w:webHidden/>
              </w:rPr>
              <w:instrText xml:space="preserve"> PAGEREF _Toc44507727 \h </w:instrText>
            </w:r>
            <w:r w:rsidR="00A35D02">
              <w:rPr>
                <w:noProof/>
                <w:webHidden/>
              </w:rPr>
            </w:r>
            <w:r w:rsidR="00A35D02">
              <w:rPr>
                <w:noProof/>
                <w:webHidden/>
              </w:rPr>
              <w:fldChar w:fldCharType="separate"/>
            </w:r>
            <w:r w:rsidR="00A35D02">
              <w:rPr>
                <w:noProof/>
                <w:webHidden/>
              </w:rPr>
              <w:t>10</w:t>
            </w:r>
            <w:r w:rsidR="00A35D02">
              <w:rPr>
                <w:noProof/>
                <w:webHidden/>
              </w:rPr>
              <w:fldChar w:fldCharType="end"/>
            </w:r>
          </w:hyperlink>
        </w:p>
        <w:p w14:paraId="787D92B9" w14:textId="0D2C22F2" w:rsidR="00A35D02" w:rsidRDefault="001266F6">
          <w:pPr>
            <w:pStyle w:val="TOC2"/>
            <w:tabs>
              <w:tab w:val="right" w:leader="dot" w:pos="9016"/>
            </w:tabs>
            <w:rPr>
              <w:rFonts w:asciiTheme="minorHAnsi" w:eastAsiaTheme="minorEastAsia" w:hAnsiTheme="minorHAnsi" w:cstheme="minorBidi"/>
              <w:noProof/>
              <w:lang w:eastAsia="en-AU"/>
            </w:rPr>
          </w:pPr>
          <w:hyperlink w:anchor="_Toc44507728" w:history="1">
            <w:r w:rsidR="00A35D02" w:rsidRPr="00DD4171">
              <w:rPr>
                <w:rStyle w:val="Hyperlink"/>
                <w:noProof/>
              </w:rPr>
              <w:t>How does the transition period work?</w:t>
            </w:r>
            <w:r w:rsidR="00A35D02">
              <w:rPr>
                <w:noProof/>
                <w:webHidden/>
              </w:rPr>
              <w:tab/>
            </w:r>
            <w:r w:rsidR="00A35D02">
              <w:rPr>
                <w:noProof/>
                <w:webHidden/>
              </w:rPr>
              <w:fldChar w:fldCharType="begin"/>
            </w:r>
            <w:r w:rsidR="00A35D02">
              <w:rPr>
                <w:noProof/>
                <w:webHidden/>
              </w:rPr>
              <w:instrText xml:space="preserve"> PAGEREF _Toc44507728 \h </w:instrText>
            </w:r>
            <w:r w:rsidR="00A35D02">
              <w:rPr>
                <w:noProof/>
                <w:webHidden/>
              </w:rPr>
            </w:r>
            <w:r w:rsidR="00A35D02">
              <w:rPr>
                <w:noProof/>
                <w:webHidden/>
              </w:rPr>
              <w:fldChar w:fldCharType="separate"/>
            </w:r>
            <w:r w:rsidR="00A35D02">
              <w:rPr>
                <w:noProof/>
                <w:webHidden/>
              </w:rPr>
              <w:t>11</w:t>
            </w:r>
            <w:r w:rsidR="00A35D02">
              <w:rPr>
                <w:noProof/>
                <w:webHidden/>
              </w:rPr>
              <w:fldChar w:fldCharType="end"/>
            </w:r>
          </w:hyperlink>
        </w:p>
        <w:p w14:paraId="0472C79C" w14:textId="08DC6723" w:rsidR="00A35D02" w:rsidRDefault="001266F6">
          <w:pPr>
            <w:pStyle w:val="TOC2"/>
            <w:tabs>
              <w:tab w:val="right" w:leader="dot" w:pos="9016"/>
            </w:tabs>
            <w:rPr>
              <w:rFonts w:asciiTheme="minorHAnsi" w:eastAsiaTheme="minorEastAsia" w:hAnsiTheme="minorHAnsi" w:cstheme="minorBidi"/>
              <w:noProof/>
              <w:lang w:eastAsia="en-AU"/>
            </w:rPr>
          </w:pPr>
          <w:hyperlink w:anchor="_Toc44507729" w:history="1">
            <w:r w:rsidR="00A35D02" w:rsidRPr="00DD4171">
              <w:rPr>
                <w:rStyle w:val="Hyperlink"/>
                <w:noProof/>
              </w:rPr>
              <w:t>How do providers of disability-related health supports get paid?</w:t>
            </w:r>
            <w:r w:rsidR="00A35D02">
              <w:rPr>
                <w:noProof/>
                <w:webHidden/>
              </w:rPr>
              <w:tab/>
            </w:r>
            <w:r w:rsidR="00A35D02">
              <w:rPr>
                <w:noProof/>
                <w:webHidden/>
              </w:rPr>
              <w:fldChar w:fldCharType="begin"/>
            </w:r>
            <w:r w:rsidR="00A35D02">
              <w:rPr>
                <w:noProof/>
                <w:webHidden/>
              </w:rPr>
              <w:instrText xml:space="preserve"> PAGEREF _Toc44507729 \h </w:instrText>
            </w:r>
            <w:r w:rsidR="00A35D02">
              <w:rPr>
                <w:noProof/>
                <w:webHidden/>
              </w:rPr>
            </w:r>
            <w:r w:rsidR="00A35D02">
              <w:rPr>
                <w:noProof/>
                <w:webHidden/>
              </w:rPr>
              <w:fldChar w:fldCharType="separate"/>
            </w:r>
            <w:r w:rsidR="00A35D02">
              <w:rPr>
                <w:noProof/>
                <w:webHidden/>
              </w:rPr>
              <w:t>11</w:t>
            </w:r>
            <w:r w:rsidR="00A35D02">
              <w:rPr>
                <w:noProof/>
                <w:webHidden/>
              </w:rPr>
              <w:fldChar w:fldCharType="end"/>
            </w:r>
          </w:hyperlink>
        </w:p>
        <w:p w14:paraId="42605DA6" w14:textId="7C5B5349" w:rsidR="00A35D02" w:rsidRDefault="001266F6">
          <w:pPr>
            <w:pStyle w:val="TOC2"/>
            <w:tabs>
              <w:tab w:val="right" w:leader="dot" w:pos="9016"/>
            </w:tabs>
            <w:rPr>
              <w:rFonts w:asciiTheme="minorHAnsi" w:eastAsiaTheme="minorEastAsia" w:hAnsiTheme="minorHAnsi" w:cstheme="minorBidi"/>
              <w:noProof/>
              <w:lang w:eastAsia="en-AU"/>
            </w:rPr>
          </w:pPr>
          <w:hyperlink w:anchor="_Toc44507730" w:history="1">
            <w:r w:rsidR="00A35D02" w:rsidRPr="00DD4171">
              <w:rPr>
                <w:rStyle w:val="Hyperlink"/>
                <w:noProof/>
              </w:rPr>
              <w:t>For more information</w:t>
            </w:r>
            <w:r w:rsidR="00A35D02">
              <w:rPr>
                <w:noProof/>
                <w:webHidden/>
              </w:rPr>
              <w:tab/>
            </w:r>
            <w:r w:rsidR="00A35D02">
              <w:rPr>
                <w:noProof/>
                <w:webHidden/>
              </w:rPr>
              <w:fldChar w:fldCharType="begin"/>
            </w:r>
            <w:r w:rsidR="00A35D02">
              <w:rPr>
                <w:noProof/>
                <w:webHidden/>
              </w:rPr>
              <w:instrText xml:space="preserve"> PAGEREF _Toc44507730 \h </w:instrText>
            </w:r>
            <w:r w:rsidR="00A35D02">
              <w:rPr>
                <w:noProof/>
                <w:webHidden/>
              </w:rPr>
            </w:r>
            <w:r w:rsidR="00A35D02">
              <w:rPr>
                <w:noProof/>
                <w:webHidden/>
              </w:rPr>
              <w:fldChar w:fldCharType="separate"/>
            </w:r>
            <w:r w:rsidR="00A35D02">
              <w:rPr>
                <w:noProof/>
                <w:webHidden/>
              </w:rPr>
              <w:t>11</w:t>
            </w:r>
            <w:r w:rsidR="00A35D02">
              <w:rPr>
                <w:noProof/>
                <w:webHidden/>
              </w:rPr>
              <w:fldChar w:fldCharType="end"/>
            </w:r>
          </w:hyperlink>
        </w:p>
        <w:p w14:paraId="2B134249" w14:textId="56971792" w:rsidR="00A35D02" w:rsidRDefault="00A35D02">
          <w:r>
            <w:rPr>
              <w:b/>
              <w:bCs/>
              <w:noProof/>
            </w:rPr>
            <w:fldChar w:fldCharType="end"/>
          </w:r>
        </w:p>
      </w:sdtContent>
    </w:sdt>
    <w:p w14:paraId="01FF79EF" w14:textId="07C8EB81" w:rsidR="00A35D02" w:rsidRDefault="006636CC" w:rsidP="00A35D02">
      <w:pPr>
        <w:rPr>
          <w:rFonts w:eastAsia="Times New Roman"/>
          <w:b/>
          <w:color w:val="6B2F76"/>
          <w:sz w:val="28"/>
          <w:szCs w:val="28"/>
        </w:rPr>
      </w:pPr>
      <w:r w:rsidRPr="00AB6450">
        <w:rPr>
          <w:b/>
        </w:rPr>
        <w:t>Please note:</w:t>
      </w:r>
      <w:r>
        <w:t xml:space="preserve"> this information pack does not include changes to the Scheme made as part of the NDIA’s response to the Coronavirus (COVID-19) pandemic.</w:t>
      </w:r>
      <w:r w:rsidR="00A35D02">
        <w:br w:type="page"/>
      </w:r>
    </w:p>
    <w:p w14:paraId="18A7636A" w14:textId="77777777" w:rsidR="00A7759A" w:rsidRPr="007853BE" w:rsidRDefault="00A400D7" w:rsidP="002F3CF3">
      <w:pPr>
        <w:pStyle w:val="Heading2"/>
      </w:pPr>
      <w:bookmarkStart w:id="4" w:name="_Toc44507718"/>
      <w:r w:rsidRPr="007853BE">
        <w:lastRenderedPageBreak/>
        <w:t>Introduction</w:t>
      </w:r>
      <w:bookmarkEnd w:id="4"/>
    </w:p>
    <w:p w14:paraId="689D9A78" w14:textId="20DE4B24" w:rsidR="00895877" w:rsidRPr="008A2BF9" w:rsidRDefault="00895877" w:rsidP="008A2BF9">
      <w:r w:rsidRPr="00AD53B2">
        <w:t xml:space="preserve">The Commonwealth, State and Territory Governments </w:t>
      </w:r>
      <w:r w:rsidR="006636CC">
        <w:t xml:space="preserve">– </w:t>
      </w:r>
      <w:r w:rsidRPr="00AD53B2">
        <w:t xml:space="preserve">as the funders of the NDIS </w:t>
      </w:r>
      <w:r w:rsidR="006636CC">
        <w:t xml:space="preserve">– </w:t>
      </w:r>
      <w:r w:rsidRPr="00AD53B2">
        <w:t xml:space="preserve">are working hard to deliver on the promise that every Australian with a significant and permanent disability and </w:t>
      </w:r>
      <w:r w:rsidR="00C70BD4">
        <w:t xml:space="preserve">their </w:t>
      </w:r>
      <w:r w:rsidRPr="00AD53B2">
        <w:t xml:space="preserve">families are </w:t>
      </w:r>
      <w:r w:rsidRPr="008A2BF9">
        <w:t xml:space="preserve">supported to participate fully in </w:t>
      </w:r>
      <w:r w:rsidR="00C70BD4">
        <w:t xml:space="preserve">their </w:t>
      </w:r>
      <w:r w:rsidRPr="008A2BF9">
        <w:t>communities.</w:t>
      </w:r>
    </w:p>
    <w:p w14:paraId="013BD9F2" w14:textId="77777777" w:rsidR="00895877" w:rsidRPr="00AD53B2" w:rsidRDefault="00895877" w:rsidP="008A2BF9">
      <w:r w:rsidRPr="008A2BF9">
        <w:t>There is a commitment from all governments to deliver a Scheme that gets it right for participants today, while ensuring its ability to keep</w:t>
      </w:r>
      <w:r w:rsidRPr="00AD53B2">
        <w:t xml:space="preserve"> meeting the needs of all Australians into the future.</w:t>
      </w:r>
    </w:p>
    <w:p w14:paraId="7024BF0D" w14:textId="0AF55FCD" w:rsidR="00895877" w:rsidRPr="00AD53B2" w:rsidRDefault="00D42917" w:rsidP="008A2BF9">
      <w:pPr>
        <w:pStyle w:val="Bullet1"/>
        <w:numPr>
          <w:ilvl w:val="0"/>
          <w:numId w:val="0"/>
        </w:numPr>
        <w:rPr>
          <w:rStyle w:val="PlaceholderText"/>
          <w:color w:val="auto"/>
        </w:rPr>
      </w:pPr>
      <w:r>
        <w:rPr>
          <w:rStyle w:val="PlaceholderText"/>
          <w:color w:val="auto"/>
        </w:rPr>
        <w:t>The</w:t>
      </w:r>
      <w:r w:rsidR="00895877" w:rsidRPr="00AD53B2">
        <w:rPr>
          <w:rStyle w:val="PlaceholderText"/>
          <w:color w:val="auto"/>
        </w:rPr>
        <w:t xml:space="preserve"> Disability Reform Council (DRC)</w:t>
      </w:r>
      <w:r w:rsidR="00980F4A">
        <w:rPr>
          <w:rStyle w:val="PlaceholderText"/>
          <w:color w:val="auto"/>
        </w:rPr>
        <w:t xml:space="preserve"> </w:t>
      </w:r>
      <w:r w:rsidR="00FF3193">
        <w:rPr>
          <w:rStyle w:val="PlaceholderText"/>
          <w:color w:val="auto"/>
        </w:rPr>
        <w:t>in June 2019</w:t>
      </w:r>
      <w:r w:rsidR="00895877" w:rsidRPr="00AD53B2">
        <w:rPr>
          <w:rStyle w:val="PlaceholderText"/>
          <w:color w:val="auto"/>
        </w:rPr>
        <w:t xml:space="preserve"> endorsed a policy about the roles and responsibilities of the NDIS and health system for funding disability-related health supports.</w:t>
      </w:r>
    </w:p>
    <w:p w14:paraId="4CC24105" w14:textId="0E64365E" w:rsidR="00895877" w:rsidRPr="00AD53B2" w:rsidRDefault="00895877" w:rsidP="008A2BF9">
      <w:pPr>
        <w:pStyle w:val="Bullet1"/>
        <w:numPr>
          <w:ilvl w:val="0"/>
          <w:numId w:val="0"/>
        </w:numPr>
      </w:pPr>
      <w:r w:rsidRPr="00AD53B2">
        <w:t>Th</w:t>
      </w:r>
      <w:r w:rsidR="00CC0FC4">
        <w:t>is</w:t>
      </w:r>
      <w:r w:rsidR="00D90D4D">
        <w:t xml:space="preserve"> policy </w:t>
      </w:r>
      <w:r w:rsidRPr="00AD53B2">
        <w:t>focuse</w:t>
      </w:r>
      <w:r w:rsidR="00EA68F1">
        <w:t>s</w:t>
      </w:r>
      <w:r w:rsidRPr="00AD53B2">
        <w:t xml:space="preserve"> </w:t>
      </w:r>
      <w:r w:rsidR="00CC0FC4">
        <w:t>on delivering a high quality experience to eligible</w:t>
      </w:r>
      <w:r w:rsidR="00AB6450">
        <w:t xml:space="preserve"> </w:t>
      </w:r>
      <w:r w:rsidRPr="00AD53B2">
        <w:t>NDIS participants</w:t>
      </w:r>
      <w:r w:rsidR="00CC0FC4">
        <w:t xml:space="preserve"> to ensure they</w:t>
      </w:r>
      <w:r w:rsidRPr="00AD53B2">
        <w:t xml:space="preserve"> </w:t>
      </w:r>
      <w:r w:rsidR="00D90D4D">
        <w:t xml:space="preserve">receive </w:t>
      </w:r>
      <w:r w:rsidRPr="00AD53B2">
        <w:t xml:space="preserve">the disability-related health supports they need as </w:t>
      </w:r>
      <w:r w:rsidR="00CC0FC4">
        <w:t xml:space="preserve">a regular </w:t>
      </w:r>
      <w:r w:rsidRPr="00AD53B2">
        <w:t xml:space="preserve">part of </w:t>
      </w:r>
      <w:r w:rsidR="00C70BD4">
        <w:t xml:space="preserve">their </w:t>
      </w:r>
      <w:r w:rsidRPr="00AD53B2">
        <w:t xml:space="preserve">daily life. The </w:t>
      </w:r>
      <w:r w:rsidR="00EA68F1">
        <w:t>policy</w:t>
      </w:r>
      <w:r w:rsidR="004E3AE2">
        <w:t xml:space="preserve"> </w:t>
      </w:r>
      <w:r w:rsidR="00CC0FC4">
        <w:t>was introduced to</w:t>
      </w:r>
      <w:r w:rsidRPr="00AD53B2">
        <w:t xml:space="preserve"> remove uncertainty and delays, increase confidence and p</w:t>
      </w:r>
      <w:r w:rsidR="00A400D7" w:rsidRPr="00AD53B2">
        <w:t>rovide clarity for participants needing disability-related health supports.</w:t>
      </w:r>
    </w:p>
    <w:p w14:paraId="53454664" w14:textId="2FB2CD79" w:rsidR="00895877" w:rsidRPr="00596CC0" w:rsidRDefault="00A400D7" w:rsidP="002F3CF3">
      <w:pPr>
        <w:pStyle w:val="Heading2"/>
      </w:pPr>
      <w:bookmarkStart w:id="5" w:name="_Toc44507719"/>
      <w:r w:rsidRPr="00596CC0">
        <w:t xml:space="preserve">What </w:t>
      </w:r>
      <w:r w:rsidR="00EA68F1">
        <w:t>ha</w:t>
      </w:r>
      <w:r w:rsidR="00EA68F1" w:rsidRPr="00596CC0">
        <w:t>s chang</w:t>
      </w:r>
      <w:r w:rsidR="00EA68F1">
        <w:t>ed</w:t>
      </w:r>
      <w:r w:rsidRPr="00596CC0">
        <w:t>?</w:t>
      </w:r>
      <w:bookmarkEnd w:id="5"/>
    </w:p>
    <w:p w14:paraId="23AA418C" w14:textId="62D50EF4" w:rsidR="002155F9" w:rsidRPr="00F6662F" w:rsidRDefault="00FF3193" w:rsidP="002155F9">
      <w:pPr>
        <w:pStyle w:val="Bullet1"/>
        <w:numPr>
          <w:ilvl w:val="0"/>
          <w:numId w:val="0"/>
        </w:numPr>
      </w:pPr>
      <w:r>
        <w:rPr>
          <w:rStyle w:val="PlaceholderText"/>
          <w:color w:val="auto"/>
        </w:rPr>
        <w:t>Since</w:t>
      </w:r>
      <w:r w:rsidR="008F733C" w:rsidRPr="00A661E9">
        <w:rPr>
          <w:rStyle w:val="PlaceholderText"/>
          <w:color w:val="auto"/>
        </w:rPr>
        <w:t xml:space="preserve"> 1 October 2019, additional disability-related health supports </w:t>
      </w:r>
      <w:r>
        <w:rPr>
          <w:rStyle w:val="PlaceholderText"/>
          <w:color w:val="auto"/>
        </w:rPr>
        <w:t>have been</w:t>
      </w:r>
      <w:r w:rsidR="008F733C" w:rsidRPr="00A661E9">
        <w:rPr>
          <w:rStyle w:val="PlaceholderText"/>
          <w:color w:val="auto"/>
        </w:rPr>
        <w:t xml:space="preserve"> available</w:t>
      </w:r>
      <w:r w:rsidR="00CC0FC4">
        <w:rPr>
          <w:rStyle w:val="PlaceholderText"/>
          <w:color w:val="auto"/>
        </w:rPr>
        <w:t xml:space="preserve"> for participants</w:t>
      </w:r>
      <w:r w:rsidR="008F733C" w:rsidRPr="00A661E9">
        <w:rPr>
          <w:rStyle w:val="PlaceholderText"/>
          <w:color w:val="auto"/>
        </w:rPr>
        <w:t xml:space="preserve"> to purchase using NDIS funding. </w:t>
      </w:r>
      <w:r w:rsidR="008F733C" w:rsidRPr="00F6662F">
        <w:t xml:space="preserve">The </w:t>
      </w:r>
      <w:r w:rsidR="00CC0FC4">
        <w:t xml:space="preserve">NDIS will fund specific disability-related health supports where the supports are a regular part of the participant’s daily life, and the </w:t>
      </w:r>
      <w:r w:rsidR="008F733C" w:rsidRPr="00F6662F">
        <w:t xml:space="preserve">need for the supports </w:t>
      </w:r>
      <w:r w:rsidR="00CC0FC4">
        <w:t xml:space="preserve">results from the participant’s disability. </w:t>
      </w:r>
    </w:p>
    <w:p w14:paraId="55A15BD1" w14:textId="2C945082" w:rsidR="00EE1893" w:rsidRDefault="00EE1893" w:rsidP="00EE1893">
      <w:pPr>
        <w:pStyle w:val="Bullet1"/>
        <w:numPr>
          <w:ilvl w:val="0"/>
          <w:numId w:val="0"/>
        </w:numPr>
      </w:pPr>
      <w:r w:rsidRPr="00F6662F">
        <w:t>The health system will continue to be responsible for the diagnosis</w:t>
      </w:r>
      <w:r w:rsidR="00CC0FC4">
        <w:t>, early intervention</w:t>
      </w:r>
      <w:r w:rsidRPr="00F6662F">
        <w:t xml:space="preserve"> and clinical treatment of health conditions, ongoing and chronic health conditions not related to a participant’s disability, time</w:t>
      </w:r>
      <w:r w:rsidR="00CC0FC4">
        <w:t>-</w:t>
      </w:r>
      <w:r w:rsidRPr="00F6662F">
        <w:t>limited (non-ongoing) and palliative conditions</w:t>
      </w:r>
      <w:r w:rsidR="00CC0FC4">
        <w:t>, rehabilitation, convalescent care or</w:t>
      </w:r>
      <w:r w:rsidRPr="00F6662F">
        <w:t xml:space="preserve"> acute/post-acute care (e.g. hospital and Hospital in the Home).</w:t>
      </w:r>
    </w:p>
    <w:p w14:paraId="11AD0486" w14:textId="1ED9596A" w:rsidR="00CC0FC4" w:rsidRDefault="00CC0FC4" w:rsidP="00AB6450">
      <w:pPr>
        <w:pStyle w:val="Bullet1"/>
        <w:numPr>
          <w:ilvl w:val="0"/>
          <w:numId w:val="0"/>
        </w:numPr>
        <w:spacing w:line="276" w:lineRule="auto"/>
      </w:pPr>
      <w:r w:rsidRPr="00C67992">
        <w:t xml:space="preserve">Where a participant’s disability prevents them from being able to self-manage certain health conditions that a person without disability would be expected to do themselves, the NDIS will </w:t>
      </w:r>
      <w:r>
        <w:t xml:space="preserve">provide </w:t>
      </w:r>
      <w:r w:rsidRPr="00C67992">
        <w:t>fund</w:t>
      </w:r>
      <w:r>
        <w:t>ing for the care to be delivered by a support worker.</w:t>
      </w:r>
    </w:p>
    <w:p w14:paraId="2A4C5777" w14:textId="6D93C106" w:rsidR="002155F9" w:rsidRDefault="002155F9" w:rsidP="002155F9">
      <w:pPr>
        <w:pStyle w:val="Bullet1"/>
        <w:numPr>
          <w:ilvl w:val="0"/>
          <w:numId w:val="0"/>
        </w:numPr>
      </w:pPr>
      <w:r w:rsidRPr="00341E48">
        <w:t>To approve funding for disability-related health supports, the N</w:t>
      </w:r>
      <w:r w:rsidR="00CC0FC4">
        <w:t xml:space="preserve">ational </w:t>
      </w:r>
      <w:r w:rsidRPr="00341E48">
        <w:t>D</w:t>
      </w:r>
      <w:r w:rsidR="00CC0FC4">
        <w:t xml:space="preserve">isability </w:t>
      </w:r>
      <w:r w:rsidRPr="00341E48">
        <w:t>I</w:t>
      </w:r>
      <w:r w:rsidR="00CC0FC4">
        <w:t xml:space="preserve">nsurance </w:t>
      </w:r>
      <w:r w:rsidRPr="00341E48">
        <w:t>A</w:t>
      </w:r>
      <w:r w:rsidR="00CC0FC4">
        <w:t>gency (NDIA)</w:t>
      </w:r>
      <w:r w:rsidRPr="00341E48">
        <w:t xml:space="preserve"> must be satisfied that the funded supports in the participant’s NDIS plan meet each of the reasonable and necessary criteria outlined in section 34(1) of the </w:t>
      </w:r>
      <w:r w:rsidRPr="00AB6450">
        <w:rPr>
          <w:i/>
        </w:rPr>
        <w:t>National Disability Insurance Agency Act 2013</w:t>
      </w:r>
      <w:r w:rsidRPr="00341E48">
        <w:t xml:space="preserve"> and the </w:t>
      </w:r>
      <w:r w:rsidRPr="00341E48">
        <w:rPr>
          <w:i/>
        </w:rPr>
        <w:t>National Disability Insurance Scheme (Supports for Participants) Rules 2013</w:t>
      </w:r>
      <w:r w:rsidRPr="00341E48">
        <w:t xml:space="preserve">. </w:t>
      </w:r>
    </w:p>
    <w:p w14:paraId="4DC43158" w14:textId="5C17B2AB" w:rsidR="002155F9" w:rsidRPr="00F11ED1" w:rsidRDefault="002155F9" w:rsidP="002155F9">
      <w:pPr>
        <w:pStyle w:val="Bullet1"/>
        <w:numPr>
          <w:ilvl w:val="0"/>
          <w:numId w:val="0"/>
        </w:numPr>
      </w:pPr>
      <w:r>
        <w:t>D</w:t>
      </w:r>
      <w:r w:rsidRPr="00F11ED1">
        <w:t xml:space="preserve">isability-related health supports </w:t>
      </w:r>
      <w:r>
        <w:t xml:space="preserve">can be </w:t>
      </w:r>
      <w:r w:rsidRPr="00F11ED1">
        <w:t xml:space="preserve">delivered by </w:t>
      </w:r>
      <w:r>
        <w:t>a suitab</w:t>
      </w:r>
      <w:r w:rsidR="00BD499E">
        <w:t xml:space="preserve">ly qualified and </w:t>
      </w:r>
      <w:r>
        <w:t>competent worker, which may include nurses and</w:t>
      </w:r>
      <w:r w:rsidR="00CC0FC4">
        <w:t>/or</w:t>
      </w:r>
      <w:r>
        <w:t xml:space="preserve"> allied health practitioners.</w:t>
      </w:r>
    </w:p>
    <w:p w14:paraId="2FCA4FAF" w14:textId="77777777" w:rsidR="009E4480" w:rsidRPr="00AB6450" w:rsidRDefault="009E4480">
      <w:pPr>
        <w:suppressAutoHyphens w:val="0"/>
        <w:spacing w:before="0" w:after="200"/>
        <w:rPr>
          <w:sz w:val="24"/>
          <w:szCs w:val="26"/>
        </w:rPr>
      </w:pPr>
      <w:r>
        <w:br w:type="page"/>
      </w:r>
    </w:p>
    <w:p w14:paraId="59575B1D" w14:textId="069A6536" w:rsidR="00AD53B2" w:rsidRPr="00596CC0" w:rsidRDefault="00EA68F1" w:rsidP="002F3CF3">
      <w:pPr>
        <w:pStyle w:val="Heading2"/>
      </w:pPr>
      <w:bookmarkStart w:id="6" w:name="_Toc44507720"/>
      <w:r>
        <w:lastRenderedPageBreak/>
        <w:t>Support types</w:t>
      </w:r>
      <w:bookmarkEnd w:id="6"/>
    </w:p>
    <w:p w14:paraId="074F4580" w14:textId="77777777" w:rsidR="002155F9" w:rsidRDefault="002155F9" w:rsidP="002155F9">
      <w:pPr>
        <w:pStyle w:val="Bullet1"/>
        <w:numPr>
          <w:ilvl w:val="0"/>
          <w:numId w:val="0"/>
        </w:numPr>
        <w:spacing w:before="0" w:after="200" w:line="276" w:lineRule="auto"/>
      </w:pPr>
      <w:r w:rsidRPr="00CD5B14">
        <w:t>The typical types of support available can be grouped into eight ‘support type’ categories</w:t>
      </w:r>
      <w:r>
        <w:t xml:space="preserve">. </w:t>
      </w:r>
    </w:p>
    <w:p w14:paraId="0729EA70" w14:textId="7C6E8640" w:rsidR="002155F9" w:rsidRPr="003D4D62" w:rsidRDefault="002155F9" w:rsidP="002155F9">
      <w:pPr>
        <w:pStyle w:val="Bullet1"/>
        <w:numPr>
          <w:ilvl w:val="0"/>
          <w:numId w:val="0"/>
        </w:numPr>
        <w:spacing w:before="0" w:after="200" w:line="276" w:lineRule="auto"/>
        <w:rPr>
          <w:b/>
          <w:sz w:val="24"/>
        </w:rPr>
      </w:pPr>
      <w:r w:rsidRPr="003D4D62">
        <w:t>The following list of fundable supports is not exhaustive, and supports may be delivered in a range of ways</w:t>
      </w:r>
      <w:r w:rsidR="00F6662F" w:rsidRPr="003D4D62">
        <w:t>.</w:t>
      </w:r>
      <w:r w:rsidR="00CC0FC4">
        <w:t xml:space="preserve"> Note: this list was updated in June 2020.</w:t>
      </w:r>
    </w:p>
    <w:p w14:paraId="6E13813C" w14:textId="5128107D" w:rsidR="009268CA" w:rsidRPr="003D4D62" w:rsidRDefault="00FF3193" w:rsidP="00AB6450">
      <w:pPr>
        <w:pStyle w:val="Heading4"/>
        <w:numPr>
          <w:ilvl w:val="0"/>
          <w:numId w:val="40"/>
        </w:numPr>
      </w:pPr>
      <w:r>
        <w:t>Continence supports</w:t>
      </w:r>
    </w:p>
    <w:p w14:paraId="7D51BDA0" w14:textId="77777777" w:rsidR="009268CA" w:rsidRPr="003D4D62" w:rsidRDefault="009268CA" w:rsidP="009268CA">
      <w:pPr>
        <w:pStyle w:val="Bullet1"/>
        <w:numPr>
          <w:ilvl w:val="1"/>
          <w:numId w:val="16"/>
        </w:numPr>
        <w:suppressAutoHyphens w:val="0"/>
        <w:spacing w:before="0" w:after="200" w:line="276" w:lineRule="auto"/>
        <w:ind w:left="851" w:hanging="284"/>
      </w:pPr>
      <w:r w:rsidRPr="003D4D62">
        <w:t xml:space="preserve">An NDIS-funded suitably qualified and competent worker to undertake insertion, removal or change of indwelling urethral catheter, suprapubic catheter and/or clean intermittent catheter. </w:t>
      </w:r>
    </w:p>
    <w:p w14:paraId="43E49371" w14:textId="77777777" w:rsidR="009268CA" w:rsidRPr="003D4D62" w:rsidRDefault="009268CA" w:rsidP="009268CA">
      <w:pPr>
        <w:pStyle w:val="Bullet1"/>
        <w:numPr>
          <w:ilvl w:val="1"/>
          <w:numId w:val="16"/>
        </w:numPr>
        <w:suppressAutoHyphens w:val="0"/>
        <w:spacing w:before="0" w:after="200" w:line="276" w:lineRule="auto"/>
        <w:ind w:left="851" w:hanging="284"/>
      </w:pPr>
      <w:r w:rsidRPr="003D4D62">
        <w:t xml:space="preserve">Training of an NDIS-funded suitably qualified and competent worker to provide catheter maintenance and care. </w:t>
      </w:r>
    </w:p>
    <w:p w14:paraId="32F93AAE" w14:textId="77777777" w:rsidR="00EE1893" w:rsidRPr="003D4D62" w:rsidRDefault="00EE1893" w:rsidP="00EE1893">
      <w:pPr>
        <w:pStyle w:val="Bullet1"/>
        <w:numPr>
          <w:ilvl w:val="1"/>
          <w:numId w:val="16"/>
        </w:numPr>
        <w:suppressAutoHyphens w:val="0"/>
        <w:spacing w:before="0" w:after="200" w:line="276" w:lineRule="auto"/>
        <w:ind w:left="851" w:hanging="284"/>
      </w:pPr>
      <w:r w:rsidRPr="003D4D62">
        <w:t xml:space="preserve">Provision of daily catheter maintenance and care by an NDIS-funded suitably qualified and competent worker. </w:t>
      </w:r>
    </w:p>
    <w:p w14:paraId="1E4CFCE1" w14:textId="77777777" w:rsidR="009268CA" w:rsidRDefault="009268CA" w:rsidP="009268CA">
      <w:pPr>
        <w:pStyle w:val="Bullet1"/>
        <w:numPr>
          <w:ilvl w:val="1"/>
          <w:numId w:val="16"/>
        </w:numPr>
        <w:suppressAutoHyphens w:val="0"/>
        <w:spacing w:before="0" w:after="200" w:line="276" w:lineRule="auto"/>
        <w:ind w:left="851" w:hanging="284"/>
      </w:pPr>
      <w:r w:rsidRPr="003D4D62">
        <w:t>All continence consumables (for example catheter, bags, pads, bottles, straps)</w:t>
      </w:r>
      <w:r w:rsidR="00FF3193">
        <w:t>.</w:t>
      </w:r>
    </w:p>
    <w:p w14:paraId="0A8E0B26" w14:textId="77777777" w:rsidR="007A7440" w:rsidRDefault="007A7440" w:rsidP="007A7440">
      <w:pPr>
        <w:pStyle w:val="Bullet1"/>
        <w:numPr>
          <w:ilvl w:val="1"/>
          <w:numId w:val="16"/>
        </w:numPr>
        <w:suppressAutoHyphens w:val="0"/>
        <w:spacing w:before="0" w:after="200" w:line="276" w:lineRule="auto"/>
        <w:ind w:left="851" w:hanging="284"/>
      </w:pPr>
      <w:r w:rsidRPr="00AC2103">
        <w:t>Training of an NDIS-funded suitably qualified and competent worker to provide</w:t>
      </w:r>
      <w:r w:rsidRPr="00EE7470">
        <w:t xml:space="preserve"> </w:t>
      </w:r>
      <w:r w:rsidRPr="002228E0">
        <w:t xml:space="preserve">assistance to manage bowel care </w:t>
      </w:r>
      <w:r>
        <w:t>where needed.</w:t>
      </w:r>
    </w:p>
    <w:p w14:paraId="064E6841" w14:textId="3838E196" w:rsidR="007A7440" w:rsidRDefault="007A7440" w:rsidP="007A7440">
      <w:pPr>
        <w:pStyle w:val="Bullet1"/>
        <w:numPr>
          <w:ilvl w:val="1"/>
          <w:numId w:val="16"/>
        </w:numPr>
        <w:suppressAutoHyphens w:val="0"/>
        <w:spacing w:before="0" w:after="200" w:line="276" w:lineRule="auto"/>
        <w:ind w:left="851" w:hanging="284"/>
      </w:pPr>
      <w:r>
        <w:t xml:space="preserve">An </w:t>
      </w:r>
      <w:r w:rsidRPr="00EE7470">
        <w:t xml:space="preserve">NDIS-funded suitably qualified and competent worker to </w:t>
      </w:r>
      <w:r>
        <w:t xml:space="preserve">provide stoma management and care. </w:t>
      </w:r>
    </w:p>
    <w:p w14:paraId="6D1A33EB" w14:textId="77777777" w:rsidR="00AB6450" w:rsidRPr="0075191E" w:rsidRDefault="00AB6450" w:rsidP="00AB6450">
      <w:pPr>
        <w:pStyle w:val="Heading4"/>
        <w:numPr>
          <w:ilvl w:val="0"/>
          <w:numId w:val="40"/>
        </w:numPr>
      </w:pPr>
      <w:r w:rsidRPr="003D4D62">
        <w:t>Diabetic management supports</w:t>
      </w:r>
    </w:p>
    <w:p w14:paraId="21469D62" w14:textId="77777777" w:rsidR="00AB6450" w:rsidRPr="006E5C97" w:rsidRDefault="00AB6450" w:rsidP="00AB6450">
      <w:pPr>
        <w:pStyle w:val="Bullet1"/>
        <w:numPr>
          <w:ilvl w:val="1"/>
          <w:numId w:val="16"/>
        </w:numPr>
        <w:suppressAutoHyphens w:val="0"/>
        <w:spacing w:before="0" w:after="200" w:line="276" w:lineRule="auto"/>
        <w:ind w:left="851" w:hanging="284"/>
      </w:pPr>
      <w:r w:rsidRPr="004922A5">
        <w:t>Development of a specific diabetes management plan where the participant’s disability complicates the management and care of their diabetes. This would build on the clinical plan developed by the General Practitioner.</w:t>
      </w:r>
    </w:p>
    <w:p w14:paraId="2D10785E" w14:textId="77777777" w:rsidR="00AB6450" w:rsidRPr="003D4D62" w:rsidRDefault="00AB6450" w:rsidP="00AB6450">
      <w:pPr>
        <w:pStyle w:val="Bullet1"/>
        <w:numPr>
          <w:ilvl w:val="1"/>
          <w:numId w:val="16"/>
        </w:numPr>
        <w:suppressAutoHyphens w:val="0"/>
        <w:spacing w:before="0" w:after="200" w:line="276" w:lineRule="auto"/>
        <w:ind w:left="851" w:hanging="284"/>
      </w:pPr>
      <w:r w:rsidRPr="003D4D62">
        <w:t>Implementation of a diabetic management plan and daily maintenance and care by an NDIS-funded suitably qualified and competent worker.</w:t>
      </w:r>
    </w:p>
    <w:p w14:paraId="6BE677BA" w14:textId="77777777" w:rsidR="00AB6450" w:rsidRPr="003D4D62" w:rsidRDefault="00AB6450" w:rsidP="00AB6450">
      <w:pPr>
        <w:pStyle w:val="Bullet1"/>
        <w:numPr>
          <w:ilvl w:val="1"/>
          <w:numId w:val="16"/>
        </w:numPr>
        <w:suppressAutoHyphens w:val="0"/>
        <w:spacing w:before="0" w:after="200" w:line="276" w:lineRule="auto"/>
        <w:ind w:left="851" w:hanging="284"/>
      </w:pPr>
      <w:r w:rsidRPr="003D4D62">
        <w:t>Training of an NDIS-funded suitably qualified and competent worker to implement a diabetic management plan.</w:t>
      </w:r>
    </w:p>
    <w:p w14:paraId="57D1D747" w14:textId="77777777" w:rsidR="00AB6450" w:rsidRPr="00AC2103" w:rsidRDefault="00AB6450" w:rsidP="00AB6450">
      <w:pPr>
        <w:pStyle w:val="Heading4"/>
        <w:numPr>
          <w:ilvl w:val="0"/>
          <w:numId w:val="40"/>
        </w:numPr>
      </w:pPr>
      <w:r w:rsidRPr="00AC2103">
        <w:t>Dysphagia supports</w:t>
      </w:r>
    </w:p>
    <w:p w14:paraId="283CAC7D"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Development and periodic review of a meal time management plan by an NDIS-funded suitably qualified and competent clinician.</w:t>
      </w:r>
    </w:p>
    <w:p w14:paraId="3AB20E41"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Implementation of a meal time management plan by an NDIS-funded suitably qualified and competent worker.</w:t>
      </w:r>
    </w:p>
    <w:p w14:paraId="5BD99B18"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Development</w:t>
      </w:r>
      <w:r>
        <w:t>, implementation</w:t>
      </w:r>
      <w:r w:rsidRPr="00EE7470">
        <w:t xml:space="preserve"> and periodic review of an oral eating and drinking care plan (OEDCP) by an NDIS-funded suitably qualified and competent clinician.</w:t>
      </w:r>
    </w:p>
    <w:p w14:paraId="461FCC7F"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Implementation of an OEDCP by an NDIS-funded suitably qualified and competent worker.</w:t>
      </w:r>
    </w:p>
    <w:p w14:paraId="4CF509BD"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lastRenderedPageBreak/>
        <w:t>Training of an NDIS-funded suitably qualified and competent worker to implement the meal time management plan and OEDCP.</w:t>
      </w:r>
    </w:p>
    <w:p w14:paraId="6F837D2F"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Swallowing therapy associated with dysphagia provided by an NDIS-funded suitably qualified and competent worker.</w:t>
      </w:r>
    </w:p>
    <w:p w14:paraId="22667900"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Consumables such as thickeners to enable a participant to swallow more easily and reduce their risk of aspiration/choking</w:t>
      </w:r>
      <w:r>
        <w:t>, if not available through the Pharmaceutical Benefits Scheme (PBS)</w:t>
      </w:r>
      <w:r w:rsidRPr="00EE7470">
        <w:t>.</w:t>
      </w:r>
    </w:p>
    <w:p w14:paraId="2C69BD16" w14:textId="2B5A56AB" w:rsidR="00AB6450" w:rsidRPr="00EE7470" w:rsidRDefault="00AB6450" w:rsidP="00AB6450">
      <w:pPr>
        <w:pStyle w:val="Heading4"/>
        <w:numPr>
          <w:ilvl w:val="0"/>
          <w:numId w:val="40"/>
        </w:numPr>
      </w:pPr>
      <w:r w:rsidRPr="00EE7470">
        <w:t>Epilepsy supports</w:t>
      </w:r>
    </w:p>
    <w:p w14:paraId="6F87C7A3"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Training of an NDIS-funded suitably qualified and competent worker to implement the participant’s Epilepsy Management Plan (EMP) and/or Emergency Medication Management Plan (EMMP).</w:t>
      </w:r>
    </w:p>
    <w:p w14:paraId="47029F77"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Epilepsy seizure monitoring by an NDIS-funded suitably qualified and competent worker including the application of assistive technology.</w:t>
      </w:r>
    </w:p>
    <w:p w14:paraId="4A1C9171" w14:textId="05B71DF8" w:rsidR="00BF6BA8" w:rsidRPr="00AC3012" w:rsidRDefault="00BF6BA8" w:rsidP="00AB6450">
      <w:pPr>
        <w:pStyle w:val="Heading4"/>
        <w:numPr>
          <w:ilvl w:val="0"/>
          <w:numId w:val="40"/>
        </w:numPr>
      </w:pPr>
      <w:r w:rsidRPr="00EE7470">
        <w:t>Nutrition supports</w:t>
      </w:r>
    </w:p>
    <w:p w14:paraId="45048267"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Dietetic consultations and the development and periodic review of a nutritional meal plan by an NDIS-funded suitably qualified and competent clinician.</w:t>
      </w:r>
    </w:p>
    <w:p w14:paraId="590B87E7"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Implementation of a nutritional meal plan by an NDIS-funded suitably qualified and competent worker.</w:t>
      </w:r>
    </w:p>
    <w:p w14:paraId="2A6984A2"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Training of an NDIS-funded suitably qualified and competent worker to implement the nutritional meal plan.</w:t>
      </w:r>
    </w:p>
    <w:p w14:paraId="2D11FAEB"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Percutaneous Endoscopic Gastrostomy (PEG) Stoma Changes (to assist feeding</w:t>
      </w:r>
      <w:r>
        <w:t xml:space="preserve">) by a </w:t>
      </w:r>
      <w:r w:rsidRPr="00EE7470">
        <w:t>suitably qualified and competent</w:t>
      </w:r>
      <w:r>
        <w:t xml:space="preserve"> clinician</w:t>
      </w:r>
      <w:r w:rsidRPr="00EE7470">
        <w:t>.</w:t>
      </w:r>
    </w:p>
    <w:p w14:paraId="25D3C876"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Provision of PEG maintenance and care by a suitably qualified and competent worker.</w:t>
      </w:r>
    </w:p>
    <w:p w14:paraId="48BE2E75"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Training of an NDIS-funded suitably qualified and competent worker to provide PEG maintenance and care.</w:t>
      </w:r>
    </w:p>
    <w:p w14:paraId="4309254E"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Home Enteral Nutrition (HEN) and (PEG) and equipment and consumables excluding food.</w:t>
      </w:r>
    </w:p>
    <w:p w14:paraId="50E90344" w14:textId="314A07FE" w:rsidR="00BF6BA8" w:rsidRDefault="00BF6BA8" w:rsidP="00BF6BA8">
      <w:pPr>
        <w:pStyle w:val="Bullet1"/>
        <w:numPr>
          <w:ilvl w:val="1"/>
          <w:numId w:val="16"/>
        </w:numPr>
        <w:suppressAutoHyphens w:val="0"/>
        <w:spacing w:before="0" w:after="200" w:line="276" w:lineRule="auto"/>
        <w:ind w:left="851" w:hanging="284"/>
      </w:pPr>
      <w:r w:rsidRPr="00EE7470">
        <w:t>HEN formula/nutritional supplements (to meet participant’s nutritional needs)</w:t>
      </w:r>
      <w:r w:rsidRPr="00272889">
        <w:t xml:space="preserve"> </w:t>
      </w:r>
      <w:r>
        <w:t>if cost is in excess of PBS funding.</w:t>
      </w:r>
    </w:p>
    <w:p w14:paraId="47632DC6" w14:textId="4469E90B" w:rsidR="00AB6450" w:rsidRPr="00EE7470" w:rsidRDefault="00AB6450" w:rsidP="00AB6450">
      <w:pPr>
        <w:pStyle w:val="Heading4"/>
        <w:numPr>
          <w:ilvl w:val="0"/>
          <w:numId w:val="40"/>
        </w:numPr>
      </w:pPr>
      <w:r w:rsidRPr="00EE7470">
        <w:t>Podiatry supports</w:t>
      </w:r>
    </w:p>
    <w:p w14:paraId="42DFE9C9"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Assessment, development</w:t>
      </w:r>
      <w:r>
        <w:t xml:space="preserve">, implementation </w:t>
      </w:r>
      <w:r w:rsidRPr="00EE7470">
        <w:t>and periodic review of a podiatry care plan by an NDIS-funded suitably qualified and competent clinician.</w:t>
      </w:r>
    </w:p>
    <w:p w14:paraId="23188A3B" w14:textId="77777777" w:rsidR="00AB6450" w:rsidRDefault="00AB6450" w:rsidP="00AB6450">
      <w:pPr>
        <w:pStyle w:val="Bullet1"/>
        <w:numPr>
          <w:ilvl w:val="1"/>
          <w:numId w:val="16"/>
        </w:numPr>
        <w:suppressAutoHyphens w:val="0"/>
        <w:spacing w:before="0" w:after="200" w:line="276" w:lineRule="auto"/>
        <w:ind w:left="851" w:hanging="284"/>
      </w:pPr>
      <w:r w:rsidRPr="00EE7470">
        <w:t>Training of an NDIS-funded suitably qualified and competent worker to implement the podiatry care plan and perform any required daily maintenance and care related to the plan.</w:t>
      </w:r>
    </w:p>
    <w:p w14:paraId="1845239D" w14:textId="1016FF53" w:rsidR="00AB6450" w:rsidRPr="00EE7470" w:rsidRDefault="00AB6450" w:rsidP="00AB6450">
      <w:pPr>
        <w:pStyle w:val="Heading4"/>
        <w:numPr>
          <w:ilvl w:val="0"/>
          <w:numId w:val="40"/>
        </w:numPr>
      </w:pPr>
      <w:r w:rsidRPr="00EE7470">
        <w:lastRenderedPageBreak/>
        <w:t>Respiratory supports</w:t>
      </w:r>
    </w:p>
    <w:p w14:paraId="2F740B4A"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 xml:space="preserve">Development and periodic review of </w:t>
      </w:r>
      <w:r>
        <w:t xml:space="preserve">a </w:t>
      </w:r>
      <w:r w:rsidRPr="00EE7470">
        <w:t xml:space="preserve">care </w:t>
      </w:r>
      <w:r>
        <w:t xml:space="preserve">plan for the </w:t>
      </w:r>
      <w:r w:rsidRPr="00EE7470">
        <w:t>daily maintenance of tracheostomy (insertion, removal and change) by an NDIS-funded suitably qualified and competent clinician</w:t>
      </w:r>
      <w:r>
        <w:t>.</w:t>
      </w:r>
    </w:p>
    <w:p w14:paraId="11E1D3C7"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Implementation of daily maintenance of tracheostomy (insertion, removal and change) by an NDIS-funded suitably qualified and competent worker</w:t>
      </w:r>
      <w:r>
        <w:t>.</w:t>
      </w:r>
    </w:p>
    <w:p w14:paraId="1F862E1F"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Training of an NDIS-funded suitably qualified and competent worker to provide tracheostomy maintenance and care.</w:t>
      </w:r>
    </w:p>
    <w:p w14:paraId="79A410E8"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Provision of tracheostomy equipment and consumables.</w:t>
      </w:r>
    </w:p>
    <w:p w14:paraId="26299695"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Provision of a Constant Positive Airway Pressure machine (CPAP) machine and consumables.</w:t>
      </w:r>
    </w:p>
    <w:p w14:paraId="2482A72D"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Provision of a Bi</w:t>
      </w:r>
      <w:r>
        <w:t>-</w:t>
      </w:r>
      <w:r w:rsidRPr="00EE7470">
        <w:t>level Positive Airway Pressure (BIPAP) machine and consumables.</w:t>
      </w:r>
    </w:p>
    <w:p w14:paraId="4354230B" w14:textId="77777777" w:rsidR="00AB6450" w:rsidRPr="00EE7470" w:rsidRDefault="00AB6450" w:rsidP="00AB6450">
      <w:pPr>
        <w:pStyle w:val="Bullet1"/>
        <w:numPr>
          <w:ilvl w:val="1"/>
          <w:numId w:val="16"/>
        </w:numPr>
        <w:suppressAutoHyphens w:val="0"/>
        <w:spacing w:before="0" w:after="200" w:line="276" w:lineRule="auto"/>
        <w:ind w:left="851" w:hanging="284"/>
      </w:pPr>
      <w:r w:rsidRPr="00EE7470">
        <w:t>Provision of a ventilator, air humidifier, portable suction machine and/or cough assist machine and consumables.</w:t>
      </w:r>
    </w:p>
    <w:p w14:paraId="0DD13198" w14:textId="77777777" w:rsidR="00AB6450" w:rsidRPr="00EE4379" w:rsidRDefault="00AB6450" w:rsidP="00AB6450">
      <w:pPr>
        <w:pStyle w:val="Bullet1"/>
        <w:numPr>
          <w:ilvl w:val="1"/>
          <w:numId w:val="16"/>
        </w:numPr>
        <w:suppressAutoHyphens w:val="0"/>
        <w:spacing w:before="0" w:after="200" w:line="276" w:lineRule="auto"/>
        <w:ind w:left="851" w:hanging="284"/>
      </w:pPr>
      <w:r w:rsidRPr="00EE7470">
        <w:t xml:space="preserve">Assistance with the use of all respiratory medical equipment as well as the training of a suitably qualified and competent worker </w:t>
      </w:r>
      <w:r w:rsidRPr="00EE4379">
        <w:t>to use the equipment.</w:t>
      </w:r>
    </w:p>
    <w:p w14:paraId="2D684A78" w14:textId="77777777" w:rsidR="00AB6450" w:rsidRPr="00EB77DD" w:rsidRDefault="00AB6450" w:rsidP="00AB6450">
      <w:pPr>
        <w:pStyle w:val="CommentText"/>
        <w:spacing w:line="276" w:lineRule="auto"/>
        <w:ind w:left="567"/>
        <w:rPr>
          <w:rFonts w:ascii="Arial" w:eastAsiaTheme="minorEastAsia" w:hAnsi="Arial"/>
          <w:sz w:val="22"/>
          <w:szCs w:val="24"/>
          <w:lang w:val="en-US" w:eastAsia="ja-JP"/>
        </w:rPr>
      </w:pPr>
      <w:r w:rsidRPr="00EB77DD">
        <w:rPr>
          <w:rFonts w:ascii="Arial" w:eastAsiaTheme="minorEastAsia" w:hAnsi="Arial"/>
          <w:b/>
          <w:sz w:val="22"/>
          <w:szCs w:val="24"/>
          <w:lang w:val="en-US" w:eastAsia="ja-JP"/>
        </w:rPr>
        <w:t>Note:</w:t>
      </w:r>
      <w:r w:rsidRPr="00EB77DD">
        <w:rPr>
          <w:rFonts w:ascii="Arial" w:eastAsiaTheme="minorEastAsia" w:hAnsi="Arial"/>
          <w:sz w:val="22"/>
          <w:szCs w:val="24"/>
          <w:lang w:val="en-US" w:eastAsia="ja-JP"/>
        </w:rPr>
        <w:t xml:space="preserve"> the necessary standards and safeguards for provision of respiratory supports is the subject of consideration by the Intergovernmental Clinical Governance Working group. Any requests to the NDIS are being considered on a case-by-case basis in discussion with local health services.</w:t>
      </w:r>
    </w:p>
    <w:p w14:paraId="562C75D4" w14:textId="0EC78D00" w:rsidR="00BF6BA8" w:rsidRPr="00AC2103" w:rsidRDefault="00BF6BA8" w:rsidP="00AB6450">
      <w:pPr>
        <w:pStyle w:val="Heading4"/>
        <w:numPr>
          <w:ilvl w:val="0"/>
          <w:numId w:val="40"/>
        </w:numPr>
      </w:pPr>
      <w:r w:rsidRPr="00AC2103">
        <w:t>Wound and pressure care supports</w:t>
      </w:r>
    </w:p>
    <w:p w14:paraId="02B11AFD" w14:textId="77777777" w:rsidR="00BF6BA8" w:rsidRDefault="00BF6BA8" w:rsidP="00BF6BA8">
      <w:pPr>
        <w:pStyle w:val="Bullet1"/>
        <w:numPr>
          <w:ilvl w:val="1"/>
          <w:numId w:val="16"/>
        </w:numPr>
        <w:suppressAutoHyphens w:val="0"/>
        <w:spacing w:before="0" w:after="200" w:line="276" w:lineRule="auto"/>
        <w:ind w:left="851" w:hanging="284"/>
      </w:pPr>
      <w:r>
        <w:t xml:space="preserve">Development of a care plan by a suitably qualified and competent clinician. </w:t>
      </w:r>
    </w:p>
    <w:p w14:paraId="5F650EA3" w14:textId="77777777" w:rsidR="00BF6BA8" w:rsidRPr="00EE7470" w:rsidRDefault="00BF6BA8" w:rsidP="00BF6BA8">
      <w:pPr>
        <w:pStyle w:val="Bullet1"/>
        <w:numPr>
          <w:ilvl w:val="1"/>
          <w:numId w:val="16"/>
        </w:numPr>
        <w:suppressAutoHyphens w:val="0"/>
        <w:spacing w:before="0" w:after="200" w:line="276" w:lineRule="auto"/>
        <w:ind w:left="851" w:hanging="284"/>
      </w:pPr>
      <w:r w:rsidRPr="00EE7470">
        <w:t>Wound care and pressure care (including pressure injury management) by an NDIS-funded suitably qualified and competent worker.</w:t>
      </w:r>
    </w:p>
    <w:p w14:paraId="42EF5BEF" w14:textId="77777777" w:rsidR="00BF6BA8" w:rsidRPr="00EE7470" w:rsidRDefault="00BF6BA8" w:rsidP="00BF6BA8">
      <w:pPr>
        <w:pStyle w:val="Bullet1"/>
        <w:numPr>
          <w:ilvl w:val="1"/>
          <w:numId w:val="16"/>
        </w:numPr>
        <w:suppressAutoHyphens w:val="0"/>
        <w:spacing w:before="0" w:after="200" w:line="276" w:lineRule="auto"/>
        <w:ind w:left="851" w:hanging="284"/>
      </w:pPr>
      <w:r>
        <w:t>Training of support workers/families in prevention of pressure areas and wounds.</w:t>
      </w:r>
    </w:p>
    <w:p w14:paraId="73A6ACB3" w14:textId="77777777" w:rsidR="00BF6BA8" w:rsidRPr="00CF30AF" w:rsidRDefault="00BF6BA8" w:rsidP="00BF6BA8">
      <w:pPr>
        <w:pStyle w:val="Bullet1"/>
        <w:numPr>
          <w:ilvl w:val="1"/>
          <w:numId w:val="16"/>
        </w:numPr>
        <w:suppressAutoHyphens w:val="0"/>
        <w:spacing w:before="0" w:after="200" w:line="276" w:lineRule="auto"/>
        <w:ind w:left="851" w:hanging="284"/>
      </w:pPr>
      <w:r w:rsidRPr="00EE7470">
        <w:t xml:space="preserve">Wound </w:t>
      </w:r>
      <w:r w:rsidRPr="00CF30AF">
        <w:t>care and pressure care consumables (e.g. dressings, gauze, bandages, tape, lymphoedema garments and pressure wraps).</w:t>
      </w:r>
    </w:p>
    <w:p w14:paraId="5C3C36CD" w14:textId="77777777" w:rsidR="00BF6BA8" w:rsidRPr="00CF30AF" w:rsidRDefault="00BF6BA8" w:rsidP="00BF6BA8">
      <w:pPr>
        <w:pStyle w:val="Bullet1"/>
        <w:numPr>
          <w:ilvl w:val="1"/>
          <w:numId w:val="16"/>
        </w:numPr>
        <w:suppressAutoHyphens w:val="0"/>
        <w:spacing w:before="0" w:after="200" w:line="276" w:lineRule="auto"/>
        <w:ind w:left="851" w:hanging="284"/>
      </w:pPr>
      <w:r>
        <w:t>Provision of Assistive Technology as required due to a participant’s disability, to prevent pressure areas/wounds occurring.</w:t>
      </w:r>
    </w:p>
    <w:p w14:paraId="3BE6FD72" w14:textId="4BAD97E0" w:rsidR="00AB6450" w:rsidRDefault="00BF6BA8" w:rsidP="00AB6450">
      <w:pPr>
        <w:pStyle w:val="Bullet1"/>
        <w:numPr>
          <w:ilvl w:val="1"/>
          <w:numId w:val="16"/>
        </w:numPr>
        <w:suppressAutoHyphens w:val="0"/>
        <w:spacing w:before="0" w:after="200" w:line="276" w:lineRule="auto"/>
        <w:ind w:left="851" w:hanging="284"/>
      </w:pPr>
      <w:r w:rsidRPr="00CF30AF">
        <w:t>Lymphoedema</w:t>
      </w:r>
      <w:r w:rsidRPr="00EE7470">
        <w:t xml:space="preserve"> machines as well as assistance with the use of the equipment and the training of an NDIS-funded suitably qualified and competent worker to use the machine.</w:t>
      </w:r>
    </w:p>
    <w:p w14:paraId="5DA85220" w14:textId="77777777" w:rsidR="00AB6450" w:rsidRDefault="00AB6450">
      <w:pPr>
        <w:suppressAutoHyphens w:val="0"/>
        <w:spacing w:before="0" w:after="200"/>
      </w:pPr>
      <w:r>
        <w:br w:type="page"/>
      </w:r>
    </w:p>
    <w:p w14:paraId="2DBF5E67" w14:textId="3AF01E39" w:rsidR="00A661E9" w:rsidRPr="00AB6450" w:rsidRDefault="00A400D7" w:rsidP="00AB6450">
      <w:pPr>
        <w:pStyle w:val="Heading2"/>
        <w:suppressAutoHyphens w:val="0"/>
        <w:spacing w:before="120"/>
        <w:rPr>
          <w:rFonts w:eastAsia="Times New Roman"/>
          <w:color w:val="6B2F76"/>
          <w:szCs w:val="28"/>
        </w:rPr>
      </w:pPr>
      <w:bookmarkStart w:id="7" w:name="_Toc44507722"/>
      <w:r w:rsidRPr="00AB6450">
        <w:rPr>
          <w:rFonts w:eastAsia="Times New Roman"/>
          <w:color w:val="6B2F76"/>
          <w:szCs w:val="28"/>
        </w:rPr>
        <w:lastRenderedPageBreak/>
        <w:t>What is a reasonable and necessary support</w:t>
      </w:r>
      <w:r w:rsidR="00A661E9" w:rsidRPr="00AB6450">
        <w:rPr>
          <w:rFonts w:eastAsia="Times New Roman"/>
          <w:color w:val="6B2F76"/>
          <w:szCs w:val="28"/>
        </w:rPr>
        <w:t>?</w:t>
      </w:r>
      <w:bookmarkEnd w:id="7"/>
    </w:p>
    <w:p w14:paraId="2195654B" w14:textId="77777777" w:rsidR="00745293" w:rsidRPr="00F6662F" w:rsidRDefault="00A661E9" w:rsidP="008A2BF9">
      <w:r w:rsidRPr="00F6662F">
        <w:t>The NDIS funds a range of supports and services. In order to be considered reasonable and necessary, a support or service:</w:t>
      </w:r>
    </w:p>
    <w:p w14:paraId="7B5BB9D8" w14:textId="20062274" w:rsidR="00A661E9" w:rsidRPr="00F6662F" w:rsidRDefault="00A661E9" w:rsidP="008A2BF9">
      <w:pPr>
        <w:pStyle w:val="Bullet2"/>
        <w:numPr>
          <w:ilvl w:val="1"/>
          <w:numId w:val="6"/>
        </w:numPr>
      </w:pPr>
      <w:r w:rsidRPr="00F6662F">
        <w:t>must be related to a participant’s disability</w:t>
      </w:r>
    </w:p>
    <w:p w14:paraId="08F59E3D" w14:textId="26648DAA" w:rsidR="00A661E9" w:rsidRPr="00F6662F" w:rsidRDefault="00A661E9" w:rsidP="008A2BF9">
      <w:pPr>
        <w:pStyle w:val="Bullet2"/>
        <w:numPr>
          <w:ilvl w:val="1"/>
          <w:numId w:val="6"/>
        </w:numPr>
      </w:pPr>
      <w:r w:rsidRPr="00F6662F">
        <w:t>must not include day-to-day living costs not related to a participant’s disability support needs</w:t>
      </w:r>
    </w:p>
    <w:p w14:paraId="51C44CEC" w14:textId="7A9B7E35" w:rsidR="00A661E9" w:rsidRPr="00F6662F" w:rsidRDefault="00A661E9" w:rsidP="008A2BF9">
      <w:pPr>
        <w:pStyle w:val="Bullet2"/>
        <w:numPr>
          <w:ilvl w:val="1"/>
          <w:numId w:val="6"/>
        </w:numPr>
      </w:pPr>
      <w:r w:rsidRPr="00F6662F">
        <w:t>should represent value for money</w:t>
      </w:r>
    </w:p>
    <w:p w14:paraId="72C7CD80" w14:textId="3A45B416" w:rsidR="00A661E9" w:rsidRPr="00F6662F" w:rsidRDefault="00A661E9" w:rsidP="008A2BF9">
      <w:pPr>
        <w:pStyle w:val="Bullet2"/>
        <w:numPr>
          <w:ilvl w:val="1"/>
          <w:numId w:val="6"/>
        </w:numPr>
      </w:pPr>
      <w:r w:rsidRPr="00F6662F">
        <w:t xml:space="preserve">must be likely to be effective and work for the participant </w:t>
      </w:r>
    </w:p>
    <w:p w14:paraId="7623AA8C" w14:textId="55F31B66" w:rsidR="00A661E9" w:rsidRDefault="00A661E9" w:rsidP="008A2BF9">
      <w:pPr>
        <w:pStyle w:val="Bullet2"/>
        <w:numPr>
          <w:ilvl w:val="1"/>
          <w:numId w:val="6"/>
        </w:numPr>
      </w:pPr>
      <w:r w:rsidRPr="00F6662F">
        <w:t>should ta</w:t>
      </w:r>
      <w:r w:rsidRPr="00757CC2">
        <w:t>ke into account support given to a participant by other government services, family, carers, networks and the community</w:t>
      </w:r>
    </w:p>
    <w:p w14:paraId="5152B139" w14:textId="77777777" w:rsidR="00A661E9" w:rsidRPr="00757CC2" w:rsidRDefault="00A01B76" w:rsidP="00AB6450">
      <w:pPr>
        <w:pStyle w:val="Bullet2"/>
        <w:numPr>
          <w:ilvl w:val="1"/>
          <w:numId w:val="6"/>
        </w:numPr>
        <w:spacing w:after="200"/>
      </w:pPr>
      <w:r>
        <w:t xml:space="preserve">is </w:t>
      </w:r>
      <w:r w:rsidR="00A661E9" w:rsidRPr="00EC32B7">
        <w:t>most appropriately funded by the NDIS.</w:t>
      </w:r>
    </w:p>
    <w:p w14:paraId="6C65B4FE" w14:textId="542959BC" w:rsidR="007A7440" w:rsidRDefault="00A661E9" w:rsidP="008A2BF9">
      <w:r w:rsidRPr="00757CC2">
        <w:t xml:space="preserve">A participant’s reasonable and necessary supports take into account any informal supports already available (informal arrangements that are part of family life or natural connections with friends and community services) as well as other formal supports, such as health. </w:t>
      </w:r>
    </w:p>
    <w:p w14:paraId="09DC56C5" w14:textId="3D81ED05" w:rsidR="00A661E9" w:rsidRDefault="00A35D02" w:rsidP="008A2BF9">
      <w:r>
        <w:t>T</w:t>
      </w:r>
      <w:r w:rsidR="00A661E9" w:rsidRPr="00757CC2">
        <w:t>hese supports will help participants</w:t>
      </w:r>
      <w:r w:rsidR="00A661E9">
        <w:t xml:space="preserve"> to:</w:t>
      </w:r>
    </w:p>
    <w:p w14:paraId="64F97CA9" w14:textId="77777777" w:rsidR="00A661E9" w:rsidRPr="00D22277" w:rsidRDefault="00A661E9" w:rsidP="008A2BF9">
      <w:pPr>
        <w:pStyle w:val="ListParagraph"/>
        <w:numPr>
          <w:ilvl w:val="0"/>
          <w:numId w:val="4"/>
        </w:numPr>
      </w:pPr>
      <w:r w:rsidRPr="00D22277">
        <w:t xml:space="preserve">pursue </w:t>
      </w:r>
      <w:r w:rsidR="00C70BD4">
        <w:t xml:space="preserve">their </w:t>
      </w:r>
      <w:r w:rsidRPr="00D22277">
        <w:t>goals, objectives and aspirations</w:t>
      </w:r>
      <w:r w:rsidR="002155F9">
        <w:t>,</w:t>
      </w:r>
    </w:p>
    <w:p w14:paraId="523048F8" w14:textId="77777777" w:rsidR="00A661E9" w:rsidRPr="00D22277" w:rsidRDefault="00A661E9" w:rsidP="008A2BF9">
      <w:pPr>
        <w:pStyle w:val="ListParagraph"/>
        <w:numPr>
          <w:ilvl w:val="0"/>
          <w:numId w:val="4"/>
        </w:numPr>
      </w:pPr>
      <w:r w:rsidRPr="00D22277">
        <w:t xml:space="preserve">increase </w:t>
      </w:r>
      <w:r w:rsidR="00C70BD4">
        <w:t xml:space="preserve">their </w:t>
      </w:r>
      <w:r w:rsidRPr="00D22277">
        <w:t>independence</w:t>
      </w:r>
      <w:r w:rsidR="002155F9">
        <w:t>,</w:t>
      </w:r>
    </w:p>
    <w:p w14:paraId="216C2950" w14:textId="77777777" w:rsidR="00A661E9" w:rsidRPr="00D22277" w:rsidRDefault="00A661E9" w:rsidP="008A2BF9">
      <w:pPr>
        <w:pStyle w:val="ListParagraph"/>
        <w:numPr>
          <w:ilvl w:val="0"/>
          <w:numId w:val="4"/>
        </w:numPr>
      </w:pPr>
      <w:r w:rsidRPr="00D22277">
        <w:t xml:space="preserve">increase community and workplace participation, and </w:t>
      </w:r>
    </w:p>
    <w:p w14:paraId="4D79A606" w14:textId="77777777" w:rsidR="002155F9" w:rsidRPr="0005623B" w:rsidRDefault="00A661E9" w:rsidP="0005623B">
      <w:pPr>
        <w:pStyle w:val="ListParagraph"/>
        <w:numPr>
          <w:ilvl w:val="0"/>
          <w:numId w:val="4"/>
        </w:numPr>
        <w:rPr>
          <w:rFonts w:eastAsiaTheme="minorEastAsia"/>
          <w:szCs w:val="24"/>
          <w:lang w:val="en-US" w:eastAsia="ja-JP"/>
        </w:rPr>
      </w:pPr>
      <w:r w:rsidRPr="00D22277">
        <w:t xml:space="preserve">develop </w:t>
      </w:r>
      <w:r w:rsidR="00C70BD4">
        <w:t xml:space="preserve">their </w:t>
      </w:r>
      <w:r w:rsidRPr="00D22277">
        <w:t>capacity to actively take part in the community.</w:t>
      </w:r>
    </w:p>
    <w:p w14:paraId="4EE3045A" w14:textId="3C6EA445" w:rsidR="007853BE" w:rsidRPr="00DD1688" w:rsidRDefault="007853BE" w:rsidP="002F3CF3">
      <w:pPr>
        <w:pStyle w:val="Heading2"/>
      </w:pPr>
      <w:bookmarkStart w:id="8" w:name="_Toc44507723"/>
      <w:r w:rsidRPr="00DD1688">
        <w:t xml:space="preserve">How </w:t>
      </w:r>
      <w:r w:rsidR="00A01B76">
        <w:t>do</w:t>
      </w:r>
      <w:r w:rsidR="00A01B76" w:rsidRPr="00DD1688">
        <w:t xml:space="preserve"> </w:t>
      </w:r>
      <w:r w:rsidRPr="00DD1688">
        <w:t>people access disability-related health supports?</w:t>
      </w:r>
      <w:bookmarkEnd w:id="8"/>
    </w:p>
    <w:p w14:paraId="64B3E3E7" w14:textId="77777777" w:rsidR="00A93114" w:rsidRPr="005F6E7D" w:rsidRDefault="00A93114" w:rsidP="00A93114">
      <w:pPr>
        <w:pStyle w:val="Bullet1"/>
        <w:numPr>
          <w:ilvl w:val="0"/>
          <w:numId w:val="0"/>
        </w:numPr>
        <w:spacing w:before="0" w:after="200" w:line="276" w:lineRule="auto"/>
      </w:pPr>
      <w:r w:rsidRPr="005F6E7D">
        <w:rPr>
          <w:rStyle w:val="PlaceholderText"/>
          <w:color w:val="auto"/>
        </w:rPr>
        <w:t xml:space="preserve">If a participant already has disability-related health supports included in </w:t>
      </w:r>
      <w:r w:rsidR="002406B9">
        <w:rPr>
          <w:rStyle w:val="PlaceholderText"/>
          <w:color w:val="auto"/>
        </w:rPr>
        <w:t xml:space="preserve">their </w:t>
      </w:r>
      <w:r w:rsidRPr="005F6E7D">
        <w:rPr>
          <w:rStyle w:val="PlaceholderText"/>
          <w:color w:val="auto"/>
        </w:rPr>
        <w:t>NDIS plan</w:t>
      </w:r>
      <w:r w:rsidR="00B736C8">
        <w:rPr>
          <w:rStyle w:val="PlaceholderText"/>
          <w:color w:val="auto"/>
        </w:rPr>
        <w:t>,</w:t>
      </w:r>
      <w:r w:rsidRPr="005F6E7D">
        <w:rPr>
          <w:rStyle w:val="PlaceholderText"/>
          <w:color w:val="auto"/>
        </w:rPr>
        <w:t xml:space="preserve"> there is no change – they will continue to purchase theses supports as usual.</w:t>
      </w:r>
    </w:p>
    <w:p w14:paraId="643AFF8A" w14:textId="68A0526F" w:rsidR="00A93114" w:rsidRPr="005F6E7D" w:rsidRDefault="00A93114" w:rsidP="00A93114">
      <w:pPr>
        <w:pStyle w:val="Bullet1"/>
        <w:numPr>
          <w:ilvl w:val="0"/>
          <w:numId w:val="0"/>
        </w:numPr>
        <w:spacing w:before="0" w:after="200" w:line="276" w:lineRule="auto"/>
      </w:pPr>
      <w:r w:rsidRPr="005F6E7D">
        <w:t xml:space="preserve">If </w:t>
      </w:r>
      <w:r w:rsidR="00A90B4E">
        <w:t>a participant</w:t>
      </w:r>
      <w:r w:rsidRPr="005F6E7D">
        <w:t xml:space="preserve"> ha</w:t>
      </w:r>
      <w:r w:rsidR="00A90B4E">
        <w:t>s</w:t>
      </w:r>
      <w:r w:rsidRPr="005F6E7D">
        <w:t xml:space="preserve"> recently become eligible for the NDIS, or if </w:t>
      </w:r>
      <w:r w:rsidR="002406B9">
        <w:t>their</w:t>
      </w:r>
      <w:r w:rsidRPr="005F6E7D">
        <w:t xml:space="preserve"> plan is being reviewed, additional disability-related health </w:t>
      </w:r>
      <w:r>
        <w:t>supports can be included during the</w:t>
      </w:r>
      <w:r w:rsidRPr="005F6E7D">
        <w:t xml:space="preserve"> plan</w:t>
      </w:r>
      <w:r>
        <w:t>ning stage</w:t>
      </w:r>
      <w:r w:rsidRPr="005F6E7D">
        <w:t xml:space="preserve">. Once </w:t>
      </w:r>
      <w:r>
        <w:t>they</w:t>
      </w:r>
      <w:r w:rsidRPr="005F6E7D">
        <w:t xml:space="preserve"> have these supports included in </w:t>
      </w:r>
      <w:r w:rsidR="002406B9">
        <w:t>their</w:t>
      </w:r>
      <w:r>
        <w:t xml:space="preserve"> plan, they</w:t>
      </w:r>
      <w:r w:rsidRPr="005F6E7D">
        <w:t xml:space="preserve"> will be able to purchase these supports like any other item </w:t>
      </w:r>
      <w:r>
        <w:t>in an NDIS</w:t>
      </w:r>
      <w:r w:rsidRPr="005F6E7D">
        <w:t xml:space="preserve"> plan.</w:t>
      </w:r>
    </w:p>
    <w:p w14:paraId="466A3D2E" w14:textId="77777777" w:rsidR="00A93114" w:rsidRDefault="00A93114" w:rsidP="00A93114">
      <w:pPr>
        <w:pStyle w:val="Bullet1"/>
        <w:numPr>
          <w:ilvl w:val="0"/>
          <w:numId w:val="0"/>
        </w:numPr>
        <w:spacing w:before="0" w:after="200" w:line="276" w:lineRule="auto"/>
      </w:pPr>
      <w:r w:rsidRPr="005F6E7D">
        <w:t xml:space="preserve">Existing NDIS participants who need to add these supports into </w:t>
      </w:r>
      <w:r w:rsidR="002406B9">
        <w:t>their</w:t>
      </w:r>
      <w:r w:rsidRPr="005F6E7D">
        <w:t xml:space="preserve"> plan do not need to request an unscheduled plan review to begin accessing disability-related health supports</w:t>
      </w:r>
      <w:r>
        <w:t>.</w:t>
      </w:r>
    </w:p>
    <w:p w14:paraId="74B9E4B3" w14:textId="5EC384C5" w:rsidR="00A93114" w:rsidRPr="005F6E7D" w:rsidRDefault="00A01B76" w:rsidP="00A93114">
      <w:pPr>
        <w:pStyle w:val="Bullet1"/>
        <w:numPr>
          <w:ilvl w:val="0"/>
          <w:numId w:val="0"/>
        </w:numPr>
        <w:spacing w:before="0" w:after="200" w:line="276" w:lineRule="auto"/>
      </w:pPr>
      <w:r>
        <w:t>Participants have two ways</w:t>
      </w:r>
      <w:r w:rsidR="00A93114" w:rsidRPr="005F6E7D">
        <w:t xml:space="preserve"> </w:t>
      </w:r>
      <w:r w:rsidR="00A93114">
        <w:t>to access these supports immediately</w:t>
      </w:r>
      <w:r w:rsidR="00A93114" w:rsidRPr="005F6E7D">
        <w:t>:</w:t>
      </w:r>
    </w:p>
    <w:p w14:paraId="1A87A2D0" w14:textId="4CEC5CCA" w:rsidR="00A93114" w:rsidRPr="00BB1B2E" w:rsidRDefault="00A93114" w:rsidP="00D42917">
      <w:pPr>
        <w:pStyle w:val="Bullet1"/>
        <w:numPr>
          <w:ilvl w:val="0"/>
          <w:numId w:val="37"/>
        </w:numPr>
        <w:suppressAutoHyphens w:val="0"/>
        <w:spacing w:before="0" w:after="200" w:line="276" w:lineRule="auto"/>
        <w:rPr>
          <w:rStyle w:val="PlaceholderText"/>
          <w:color w:val="auto"/>
        </w:rPr>
      </w:pPr>
      <w:r>
        <w:t>They can use the</w:t>
      </w:r>
      <w:r w:rsidRPr="00BB1B2E">
        <w:t xml:space="preserve"> unspent core supports budget in </w:t>
      </w:r>
      <w:r w:rsidR="002406B9">
        <w:t>their</w:t>
      </w:r>
      <w:r>
        <w:t xml:space="preserve"> NDIS plan </w:t>
      </w:r>
      <w:r w:rsidRPr="00BB1B2E">
        <w:t xml:space="preserve">flexibly </w:t>
      </w:r>
      <w:r>
        <w:t xml:space="preserve">to </w:t>
      </w:r>
      <w:r w:rsidRPr="00BB1B2E">
        <w:t xml:space="preserve">purchase </w:t>
      </w:r>
      <w:r w:rsidRPr="00BB1B2E">
        <w:rPr>
          <w:rStyle w:val="PlaceholderText"/>
          <w:color w:val="auto"/>
        </w:rPr>
        <w:t xml:space="preserve">disability-related health supports with the exception of Assistive Technology valued over $1500. Supports can be purchased this way until </w:t>
      </w:r>
      <w:r>
        <w:rPr>
          <w:rStyle w:val="PlaceholderText"/>
          <w:color w:val="auto"/>
        </w:rPr>
        <w:t xml:space="preserve">a </w:t>
      </w:r>
      <w:r w:rsidR="00A01B76">
        <w:rPr>
          <w:rStyle w:val="PlaceholderText"/>
          <w:color w:val="auto"/>
        </w:rPr>
        <w:t xml:space="preserve">participant’s next </w:t>
      </w:r>
      <w:r w:rsidRPr="00BB1B2E">
        <w:rPr>
          <w:rStyle w:val="PlaceholderText"/>
          <w:color w:val="auto"/>
        </w:rPr>
        <w:t xml:space="preserve">plan review. At </w:t>
      </w:r>
      <w:r>
        <w:rPr>
          <w:rStyle w:val="PlaceholderText"/>
          <w:color w:val="auto"/>
        </w:rPr>
        <w:t>the</w:t>
      </w:r>
      <w:r w:rsidRPr="00BB1B2E">
        <w:rPr>
          <w:rStyle w:val="PlaceholderText"/>
          <w:color w:val="auto"/>
        </w:rPr>
        <w:t xml:space="preserve"> plan review, </w:t>
      </w:r>
      <w:r w:rsidR="00A01B76">
        <w:rPr>
          <w:rStyle w:val="PlaceholderText"/>
          <w:color w:val="auto"/>
        </w:rPr>
        <w:t>participants can</w:t>
      </w:r>
      <w:r w:rsidRPr="00BB1B2E">
        <w:rPr>
          <w:rStyle w:val="PlaceholderText"/>
          <w:color w:val="auto"/>
        </w:rPr>
        <w:t xml:space="preserve"> discuss </w:t>
      </w:r>
      <w:r w:rsidR="002406B9">
        <w:rPr>
          <w:rStyle w:val="PlaceholderText"/>
          <w:color w:val="auto"/>
        </w:rPr>
        <w:t>their</w:t>
      </w:r>
      <w:r w:rsidRPr="00BB1B2E">
        <w:rPr>
          <w:rStyle w:val="PlaceholderText"/>
          <w:color w:val="auto"/>
        </w:rPr>
        <w:t xml:space="preserve"> need</w:t>
      </w:r>
      <w:r w:rsidR="00A01B76">
        <w:rPr>
          <w:rStyle w:val="PlaceholderText"/>
          <w:color w:val="auto"/>
        </w:rPr>
        <w:t xml:space="preserve"> for these supports</w:t>
      </w:r>
      <w:r w:rsidRPr="00BB1B2E">
        <w:rPr>
          <w:rStyle w:val="PlaceholderText"/>
          <w:color w:val="auto"/>
        </w:rPr>
        <w:t xml:space="preserve"> and</w:t>
      </w:r>
      <w:r w:rsidR="00A01B76">
        <w:rPr>
          <w:rStyle w:val="PlaceholderText"/>
          <w:color w:val="auto"/>
        </w:rPr>
        <w:t>,</w:t>
      </w:r>
      <w:r w:rsidRPr="00BB1B2E">
        <w:rPr>
          <w:rStyle w:val="PlaceholderText"/>
          <w:color w:val="auto"/>
        </w:rPr>
        <w:t xml:space="preserve"> if reasonable and necessary, funds for disability-related health supports will be included in </w:t>
      </w:r>
      <w:r>
        <w:rPr>
          <w:rStyle w:val="PlaceholderText"/>
          <w:color w:val="auto"/>
        </w:rPr>
        <w:t>the</w:t>
      </w:r>
      <w:r w:rsidR="00A01B76">
        <w:rPr>
          <w:rStyle w:val="PlaceholderText"/>
          <w:color w:val="auto"/>
        </w:rPr>
        <w:t>ir</w:t>
      </w:r>
      <w:r w:rsidRPr="00BB1B2E">
        <w:rPr>
          <w:rStyle w:val="PlaceholderText"/>
          <w:color w:val="auto"/>
        </w:rPr>
        <w:t xml:space="preserve"> plan.</w:t>
      </w:r>
    </w:p>
    <w:p w14:paraId="607DBBBC" w14:textId="4F3BE938" w:rsidR="00A93114" w:rsidRPr="00BB1B2E" w:rsidRDefault="00A90B4E" w:rsidP="00D42917">
      <w:pPr>
        <w:pStyle w:val="Bullet1"/>
        <w:numPr>
          <w:ilvl w:val="0"/>
          <w:numId w:val="37"/>
        </w:numPr>
        <w:suppressAutoHyphens w:val="0"/>
        <w:spacing w:before="0" w:after="200" w:line="276" w:lineRule="auto"/>
        <w:rPr>
          <w:rStyle w:val="PlaceholderText"/>
          <w:color w:val="auto"/>
        </w:rPr>
      </w:pPr>
      <w:r>
        <w:rPr>
          <w:rStyle w:val="PlaceholderText"/>
          <w:color w:val="auto"/>
        </w:rPr>
        <w:t>They can c</w:t>
      </w:r>
      <w:r w:rsidR="00A93114" w:rsidRPr="00BB1B2E">
        <w:rPr>
          <w:rStyle w:val="PlaceholderText"/>
          <w:color w:val="auto"/>
        </w:rPr>
        <w:t xml:space="preserve">ontinue to receive support from </w:t>
      </w:r>
      <w:r w:rsidR="00A93114">
        <w:rPr>
          <w:rStyle w:val="PlaceholderText"/>
          <w:color w:val="auto"/>
        </w:rPr>
        <w:t>the</w:t>
      </w:r>
      <w:r w:rsidR="00A01B76">
        <w:rPr>
          <w:rStyle w:val="PlaceholderText"/>
          <w:color w:val="auto"/>
        </w:rPr>
        <w:t>ir</w:t>
      </w:r>
      <w:r w:rsidR="00A93114" w:rsidRPr="00BB1B2E">
        <w:rPr>
          <w:rStyle w:val="PlaceholderText"/>
          <w:color w:val="auto"/>
        </w:rPr>
        <w:t xml:space="preserve"> State </w:t>
      </w:r>
      <w:r w:rsidR="00A01B76">
        <w:rPr>
          <w:rStyle w:val="PlaceholderText"/>
          <w:color w:val="auto"/>
        </w:rPr>
        <w:t>or</w:t>
      </w:r>
      <w:r w:rsidR="00A01B76" w:rsidRPr="00BB1B2E">
        <w:rPr>
          <w:rStyle w:val="PlaceholderText"/>
          <w:color w:val="auto"/>
        </w:rPr>
        <w:t xml:space="preserve"> </w:t>
      </w:r>
      <w:r w:rsidR="00A93114" w:rsidRPr="00BB1B2E">
        <w:rPr>
          <w:rStyle w:val="PlaceholderText"/>
          <w:color w:val="auto"/>
        </w:rPr>
        <w:t>Territory health service</w:t>
      </w:r>
      <w:r w:rsidR="00A01B76">
        <w:rPr>
          <w:rStyle w:val="PlaceholderText"/>
          <w:color w:val="auto"/>
        </w:rPr>
        <w:t xml:space="preserve">, and contact the NDIA </w:t>
      </w:r>
      <w:r w:rsidR="0068117B">
        <w:rPr>
          <w:rStyle w:val="PlaceholderText"/>
          <w:color w:val="auto"/>
        </w:rPr>
        <w:t>to</w:t>
      </w:r>
      <w:r w:rsidR="00A01B76">
        <w:rPr>
          <w:rStyle w:val="PlaceholderText"/>
          <w:color w:val="auto"/>
        </w:rPr>
        <w:t xml:space="preserve"> di</w:t>
      </w:r>
      <w:r w:rsidR="0068117B">
        <w:rPr>
          <w:rStyle w:val="PlaceholderText"/>
          <w:color w:val="auto"/>
        </w:rPr>
        <w:t>scuss their disability-related health supports needs</w:t>
      </w:r>
      <w:r w:rsidR="00A93114">
        <w:rPr>
          <w:rStyle w:val="PlaceholderText"/>
          <w:color w:val="auto"/>
        </w:rPr>
        <w:t xml:space="preserve">. </w:t>
      </w:r>
      <w:r w:rsidR="0068117B">
        <w:rPr>
          <w:rStyle w:val="PlaceholderText"/>
          <w:color w:val="auto"/>
        </w:rPr>
        <w:t xml:space="preserve">They can do this either themselves or with support from their State or Territory health service. </w:t>
      </w:r>
      <w:r w:rsidR="00A93114">
        <w:rPr>
          <w:rStyle w:val="PlaceholderText"/>
          <w:color w:val="auto"/>
        </w:rPr>
        <w:lastRenderedPageBreak/>
        <w:t>Participants are being encouraged to</w:t>
      </w:r>
      <w:r w:rsidR="00A93114" w:rsidRPr="00BB1B2E">
        <w:rPr>
          <w:rStyle w:val="PlaceholderText"/>
          <w:color w:val="auto"/>
        </w:rPr>
        <w:t xml:space="preserve"> inform </w:t>
      </w:r>
      <w:r w:rsidR="00A93114">
        <w:rPr>
          <w:rStyle w:val="PlaceholderText"/>
          <w:color w:val="auto"/>
        </w:rPr>
        <w:t>health services they are an</w:t>
      </w:r>
      <w:r w:rsidR="00A93114" w:rsidRPr="00BB1B2E">
        <w:rPr>
          <w:rStyle w:val="PlaceholderText"/>
          <w:color w:val="auto"/>
        </w:rPr>
        <w:t xml:space="preserve"> NDIS participant. This will help </w:t>
      </w:r>
      <w:r w:rsidR="00A93114">
        <w:rPr>
          <w:rStyle w:val="PlaceholderText"/>
          <w:color w:val="auto"/>
        </w:rPr>
        <w:t>a participant</w:t>
      </w:r>
      <w:r w:rsidR="00A93114" w:rsidRPr="00BB1B2E">
        <w:rPr>
          <w:rStyle w:val="PlaceholderText"/>
          <w:color w:val="auto"/>
        </w:rPr>
        <w:t xml:space="preserve"> get supports included in </w:t>
      </w:r>
      <w:r w:rsidR="002406B9">
        <w:rPr>
          <w:rStyle w:val="PlaceholderText"/>
          <w:color w:val="auto"/>
        </w:rPr>
        <w:t>their</w:t>
      </w:r>
      <w:r w:rsidR="00A93114" w:rsidRPr="00BB1B2E">
        <w:rPr>
          <w:rStyle w:val="PlaceholderText"/>
          <w:color w:val="auto"/>
        </w:rPr>
        <w:t xml:space="preserve"> plan </w:t>
      </w:r>
      <w:r w:rsidR="0068117B">
        <w:rPr>
          <w:rStyle w:val="PlaceholderText"/>
          <w:color w:val="auto"/>
        </w:rPr>
        <w:t xml:space="preserve">more quickly, </w:t>
      </w:r>
      <w:r w:rsidR="00A93114" w:rsidRPr="00BB1B2E">
        <w:rPr>
          <w:rStyle w:val="PlaceholderText"/>
          <w:color w:val="auto"/>
        </w:rPr>
        <w:t xml:space="preserve">and allow </w:t>
      </w:r>
      <w:r w:rsidR="00A93114">
        <w:rPr>
          <w:rStyle w:val="PlaceholderText"/>
          <w:color w:val="auto"/>
        </w:rPr>
        <w:t>them</w:t>
      </w:r>
      <w:r w:rsidR="00A93114" w:rsidRPr="00BB1B2E">
        <w:rPr>
          <w:rStyle w:val="PlaceholderText"/>
          <w:color w:val="auto"/>
        </w:rPr>
        <w:t xml:space="preserve"> to choose the providers </w:t>
      </w:r>
      <w:r w:rsidR="00A93114">
        <w:rPr>
          <w:rStyle w:val="PlaceholderText"/>
          <w:color w:val="auto"/>
        </w:rPr>
        <w:t>they</w:t>
      </w:r>
      <w:r w:rsidR="00A93114" w:rsidRPr="00BB1B2E">
        <w:rPr>
          <w:rStyle w:val="PlaceholderText"/>
          <w:color w:val="auto"/>
        </w:rPr>
        <w:t xml:space="preserve"> want to deliver these services.</w:t>
      </w:r>
    </w:p>
    <w:p w14:paraId="529801A6" w14:textId="6136B8DC" w:rsidR="0068117B" w:rsidRDefault="0068117B" w:rsidP="009E4480">
      <w:pPr>
        <w:pStyle w:val="Bullet1"/>
        <w:numPr>
          <w:ilvl w:val="0"/>
          <w:numId w:val="0"/>
        </w:numPr>
        <w:spacing w:line="276" w:lineRule="auto"/>
        <w:rPr>
          <w:rStyle w:val="PlaceholderText"/>
          <w:color w:val="auto"/>
        </w:rPr>
      </w:pPr>
      <w:r w:rsidRPr="00341E48">
        <w:rPr>
          <w:rStyle w:val="PlaceholderText"/>
          <w:color w:val="auto"/>
        </w:rPr>
        <w:t>Access to disability-related health supports will not stop during this</w:t>
      </w:r>
      <w:r w:rsidR="00A90B4E">
        <w:rPr>
          <w:rStyle w:val="PlaceholderText"/>
          <w:color w:val="auto"/>
        </w:rPr>
        <w:t xml:space="preserve"> transition</w:t>
      </w:r>
      <w:r w:rsidRPr="00341E48">
        <w:rPr>
          <w:rStyle w:val="PlaceholderText"/>
          <w:color w:val="auto"/>
        </w:rPr>
        <w:t xml:space="preserve"> period.</w:t>
      </w:r>
    </w:p>
    <w:p w14:paraId="214B821C" w14:textId="7F392C84" w:rsidR="00A90B4E" w:rsidRDefault="00A90B4E" w:rsidP="00A93114">
      <w:pPr>
        <w:pStyle w:val="Bullet1"/>
        <w:numPr>
          <w:ilvl w:val="0"/>
          <w:numId w:val="0"/>
        </w:numPr>
        <w:spacing w:line="276" w:lineRule="auto"/>
        <w:rPr>
          <w:rStyle w:val="PlaceholderText"/>
          <w:color w:val="auto"/>
        </w:rPr>
      </w:pPr>
      <w:r>
        <w:rPr>
          <w:rStyle w:val="PlaceholderText"/>
          <w:color w:val="auto"/>
        </w:rPr>
        <w:t xml:space="preserve">The </w:t>
      </w:r>
      <w:r w:rsidR="00A93114" w:rsidRPr="00341E48">
        <w:rPr>
          <w:rStyle w:val="PlaceholderText"/>
          <w:color w:val="auto"/>
        </w:rPr>
        <w:t xml:space="preserve">Commonwealth, State and Territory governments have committed to ensuring NDIS participants </w:t>
      </w:r>
      <w:r w:rsidR="0068117B">
        <w:rPr>
          <w:rStyle w:val="PlaceholderText"/>
          <w:color w:val="auto"/>
        </w:rPr>
        <w:t xml:space="preserve">will </w:t>
      </w:r>
      <w:r w:rsidR="00A93114" w:rsidRPr="00341E48">
        <w:rPr>
          <w:rStyle w:val="PlaceholderText"/>
          <w:color w:val="auto"/>
        </w:rPr>
        <w:t xml:space="preserve">continue to receive </w:t>
      </w:r>
      <w:r w:rsidR="00A93114">
        <w:rPr>
          <w:rStyle w:val="PlaceholderText"/>
          <w:color w:val="auto"/>
        </w:rPr>
        <w:t>disability-related</w:t>
      </w:r>
      <w:r w:rsidR="00A93114" w:rsidRPr="00341E48">
        <w:rPr>
          <w:rStyle w:val="PlaceholderText"/>
          <w:color w:val="auto"/>
        </w:rPr>
        <w:t xml:space="preserve"> health supports while the funding arrangements transfer to the NDIS.</w:t>
      </w:r>
      <w:r w:rsidR="00A35D02">
        <w:rPr>
          <w:rStyle w:val="PlaceholderText"/>
          <w:color w:val="auto"/>
        </w:rPr>
        <w:t xml:space="preserve"> </w:t>
      </w:r>
    </w:p>
    <w:p w14:paraId="69C87C96" w14:textId="77777777" w:rsidR="00A90B4E" w:rsidRDefault="00A90B4E" w:rsidP="00A90B4E">
      <w:pPr>
        <w:pStyle w:val="Bullet1"/>
        <w:numPr>
          <w:ilvl w:val="0"/>
          <w:numId w:val="0"/>
        </w:numPr>
        <w:spacing w:line="276" w:lineRule="auto"/>
      </w:pPr>
      <w:r w:rsidRPr="00BB1B2E">
        <w:t xml:space="preserve">Many State and Territory health services are already registered NDIS providers and some are considering becoming registered providers. This means </w:t>
      </w:r>
      <w:r>
        <w:t>a participant</w:t>
      </w:r>
      <w:r w:rsidRPr="00BB1B2E">
        <w:t xml:space="preserve"> may be able to purchase supports from </w:t>
      </w:r>
      <w:r>
        <w:t>their</w:t>
      </w:r>
      <w:r w:rsidRPr="00BB1B2E">
        <w:t xml:space="preserve"> existing provider from </w:t>
      </w:r>
      <w:r>
        <w:t>their</w:t>
      </w:r>
      <w:r w:rsidRPr="00BB1B2E">
        <w:t xml:space="preserve"> NDIS plan.</w:t>
      </w:r>
    </w:p>
    <w:p w14:paraId="02D103E6" w14:textId="4ABF3191" w:rsidR="00A93114" w:rsidRDefault="00A93114" w:rsidP="00A93114">
      <w:pPr>
        <w:pStyle w:val="Bullet1"/>
        <w:numPr>
          <w:ilvl w:val="0"/>
          <w:numId w:val="0"/>
        </w:numPr>
        <w:spacing w:before="0" w:after="200" w:line="276" w:lineRule="auto"/>
      </w:pPr>
      <w:r>
        <w:t>Remember</w:t>
      </w:r>
      <w:r w:rsidR="00A90B4E">
        <w:t>:</w:t>
      </w:r>
    </w:p>
    <w:p w14:paraId="265D7CD7" w14:textId="58E028CB" w:rsidR="00A90B4E" w:rsidRDefault="00A93114" w:rsidP="00AB6450">
      <w:pPr>
        <w:pStyle w:val="Bullet1"/>
        <w:numPr>
          <w:ilvl w:val="0"/>
          <w:numId w:val="0"/>
        </w:numPr>
        <w:suppressAutoHyphens w:val="0"/>
        <w:spacing w:line="276" w:lineRule="auto"/>
        <w:ind w:left="360"/>
      </w:pPr>
      <w:r>
        <w:t xml:space="preserve">People with disability must meet the NDIS eligibility requirements to access disability-health related supports through the NDIS. If someone is not an NDIS participant, they can </w:t>
      </w:r>
      <w:r w:rsidR="00A90B4E">
        <w:t xml:space="preserve">find out </w:t>
      </w:r>
      <w:r>
        <w:t xml:space="preserve">if they are likely to be eligible by using the </w:t>
      </w:r>
      <w:hyperlink r:id="rId12" w:history="1">
        <w:r w:rsidR="00FF3193" w:rsidRPr="00AB6450">
          <w:t>e</w:t>
        </w:r>
        <w:r w:rsidRPr="00AB6450">
          <w:t>ligibility checklist</w:t>
        </w:r>
      </w:hyperlink>
      <w:r>
        <w:t xml:space="preserve"> or calling 1800 800 110.</w:t>
      </w:r>
    </w:p>
    <w:p w14:paraId="2A800995" w14:textId="7AF0CE34" w:rsidR="00B736C8" w:rsidRDefault="00A93114" w:rsidP="00AB6450">
      <w:pPr>
        <w:pStyle w:val="Bullet1"/>
        <w:numPr>
          <w:ilvl w:val="0"/>
          <w:numId w:val="16"/>
        </w:numPr>
        <w:suppressAutoHyphens w:val="0"/>
        <w:spacing w:line="276" w:lineRule="auto"/>
        <w:ind w:left="360"/>
      </w:pPr>
      <w:r w:rsidRPr="00BB1B2E">
        <w:t xml:space="preserve">If </w:t>
      </w:r>
      <w:r>
        <w:t>someone is</w:t>
      </w:r>
      <w:r w:rsidRPr="00BB1B2E">
        <w:t xml:space="preserve"> self-managing </w:t>
      </w:r>
      <w:r w:rsidR="002406B9">
        <w:t>their</w:t>
      </w:r>
      <w:r>
        <w:t xml:space="preserve"> </w:t>
      </w:r>
      <w:r w:rsidRPr="00BB1B2E">
        <w:t xml:space="preserve">NDIS plan, </w:t>
      </w:r>
      <w:r>
        <w:t>they</w:t>
      </w:r>
      <w:r w:rsidRPr="00BB1B2E">
        <w:t xml:space="preserve"> will continue to have the flexibility to use </w:t>
      </w:r>
      <w:r w:rsidR="002406B9">
        <w:t>their</w:t>
      </w:r>
      <w:r w:rsidRPr="00BB1B2E">
        <w:t xml:space="preserve"> funds</w:t>
      </w:r>
      <w:r w:rsidR="00A90B4E">
        <w:t xml:space="preserve"> to meet their NDIS goals</w:t>
      </w:r>
      <w:r w:rsidR="00C1196B">
        <w:t>, and engage</w:t>
      </w:r>
      <w:r w:rsidR="0068117B">
        <w:t xml:space="preserve"> registered </w:t>
      </w:r>
      <w:r w:rsidR="00B736C8">
        <w:t>and/</w:t>
      </w:r>
      <w:r w:rsidR="0068117B">
        <w:t>or non-registered providers.</w:t>
      </w:r>
    </w:p>
    <w:p w14:paraId="6CB7DF29" w14:textId="77777777" w:rsidR="00A93114" w:rsidRPr="00027BB5" w:rsidRDefault="00A93114" w:rsidP="0068117B">
      <w:pPr>
        <w:pStyle w:val="Heading2"/>
      </w:pPr>
      <w:bookmarkStart w:id="9" w:name="_Toc44507724"/>
      <w:r>
        <w:t xml:space="preserve">Updated </w:t>
      </w:r>
      <w:r w:rsidRPr="00027BB5">
        <w:t>Price Guide</w:t>
      </w:r>
      <w:bookmarkEnd w:id="9"/>
    </w:p>
    <w:p w14:paraId="64F92626" w14:textId="323A33A8" w:rsidR="00A93114" w:rsidRPr="00027BB5" w:rsidRDefault="00A93114" w:rsidP="00A93114">
      <w:pPr>
        <w:pStyle w:val="Bullet1"/>
        <w:numPr>
          <w:ilvl w:val="0"/>
          <w:numId w:val="0"/>
        </w:numPr>
      </w:pPr>
      <w:r w:rsidRPr="00027BB5">
        <w:t xml:space="preserve">The Price Guide is a key reference to help participants, providers and intermediaries discuss and prepare for </w:t>
      </w:r>
      <w:r w:rsidR="00E66ECF">
        <w:t>including</w:t>
      </w:r>
      <w:r w:rsidRPr="00027BB5">
        <w:t xml:space="preserve"> disability-related health supports in eligible NDIS plans. </w:t>
      </w:r>
    </w:p>
    <w:p w14:paraId="45395C31" w14:textId="125AE8C1" w:rsidR="00A93114" w:rsidRDefault="00A93114" w:rsidP="00A93114">
      <w:pPr>
        <w:pStyle w:val="Bullet1"/>
        <w:numPr>
          <w:ilvl w:val="0"/>
          <w:numId w:val="0"/>
        </w:numPr>
      </w:pPr>
      <w:r w:rsidRPr="00027BB5">
        <w:t xml:space="preserve">The disability-related health supports pricing structure and support levels </w:t>
      </w:r>
      <w:r w:rsidR="00EA68F1">
        <w:t>are</w:t>
      </w:r>
      <w:r w:rsidRPr="00027BB5">
        <w:t xml:space="preserve"> included in the </w:t>
      </w:r>
      <w:hyperlink r:id="rId13" w:history="1">
        <w:r w:rsidR="00B736C8" w:rsidRPr="00AB6450">
          <w:rPr>
            <w:rStyle w:val="Hyperlink"/>
          </w:rPr>
          <w:t>2020-21 Price Guide and Support Catalogue</w:t>
        </w:r>
      </w:hyperlink>
      <w:r w:rsidRPr="00027BB5">
        <w:t>, which also contain</w:t>
      </w:r>
      <w:r w:rsidR="00EA68F1">
        <w:t>s</w:t>
      </w:r>
      <w:r w:rsidRPr="00027BB5">
        <w:t xml:space="preserve"> helpful </w:t>
      </w:r>
      <w:r>
        <w:t xml:space="preserve">policy information and guidance for providers, </w:t>
      </w:r>
      <w:r w:rsidR="00E66ECF">
        <w:t>such as</w:t>
      </w:r>
      <w:r>
        <w:t>:</w:t>
      </w:r>
    </w:p>
    <w:p w14:paraId="44929C37" w14:textId="449FF12E" w:rsidR="00A93114" w:rsidRDefault="00A93114" w:rsidP="00A93114">
      <w:pPr>
        <w:pStyle w:val="Bullet2"/>
        <w:numPr>
          <w:ilvl w:val="1"/>
          <w:numId w:val="8"/>
        </w:numPr>
      </w:pPr>
      <w:r>
        <w:t xml:space="preserve">line item numbers for each support and how to identify what’s claimable against each line item – there are specific items for when a participant is using </w:t>
      </w:r>
      <w:r w:rsidR="002406B9">
        <w:t>their</w:t>
      </w:r>
      <w:r>
        <w:t xml:space="preserve"> funds flexibly and when they are included in an NDIS plan</w:t>
      </w:r>
    </w:p>
    <w:p w14:paraId="477FD0B5" w14:textId="46F44CF9" w:rsidR="00A93114" w:rsidRDefault="00A93114" w:rsidP="00A93114">
      <w:pPr>
        <w:pStyle w:val="Bullet2"/>
        <w:numPr>
          <w:ilvl w:val="1"/>
          <w:numId w:val="8"/>
        </w:numPr>
      </w:pPr>
      <w:r>
        <w:t>maximum price limits</w:t>
      </w:r>
    </w:p>
    <w:p w14:paraId="0D768AB8" w14:textId="2539CF70" w:rsidR="00A93114" w:rsidRDefault="00A93114" w:rsidP="00A93114">
      <w:pPr>
        <w:pStyle w:val="Bullet2"/>
        <w:numPr>
          <w:ilvl w:val="1"/>
          <w:numId w:val="8"/>
        </w:numPr>
      </w:pPr>
      <w:r>
        <w:t>conditions to deliver support</w:t>
      </w:r>
      <w:r w:rsidR="00E66ECF">
        <w:t>s</w:t>
      </w:r>
    </w:p>
    <w:p w14:paraId="17B47BF4" w14:textId="77777777" w:rsidR="00A93114" w:rsidRDefault="00A93114" w:rsidP="00A93114">
      <w:pPr>
        <w:pStyle w:val="Bullet2"/>
        <w:numPr>
          <w:ilvl w:val="1"/>
          <w:numId w:val="8"/>
        </w:numPr>
      </w:pPr>
      <w:r>
        <w:t>clarification about NDIA’s billing policies.</w:t>
      </w:r>
    </w:p>
    <w:p w14:paraId="02040195" w14:textId="463BB3D2" w:rsidR="00A93114" w:rsidRPr="00027BB5" w:rsidRDefault="00A93114" w:rsidP="00A93114">
      <w:pPr>
        <w:pStyle w:val="Bullet1"/>
        <w:numPr>
          <w:ilvl w:val="0"/>
          <w:numId w:val="0"/>
        </w:numPr>
      </w:pPr>
      <w:r>
        <w:t>Providers and participants must develop service agreements and service bookings</w:t>
      </w:r>
      <w:r w:rsidR="00B736C8">
        <w:t xml:space="preserve">, and be </w:t>
      </w:r>
      <w:r w:rsidRPr="00B736C8">
        <w:t>aware</w:t>
      </w:r>
      <w:r>
        <w:t xml:space="preserve"> they can be paid through the NDIS myplace portal. Updated step-by-step guides on processing </w:t>
      </w:r>
      <w:r w:rsidRPr="00027BB5">
        <w:t xml:space="preserve">payments </w:t>
      </w:r>
      <w:r w:rsidR="00B736C8">
        <w:t>are</w:t>
      </w:r>
      <w:r w:rsidRPr="00027BB5">
        <w:t xml:space="preserve"> available on the NDIS website.</w:t>
      </w:r>
    </w:p>
    <w:p w14:paraId="6EBD5E9C" w14:textId="77777777" w:rsidR="00A93114" w:rsidRDefault="00A93114" w:rsidP="00A93114">
      <w:pPr>
        <w:pStyle w:val="Bullet1"/>
        <w:numPr>
          <w:ilvl w:val="0"/>
          <w:numId w:val="0"/>
        </w:numPr>
      </w:pPr>
      <w:r>
        <w:t>For information and updates about pricing:</w:t>
      </w:r>
    </w:p>
    <w:p w14:paraId="71E36A53" w14:textId="7CF4B882" w:rsidR="00A93114" w:rsidRDefault="00B736C8" w:rsidP="00A93114">
      <w:pPr>
        <w:pStyle w:val="Bullet1"/>
        <w:numPr>
          <w:ilvl w:val="0"/>
          <w:numId w:val="35"/>
        </w:numPr>
      </w:pPr>
      <w:r>
        <w:t>d</w:t>
      </w:r>
      <w:r w:rsidR="00A93114">
        <w:t xml:space="preserve">ownload the updated </w:t>
      </w:r>
      <w:hyperlink r:id="rId14" w:history="1">
        <w:r w:rsidR="00A93114" w:rsidRPr="00C1196B">
          <w:rPr>
            <w:rStyle w:val="Hyperlink"/>
          </w:rPr>
          <w:t xml:space="preserve">Price Guide and Support </w:t>
        </w:r>
        <w:r w:rsidRPr="00C1196B">
          <w:rPr>
            <w:rStyle w:val="Hyperlink"/>
          </w:rPr>
          <w:t>Catalogue</w:t>
        </w:r>
      </w:hyperlink>
    </w:p>
    <w:p w14:paraId="21D692A7" w14:textId="52EEA009" w:rsidR="00A93114" w:rsidRDefault="00B736C8" w:rsidP="00A93114">
      <w:pPr>
        <w:pStyle w:val="Bullet1"/>
        <w:numPr>
          <w:ilvl w:val="0"/>
          <w:numId w:val="35"/>
        </w:numPr>
      </w:pPr>
      <w:r>
        <w:t>f</w:t>
      </w:r>
      <w:r w:rsidR="00A93114">
        <w:t xml:space="preserve">ind out how to </w:t>
      </w:r>
      <w:hyperlink r:id="rId15" w:history="1">
        <w:r w:rsidR="00A93114" w:rsidRPr="00C1196B">
          <w:rPr>
            <w:rStyle w:val="Hyperlink"/>
          </w:rPr>
          <w:t>register as a Provider</w:t>
        </w:r>
      </w:hyperlink>
    </w:p>
    <w:p w14:paraId="3FC4C6EB" w14:textId="277E4938" w:rsidR="00A93114" w:rsidRDefault="00B736C8" w:rsidP="00A93114">
      <w:pPr>
        <w:pStyle w:val="Bullet1"/>
        <w:numPr>
          <w:ilvl w:val="0"/>
          <w:numId w:val="35"/>
        </w:numPr>
      </w:pPr>
      <w:r>
        <w:t>r</w:t>
      </w:r>
      <w:r w:rsidR="00A93114">
        <w:t xml:space="preserve">ead more about </w:t>
      </w:r>
      <w:hyperlink r:id="rId16" w:history="1">
        <w:r w:rsidR="00A93114" w:rsidRPr="00C1196B">
          <w:rPr>
            <w:rStyle w:val="Hyperlink"/>
          </w:rPr>
          <w:t>disability-related health supports</w:t>
        </w:r>
      </w:hyperlink>
      <w:r w:rsidR="00A93114">
        <w:t>.</w:t>
      </w:r>
    </w:p>
    <w:p w14:paraId="7B438ADB" w14:textId="2E7B9CAC" w:rsidR="00477C90" w:rsidRDefault="00AB6450" w:rsidP="00477C90">
      <w:pPr>
        <w:pStyle w:val="Bullet1"/>
        <w:numPr>
          <w:ilvl w:val="0"/>
          <w:numId w:val="16"/>
        </w:numPr>
        <w:suppressAutoHyphens w:val="0"/>
        <w:spacing w:before="0" w:after="0" w:line="276" w:lineRule="auto"/>
        <w:ind w:left="357" w:hanging="357"/>
      </w:pPr>
      <w:bookmarkStart w:id="10" w:name="_Toc44507725"/>
      <w:r>
        <w:br w:type="page"/>
      </w:r>
    </w:p>
    <w:p w14:paraId="7B0FEC53" w14:textId="3F472438" w:rsidR="00A93114" w:rsidRDefault="00A93114" w:rsidP="002F3CF3">
      <w:pPr>
        <w:pStyle w:val="Heading2"/>
      </w:pPr>
      <w:r>
        <w:lastRenderedPageBreak/>
        <w:t>Funding categories</w:t>
      </w:r>
      <w:bookmarkEnd w:id="10"/>
    </w:p>
    <w:p w14:paraId="2CEA2CE1" w14:textId="77777777" w:rsidR="00A93114" w:rsidRPr="00B11451" w:rsidRDefault="00A93114" w:rsidP="00A93114">
      <w:pPr>
        <w:pStyle w:val="Bullet1"/>
        <w:numPr>
          <w:ilvl w:val="0"/>
          <w:numId w:val="0"/>
        </w:numPr>
        <w:suppressAutoHyphens w:val="0"/>
        <w:spacing w:before="0" w:after="200" w:line="276" w:lineRule="auto"/>
      </w:pPr>
      <w:r w:rsidRPr="00B11451">
        <w:t xml:space="preserve">The disability-related health supports </w:t>
      </w:r>
      <w:r>
        <w:t>funded by the NDIS can be can be grouped into three</w:t>
      </w:r>
      <w:r w:rsidRPr="00B11451">
        <w:t xml:space="preserve"> main categories:</w:t>
      </w:r>
    </w:p>
    <w:p w14:paraId="2EC88FFA" w14:textId="77777777" w:rsidR="00A93114" w:rsidRPr="00023C28" w:rsidRDefault="00A93114" w:rsidP="00A93114">
      <w:pPr>
        <w:pStyle w:val="H5"/>
        <w:numPr>
          <w:ilvl w:val="0"/>
          <w:numId w:val="36"/>
        </w:numPr>
        <w:rPr>
          <w:u w:val="none"/>
        </w:rPr>
      </w:pPr>
      <w:r w:rsidRPr="00023C28">
        <w:rPr>
          <w:u w:val="none"/>
        </w:rPr>
        <w:t xml:space="preserve">Consumables </w:t>
      </w:r>
    </w:p>
    <w:p w14:paraId="5F48344C" w14:textId="77777777" w:rsidR="00A93114" w:rsidRPr="00665F27" w:rsidRDefault="00A93114" w:rsidP="00A93114">
      <w:pPr>
        <w:pStyle w:val="Bullet1"/>
        <w:numPr>
          <w:ilvl w:val="0"/>
          <w:numId w:val="16"/>
        </w:numPr>
        <w:suppressAutoHyphens w:val="0"/>
        <w:spacing w:before="0" w:after="200" w:line="276" w:lineRule="auto"/>
      </w:pPr>
      <w:r w:rsidRPr="00665F27">
        <w:t xml:space="preserve">Consumables consist of supports that are meant to be consumed through eating, drinking or using. Examples of </w:t>
      </w:r>
      <w:r>
        <w:t xml:space="preserve">consumable </w:t>
      </w:r>
      <w:r w:rsidRPr="00665F27">
        <w:t>disability-related health support</w:t>
      </w:r>
      <w:r>
        <w:t>s</w:t>
      </w:r>
      <w:r w:rsidRPr="00665F27">
        <w:t xml:space="preserve"> are items such as thickeners, wound care dressings, and catheter bags.</w:t>
      </w:r>
    </w:p>
    <w:p w14:paraId="700B3693" w14:textId="77777777" w:rsidR="00B736C8" w:rsidRDefault="00A93114" w:rsidP="00B736C8">
      <w:pPr>
        <w:pStyle w:val="Bullet1"/>
        <w:numPr>
          <w:ilvl w:val="0"/>
          <w:numId w:val="16"/>
        </w:numPr>
        <w:suppressAutoHyphens w:val="0"/>
        <w:spacing w:before="0" w:after="200" w:line="276" w:lineRule="auto"/>
      </w:pPr>
      <w:r w:rsidRPr="00665F27">
        <w:t>Consumables for disability-related health supports can immediately be paid for out of any unspent funds from existing core supports category in an NDIS plan, without the need for a plan review. Funding for these supports will be included at the next scheduled plan review</w:t>
      </w:r>
      <w:r>
        <w:t xml:space="preserve"> if reasonable and necessary</w:t>
      </w:r>
      <w:r w:rsidRPr="00665F27">
        <w:t>.</w:t>
      </w:r>
    </w:p>
    <w:p w14:paraId="5060141A" w14:textId="77777777" w:rsidR="00A93114" w:rsidRPr="00665F27" w:rsidRDefault="00A93114" w:rsidP="00A93114">
      <w:pPr>
        <w:pStyle w:val="Bullet1"/>
        <w:numPr>
          <w:ilvl w:val="0"/>
          <w:numId w:val="16"/>
        </w:numPr>
        <w:suppressAutoHyphens w:val="0"/>
        <w:spacing w:before="0" w:after="200" w:line="276" w:lineRule="auto"/>
      </w:pPr>
      <w:r w:rsidRPr="00665F27">
        <w:t xml:space="preserve">In most instances, there is no need </w:t>
      </w:r>
      <w:r>
        <w:t>for a participant to ask</w:t>
      </w:r>
      <w:r w:rsidRPr="00665F27">
        <w:t xml:space="preserve"> for an unscheduled review</w:t>
      </w:r>
      <w:r>
        <w:t xml:space="preserve"> to purchase </w:t>
      </w:r>
      <w:r w:rsidRPr="00B11451">
        <w:t xml:space="preserve">disability-related health supports </w:t>
      </w:r>
      <w:r>
        <w:t>consumables</w:t>
      </w:r>
      <w:r w:rsidRPr="00665F27">
        <w:t xml:space="preserve">. However if </w:t>
      </w:r>
      <w:r>
        <w:t>they</w:t>
      </w:r>
      <w:r w:rsidRPr="00665F27">
        <w:t xml:space="preserve"> do not have enough unspent funds in </w:t>
      </w:r>
      <w:r w:rsidR="002406B9">
        <w:t>their</w:t>
      </w:r>
      <w:r w:rsidRPr="00665F27">
        <w:t xml:space="preserve"> core supports, </w:t>
      </w:r>
      <w:r>
        <w:t>they</w:t>
      </w:r>
      <w:r w:rsidRPr="00665F27">
        <w:t xml:space="preserve"> will need </w:t>
      </w:r>
      <w:r>
        <w:t>to request a plan review</w:t>
      </w:r>
      <w:r w:rsidRPr="00665F27">
        <w:t xml:space="preserve"> thr</w:t>
      </w:r>
      <w:r>
        <w:t>ough the NDIS contact centre, Local Area Coordinator or NDIA planner.</w:t>
      </w:r>
    </w:p>
    <w:p w14:paraId="10F00084" w14:textId="77777777" w:rsidR="00A93114" w:rsidRPr="00023C28" w:rsidRDefault="00A93114" w:rsidP="00A93114">
      <w:pPr>
        <w:pStyle w:val="H5"/>
        <w:numPr>
          <w:ilvl w:val="0"/>
          <w:numId w:val="36"/>
        </w:numPr>
        <w:rPr>
          <w:u w:val="none"/>
        </w:rPr>
      </w:pPr>
      <w:r w:rsidRPr="00023C28">
        <w:rPr>
          <w:u w:val="none"/>
        </w:rPr>
        <w:t xml:space="preserve">Assistance </w:t>
      </w:r>
    </w:p>
    <w:p w14:paraId="62507DFA" w14:textId="77777777" w:rsidR="00A93114" w:rsidRPr="00023C28" w:rsidRDefault="00A93114" w:rsidP="00A93114">
      <w:pPr>
        <w:pStyle w:val="Bullet1"/>
        <w:numPr>
          <w:ilvl w:val="0"/>
          <w:numId w:val="16"/>
        </w:numPr>
        <w:suppressAutoHyphens w:val="0"/>
        <w:spacing w:before="0" w:after="200" w:line="276" w:lineRule="auto"/>
        <w:rPr>
          <w:b/>
        </w:rPr>
      </w:pPr>
      <w:r w:rsidRPr="00665F27">
        <w:t>Assistance consists of supports provided by another human being.</w:t>
      </w:r>
    </w:p>
    <w:p w14:paraId="44FDB83C" w14:textId="77777777" w:rsidR="00A93114" w:rsidRPr="0021520E" w:rsidRDefault="00A93114" w:rsidP="00A93114">
      <w:pPr>
        <w:pStyle w:val="Bullet1"/>
        <w:numPr>
          <w:ilvl w:val="0"/>
          <w:numId w:val="16"/>
        </w:numPr>
        <w:suppressAutoHyphens w:val="0"/>
        <w:spacing w:before="0" w:after="200" w:line="276" w:lineRule="auto"/>
        <w:rPr>
          <w:b/>
        </w:rPr>
      </w:pPr>
      <w:r w:rsidRPr="004318E1">
        <w:t>Assistance is when</w:t>
      </w:r>
      <w:r w:rsidRPr="00665F27">
        <w:t xml:space="preserve"> a </w:t>
      </w:r>
      <w:r w:rsidR="00BD499E">
        <w:t xml:space="preserve">suitably qualified and competent </w:t>
      </w:r>
      <w:r w:rsidRPr="004318E1">
        <w:t xml:space="preserve">worker, nurse or allied health professional is required to assist in the provision of a support that the participant </w:t>
      </w:r>
      <w:r>
        <w:t xml:space="preserve">is </w:t>
      </w:r>
      <w:r w:rsidRPr="004318E1">
        <w:t xml:space="preserve">unable to administer themselves. For example, when a participant requires a </w:t>
      </w:r>
      <w:r w:rsidR="00BD499E">
        <w:t>suitably qualified and competent</w:t>
      </w:r>
      <w:r w:rsidRPr="004318E1">
        <w:t xml:space="preserve"> worker to operate a ventilato</w:t>
      </w:r>
      <w:r>
        <w:t>r.</w:t>
      </w:r>
    </w:p>
    <w:p w14:paraId="5491BC86" w14:textId="77777777" w:rsidR="00A93114" w:rsidRDefault="00A93114" w:rsidP="00A93114">
      <w:pPr>
        <w:pStyle w:val="Bullet1"/>
        <w:numPr>
          <w:ilvl w:val="0"/>
          <w:numId w:val="16"/>
        </w:numPr>
        <w:suppressAutoHyphens w:val="0"/>
        <w:spacing w:before="0" w:after="200" w:line="276" w:lineRule="auto"/>
      </w:pPr>
      <w:r>
        <w:t xml:space="preserve">If a support worker, nurse or allied health professional is needed, </w:t>
      </w:r>
      <w:r w:rsidR="002406B9">
        <w:t>their</w:t>
      </w:r>
      <w:r>
        <w:t xml:space="preserve"> services can be paid for out of any unspent funds from existing core supports budget in an NDIS plan, without the need for a plan review. </w:t>
      </w:r>
    </w:p>
    <w:p w14:paraId="75FA3BA4" w14:textId="77777777" w:rsidR="00A93114" w:rsidRDefault="00A93114" w:rsidP="00A93114">
      <w:pPr>
        <w:pStyle w:val="Bullet1"/>
        <w:numPr>
          <w:ilvl w:val="0"/>
          <w:numId w:val="16"/>
        </w:numPr>
        <w:suppressAutoHyphens w:val="0"/>
        <w:spacing w:before="0" w:after="200" w:line="276" w:lineRule="auto"/>
      </w:pPr>
      <w:r>
        <w:t>When it is time for a participants next plan review, they can then discuss the need for disability-related health supports and they will be included in the plan if they are reasonable and necessary.</w:t>
      </w:r>
    </w:p>
    <w:p w14:paraId="1BCEF00D" w14:textId="77777777" w:rsidR="00A93114" w:rsidRPr="00A02E8C" w:rsidRDefault="00A93114" w:rsidP="00A93114">
      <w:pPr>
        <w:pStyle w:val="Bullet1"/>
        <w:numPr>
          <w:ilvl w:val="0"/>
          <w:numId w:val="16"/>
        </w:numPr>
        <w:suppressAutoHyphens w:val="0"/>
        <w:spacing w:before="0" w:after="200" w:line="276" w:lineRule="auto"/>
        <w:rPr>
          <w:b/>
        </w:rPr>
      </w:pPr>
      <w:r>
        <w:t xml:space="preserve">Participants using </w:t>
      </w:r>
      <w:r w:rsidR="002406B9">
        <w:t>their</w:t>
      </w:r>
      <w:r>
        <w:t xml:space="preserve"> plan flexibly prior to a plan </w:t>
      </w:r>
      <w:r w:rsidRPr="00786B56">
        <w:t>review</w:t>
      </w:r>
      <w:r>
        <w:t xml:space="preserve">, need to initially pay for a registered nurse through the core support budget until </w:t>
      </w:r>
      <w:r w:rsidR="002406B9">
        <w:t>their</w:t>
      </w:r>
      <w:r>
        <w:t xml:space="preserve"> next plan review. After a plan review, these assistance supports will be funded through the capacity building budget in a plan.</w:t>
      </w:r>
    </w:p>
    <w:p w14:paraId="6CDBE4BB" w14:textId="3B17E625" w:rsidR="0075191E" w:rsidRDefault="00A93114" w:rsidP="00A93114">
      <w:pPr>
        <w:pStyle w:val="Bullet1"/>
        <w:numPr>
          <w:ilvl w:val="0"/>
          <w:numId w:val="16"/>
        </w:numPr>
        <w:suppressAutoHyphens w:val="0"/>
        <w:spacing w:before="0" w:after="200" w:line="276" w:lineRule="auto"/>
      </w:pPr>
      <w:r>
        <w:t xml:space="preserve">In most instances, there’s no need for a participant to ask for an unscheduled plan review. However if they don’t have enough unspent funds in </w:t>
      </w:r>
      <w:r w:rsidR="002406B9">
        <w:t>their</w:t>
      </w:r>
      <w:r>
        <w:t xml:space="preserve"> core supports category, they will need a plan review.</w:t>
      </w:r>
    </w:p>
    <w:p w14:paraId="1EE4FB86" w14:textId="77777777" w:rsidR="0075191E" w:rsidRDefault="0075191E">
      <w:pPr>
        <w:suppressAutoHyphens w:val="0"/>
        <w:spacing w:before="0" w:after="200"/>
      </w:pPr>
      <w:r>
        <w:br w:type="page"/>
      </w:r>
    </w:p>
    <w:p w14:paraId="4AE2DB1C" w14:textId="77777777" w:rsidR="00A93114" w:rsidRPr="00023C28" w:rsidRDefault="00A93114" w:rsidP="00A93114">
      <w:pPr>
        <w:pStyle w:val="H5"/>
        <w:numPr>
          <w:ilvl w:val="0"/>
          <w:numId w:val="36"/>
        </w:numPr>
        <w:rPr>
          <w:u w:val="none"/>
        </w:rPr>
      </w:pPr>
      <w:r w:rsidRPr="00023C28">
        <w:rPr>
          <w:u w:val="none"/>
        </w:rPr>
        <w:lastRenderedPageBreak/>
        <w:t xml:space="preserve">Assistive Technology </w:t>
      </w:r>
    </w:p>
    <w:p w14:paraId="7BFCA0B4" w14:textId="4CF4E04A" w:rsidR="00A93114" w:rsidRDefault="00A93114" w:rsidP="00A93114">
      <w:pPr>
        <w:pStyle w:val="Bullet1"/>
        <w:numPr>
          <w:ilvl w:val="0"/>
          <w:numId w:val="16"/>
        </w:numPr>
        <w:suppressAutoHyphens w:val="0"/>
        <w:spacing w:before="0" w:after="200" w:line="276" w:lineRule="auto"/>
      </w:pPr>
      <w:r w:rsidRPr="00665F27">
        <w:t>Assistive Technology (AT) is 'any device or system that allows individuals to perform tasks they would otherwise be unable to do or increases the ease and safety with which tasks can be performed'. Examples of AT includes equipment</w:t>
      </w:r>
      <w:r w:rsidR="00E66ECF">
        <w:t xml:space="preserve"> </w:t>
      </w:r>
      <w:r w:rsidRPr="00665F27">
        <w:t xml:space="preserve">such as a ventilator, and epilepsy monitoring devices such as seizure monitoring alarm systems. </w:t>
      </w:r>
    </w:p>
    <w:p w14:paraId="25AE09EF" w14:textId="694D6061" w:rsidR="00A93114" w:rsidRDefault="00A93114" w:rsidP="00A93114">
      <w:pPr>
        <w:pStyle w:val="Bullet1"/>
        <w:numPr>
          <w:ilvl w:val="0"/>
          <w:numId w:val="16"/>
        </w:numPr>
        <w:suppressAutoHyphens w:val="0"/>
        <w:spacing w:before="0" w:after="200" w:line="276" w:lineRule="auto"/>
        <w:rPr>
          <w:color w:val="000000" w:themeColor="text1"/>
        </w:rPr>
      </w:pPr>
      <w:r>
        <w:rPr>
          <w:color w:val="000000" w:themeColor="text1"/>
        </w:rPr>
        <w:t xml:space="preserve">The NDIA has made changes </w:t>
      </w:r>
      <w:r w:rsidRPr="00E90584">
        <w:rPr>
          <w:color w:val="000000" w:themeColor="text1"/>
        </w:rPr>
        <w:t>to deliver better AT experience</w:t>
      </w:r>
      <w:r w:rsidR="00E66ECF">
        <w:rPr>
          <w:color w:val="000000" w:themeColor="text1"/>
        </w:rPr>
        <w:t>s</w:t>
      </w:r>
      <w:r w:rsidRPr="00E90584">
        <w:rPr>
          <w:color w:val="000000" w:themeColor="text1"/>
        </w:rPr>
        <w:t xml:space="preserve"> and outcomes for participants and providers, including improvements to the planning process </w:t>
      </w:r>
      <w:r>
        <w:rPr>
          <w:color w:val="000000" w:themeColor="text1"/>
        </w:rPr>
        <w:t>and quoting requirements.</w:t>
      </w:r>
    </w:p>
    <w:p w14:paraId="20BFE912" w14:textId="77777777" w:rsidR="00A93114" w:rsidRPr="00796441" w:rsidRDefault="00A93114" w:rsidP="00A93114">
      <w:pPr>
        <w:pStyle w:val="Bullet1"/>
        <w:numPr>
          <w:ilvl w:val="0"/>
          <w:numId w:val="16"/>
        </w:numPr>
        <w:suppressAutoHyphens w:val="0"/>
        <w:spacing w:before="0" w:after="200" w:line="276" w:lineRule="auto"/>
      </w:pPr>
      <w:r w:rsidRPr="00E90584">
        <w:rPr>
          <w:color w:val="000000" w:themeColor="text1"/>
        </w:rPr>
        <w:t>For A</w:t>
      </w:r>
      <w:r>
        <w:rPr>
          <w:color w:val="000000" w:themeColor="text1"/>
        </w:rPr>
        <w:t xml:space="preserve">T purchases </w:t>
      </w:r>
      <w:r w:rsidRPr="00E90584">
        <w:rPr>
          <w:color w:val="000000" w:themeColor="text1"/>
        </w:rPr>
        <w:t xml:space="preserve">over $1500, </w:t>
      </w:r>
      <w:r>
        <w:rPr>
          <w:color w:val="000000" w:themeColor="text1"/>
        </w:rPr>
        <w:t xml:space="preserve">participants will need to have a plan review to add </w:t>
      </w:r>
      <w:r w:rsidRPr="00796441">
        <w:t>fund</w:t>
      </w:r>
      <w:r>
        <w:t xml:space="preserve">ing to the </w:t>
      </w:r>
      <w:r w:rsidRPr="00796441">
        <w:t>capital</w:t>
      </w:r>
      <w:r>
        <w:t xml:space="preserve"> supports budget in </w:t>
      </w:r>
      <w:r w:rsidR="002406B9">
        <w:t>their</w:t>
      </w:r>
      <w:r>
        <w:t xml:space="preserve"> NDIS plan.</w:t>
      </w:r>
    </w:p>
    <w:p w14:paraId="7D5D29CF" w14:textId="17688CAF" w:rsidR="00A93114" w:rsidRPr="00CC0FC4" w:rsidRDefault="009E4480" w:rsidP="00AB6450">
      <w:pPr>
        <w:pStyle w:val="ListParagraph"/>
        <w:numPr>
          <w:ilvl w:val="0"/>
          <w:numId w:val="16"/>
        </w:numPr>
      </w:pPr>
      <w:r w:rsidRPr="00D5019C">
        <w:t>F</w:t>
      </w:r>
      <w:r w:rsidR="00DE3E8A">
        <w:t>or f</w:t>
      </w:r>
      <w:r w:rsidRPr="00D5019C">
        <w:t xml:space="preserve">urther </w:t>
      </w:r>
      <w:r w:rsidR="00A93114" w:rsidRPr="00D5019C">
        <w:t>information</w:t>
      </w:r>
      <w:r w:rsidR="00DE3E8A">
        <w:t xml:space="preserve"> on Assistive Technology, visit the </w:t>
      </w:r>
      <w:hyperlink r:id="rId17" w:history="1">
        <w:r w:rsidR="00DE3E8A" w:rsidRPr="00DE3E8A">
          <w:rPr>
            <w:rStyle w:val="Hyperlink"/>
          </w:rPr>
          <w:t>NDIS website</w:t>
        </w:r>
      </w:hyperlink>
      <w:r w:rsidR="00DE3E8A">
        <w:t>.</w:t>
      </w:r>
    </w:p>
    <w:p w14:paraId="3DBBF762" w14:textId="77777777" w:rsidR="00A93114" w:rsidRPr="00A93114" w:rsidRDefault="00A93114" w:rsidP="002F3CF3">
      <w:pPr>
        <w:pStyle w:val="Heading2"/>
      </w:pPr>
      <w:bookmarkStart w:id="11" w:name="_Toc44507726"/>
      <w:r w:rsidRPr="00A93114">
        <w:t>Registering as an NDIS provider</w:t>
      </w:r>
      <w:bookmarkEnd w:id="11"/>
    </w:p>
    <w:p w14:paraId="6F0E3C59" w14:textId="122EF953" w:rsidR="00A93114" w:rsidRDefault="00A93114" w:rsidP="00A93114">
      <w:pPr>
        <w:pStyle w:val="Bullet1"/>
        <w:numPr>
          <w:ilvl w:val="0"/>
          <w:numId w:val="0"/>
        </w:numPr>
      </w:pPr>
      <w:r w:rsidRPr="002D794D">
        <w:rPr>
          <w:rFonts w:eastAsia="Times New Roman"/>
        </w:rPr>
        <w:t xml:space="preserve">The number of participants funded for </w:t>
      </w:r>
      <w:r>
        <w:t xml:space="preserve">disability-related health supports is expected to grow significantly in the next 12 months. As demand increases, opportunities will also grow for individuals and organisations </w:t>
      </w:r>
      <w:r w:rsidR="00B736C8">
        <w:t xml:space="preserve">– </w:t>
      </w:r>
      <w:r>
        <w:t xml:space="preserve">including health sector and community health services </w:t>
      </w:r>
      <w:r w:rsidR="00B736C8">
        <w:t xml:space="preserve">– </w:t>
      </w:r>
      <w:r>
        <w:t>to provide these supports as a registered NDIS provider.</w:t>
      </w:r>
    </w:p>
    <w:p w14:paraId="102E02B1" w14:textId="797C3632" w:rsidR="00A93114" w:rsidRPr="00A93114" w:rsidRDefault="00A93114" w:rsidP="0005623B">
      <w:pPr>
        <w:pStyle w:val="Bullet1"/>
        <w:numPr>
          <w:ilvl w:val="0"/>
          <w:numId w:val="0"/>
        </w:numPr>
      </w:pPr>
      <w:r w:rsidRPr="00341E48">
        <w:t xml:space="preserve">Individuals and organisations in all states and territories </w:t>
      </w:r>
      <w:r w:rsidRPr="00A35D02">
        <w:t>except WA</w:t>
      </w:r>
      <w:r w:rsidRPr="0075191E">
        <w:t xml:space="preserve"> can get more information about how to register as an NDIS provider by visiting the </w:t>
      </w:r>
      <w:hyperlink r:id="rId18" w:history="1">
        <w:r w:rsidRPr="0075191E">
          <w:rPr>
            <w:rStyle w:val="Hyperlink"/>
          </w:rPr>
          <w:t>NDIS Quality and Safeguard</w:t>
        </w:r>
        <w:r w:rsidR="00376A47">
          <w:rPr>
            <w:rStyle w:val="Hyperlink"/>
          </w:rPr>
          <w:t>s</w:t>
        </w:r>
        <w:r w:rsidRPr="0075191E">
          <w:rPr>
            <w:rStyle w:val="Hyperlink"/>
          </w:rPr>
          <w:t xml:space="preserve"> Commission</w:t>
        </w:r>
      </w:hyperlink>
      <w:r w:rsidRPr="00A35D02">
        <w:t xml:space="preserve"> website.</w:t>
      </w:r>
      <w:r w:rsidRPr="0075191E">
        <w:t xml:space="preserve"> For WA providers</w:t>
      </w:r>
      <w:r w:rsidR="00B736C8" w:rsidRPr="0075191E">
        <w:t>,</w:t>
      </w:r>
      <w:r w:rsidRPr="0075191E">
        <w:t xml:space="preserve"> they can register through the </w:t>
      </w:r>
      <w:hyperlink r:id="rId19" w:history="1">
        <w:r w:rsidRPr="0075191E">
          <w:rPr>
            <w:rStyle w:val="Hyperlink"/>
          </w:rPr>
          <w:t>NDIS Provider Toolkit</w:t>
        </w:r>
      </w:hyperlink>
      <w:r w:rsidR="0068117B" w:rsidRPr="00A35D02">
        <w:rPr>
          <w:rStyle w:val="Hyperlink"/>
        </w:rPr>
        <w:t>.</w:t>
      </w:r>
      <w:r w:rsidRPr="00341E48">
        <w:t xml:space="preserve"> </w:t>
      </w:r>
    </w:p>
    <w:p w14:paraId="502A0A8E" w14:textId="77777777" w:rsidR="00A93114" w:rsidRPr="00A93114" w:rsidRDefault="00A93114" w:rsidP="002F3CF3">
      <w:pPr>
        <w:pStyle w:val="Heading2"/>
      </w:pPr>
      <w:bookmarkStart w:id="12" w:name="_Toc44507727"/>
      <w:r w:rsidRPr="00A93114">
        <w:t>Clinical governance</w:t>
      </w:r>
      <w:bookmarkEnd w:id="12"/>
    </w:p>
    <w:p w14:paraId="77E3C3A6" w14:textId="77777777" w:rsidR="00A93114" w:rsidRPr="00F11ED1" w:rsidRDefault="00A93114" w:rsidP="00A93114">
      <w:pPr>
        <w:pStyle w:val="Bullet1"/>
        <w:numPr>
          <w:ilvl w:val="0"/>
          <w:numId w:val="0"/>
        </w:numPr>
        <w:suppressAutoHyphens w:val="0"/>
        <w:spacing w:before="0" w:after="200" w:line="276" w:lineRule="auto"/>
      </w:pPr>
      <w:r w:rsidRPr="00F11ED1">
        <w:t xml:space="preserve">The Commonwealth, State and Territory governments, </w:t>
      </w:r>
      <w:r>
        <w:t xml:space="preserve">together with </w:t>
      </w:r>
      <w:r w:rsidRPr="00F11ED1">
        <w:t>the NDIA, are committed to ensuring disability-related health supports required on a regular and ongoing basis are delivered in a</w:t>
      </w:r>
      <w:r>
        <w:t xml:space="preserve"> safe and </w:t>
      </w:r>
      <w:r w:rsidRPr="00F11ED1">
        <w:t>responsible way</w:t>
      </w:r>
      <w:r>
        <w:t xml:space="preserve"> nationwide</w:t>
      </w:r>
      <w:r w:rsidRPr="00F11ED1">
        <w:t xml:space="preserve">. </w:t>
      </w:r>
    </w:p>
    <w:p w14:paraId="77D59DE1" w14:textId="1B5F96A0" w:rsidR="00A93114" w:rsidRPr="00F11ED1" w:rsidRDefault="00A93114" w:rsidP="00A93114">
      <w:pPr>
        <w:pStyle w:val="Bullet1"/>
        <w:numPr>
          <w:ilvl w:val="0"/>
          <w:numId w:val="0"/>
        </w:numPr>
        <w:suppressAutoHyphens w:val="0"/>
        <w:spacing w:before="0" w:after="200" w:line="276" w:lineRule="auto"/>
      </w:pPr>
      <w:r w:rsidRPr="00140C88">
        <w:t>T</w:t>
      </w:r>
      <w:r w:rsidR="00176827">
        <w:t>he</w:t>
      </w:r>
      <w:r w:rsidR="00DE3E8A">
        <w:t xml:space="preserve"> NDIA is working hard to ensure</w:t>
      </w:r>
      <w:r>
        <w:t xml:space="preserve"> the process of funding disability-related health supports is guided by the best available evidence and by a robust understanding of what </w:t>
      </w:r>
      <w:r w:rsidRPr="009C7EB2">
        <w:t>health professional</w:t>
      </w:r>
      <w:r>
        <w:t>s</w:t>
      </w:r>
      <w:r w:rsidRPr="009C7EB2">
        <w:t xml:space="preserve"> and disability supports workers </w:t>
      </w:r>
      <w:r>
        <w:t>can safely deliver</w:t>
      </w:r>
      <w:r w:rsidRPr="00F11ED1">
        <w:t xml:space="preserve">. </w:t>
      </w:r>
    </w:p>
    <w:p w14:paraId="5916B434" w14:textId="08FB9A6D" w:rsidR="00A93114" w:rsidRPr="00F11ED1" w:rsidRDefault="00A93114" w:rsidP="00A93114">
      <w:pPr>
        <w:pStyle w:val="Bullet1"/>
        <w:numPr>
          <w:ilvl w:val="0"/>
          <w:numId w:val="0"/>
        </w:numPr>
        <w:suppressAutoHyphens w:val="0"/>
        <w:spacing w:before="0" w:after="200" w:line="276" w:lineRule="auto"/>
      </w:pPr>
      <w:r w:rsidRPr="00F11ED1">
        <w:t>The NDIS Clinical Governance Working Group is informing this work</w:t>
      </w:r>
      <w:r w:rsidR="00176827">
        <w:t>. The group has</w:t>
      </w:r>
      <w:r w:rsidRPr="00F11ED1">
        <w:t xml:space="preserve"> representatives from the Commonwealth, State and Territor</w:t>
      </w:r>
      <w:r w:rsidR="00176827">
        <w:t>y governments</w:t>
      </w:r>
      <w:r w:rsidRPr="00F11ED1">
        <w:t xml:space="preserve">, </w:t>
      </w:r>
      <w:r>
        <w:t xml:space="preserve">NDIS </w:t>
      </w:r>
      <w:r w:rsidRPr="00F11ED1">
        <w:t xml:space="preserve">Quality and Safeguards Commission, </w:t>
      </w:r>
      <w:r>
        <w:t xml:space="preserve">relevant experts and </w:t>
      </w:r>
      <w:r w:rsidRPr="00F11ED1">
        <w:t>industry representatives.</w:t>
      </w:r>
    </w:p>
    <w:p w14:paraId="570C0548" w14:textId="00835805" w:rsidR="0075191E" w:rsidRDefault="00A93114" w:rsidP="00A93114">
      <w:pPr>
        <w:pStyle w:val="Bullet1"/>
        <w:numPr>
          <w:ilvl w:val="0"/>
          <w:numId w:val="0"/>
        </w:numPr>
        <w:suppressAutoHyphens w:val="0"/>
        <w:spacing w:before="0" w:after="200" w:line="276" w:lineRule="auto"/>
      </w:pPr>
      <w:r w:rsidRPr="00F11ED1">
        <w:t>This group will help guide the clinical governance for the delivery of disability-related health supports through the NDIS.</w:t>
      </w:r>
    </w:p>
    <w:p w14:paraId="49D476E8" w14:textId="77777777" w:rsidR="0075191E" w:rsidRDefault="0075191E">
      <w:pPr>
        <w:suppressAutoHyphens w:val="0"/>
        <w:spacing w:before="0" w:after="200"/>
      </w:pPr>
      <w:r>
        <w:br w:type="page"/>
      </w:r>
    </w:p>
    <w:p w14:paraId="0333858F" w14:textId="76A56C84" w:rsidR="00A93114" w:rsidRPr="00A93114" w:rsidRDefault="0068117B" w:rsidP="002F3CF3">
      <w:pPr>
        <w:pStyle w:val="Heading2"/>
      </w:pPr>
      <w:bookmarkStart w:id="13" w:name="_Toc44507728"/>
      <w:r>
        <w:lastRenderedPageBreak/>
        <w:t>How does the transition period work</w:t>
      </w:r>
      <w:r w:rsidR="00A93114" w:rsidRPr="00A93114">
        <w:t>?</w:t>
      </w:r>
      <w:bookmarkEnd w:id="13"/>
    </w:p>
    <w:p w14:paraId="4F260CC0" w14:textId="49B7EC5B" w:rsidR="00176827" w:rsidRPr="00C77292" w:rsidRDefault="00176827" w:rsidP="00AB6450">
      <w:pPr>
        <w:pStyle w:val="Bullet1"/>
        <w:numPr>
          <w:ilvl w:val="0"/>
          <w:numId w:val="0"/>
        </w:numPr>
        <w:spacing w:before="0" w:after="200" w:line="276" w:lineRule="auto"/>
      </w:pPr>
      <w:r w:rsidRPr="00C77292">
        <w:t>During</w:t>
      </w:r>
      <w:r>
        <w:t xml:space="preserve"> the transition to</w:t>
      </w:r>
      <w:r w:rsidRPr="00541D03">
        <w:t xml:space="preserve"> </w:t>
      </w:r>
      <w:r>
        <w:t xml:space="preserve">additional </w:t>
      </w:r>
      <w:r w:rsidRPr="00541D03">
        <w:t>disability-related health supports being funded by the NDIS, some supports may continue to be delivered by the State and Territory health services</w:t>
      </w:r>
      <w:r>
        <w:t xml:space="preserve"> until a participant has a plan review</w:t>
      </w:r>
      <w:r w:rsidRPr="00541D03">
        <w:t>.</w:t>
      </w:r>
    </w:p>
    <w:p w14:paraId="54A41065" w14:textId="08836473" w:rsidR="00A93114" w:rsidRPr="00C77292" w:rsidRDefault="001266F6" w:rsidP="00A93114">
      <w:pPr>
        <w:pStyle w:val="Bullet1"/>
        <w:numPr>
          <w:ilvl w:val="0"/>
          <w:numId w:val="0"/>
        </w:numPr>
        <w:suppressAutoHyphens w:val="0"/>
        <w:spacing w:before="0" w:after="200" w:line="276" w:lineRule="auto"/>
      </w:pPr>
      <w:hyperlink r:id="rId20" w:history="1">
        <w:r w:rsidR="00A93114" w:rsidRPr="00DE3E8A">
          <w:rPr>
            <w:rStyle w:val="Hyperlink"/>
          </w:rPr>
          <w:t>Specific pricing arrangements and service levels</w:t>
        </w:r>
      </w:hyperlink>
      <w:r w:rsidR="00A93114" w:rsidRPr="00C77292">
        <w:t xml:space="preserve"> </w:t>
      </w:r>
      <w:r w:rsidR="00176827">
        <w:t>have been developed</w:t>
      </w:r>
      <w:r w:rsidR="00A93114" w:rsidRPr="00C77292">
        <w:t xml:space="preserve"> </w:t>
      </w:r>
      <w:r w:rsidR="00DE3E8A">
        <w:t>to</w:t>
      </w:r>
      <w:r w:rsidR="00A93114" w:rsidRPr="00C77292">
        <w:t xml:space="preserve"> guide how disability-related health supports will be</w:t>
      </w:r>
      <w:r w:rsidR="005369DD">
        <w:t xml:space="preserve"> </w:t>
      </w:r>
      <w:r w:rsidR="005369DD" w:rsidRPr="00DE3E8A">
        <w:t>funded</w:t>
      </w:r>
      <w:r w:rsidR="00A93114" w:rsidRPr="00C77292">
        <w:t>.</w:t>
      </w:r>
    </w:p>
    <w:p w14:paraId="20F547D7" w14:textId="3D6D0059" w:rsidR="002F3CF3" w:rsidRPr="00AB6450" w:rsidRDefault="00A93114" w:rsidP="00AB6450">
      <w:pPr>
        <w:pStyle w:val="Bullet1"/>
        <w:numPr>
          <w:ilvl w:val="0"/>
          <w:numId w:val="0"/>
        </w:numPr>
        <w:suppressAutoHyphens w:val="0"/>
        <w:spacing w:before="0" w:after="200" w:line="276" w:lineRule="auto"/>
        <w:rPr>
          <w:b/>
          <w:szCs w:val="26"/>
        </w:rPr>
      </w:pPr>
      <w:r w:rsidRPr="00C77292">
        <w:t xml:space="preserve">A participant or </w:t>
      </w:r>
      <w:r w:rsidR="002406B9">
        <w:t>their</w:t>
      </w:r>
      <w:r w:rsidRPr="00C77292">
        <w:t xml:space="preserve"> nominee will be able to work with the provider and explain what supports</w:t>
      </w:r>
      <w:r>
        <w:t xml:space="preserve"> are funded and at what level. The</w:t>
      </w:r>
      <w:r w:rsidRPr="00C77292">
        <w:t xml:space="preserve"> provider should then create a service agreement and service booking in the NDIS myplace portal </w:t>
      </w:r>
      <w:r>
        <w:t>so they can</w:t>
      </w:r>
      <w:r w:rsidRPr="00C77292">
        <w:t xml:space="preserve"> start delivering services.</w:t>
      </w:r>
    </w:p>
    <w:p w14:paraId="7CD1B587" w14:textId="77777777" w:rsidR="0005623B" w:rsidRPr="00F11ED1" w:rsidRDefault="0005623B" w:rsidP="002F3CF3">
      <w:pPr>
        <w:pStyle w:val="Heading2"/>
      </w:pPr>
      <w:bookmarkStart w:id="14" w:name="_Toc44507729"/>
      <w:r w:rsidRPr="00F11ED1">
        <w:t xml:space="preserve">How do </w:t>
      </w:r>
      <w:r>
        <w:t>providers of disability-related health supports</w:t>
      </w:r>
      <w:r w:rsidRPr="00F11ED1">
        <w:t xml:space="preserve"> get paid?</w:t>
      </w:r>
      <w:bookmarkEnd w:id="14"/>
    </w:p>
    <w:p w14:paraId="1C6700C5" w14:textId="08B07472" w:rsidR="00176827" w:rsidRDefault="0005623B" w:rsidP="0005623B">
      <w:pPr>
        <w:pStyle w:val="Bullet1"/>
        <w:numPr>
          <w:ilvl w:val="0"/>
          <w:numId w:val="0"/>
        </w:numPr>
      </w:pPr>
      <w:r>
        <w:t xml:space="preserve">NDIS participants </w:t>
      </w:r>
      <w:r w:rsidR="00176827">
        <w:t>are</w:t>
      </w:r>
      <w:r>
        <w:t xml:space="preserve"> able to pay for disability-related health supports through </w:t>
      </w:r>
      <w:r w:rsidR="002406B9">
        <w:t>their</w:t>
      </w:r>
      <w:r>
        <w:t xml:space="preserve"> plan budget. </w:t>
      </w:r>
    </w:p>
    <w:p w14:paraId="142E059D" w14:textId="0358CA18" w:rsidR="0005623B" w:rsidRDefault="0005623B" w:rsidP="0005623B">
      <w:pPr>
        <w:pStyle w:val="Bullet1"/>
        <w:numPr>
          <w:ilvl w:val="0"/>
          <w:numId w:val="0"/>
        </w:numPr>
      </w:pPr>
      <w:r>
        <w:t xml:space="preserve">This means they can choose </w:t>
      </w:r>
      <w:r w:rsidR="00176827">
        <w:t xml:space="preserve">when and who provides </w:t>
      </w:r>
      <w:r>
        <w:t>these supports</w:t>
      </w:r>
      <w:r w:rsidR="00176827">
        <w:t xml:space="preserve">. </w:t>
      </w:r>
      <w:r w:rsidR="00176827" w:rsidRPr="00884635">
        <w:t xml:space="preserve">Many </w:t>
      </w:r>
      <w:r w:rsidR="00176827">
        <w:t xml:space="preserve">State and Territory health services </w:t>
      </w:r>
      <w:r w:rsidR="00176827" w:rsidRPr="00884635">
        <w:t xml:space="preserve">are already NDIS registered providers. </w:t>
      </w:r>
      <w:r w:rsidR="00176827">
        <w:t>I</w:t>
      </w:r>
      <w:r w:rsidR="00176827" w:rsidRPr="00884635">
        <w:t>n some situations, participants may be able to use their existing provider to deliver these supports</w:t>
      </w:r>
      <w:r w:rsidR="00176827">
        <w:t>.</w:t>
      </w:r>
    </w:p>
    <w:p w14:paraId="786C2E40" w14:textId="7E8EF059" w:rsidR="00176827" w:rsidRDefault="00176827">
      <w:pPr>
        <w:pStyle w:val="Bullet1"/>
        <w:numPr>
          <w:ilvl w:val="0"/>
          <w:numId w:val="0"/>
        </w:numPr>
        <w:spacing w:before="0" w:after="200" w:line="276" w:lineRule="auto"/>
      </w:pPr>
      <w:r>
        <w:t>To claim payment for services delivered, p</w:t>
      </w:r>
      <w:r w:rsidRPr="00C77292">
        <w:t xml:space="preserve">roviders and participants must develop service bookings to ensure they can be paid through the NDIS </w:t>
      </w:r>
      <w:r>
        <w:t>m</w:t>
      </w:r>
      <w:r w:rsidRPr="00C77292">
        <w:t>yplace portal.</w:t>
      </w:r>
    </w:p>
    <w:p w14:paraId="678CD1AB" w14:textId="73893FC2" w:rsidR="0005623B" w:rsidRDefault="00176827">
      <w:pPr>
        <w:pStyle w:val="Bullet1"/>
        <w:numPr>
          <w:ilvl w:val="0"/>
          <w:numId w:val="0"/>
        </w:numPr>
      </w:pPr>
      <w:r>
        <w:t>A list of registered providers is available</w:t>
      </w:r>
      <w:r w:rsidR="0005623B">
        <w:t xml:space="preserve"> on the</w:t>
      </w:r>
      <w:r>
        <w:t xml:space="preserve"> </w:t>
      </w:r>
      <w:hyperlink r:id="rId21" w:history="1">
        <w:r w:rsidRPr="00703028">
          <w:rPr>
            <w:rStyle w:val="Hyperlink"/>
          </w:rPr>
          <w:t>NDIS website</w:t>
        </w:r>
      </w:hyperlink>
      <w:r w:rsidR="0005623B">
        <w:t xml:space="preserve"> </w:t>
      </w:r>
      <w:r>
        <w:t>or through the</w:t>
      </w:r>
      <w:r w:rsidR="0005623B">
        <w:t xml:space="preserve"> Provider Finder on the myplace portal. </w:t>
      </w:r>
    </w:p>
    <w:p w14:paraId="5B20ADB4" w14:textId="77777777" w:rsidR="007853BE" w:rsidRPr="00A93114" w:rsidRDefault="007853BE" w:rsidP="002F3CF3">
      <w:pPr>
        <w:pStyle w:val="Heading2"/>
      </w:pPr>
      <w:bookmarkStart w:id="15" w:name="_Toc44507730"/>
      <w:r w:rsidRPr="00A93114">
        <w:t>For more information</w:t>
      </w:r>
      <w:bookmarkEnd w:id="15"/>
    </w:p>
    <w:p w14:paraId="1EBC072B" w14:textId="77777777" w:rsidR="00477C90" w:rsidRPr="00181115" w:rsidRDefault="00477C90" w:rsidP="00477C90">
      <w:pPr>
        <w:pStyle w:val="Bullet1"/>
        <w:numPr>
          <w:ilvl w:val="0"/>
          <w:numId w:val="46"/>
        </w:numPr>
        <w:suppressAutoHyphens w:val="0"/>
        <w:spacing w:before="0" w:after="200" w:line="276" w:lineRule="auto"/>
        <w:rPr>
          <w:u w:val="single"/>
        </w:rPr>
      </w:pPr>
      <w:r w:rsidRPr="001A42E4">
        <w:t>Visit the</w:t>
      </w:r>
      <w:r w:rsidRPr="003F177E">
        <w:t xml:space="preserve"> </w:t>
      </w:r>
      <w:hyperlink r:id="rId22" w:history="1">
        <w:r w:rsidRPr="00776F70">
          <w:rPr>
            <w:rStyle w:val="Hyperlink"/>
          </w:rPr>
          <w:t>NDIS website</w:t>
        </w:r>
      </w:hyperlink>
      <w:r w:rsidRPr="003F177E">
        <w:t xml:space="preserve"> </w:t>
      </w:r>
      <w:r>
        <w:t>for disability-related health supports information, including:</w:t>
      </w:r>
    </w:p>
    <w:p w14:paraId="2E6BCF6B" w14:textId="77777777" w:rsidR="00477C90" w:rsidRPr="00EA64AF" w:rsidRDefault="001266F6" w:rsidP="00477C90">
      <w:pPr>
        <w:pStyle w:val="Bullet1"/>
        <w:numPr>
          <w:ilvl w:val="0"/>
          <w:numId w:val="45"/>
        </w:numPr>
        <w:suppressAutoHyphens w:val="0"/>
        <w:spacing w:before="0" w:after="200" w:line="276" w:lineRule="auto"/>
      </w:pPr>
      <w:hyperlink r:id="rId23" w:history="1">
        <w:r w:rsidR="00477C90" w:rsidRPr="00EA64AF">
          <w:rPr>
            <w:rStyle w:val="Hyperlink"/>
          </w:rPr>
          <w:t>health sector pack</w:t>
        </w:r>
      </w:hyperlink>
    </w:p>
    <w:p w14:paraId="700961E2" w14:textId="384EB5D6" w:rsidR="00477C90" w:rsidRDefault="001266F6" w:rsidP="00477C90">
      <w:pPr>
        <w:pStyle w:val="Bullet1"/>
        <w:numPr>
          <w:ilvl w:val="0"/>
          <w:numId w:val="45"/>
        </w:numPr>
        <w:suppressAutoHyphens w:val="0"/>
        <w:spacing w:before="0" w:after="200" w:line="276" w:lineRule="auto"/>
      </w:pPr>
      <w:hyperlink r:id="rId24" w:history="1">
        <w:r w:rsidR="00477C90" w:rsidRPr="00082DAF" w:rsidDel="00596659">
          <w:rPr>
            <w:rStyle w:val="Hyperlink"/>
          </w:rPr>
          <w:t>participant informatio</w:t>
        </w:r>
        <w:r w:rsidR="00477C90">
          <w:rPr>
            <w:rStyle w:val="Hyperlink"/>
          </w:rPr>
          <w:t>n pack</w:t>
        </w:r>
      </w:hyperlink>
    </w:p>
    <w:p w14:paraId="38042BCD" w14:textId="77777777" w:rsidR="00477C90" w:rsidRDefault="001266F6" w:rsidP="00477C90">
      <w:pPr>
        <w:pStyle w:val="Bullet1"/>
        <w:numPr>
          <w:ilvl w:val="0"/>
          <w:numId w:val="45"/>
        </w:numPr>
        <w:suppressAutoHyphens w:val="0"/>
        <w:spacing w:before="0" w:after="200" w:line="276" w:lineRule="auto"/>
      </w:pPr>
      <w:hyperlink r:id="rId25" w:history="1">
        <w:r w:rsidR="00477C90" w:rsidRPr="00082DAF">
          <w:rPr>
            <w:rStyle w:val="Hyperlink"/>
          </w:rPr>
          <w:t>provider informatio</w:t>
        </w:r>
        <w:r w:rsidR="00477C90">
          <w:rPr>
            <w:rStyle w:val="Hyperlink"/>
          </w:rPr>
          <w:t>n pack</w:t>
        </w:r>
      </w:hyperlink>
    </w:p>
    <w:p w14:paraId="131128EC" w14:textId="77777777" w:rsidR="00477C90" w:rsidRPr="0011531D" w:rsidRDefault="001266F6" w:rsidP="00477C90">
      <w:pPr>
        <w:pStyle w:val="Bullet1"/>
        <w:numPr>
          <w:ilvl w:val="0"/>
          <w:numId w:val="45"/>
        </w:numPr>
        <w:suppressAutoHyphens w:val="0"/>
        <w:spacing w:before="0" w:after="200" w:line="276" w:lineRule="auto"/>
        <w:rPr>
          <w:rStyle w:val="Hyperlink"/>
          <w:color w:val="auto"/>
          <w:u w:val="none"/>
        </w:rPr>
      </w:pPr>
      <w:hyperlink r:id="rId26" w:history="1">
        <w:r w:rsidR="00477C90" w:rsidRPr="00086960">
          <w:rPr>
            <w:rStyle w:val="Hyperlink"/>
          </w:rPr>
          <w:t>case studies</w:t>
        </w:r>
      </w:hyperlink>
    </w:p>
    <w:p w14:paraId="1B9E00EF" w14:textId="77777777" w:rsidR="00477C90" w:rsidRDefault="001266F6" w:rsidP="00477C90">
      <w:pPr>
        <w:pStyle w:val="Bullet1"/>
        <w:numPr>
          <w:ilvl w:val="0"/>
          <w:numId w:val="45"/>
        </w:numPr>
        <w:suppressAutoHyphens w:val="0"/>
        <w:spacing w:before="0" w:after="200" w:line="276" w:lineRule="auto"/>
      </w:pPr>
      <w:hyperlink r:id="rId27" w:history="1">
        <w:r w:rsidR="00477C90" w:rsidRPr="00082DAF">
          <w:rPr>
            <w:rStyle w:val="Hyperlink"/>
          </w:rPr>
          <w:t>pricing informatio</w:t>
        </w:r>
        <w:r w:rsidR="00477C90">
          <w:rPr>
            <w:rStyle w:val="Hyperlink"/>
          </w:rPr>
          <w:t>n for providers</w:t>
        </w:r>
      </w:hyperlink>
    </w:p>
    <w:p w14:paraId="17969B75" w14:textId="77777777" w:rsidR="00477C90" w:rsidRDefault="00477C90" w:rsidP="00477C90">
      <w:pPr>
        <w:pStyle w:val="Bullet1"/>
        <w:numPr>
          <w:ilvl w:val="0"/>
          <w:numId w:val="47"/>
        </w:numPr>
        <w:suppressAutoHyphens w:val="0"/>
        <w:spacing w:before="0" w:after="200" w:line="276" w:lineRule="auto"/>
        <w:rPr>
          <w:b/>
        </w:rPr>
      </w:pPr>
      <w:r>
        <w:t>P</w:t>
      </w:r>
      <w:r w:rsidRPr="003F177E">
        <w:t xml:space="preserve">hone the NDIS National Contact Centre on </w:t>
      </w:r>
      <w:r w:rsidRPr="0011531D">
        <w:rPr>
          <w:b/>
        </w:rPr>
        <w:t>1800 800 110</w:t>
      </w:r>
    </w:p>
    <w:p w14:paraId="07D687B0" w14:textId="77777777" w:rsidR="00477C90" w:rsidRPr="0011531D" w:rsidRDefault="00477C90" w:rsidP="00477C90">
      <w:pPr>
        <w:pStyle w:val="Bullet1"/>
        <w:numPr>
          <w:ilvl w:val="0"/>
          <w:numId w:val="47"/>
        </w:numPr>
        <w:suppressAutoHyphens w:val="0"/>
        <w:spacing w:before="0" w:after="200" w:line="276" w:lineRule="auto"/>
      </w:pPr>
      <w:r w:rsidRPr="003F177E">
        <w:t xml:space="preserve">Email </w:t>
      </w:r>
      <w:hyperlink r:id="rId28" w:history="1">
        <w:r w:rsidRPr="0011531D">
          <w:rPr>
            <w:rStyle w:val="Hyperlink"/>
          </w:rPr>
          <w:t>enquiries@ndis.gov.au</w:t>
        </w:r>
      </w:hyperlink>
      <w:r>
        <w:t xml:space="preserve"> </w:t>
      </w:r>
    </w:p>
    <w:p w14:paraId="4C20168C" w14:textId="7A5937CF" w:rsidR="00477C90" w:rsidRPr="0011531D" w:rsidRDefault="001266F6" w:rsidP="001266F6">
      <w:pPr>
        <w:pStyle w:val="Bullet1"/>
        <w:numPr>
          <w:ilvl w:val="0"/>
          <w:numId w:val="47"/>
        </w:numPr>
        <w:suppressAutoHyphens w:val="0"/>
        <w:spacing w:before="0" w:after="200" w:line="276" w:lineRule="auto"/>
      </w:pPr>
      <w:r>
        <w:t xml:space="preserve">For provider registration (except in Western Australia), contact the </w:t>
      </w:r>
      <w:hyperlink r:id="rId29" w:history="1">
        <w:r w:rsidRPr="0011531D">
          <w:rPr>
            <w:rStyle w:val="Hyperlink"/>
          </w:rPr>
          <w:t>NDIS Quality and Safeguards Commission</w:t>
        </w:r>
      </w:hyperlink>
      <w:r>
        <w:t xml:space="preserve">, phone 1800 035 544. For WA, visit the </w:t>
      </w:r>
      <w:hyperlink r:id="rId30" w:history="1">
        <w:r w:rsidRPr="009E713E">
          <w:rPr>
            <w:rStyle w:val="Hyperlink"/>
          </w:rPr>
          <w:t>NDIS website</w:t>
        </w:r>
      </w:hyperlink>
      <w:r>
        <w:t xml:space="preserve"> for more details.</w:t>
      </w:r>
      <w:bookmarkStart w:id="16" w:name="_GoBack"/>
      <w:bookmarkEnd w:id="16"/>
    </w:p>
    <w:sectPr w:rsidR="00477C90" w:rsidRPr="0011531D" w:rsidSect="00A2646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6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0025E" w14:textId="77777777" w:rsidR="0073523C" w:rsidRDefault="0073523C" w:rsidP="008A2BF9">
      <w:r>
        <w:separator/>
      </w:r>
    </w:p>
    <w:p w14:paraId="2147DF7D" w14:textId="77777777" w:rsidR="0073523C" w:rsidRDefault="0073523C" w:rsidP="008A2BF9"/>
  </w:endnote>
  <w:endnote w:type="continuationSeparator" w:id="0">
    <w:p w14:paraId="34C20353" w14:textId="77777777" w:rsidR="0073523C" w:rsidRDefault="0073523C" w:rsidP="008A2BF9">
      <w:r>
        <w:continuationSeparator/>
      </w:r>
    </w:p>
    <w:p w14:paraId="12065036" w14:textId="77777777" w:rsidR="0073523C" w:rsidRDefault="0073523C" w:rsidP="008A2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9742" w14:textId="77777777" w:rsidR="00392A81" w:rsidRDefault="00392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1F33" w14:textId="447A31C1" w:rsidR="00784C2F" w:rsidRPr="00A2646C" w:rsidRDefault="00323BB7" w:rsidP="008A2BF9">
    <w:pPr>
      <w:rPr>
        <w:rFonts w:ascii="FS Me Light" w:hAnsi="FS Me Light"/>
        <w:color w:val="5E2D73"/>
        <w:sz w:val="32"/>
        <w:szCs w:val="32"/>
      </w:rPr>
    </w:pPr>
    <w:r w:rsidRPr="00323BB7">
      <w:rPr>
        <w:b/>
        <w:color w:val="5E2D73"/>
        <w:sz w:val="32"/>
        <w:szCs w:val="32"/>
      </w:rPr>
      <w:t>ndis.gov.au</w:t>
    </w:r>
    <w:r w:rsidRPr="00323BB7">
      <w:rPr>
        <w:b/>
        <w:color w:val="5E2D73"/>
        <w:sz w:val="32"/>
        <w:szCs w:val="32"/>
      </w:rPr>
      <w:tab/>
    </w:r>
    <w:r w:rsidRPr="00323BB7">
      <w:rPr>
        <w:b/>
        <w:color w:val="5E2D73"/>
        <w:sz w:val="32"/>
        <w:szCs w:val="32"/>
      </w:rPr>
      <w:tab/>
    </w:r>
    <w:r w:rsidR="00A2418A">
      <w:rPr>
        <w:b/>
        <w:color w:val="5E2D73"/>
        <w:sz w:val="32"/>
        <w:szCs w:val="32"/>
      </w:rPr>
      <w:tab/>
    </w:r>
    <w:r w:rsidR="007A7440">
      <w:t>June 2020</w:t>
    </w:r>
    <w:r w:rsidR="00FB5514">
      <w:tab/>
    </w:r>
    <w:r w:rsidR="00FB5514">
      <w:tab/>
    </w:r>
    <w:r w:rsidR="00FB5514">
      <w:tab/>
    </w:r>
    <w:r w:rsidR="00FB5514">
      <w:tab/>
    </w:r>
    <w:r w:rsidR="00FB5514">
      <w:tab/>
    </w:r>
    <w:sdt>
      <w:sdtPr>
        <w:id w:val="-751888072"/>
        <w:docPartObj>
          <w:docPartGallery w:val="Page Numbers (Bottom of Page)"/>
          <w:docPartUnique/>
        </w:docPartObj>
      </w:sdtPr>
      <w:sdtEndPr>
        <w:rPr>
          <w:noProof/>
        </w:rPr>
      </w:sdtEndPr>
      <w:sdtContent>
        <w:r w:rsidR="004D32B5">
          <w:fldChar w:fldCharType="begin"/>
        </w:r>
        <w:r w:rsidR="004D32B5">
          <w:instrText xml:space="preserve"> PAGE   \* MERGEFORMAT </w:instrText>
        </w:r>
        <w:r w:rsidR="004D32B5">
          <w:fldChar w:fldCharType="separate"/>
        </w:r>
        <w:r w:rsidR="001266F6">
          <w:rPr>
            <w:noProof/>
          </w:rPr>
          <w:t>11</w:t>
        </w:r>
        <w:r w:rsidR="004D32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79E6" w14:textId="745F6593" w:rsidR="007219F1" w:rsidRPr="007219F1" w:rsidRDefault="007219F1" w:rsidP="008A2BF9">
    <w:pPr>
      <w:rPr>
        <w:rFonts w:ascii="FS Me Light" w:hAnsi="FS Me Light"/>
        <w:color w:val="5E2D73"/>
        <w:sz w:val="32"/>
        <w:szCs w:val="32"/>
      </w:rPr>
    </w:pPr>
    <w:r w:rsidRPr="00FB5514">
      <w:rPr>
        <w:b/>
        <w:noProof/>
        <w:lang w:eastAsia="en-AU"/>
      </w:rPr>
      <w:drawing>
        <wp:anchor distT="0" distB="0" distL="114300" distR="114300" simplePos="0" relativeHeight="251665408" behindDoc="1" locked="0" layoutInCell="1" allowOverlap="1" wp14:anchorId="3658DD4B" wp14:editId="4EFA7558">
          <wp:simplePos x="0" y="0"/>
          <wp:positionH relativeFrom="page">
            <wp:posOffset>5671820</wp:posOffset>
          </wp:positionH>
          <wp:positionV relativeFrom="page">
            <wp:posOffset>9637395</wp:posOffset>
          </wp:positionV>
          <wp:extent cx="1536065" cy="798195"/>
          <wp:effectExtent l="0" t="0" r="6985" b="1905"/>
          <wp:wrapNone/>
          <wp:docPr id="9" name="Picture 9"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00FB5514" w:rsidRPr="00FB5514">
      <w:rPr>
        <w:b/>
        <w:color w:val="5E2D73"/>
        <w:sz w:val="32"/>
        <w:szCs w:val="32"/>
      </w:rPr>
      <w:t>ndis</w:t>
    </w:r>
    <w:r w:rsidRPr="00FB5514">
      <w:rPr>
        <w:b/>
        <w:color w:val="5E2D73"/>
        <w:sz w:val="32"/>
        <w:szCs w:val="32"/>
      </w:rPr>
      <w:t>.gov.au</w:t>
    </w:r>
    <w:r w:rsidRPr="00FB5514">
      <w:rPr>
        <w:b/>
        <w:color w:val="5E2D73"/>
        <w:sz w:val="32"/>
        <w:szCs w:val="32"/>
      </w:rPr>
      <w:ptab w:relativeTo="margin" w:alignment="center" w:leader="none"/>
    </w:r>
    <w:r w:rsidR="007A7440">
      <w:t>June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71E66" w14:textId="77777777" w:rsidR="0073523C" w:rsidRDefault="0073523C" w:rsidP="008A2BF9">
      <w:r>
        <w:separator/>
      </w:r>
    </w:p>
    <w:p w14:paraId="6CF5F256" w14:textId="77777777" w:rsidR="0073523C" w:rsidRDefault="0073523C" w:rsidP="008A2BF9"/>
  </w:footnote>
  <w:footnote w:type="continuationSeparator" w:id="0">
    <w:p w14:paraId="7AA318A8" w14:textId="77777777" w:rsidR="0073523C" w:rsidRDefault="0073523C" w:rsidP="008A2BF9">
      <w:r>
        <w:continuationSeparator/>
      </w:r>
    </w:p>
    <w:p w14:paraId="5DF5E2E9" w14:textId="77777777" w:rsidR="0073523C" w:rsidRDefault="0073523C" w:rsidP="008A2B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875E" w14:textId="77777777" w:rsidR="00392A81" w:rsidRDefault="00392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854F" w14:textId="77777777" w:rsidR="00392A81" w:rsidRDefault="00392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77A6" w14:textId="77777777" w:rsidR="00392A81" w:rsidRDefault="00392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FD8"/>
    <w:multiLevelType w:val="hybridMultilevel"/>
    <w:tmpl w:val="915AC7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56FF8"/>
    <w:multiLevelType w:val="multilevel"/>
    <w:tmpl w:val="C1FC69BA"/>
    <w:lvl w:ilvl="0">
      <w:start w:val="1"/>
      <w:numFmt w:val="bullet"/>
      <w:lvlText w:val=""/>
      <w:lvlJc w:val="left"/>
      <w:pPr>
        <w:ind w:left="284" w:hanging="284"/>
      </w:pPr>
      <w:rPr>
        <w:rFonts w:ascii="Symbol" w:hAnsi="Symbol" w:hint="default"/>
      </w:rPr>
    </w:lvl>
    <w:lvl w:ilvl="1">
      <w:start w:val="1"/>
      <w:numFmt w:val="decimal"/>
      <w:lvlText w:val="%2."/>
      <w:lvlJc w:val="left"/>
      <w:pPr>
        <w:ind w:left="568" w:hanging="284"/>
      </w:pPr>
      <w:rPr>
        <w:rFonts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 w15:restartNumberingAfterBreak="0">
    <w:nsid w:val="090D60DA"/>
    <w:multiLevelType w:val="hybridMultilevel"/>
    <w:tmpl w:val="5A1C6F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702576"/>
    <w:multiLevelType w:val="hybridMultilevel"/>
    <w:tmpl w:val="AFE20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E398B"/>
    <w:multiLevelType w:val="hybridMultilevel"/>
    <w:tmpl w:val="A8EE1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05CFD"/>
    <w:multiLevelType w:val="hybridMultilevel"/>
    <w:tmpl w:val="3D508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BA54EA"/>
    <w:multiLevelType w:val="hybridMultilevel"/>
    <w:tmpl w:val="C1740F6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15:restartNumberingAfterBreak="0">
    <w:nsid w:val="219B63FC"/>
    <w:multiLevelType w:val="hybridMultilevel"/>
    <w:tmpl w:val="E034CA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579499B"/>
    <w:multiLevelType w:val="hybridMultilevel"/>
    <w:tmpl w:val="0B0C0C1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454B16"/>
    <w:multiLevelType w:val="hybridMultilevel"/>
    <w:tmpl w:val="BE44C5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A6541C"/>
    <w:multiLevelType w:val="hybridMultilevel"/>
    <w:tmpl w:val="E34EE91A"/>
    <w:lvl w:ilvl="0" w:tplc="0C09000F">
      <w:start w:val="1"/>
      <w:numFmt w:val="decimal"/>
      <w:lvlText w:val="%1."/>
      <w:lvlJc w:val="left"/>
      <w:pPr>
        <w:ind w:left="502" w:hanging="360"/>
      </w:pPr>
      <w:rPr>
        <w:rFonts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1" w15:restartNumberingAfterBreak="0">
    <w:nsid w:val="2ECA4488"/>
    <w:multiLevelType w:val="hybridMultilevel"/>
    <w:tmpl w:val="C388EE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A3405B"/>
    <w:multiLevelType w:val="hybridMultilevel"/>
    <w:tmpl w:val="4EE8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B2464D"/>
    <w:multiLevelType w:val="hybridMultilevel"/>
    <w:tmpl w:val="6D3E7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210B2F"/>
    <w:multiLevelType w:val="multilevel"/>
    <w:tmpl w:val="FC2E0792"/>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3C0E1846"/>
    <w:multiLevelType w:val="multilevel"/>
    <w:tmpl w:val="D8B67560"/>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7" w15:restartNumberingAfterBreak="0">
    <w:nsid w:val="3C3D4081"/>
    <w:multiLevelType w:val="hybridMultilevel"/>
    <w:tmpl w:val="732032D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FA6C8C"/>
    <w:multiLevelType w:val="hybridMultilevel"/>
    <w:tmpl w:val="F1389B9C"/>
    <w:lvl w:ilvl="0" w:tplc="63E238B4">
      <w:start w:val="1"/>
      <w:numFmt w:val="bullet"/>
      <w:lvlText w:val=""/>
      <w:lvlJc w:val="left"/>
      <w:pPr>
        <w:ind w:left="502" w:hanging="360"/>
      </w:pPr>
      <w:rPr>
        <w:rFonts w:ascii="Symbol" w:hAnsi="Symbol" w:hint="default"/>
        <w:color w:val="auto"/>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9" w15:restartNumberingAfterBreak="0">
    <w:nsid w:val="3E4341D0"/>
    <w:multiLevelType w:val="multilevel"/>
    <w:tmpl w:val="C1FC69BA"/>
    <w:lvl w:ilvl="0">
      <w:start w:val="1"/>
      <w:numFmt w:val="bullet"/>
      <w:lvlText w:val=""/>
      <w:lvlJc w:val="left"/>
      <w:pPr>
        <w:ind w:left="284" w:hanging="284"/>
      </w:pPr>
      <w:rPr>
        <w:rFonts w:ascii="Symbol" w:hAnsi="Symbol" w:hint="default"/>
      </w:rPr>
    </w:lvl>
    <w:lvl w:ilvl="1">
      <w:start w:val="1"/>
      <w:numFmt w:val="decimal"/>
      <w:lvlText w:val="%2."/>
      <w:lvlJc w:val="left"/>
      <w:pPr>
        <w:ind w:left="568" w:hanging="284"/>
      </w:pPr>
      <w:rPr>
        <w:rFonts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0" w15:restartNumberingAfterBreak="0">
    <w:nsid w:val="434441DB"/>
    <w:multiLevelType w:val="hybridMultilevel"/>
    <w:tmpl w:val="69B0F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432BB0"/>
    <w:multiLevelType w:val="hybridMultilevel"/>
    <w:tmpl w:val="75BC2B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B97129"/>
    <w:multiLevelType w:val="hybridMultilevel"/>
    <w:tmpl w:val="19ECC2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607DC0"/>
    <w:multiLevelType w:val="multilevel"/>
    <w:tmpl w:val="EC46DA74"/>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4" w15:restartNumberingAfterBreak="0">
    <w:nsid w:val="4BB227D2"/>
    <w:multiLevelType w:val="hybridMultilevel"/>
    <w:tmpl w:val="BE98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0B74CF"/>
    <w:multiLevelType w:val="hybridMultilevel"/>
    <w:tmpl w:val="1A86FA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E5F5DFC"/>
    <w:multiLevelType w:val="hybridMultilevel"/>
    <w:tmpl w:val="9CF622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1700EFE"/>
    <w:multiLevelType w:val="hybridMultilevel"/>
    <w:tmpl w:val="4CCA3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3E475C"/>
    <w:multiLevelType w:val="hybridMultilevel"/>
    <w:tmpl w:val="95C07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1454E8"/>
    <w:multiLevelType w:val="hybridMultilevel"/>
    <w:tmpl w:val="788E5258"/>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30" w15:restartNumberingAfterBreak="0">
    <w:nsid w:val="5D4D0AD5"/>
    <w:multiLevelType w:val="hybridMultilevel"/>
    <w:tmpl w:val="41EC6968"/>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435C79"/>
    <w:multiLevelType w:val="hybridMultilevel"/>
    <w:tmpl w:val="B2108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674019"/>
    <w:multiLevelType w:val="hybridMultilevel"/>
    <w:tmpl w:val="D27ED230"/>
    <w:lvl w:ilvl="0" w:tplc="0C09000F">
      <w:start w:val="1"/>
      <w:numFmt w:val="decimal"/>
      <w:lvlText w:val="%1."/>
      <w:lvlJc w:val="left"/>
      <w:pPr>
        <w:ind w:left="502" w:hanging="360"/>
      </w:pPr>
    </w:lvl>
    <w:lvl w:ilvl="1" w:tplc="0C090019" w:tentative="1">
      <w:start w:val="1"/>
      <w:numFmt w:val="lowerLetter"/>
      <w:lvlText w:val="%2."/>
      <w:lvlJc w:val="left"/>
      <w:pPr>
        <w:ind w:left="305" w:hanging="360"/>
      </w:pPr>
    </w:lvl>
    <w:lvl w:ilvl="2" w:tplc="0C09001B" w:tentative="1">
      <w:start w:val="1"/>
      <w:numFmt w:val="lowerRoman"/>
      <w:lvlText w:val="%3."/>
      <w:lvlJc w:val="right"/>
      <w:pPr>
        <w:ind w:left="1025" w:hanging="180"/>
      </w:pPr>
    </w:lvl>
    <w:lvl w:ilvl="3" w:tplc="0C09000F" w:tentative="1">
      <w:start w:val="1"/>
      <w:numFmt w:val="decimal"/>
      <w:lvlText w:val="%4."/>
      <w:lvlJc w:val="left"/>
      <w:pPr>
        <w:ind w:left="1745" w:hanging="360"/>
      </w:pPr>
    </w:lvl>
    <w:lvl w:ilvl="4" w:tplc="0C090019" w:tentative="1">
      <w:start w:val="1"/>
      <w:numFmt w:val="lowerLetter"/>
      <w:lvlText w:val="%5."/>
      <w:lvlJc w:val="left"/>
      <w:pPr>
        <w:ind w:left="2465" w:hanging="360"/>
      </w:pPr>
    </w:lvl>
    <w:lvl w:ilvl="5" w:tplc="0C09001B" w:tentative="1">
      <w:start w:val="1"/>
      <w:numFmt w:val="lowerRoman"/>
      <w:lvlText w:val="%6."/>
      <w:lvlJc w:val="right"/>
      <w:pPr>
        <w:ind w:left="3185" w:hanging="180"/>
      </w:pPr>
    </w:lvl>
    <w:lvl w:ilvl="6" w:tplc="0C09000F" w:tentative="1">
      <w:start w:val="1"/>
      <w:numFmt w:val="decimal"/>
      <w:lvlText w:val="%7."/>
      <w:lvlJc w:val="left"/>
      <w:pPr>
        <w:ind w:left="3905" w:hanging="360"/>
      </w:pPr>
    </w:lvl>
    <w:lvl w:ilvl="7" w:tplc="0C090019" w:tentative="1">
      <w:start w:val="1"/>
      <w:numFmt w:val="lowerLetter"/>
      <w:lvlText w:val="%8."/>
      <w:lvlJc w:val="left"/>
      <w:pPr>
        <w:ind w:left="4625" w:hanging="360"/>
      </w:pPr>
    </w:lvl>
    <w:lvl w:ilvl="8" w:tplc="0C09001B" w:tentative="1">
      <w:start w:val="1"/>
      <w:numFmt w:val="lowerRoman"/>
      <w:lvlText w:val="%9."/>
      <w:lvlJc w:val="right"/>
      <w:pPr>
        <w:ind w:left="5345" w:hanging="180"/>
      </w:pPr>
    </w:lvl>
  </w:abstractNum>
  <w:abstractNum w:abstractNumId="33" w15:restartNumberingAfterBreak="0">
    <w:nsid w:val="5FD0028A"/>
    <w:multiLevelType w:val="hybridMultilevel"/>
    <w:tmpl w:val="08FC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E76834"/>
    <w:multiLevelType w:val="hybridMultilevel"/>
    <w:tmpl w:val="B82C0E4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623C42"/>
    <w:multiLevelType w:val="hybridMultilevel"/>
    <w:tmpl w:val="C860C9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6A2023"/>
    <w:multiLevelType w:val="hybridMultilevel"/>
    <w:tmpl w:val="28E681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FE74B94"/>
    <w:multiLevelType w:val="hybridMultilevel"/>
    <w:tmpl w:val="81E492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16A44FF"/>
    <w:multiLevelType w:val="hybridMultilevel"/>
    <w:tmpl w:val="3C9698AE"/>
    <w:lvl w:ilvl="0" w:tplc="0C09000F">
      <w:start w:val="1"/>
      <w:numFmt w:val="decimal"/>
      <w:lvlText w:val="%1."/>
      <w:lvlJc w:val="left"/>
      <w:pPr>
        <w:ind w:left="702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107305"/>
    <w:multiLevelType w:val="multilevel"/>
    <w:tmpl w:val="E81C0D6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0" w15:restartNumberingAfterBreak="0">
    <w:nsid w:val="73ED287C"/>
    <w:multiLevelType w:val="hybridMultilevel"/>
    <w:tmpl w:val="B4FC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F32555"/>
    <w:multiLevelType w:val="multilevel"/>
    <w:tmpl w:val="C1FC69BA"/>
    <w:lvl w:ilvl="0">
      <w:start w:val="1"/>
      <w:numFmt w:val="bullet"/>
      <w:lvlText w:val=""/>
      <w:lvlJc w:val="left"/>
      <w:pPr>
        <w:ind w:left="284" w:hanging="284"/>
      </w:pPr>
      <w:rPr>
        <w:rFonts w:ascii="Symbol" w:hAnsi="Symbol" w:hint="default"/>
      </w:rPr>
    </w:lvl>
    <w:lvl w:ilvl="1">
      <w:start w:val="1"/>
      <w:numFmt w:val="decimal"/>
      <w:lvlText w:val="%2."/>
      <w:lvlJc w:val="left"/>
      <w:pPr>
        <w:ind w:left="568" w:hanging="284"/>
      </w:pPr>
      <w:rPr>
        <w:rFonts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2" w15:restartNumberingAfterBreak="0">
    <w:nsid w:val="7C3852C5"/>
    <w:multiLevelType w:val="hybridMultilevel"/>
    <w:tmpl w:val="170ED0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073FCB"/>
    <w:multiLevelType w:val="hybridMultilevel"/>
    <w:tmpl w:val="3EBA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9"/>
  </w:num>
  <w:num w:numId="4">
    <w:abstractNumId w:val="33"/>
  </w:num>
  <w:num w:numId="5">
    <w:abstractNumId w:val="25"/>
  </w:num>
  <w:num w:numId="6">
    <w:abstractNumId w:val="23"/>
  </w:num>
  <w:num w:numId="7">
    <w:abstractNumId w:val="19"/>
  </w:num>
  <w:num w:numId="8">
    <w:abstractNumId w:val="16"/>
  </w:num>
  <w:num w:numId="9">
    <w:abstractNumId w:val="24"/>
  </w:num>
  <w:num w:numId="10">
    <w:abstractNumId w:val="43"/>
  </w:num>
  <w:num w:numId="11">
    <w:abstractNumId w:val="3"/>
  </w:num>
  <w:num w:numId="12">
    <w:abstractNumId w:val="40"/>
  </w:num>
  <w:num w:numId="13">
    <w:abstractNumId w:val="4"/>
  </w:num>
  <w:num w:numId="14">
    <w:abstractNumId w:val="12"/>
  </w:num>
  <w:num w:numId="15">
    <w:abstractNumId w:val="5"/>
  </w:num>
  <w:num w:numId="16">
    <w:abstractNumId w:val="29"/>
  </w:num>
  <w:num w:numId="17">
    <w:abstractNumId w:val="20"/>
  </w:num>
  <w:num w:numId="18">
    <w:abstractNumId w:val="37"/>
  </w:num>
  <w:num w:numId="19">
    <w:abstractNumId w:val="42"/>
  </w:num>
  <w:num w:numId="20">
    <w:abstractNumId w:val="9"/>
  </w:num>
  <w:num w:numId="21">
    <w:abstractNumId w:val="8"/>
  </w:num>
  <w:num w:numId="22">
    <w:abstractNumId w:val="21"/>
  </w:num>
  <w:num w:numId="23">
    <w:abstractNumId w:val="28"/>
  </w:num>
  <w:num w:numId="24">
    <w:abstractNumId w:val="11"/>
  </w:num>
  <w:num w:numId="25">
    <w:abstractNumId w:val="35"/>
  </w:num>
  <w:num w:numId="26">
    <w:abstractNumId w:val="0"/>
  </w:num>
  <w:num w:numId="27">
    <w:abstractNumId w:val="41"/>
  </w:num>
  <w:num w:numId="28">
    <w:abstractNumId w:val="7"/>
  </w:num>
  <w:num w:numId="29">
    <w:abstractNumId w:val="1"/>
  </w:num>
  <w:num w:numId="30">
    <w:abstractNumId w:val="25"/>
  </w:num>
  <w:num w:numId="31">
    <w:abstractNumId w:val="22"/>
  </w:num>
  <w:num w:numId="32">
    <w:abstractNumId w:val="34"/>
  </w:num>
  <w:num w:numId="33">
    <w:abstractNumId w:val="27"/>
  </w:num>
  <w:num w:numId="34">
    <w:abstractNumId w:val="38"/>
  </w:num>
  <w:num w:numId="35">
    <w:abstractNumId w:val="6"/>
  </w:num>
  <w:num w:numId="36">
    <w:abstractNumId w:val="32"/>
  </w:num>
  <w:num w:numId="37">
    <w:abstractNumId w:val="10"/>
  </w:num>
  <w:num w:numId="38">
    <w:abstractNumId w:val="18"/>
  </w:num>
  <w:num w:numId="39">
    <w:abstractNumId w:val="39"/>
  </w:num>
  <w:num w:numId="40">
    <w:abstractNumId w:val="2"/>
  </w:num>
  <w:num w:numId="41">
    <w:abstractNumId w:val="39"/>
  </w:num>
  <w:num w:numId="42">
    <w:abstractNumId w:val="36"/>
  </w:num>
  <w:num w:numId="43">
    <w:abstractNumId w:val="17"/>
  </w:num>
  <w:num w:numId="44">
    <w:abstractNumId w:val="30"/>
  </w:num>
  <w:num w:numId="45">
    <w:abstractNumId w:val="26"/>
  </w:num>
  <w:num w:numId="46">
    <w:abstractNumId w:val="13"/>
  </w:num>
  <w:num w:numId="4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27BB5"/>
    <w:rsid w:val="0005623B"/>
    <w:rsid w:val="000723B5"/>
    <w:rsid w:val="00097E81"/>
    <w:rsid w:val="000A4FF5"/>
    <w:rsid w:val="000B7213"/>
    <w:rsid w:val="000C53C1"/>
    <w:rsid w:val="000C68C3"/>
    <w:rsid w:val="000D53BD"/>
    <w:rsid w:val="000E7A3E"/>
    <w:rsid w:val="000F6C01"/>
    <w:rsid w:val="001266F6"/>
    <w:rsid w:val="0013729A"/>
    <w:rsid w:val="00176827"/>
    <w:rsid w:val="00177CD0"/>
    <w:rsid w:val="001901C0"/>
    <w:rsid w:val="001902F2"/>
    <w:rsid w:val="00192190"/>
    <w:rsid w:val="001B4469"/>
    <w:rsid w:val="001C7021"/>
    <w:rsid w:val="001E630D"/>
    <w:rsid w:val="00204780"/>
    <w:rsid w:val="002155F9"/>
    <w:rsid w:val="002406B9"/>
    <w:rsid w:val="0024248B"/>
    <w:rsid w:val="00260D1F"/>
    <w:rsid w:val="00291888"/>
    <w:rsid w:val="002B68EB"/>
    <w:rsid w:val="002D794D"/>
    <w:rsid w:val="002F3CF3"/>
    <w:rsid w:val="00301B4A"/>
    <w:rsid w:val="00302E4E"/>
    <w:rsid w:val="003056CE"/>
    <w:rsid w:val="00323BB7"/>
    <w:rsid w:val="00335A2F"/>
    <w:rsid w:val="00376A47"/>
    <w:rsid w:val="00381314"/>
    <w:rsid w:val="00392A81"/>
    <w:rsid w:val="003B2BB8"/>
    <w:rsid w:val="003D0D25"/>
    <w:rsid w:val="003D34FF"/>
    <w:rsid w:val="003D445A"/>
    <w:rsid w:val="003D4D62"/>
    <w:rsid w:val="003E663A"/>
    <w:rsid w:val="0040062A"/>
    <w:rsid w:val="0042081E"/>
    <w:rsid w:val="0042092C"/>
    <w:rsid w:val="00426991"/>
    <w:rsid w:val="004303AB"/>
    <w:rsid w:val="00447265"/>
    <w:rsid w:val="00454031"/>
    <w:rsid w:val="00472A76"/>
    <w:rsid w:val="00477C90"/>
    <w:rsid w:val="00483278"/>
    <w:rsid w:val="004B0122"/>
    <w:rsid w:val="004B54CA"/>
    <w:rsid w:val="004D32B5"/>
    <w:rsid w:val="004E3AE2"/>
    <w:rsid w:val="004E5CBF"/>
    <w:rsid w:val="005369DD"/>
    <w:rsid w:val="0054234F"/>
    <w:rsid w:val="00546621"/>
    <w:rsid w:val="00550584"/>
    <w:rsid w:val="00556F24"/>
    <w:rsid w:val="00557309"/>
    <w:rsid w:val="00583A13"/>
    <w:rsid w:val="00586EBA"/>
    <w:rsid w:val="00596CC0"/>
    <w:rsid w:val="005B1746"/>
    <w:rsid w:val="005C3AA9"/>
    <w:rsid w:val="005E195E"/>
    <w:rsid w:val="00600FE9"/>
    <w:rsid w:val="00601D36"/>
    <w:rsid w:val="006037C9"/>
    <w:rsid w:val="006128A2"/>
    <w:rsid w:val="006251C8"/>
    <w:rsid w:val="00644C0F"/>
    <w:rsid w:val="006636CC"/>
    <w:rsid w:val="0068117B"/>
    <w:rsid w:val="00686CBF"/>
    <w:rsid w:val="00693640"/>
    <w:rsid w:val="006A4CE7"/>
    <w:rsid w:val="006B21CA"/>
    <w:rsid w:val="006D566C"/>
    <w:rsid w:val="007065F7"/>
    <w:rsid w:val="007219F1"/>
    <w:rsid w:val="0073523C"/>
    <w:rsid w:val="007406E5"/>
    <w:rsid w:val="00741D96"/>
    <w:rsid w:val="00745293"/>
    <w:rsid w:val="0075191E"/>
    <w:rsid w:val="007558C5"/>
    <w:rsid w:val="00757CC2"/>
    <w:rsid w:val="00772EB3"/>
    <w:rsid w:val="007777A4"/>
    <w:rsid w:val="00784C2F"/>
    <w:rsid w:val="00785261"/>
    <w:rsid w:val="007853BE"/>
    <w:rsid w:val="007A4B11"/>
    <w:rsid w:val="007A7440"/>
    <w:rsid w:val="007B0256"/>
    <w:rsid w:val="007B4174"/>
    <w:rsid w:val="007B4243"/>
    <w:rsid w:val="00814937"/>
    <w:rsid w:val="008613E8"/>
    <w:rsid w:val="00895877"/>
    <w:rsid w:val="008A003E"/>
    <w:rsid w:val="008A2BF9"/>
    <w:rsid w:val="008D23EE"/>
    <w:rsid w:val="008D3E32"/>
    <w:rsid w:val="008F45A9"/>
    <w:rsid w:val="008F733C"/>
    <w:rsid w:val="00903B59"/>
    <w:rsid w:val="009225F0"/>
    <w:rsid w:val="00923ED2"/>
    <w:rsid w:val="009268CA"/>
    <w:rsid w:val="00960A16"/>
    <w:rsid w:val="00960AD5"/>
    <w:rsid w:val="00965C85"/>
    <w:rsid w:val="00977F1E"/>
    <w:rsid w:val="00980F4A"/>
    <w:rsid w:val="00983E1C"/>
    <w:rsid w:val="009A40E6"/>
    <w:rsid w:val="009B1026"/>
    <w:rsid w:val="009B75C4"/>
    <w:rsid w:val="009C7EB2"/>
    <w:rsid w:val="009E4480"/>
    <w:rsid w:val="00A01B76"/>
    <w:rsid w:val="00A232B2"/>
    <w:rsid w:val="00A2418A"/>
    <w:rsid w:val="00A2646C"/>
    <w:rsid w:val="00A27B4A"/>
    <w:rsid w:val="00A35D02"/>
    <w:rsid w:val="00A400D7"/>
    <w:rsid w:val="00A60E72"/>
    <w:rsid w:val="00A661E9"/>
    <w:rsid w:val="00A75068"/>
    <w:rsid w:val="00A7759A"/>
    <w:rsid w:val="00A821EC"/>
    <w:rsid w:val="00A87C9E"/>
    <w:rsid w:val="00A90B4E"/>
    <w:rsid w:val="00A929D4"/>
    <w:rsid w:val="00A93114"/>
    <w:rsid w:val="00A95C23"/>
    <w:rsid w:val="00AB6450"/>
    <w:rsid w:val="00AC3F15"/>
    <w:rsid w:val="00AD53B2"/>
    <w:rsid w:val="00AD7E68"/>
    <w:rsid w:val="00AF1BE4"/>
    <w:rsid w:val="00AF66D9"/>
    <w:rsid w:val="00B10907"/>
    <w:rsid w:val="00B1295A"/>
    <w:rsid w:val="00B220F7"/>
    <w:rsid w:val="00B3083A"/>
    <w:rsid w:val="00B64E69"/>
    <w:rsid w:val="00B67BDE"/>
    <w:rsid w:val="00B736C8"/>
    <w:rsid w:val="00B77455"/>
    <w:rsid w:val="00B80C43"/>
    <w:rsid w:val="00BA2DB9"/>
    <w:rsid w:val="00BA3B05"/>
    <w:rsid w:val="00BA5381"/>
    <w:rsid w:val="00BA73CD"/>
    <w:rsid w:val="00BD499E"/>
    <w:rsid w:val="00BD6653"/>
    <w:rsid w:val="00BD6DA2"/>
    <w:rsid w:val="00BE3468"/>
    <w:rsid w:val="00BE632A"/>
    <w:rsid w:val="00BE7148"/>
    <w:rsid w:val="00BF6BA8"/>
    <w:rsid w:val="00C1196B"/>
    <w:rsid w:val="00C24D73"/>
    <w:rsid w:val="00C44CEB"/>
    <w:rsid w:val="00C4750B"/>
    <w:rsid w:val="00C70BD4"/>
    <w:rsid w:val="00C950FD"/>
    <w:rsid w:val="00CC0FC4"/>
    <w:rsid w:val="00CD70D5"/>
    <w:rsid w:val="00D32E1B"/>
    <w:rsid w:val="00D35C99"/>
    <w:rsid w:val="00D36E10"/>
    <w:rsid w:val="00D42917"/>
    <w:rsid w:val="00D5019C"/>
    <w:rsid w:val="00D90D4D"/>
    <w:rsid w:val="00D93CC9"/>
    <w:rsid w:val="00DC2EEE"/>
    <w:rsid w:val="00DE3E8A"/>
    <w:rsid w:val="00E02694"/>
    <w:rsid w:val="00E114D5"/>
    <w:rsid w:val="00E45738"/>
    <w:rsid w:val="00E66ECF"/>
    <w:rsid w:val="00E85487"/>
    <w:rsid w:val="00EA68F1"/>
    <w:rsid w:val="00EB2725"/>
    <w:rsid w:val="00EC32B7"/>
    <w:rsid w:val="00EE1893"/>
    <w:rsid w:val="00EE54E1"/>
    <w:rsid w:val="00F314AC"/>
    <w:rsid w:val="00F5210F"/>
    <w:rsid w:val="00F6012D"/>
    <w:rsid w:val="00F6662F"/>
    <w:rsid w:val="00FA49A1"/>
    <w:rsid w:val="00FA6403"/>
    <w:rsid w:val="00FA6D04"/>
    <w:rsid w:val="00FB5514"/>
    <w:rsid w:val="00FC08A7"/>
    <w:rsid w:val="00FE1992"/>
    <w:rsid w:val="00FF00ED"/>
    <w:rsid w:val="00FF3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FF1A8"/>
  <w15:docId w15:val="{ED59D396-9F85-4F82-A12B-9688ABE4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F9"/>
    <w:pPr>
      <w:suppressAutoHyphens/>
      <w:spacing w:before="120" w:after="60"/>
    </w:pPr>
    <w:rPr>
      <w:rFonts w:ascii="Arial" w:hAnsi="Arial" w:cs="Arial"/>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Heading3"/>
    <w:next w:val="Normal"/>
    <w:link w:val="Heading2Char"/>
    <w:uiPriority w:val="9"/>
    <w:unhideWhenUsed/>
    <w:qFormat/>
    <w:rsid w:val="002F3CF3"/>
    <w:pPr>
      <w:spacing w:before="240" w:after="120"/>
      <w:outlineLvl w:val="1"/>
    </w:pPr>
  </w:style>
  <w:style w:type="paragraph" w:styleId="Heading3">
    <w:name w:val="heading 3"/>
    <w:basedOn w:val="Bullet1"/>
    <w:next w:val="Normal"/>
    <w:link w:val="Heading3Char"/>
    <w:uiPriority w:val="9"/>
    <w:unhideWhenUsed/>
    <w:qFormat/>
    <w:rsid w:val="002F3CF3"/>
    <w:pPr>
      <w:numPr>
        <w:numId w:val="0"/>
      </w:numPr>
      <w:outlineLvl w:val="2"/>
    </w:pPr>
    <w:rPr>
      <w:b/>
      <w:color w:val="660066"/>
      <w:sz w:val="28"/>
      <w:szCs w:val="26"/>
    </w:rPr>
  </w:style>
  <w:style w:type="paragraph" w:styleId="Heading4">
    <w:name w:val="heading 4"/>
    <w:basedOn w:val="Normal"/>
    <w:next w:val="Normal"/>
    <w:link w:val="Heading4Char"/>
    <w:uiPriority w:val="9"/>
    <w:unhideWhenUsed/>
    <w:qFormat/>
    <w:rsid w:val="008A2BF9"/>
    <w:pPr>
      <w:spacing w:after="120"/>
      <w:outlineLvl w:val="3"/>
    </w:pPr>
    <w:rPr>
      <w:b/>
      <w:sz w:val="24"/>
    </w:rPr>
  </w:style>
  <w:style w:type="paragraph" w:styleId="Heading5">
    <w:name w:val="heading 5"/>
    <w:basedOn w:val="Normal"/>
    <w:next w:val="Normal"/>
    <w:link w:val="Heading5Char"/>
    <w:uiPriority w:val="9"/>
    <w:unhideWhenUsed/>
    <w:qFormat/>
    <w:rsid w:val="008A2BF9"/>
    <w:pPr>
      <w:spacing w:after="120"/>
      <w:outlineLvl w:val="4"/>
    </w:pPr>
    <w:rPr>
      <w:b/>
      <w:i/>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2F3CF3"/>
    <w:rPr>
      <w:rFonts w:ascii="Arial" w:hAnsi="Arial" w:cs="Arial"/>
      <w:b/>
      <w:color w:val="660066"/>
      <w:sz w:val="28"/>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F3CF3"/>
    <w:rPr>
      <w:rFonts w:ascii="Arial" w:hAnsi="Arial" w:cs="Arial"/>
      <w:b/>
      <w:color w:val="660066"/>
      <w:sz w:val="28"/>
      <w:szCs w:val="26"/>
    </w:rPr>
  </w:style>
  <w:style w:type="character" w:customStyle="1" w:styleId="Heading4Char">
    <w:name w:val="Heading 4 Char"/>
    <w:basedOn w:val="DefaultParagraphFont"/>
    <w:link w:val="Heading4"/>
    <w:uiPriority w:val="9"/>
    <w:rsid w:val="008A2BF9"/>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8A2BF9"/>
    <w:rPr>
      <w:rFonts w:ascii="Arial" w:eastAsiaTheme="minorEastAsia" w:hAnsi="Arial"/>
      <w:b/>
      <w:i/>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autoSpaceDE w:val="0"/>
      <w:autoSpaceDN w:val="0"/>
      <w:adjustRightInd w:val="0"/>
      <w:spacing w:line="24" w:lineRule="atLeast"/>
      <w:textAlignment w:val="center"/>
    </w:pPr>
    <w:rPr>
      <w:color w:val="000000"/>
    </w:rPr>
  </w:style>
  <w:style w:type="paragraph" w:styleId="ListBullet">
    <w:name w:val="List Bullet"/>
    <w:basedOn w:val="Normal"/>
    <w:autoRedefine/>
    <w:uiPriority w:val="99"/>
    <w:unhideWhenUsed/>
    <w:qFormat/>
    <w:rsid w:val="00BE632A"/>
    <w:rPr>
      <w:spacing w:val="-3"/>
      <w:kern w:val="1"/>
      <w:szCs w:val="20"/>
      <w:lang w:val="en-GB"/>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381314"/>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381314"/>
    <w:rPr>
      <w:sz w:val="16"/>
      <w:szCs w:val="16"/>
    </w:rPr>
  </w:style>
  <w:style w:type="paragraph" w:styleId="CommentText">
    <w:name w:val="annotation text"/>
    <w:basedOn w:val="Normal"/>
    <w:link w:val="CommentTextChar"/>
    <w:uiPriority w:val="99"/>
    <w:unhideWhenUsed/>
    <w:rsid w:val="00381314"/>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81314"/>
    <w:rPr>
      <w:sz w:val="20"/>
      <w:szCs w:val="20"/>
    </w:rPr>
  </w:style>
  <w:style w:type="paragraph" w:styleId="CommentSubject">
    <w:name w:val="annotation subject"/>
    <w:basedOn w:val="CommentText"/>
    <w:next w:val="CommentText"/>
    <w:link w:val="CommentSubjectChar"/>
    <w:uiPriority w:val="99"/>
    <w:semiHidden/>
    <w:unhideWhenUsed/>
    <w:rsid w:val="00757CC2"/>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757CC2"/>
    <w:rPr>
      <w:rFonts w:ascii="Arial" w:eastAsiaTheme="minorEastAsia" w:hAnsi="Arial"/>
      <w:b/>
      <w:bCs/>
      <w:sz w:val="20"/>
      <w:szCs w:val="20"/>
      <w:lang w:val="en-US" w:eastAsia="ja-JP"/>
    </w:rPr>
  </w:style>
  <w:style w:type="paragraph" w:customStyle="1" w:styleId="Bullet1">
    <w:name w:val="Bullet 1"/>
    <w:basedOn w:val="Normal"/>
    <w:link w:val="Bullet1Char"/>
    <w:qFormat/>
    <w:rsid w:val="00A2418A"/>
    <w:pPr>
      <w:numPr>
        <w:numId w:val="3"/>
      </w:numPr>
      <w:spacing w:line="280" w:lineRule="atLeast"/>
    </w:pPr>
  </w:style>
  <w:style w:type="paragraph" w:customStyle="1" w:styleId="Bullet2">
    <w:name w:val="Bullet 2"/>
    <w:basedOn w:val="Normal"/>
    <w:qFormat/>
    <w:rsid w:val="00A2418A"/>
    <w:pPr>
      <w:numPr>
        <w:ilvl w:val="1"/>
        <w:numId w:val="3"/>
      </w:numPr>
      <w:spacing w:line="280" w:lineRule="atLeast"/>
    </w:pPr>
  </w:style>
  <w:style w:type="character" w:styleId="PlaceholderText">
    <w:name w:val="Placeholder Text"/>
    <w:basedOn w:val="DefaultParagraphFont"/>
    <w:uiPriority w:val="99"/>
    <w:semiHidden/>
    <w:rsid w:val="00A2418A"/>
    <w:rPr>
      <w:color w:val="808080"/>
    </w:rPr>
  </w:style>
  <w:style w:type="numbering" w:customStyle="1" w:styleId="BulletsList">
    <w:name w:val="Bullets List"/>
    <w:uiPriority w:val="99"/>
    <w:rsid w:val="00A2418A"/>
    <w:pPr>
      <w:numPr>
        <w:numId w:val="3"/>
      </w:numPr>
    </w:pPr>
  </w:style>
  <w:style w:type="character" w:styleId="FollowedHyperlink">
    <w:name w:val="FollowedHyperlink"/>
    <w:basedOn w:val="DefaultParagraphFont"/>
    <w:uiPriority w:val="99"/>
    <w:semiHidden/>
    <w:unhideWhenUsed/>
    <w:rsid w:val="000A4FF5"/>
    <w:rPr>
      <w:color w:val="800080" w:themeColor="followedHyperlink"/>
      <w:u w:val="single"/>
    </w:rPr>
  </w:style>
  <w:style w:type="paragraph" w:styleId="Revision">
    <w:name w:val="Revision"/>
    <w:hidden/>
    <w:uiPriority w:val="99"/>
    <w:semiHidden/>
    <w:rsid w:val="00B10907"/>
    <w:pPr>
      <w:spacing w:after="0" w:line="240" w:lineRule="auto"/>
    </w:pPr>
    <w:rPr>
      <w:rFonts w:ascii="Arial" w:eastAsiaTheme="minorEastAsia" w:hAnsi="Arial"/>
      <w:szCs w:val="24"/>
      <w:lang w:val="en-US" w:eastAsia="ja-JP"/>
    </w:rPr>
  </w:style>
  <w:style w:type="character" w:customStyle="1" w:styleId="Bullet1Char">
    <w:name w:val="Bullet 1 Char"/>
    <w:basedOn w:val="DefaultParagraphFont"/>
    <w:link w:val="Bullet1"/>
    <w:rsid w:val="007853BE"/>
    <w:rPr>
      <w:rFonts w:ascii="Arial" w:hAnsi="Arial" w:cs="Arial"/>
    </w:rPr>
  </w:style>
  <w:style w:type="paragraph" w:customStyle="1" w:styleId="H5">
    <w:name w:val="H5"/>
    <w:basedOn w:val="Bullet1"/>
    <w:link w:val="H5Char"/>
    <w:qFormat/>
    <w:rsid w:val="002155F9"/>
    <w:pPr>
      <w:numPr>
        <w:numId w:val="0"/>
      </w:numPr>
      <w:suppressAutoHyphens w:val="0"/>
      <w:spacing w:before="0" w:after="200" w:line="276" w:lineRule="auto"/>
    </w:pPr>
    <w:rPr>
      <w:b/>
      <w:u w:val="single"/>
    </w:rPr>
  </w:style>
  <w:style w:type="character" w:customStyle="1" w:styleId="H5Char">
    <w:name w:val="H5 Char"/>
    <w:basedOn w:val="Bullet1Char"/>
    <w:link w:val="H5"/>
    <w:rsid w:val="002155F9"/>
    <w:rPr>
      <w:rFonts w:ascii="Arial" w:hAnsi="Arial" w:cs="Arial"/>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5171">
      <w:bodyDiv w:val="1"/>
      <w:marLeft w:val="0"/>
      <w:marRight w:val="0"/>
      <w:marTop w:val="0"/>
      <w:marBottom w:val="0"/>
      <w:divBdr>
        <w:top w:val="none" w:sz="0" w:space="0" w:color="auto"/>
        <w:left w:val="none" w:sz="0" w:space="0" w:color="auto"/>
        <w:bottom w:val="none" w:sz="0" w:space="0" w:color="auto"/>
        <w:right w:val="none" w:sz="0" w:space="0" w:color="auto"/>
      </w:divBdr>
    </w:div>
    <w:div w:id="285551107">
      <w:bodyDiv w:val="1"/>
      <w:marLeft w:val="0"/>
      <w:marRight w:val="0"/>
      <w:marTop w:val="0"/>
      <w:marBottom w:val="0"/>
      <w:divBdr>
        <w:top w:val="none" w:sz="0" w:space="0" w:color="auto"/>
        <w:left w:val="none" w:sz="0" w:space="0" w:color="auto"/>
        <w:bottom w:val="none" w:sz="0" w:space="0" w:color="auto"/>
        <w:right w:val="none" w:sz="0" w:space="0" w:color="auto"/>
      </w:divBdr>
    </w:div>
    <w:div w:id="854348203">
      <w:bodyDiv w:val="1"/>
      <w:marLeft w:val="0"/>
      <w:marRight w:val="0"/>
      <w:marTop w:val="0"/>
      <w:marBottom w:val="0"/>
      <w:divBdr>
        <w:top w:val="none" w:sz="0" w:space="0" w:color="auto"/>
        <w:left w:val="none" w:sz="0" w:space="0" w:color="auto"/>
        <w:bottom w:val="none" w:sz="0" w:space="0" w:color="auto"/>
        <w:right w:val="none" w:sz="0" w:space="0" w:color="auto"/>
      </w:divBdr>
    </w:div>
    <w:div w:id="862670573">
      <w:bodyDiv w:val="1"/>
      <w:marLeft w:val="0"/>
      <w:marRight w:val="0"/>
      <w:marTop w:val="0"/>
      <w:marBottom w:val="0"/>
      <w:divBdr>
        <w:top w:val="none" w:sz="0" w:space="0" w:color="auto"/>
        <w:left w:val="none" w:sz="0" w:space="0" w:color="auto"/>
        <w:bottom w:val="none" w:sz="0" w:space="0" w:color="auto"/>
        <w:right w:val="none" w:sz="0" w:space="0" w:color="auto"/>
      </w:divBdr>
    </w:div>
    <w:div w:id="1278369327">
      <w:bodyDiv w:val="1"/>
      <w:marLeft w:val="0"/>
      <w:marRight w:val="0"/>
      <w:marTop w:val="0"/>
      <w:marBottom w:val="0"/>
      <w:divBdr>
        <w:top w:val="none" w:sz="0" w:space="0" w:color="auto"/>
        <w:left w:val="none" w:sz="0" w:space="0" w:color="auto"/>
        <w:bottom w:val="none" w:sz="0" w:space="0" w:color="auto"/>
        <w:right w:val="none" w:sz="0" w:space="0" w:color="auto"/>
      </w:divBdr>
    </w:div>
    <w:div w:id="17073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price-guides-and-pricing" TargetMode="External"/><Relationship Id="rId18" Type="http://schemas.openxmlformats.org/officeDocument/2006/relationships/hyperlink" Target="https://www.ndiscommission.gov.au/" TargetMode="External"/><Relationship Id="rId26" Type="http://schemas.openxmlformats.org/officeDocument/2006/relationships/hyperlink" Target="https://www.ndis.gov.au/media/1669/download" TargetMode="External"/><Relationship Id="rId3" Type="http://schemas.openxmlformats.org/officeDocument/2006/relationships/customXml" Target="../customXml/item3.xml"/><Relationship Id="rId21" Type="http://schemas.openxmlformats.org/officeDocument/2006/relationships/hyperlink" Target="https://www.ndis.gov.au/participants/working-providers/find-registered-provide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dis.gov.au/applying-access-ndis/am-i-eligible" TargetMode="External"/><Relationship Id="rId17" Type="http://schemas.openxmlformats.org/officeDocument/2006/relationships/hyperlink" Target="https://www.ndis.gov.au/participants/home-equipment-and-supports/assistive-technology-explained" TargetMode="External"/><Relationship Id="rId25" Type="http://schemas.openxmlformats.org/officeDocument/2006/relationships/hyperlink" Target="https://www.ndis.gov.au/understanding/supports-funded-ndis/disability-related-health-supports/disability-related-health-supports-provider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roviders/price-guides-and-pricing/delivering-disability-related-health-supports-guide-providers" TargetMode="External"/><Relationship Id="rId20" Type="http://schemas.openxmlformats.org/officeDocument/2006/relationships/hyperlink" Target="https://www.ndis.gov.au/providers/price-guides-and-pricing/" TargetMode="External"/><Relationship Id="rId29" Type="http://schemas.openxmlformats.org/officeDocument/2006/relationships/hyperlink" Target="file:///C:\Users\PDP212\AppData\Local\Microsoft\Windows\INetCache\Content.Outlook\T0NZF1OK\&#8226;%09The%20disability-related%20health%20supports%20policy%20announcement%20via%20the%20Disability%20Reform%20Council%20Communiqu&#233;%20dated%2028%20June%202019,%20and%20associated%20fact%20she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dis.gov.au/understanding/supports-funded-ndis/disability-related-health-supports/disability-related-health-supports-participant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commission.gov.au/" TargetMode="External"/><Relationship Id="rId23" Type="http://schemas.openxmlformats.org/officeDocument/2006/relationships/hyperlink" Target="https://www.ndis.gov.au/understanding/supports-funded-ndis/disability-related-health-supports/disability-related-health-supports-health-sector" TargetMode="External"/><Relationship Id="rId28" Type="http://schemas.openxmlformats.org/officeDocument/2006/relationships/hyperlink" Target="mailto:enquiries@ndis.gov.a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vidertoolkit.ndis.gov.a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price-guides-and-pricing" TargetMode="External"/><Relationship Id="rId22" Type="http://schemas.openxmlformats.org/officeDocument/2006/relationships/hyperlink" Target="https://www.ndis.gov.au/understanding/supports-funded-ndis/disability-related-health-supports" TargetMode="External"/><Relationship Id="rId27" Type="http://schemas.openxmlformats.org/officeDocument/2006/relationships/hyperlink" Target="https://www.ndis.gov.au/providers/price-guides-and-pricing/delivering-disability-related-health-supports-guide-providers" TargetMode="External"/><Relationship Id="rId30" Type="http://schemas.openxmlformats.org/officeDocument/2006/relationships/hyperlink" Target="https://www.ndis.gov.au/providers/becoming-ndis-provider/how-register/registering-provider-wa"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 ds:uri="http://schemas.microsoft.com/sharepoint/v3"/>
  </ds:schemaRefs>
</ds:datastoreItem>
</file>

<file path=customXml/itemProps2.xml><?xml version="1.0" encoding="utf-8"?>
<ds:datastoreItem xmlns:ds="http://schemas.openxmlformats.org/officeDocument/2006/customXml" ds:itemID="{51F268AA-E521-41C4-8ADB-3190289DE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8622BE1D-5E74-496C-87EB-5DAC746E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3477</Words>
  <Characters>19825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Dakin, Petrina</cp:lastModifiedBy>
  <cp:revision>2</cp:revision>
  <cp:lastPrinted>2019-09-05T05:44:00Z</cp:lastPrinted>
  <dcterms:created xsi:type="dcterms:W3CDTF">2020-07-24T00:28:00Z</dcterms:created>
  <dcterms:modified xsi:type="dcterms:W3CDTF">2020-07-24T00:28:00Z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Base Target">
    <vt:lpwstr>_blank</vt:lpwstr>
  </property>
</Properties>
</file>