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75" w:rsidRDefault="002C6A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[Title on screen]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I need to u</w:t>
      </w:r>
      <w:r>
        <w:rPr>
          <w:rFonts w:ascii="Arial" w:hAnsi="Arial" w:cs="Arial"/>
          <w:sz w:val="23"/>
          <w:szCs w:val="23"/>
        </w:rPr>
        <w:t>se my plan funding differently.</w:t>
      </w:r>
    </w:p>
    <w:p w:rsidR="002C6A75" w:rsidRDefault="002C6A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[Voice over]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The funding in your core support budget is flexible, so you can use the overall funding in this budget to purchase the disabi</w:t>
      </w:r>
      <w:r>
        <w:rPr>
          <w:rFonts w:ascii="Arial" w:hAnsi="Arial" w:cs="Arial"/>
          <w:sz w:val="23"/>
          <w:szCs w:val="23"/>
        </w:rPr>
        <w:t>lity-related supports you need.</w:t>
      </w:r>
    </w:p>
    <w:p w:rsidR="002C6A75" w:rsidRDefault="002C6A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You can decide how to use this funding for day-to-day disability-related assistance, to pay support workers to help with everyday tasks, like grocery </w:t>
      </w:r>
      <w:r>
        <w:rPr>
          <w:rFonts w:ascii="Arial" w:hAnsi="Arial" w:cs="Arial"/>
          <w:sz w:val="23"/>
          <w:szCs w:val="23"/>
        </w:rPr>
        <w:t>shopping or daily living tasks.</w:t>
      </w:r>
    </w:p>
    <w:p w:rsidR="007A7B6D" w:rsidRDefault="002C6A75">
      <w:r>
        <w:rPr>
          <w:rFonts w:ascii="Arial" w:hAnsi="Arial" w:cs="Arial"/>
          <w:sz w:val="23"/>
          <w:szCs w:val="23"/>
        </w:rPr>
        <w:t>Daily living expenses, like groceries, rent or bills, are still a personal expense and you cannot use your NDIS plan to pay for day-to-day items.</w:t>
      </w:r>
      <w:bookmarkStart w:id="0" w:name="_GoBack"/>
      <w:bookmarkEnd w:id="0"/>
    </w:p>
    <w:sectPr w:rsidR="007A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75"/>
    <w:rsid w:val="002C6A75"/>
    <w:rsid w:val="007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9825"/>
  <w15:chartTrackingRefBased/>
  <w15:docId w15:val="{C8A07006-3389-41E9-98F7-90D040C1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Harrison</dc:creator>
  <cp:keywords/>
  <dc:description/>
  <cp:lastModifiedBy>Kennedy, Harrison</cp:lastModifiedBy>
  <cp:revision>1</cp:revision>
  <dcterms:created xsi:type="dcterms:W3CDTF">2020-04-03T04:39:00Z</dcterms:created>
  <dcterms:modified xsi:type="dcterms:W3CDTF">2020-04-03T04:40:00Z</dcterms:modified>
</cp:coreProperties>
</file>