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5593" w:type="dxa"/>
        <w:tblInd w:w="-856" w:type="dxa"/>
        <w:tblLayout w:type="fixed"/>
        <w:tblLook w:val="04A0" w:firstRow="1" w:lastRow="0" w:firstColumn="1" w:lastColumn="0" w:noHBand="0" w:noVBand="1"/>
      </w:tblPr>
      <w:tblGrid>
        <w:gridCol w:w="1560"/>
        <w:gridCol w:w="1985"/>
        <w:gridCol w:w="5528"/>
        <w:gridCol w:w="1417"/>
        <w:gridCol w:w="1843"/>
        <w:gridCol w:w="1985"/>
        <w:gridCol w:w="1275"/>
      </w:tblGrid>
      <w:tr w:rsidR="00D70886" w:rsidRPr="00D70886" w:rsidTr="0066447A">
        <w:trPr>
          <w:cantSplit/>
          <w:tblHeader/>
        </w:trPr>
        <w:tc>
          <w:tcPr>
            <w:tcW w:w="1560" w:type="dxa"/>
            <w:shd w:val="clear" w:color="auto" w:fill="6B2976"/>
            <w:vAlign w:val="center"/>
            <w:hideMark/>
          </w:tcPr>
          <w:p w:rsidR="00D70886" w:rsidRPr="00D70886" w:rsidRDefault="00D70886" w:rsidP="00D70886">
            <w:pPr>
              <w:spacing w:before="60" w:afterLines="60" w:after="144"/>
              <w:jc w:val="center"/>
              <w:rPr>
                <w:b/>
                <w:bCs/>
                <w:color w:val="FFFFFF" w:themeColor="background1"/>
                <w:sz w:val="16"/>
                <w:szCs w:val="16"/>
              </w:rPr>
            </w:pPr>
            <w:r w:rsidRPr="00D70886">
              <w:rPr>
                <w:b/>
                <w:bCs/>
                <w:color w:val="FFFFFF" w:themeColor="background1"/>
                <w:sz w:val="16"/>
                <w:szCs w:val="16"/>
              </w:rPr>
              <w:t>ORGANISATION</w:t>
            </w:r>
          </w:p>
        </w:tc>
        <w:tc>
          <w:tcPr>
            <w:tcW w:w="1985" w:type="dxa"/>
            <w:shd w:val="clear" w:color="auto" w:fill="6B2976"/>
            <w:vAlign w:val="center"/>
            <w:hideMark/>
          </w:tcPr>
          <w:p w:rsidR="00D70886" w:rsidRPr="00D70886" w:rsidRDefault="00D70886" w:rsidP="00D70886">
            <w:pPr>
              <w:spacing w:before="60" w:afterLines="60" w:after="144"/>
              <w:jc w:val="center"/>
              <w:rPr>
                <w:b/>
                <w:bCs/>
                <w:color w:val="FFFFFF" w:themeColor="background1"/>
                <w:sz w:val="16"/>
                <w:szCs w:val="16"/>
              </w:rPr>
            </w:pPr>
            <w:r w:rsidRPr="00D70886">
              <w:rPr>
                <w:b/>
                <w:bCs/>
                <w:color w:val="FFFFFF" w:themeColor="background1"/>
                <w:sz w:val="16"/>
                <w:szCs w:val="16"/>
              </w:rPr>
              <w:t>PROJECT TITLE</w:t>
            </w:r>
          </w:p>
        </w:tc>
        <w:tc>
          <w:tcPr>
            <w:tcW w:w="5528" w:type="dxa"/>
            <w:shd w:val="clear" w:color="auto" w:fill="6B2976"/>
            <w:vAlign w:val="center"/>
            <w:hideMark/>
          </w:tcPr>
          <w:p w:rsidR="00D70886" w:rsidRPr="00D70886" w:rsidRDefault="00D70886" w:rsidP="00D70886">
            <w:pPr>
              <w:spacing w:before="60" w:afterLines="60" w:after="144"/>
              <w:jc w:val="center"/>
              <w:rPr>
                <w:b/>
                <w:bCs/>
                <w:color w:val="FFFFFF" w:themeColor="background1"/>
                <w:sz w:val="16"/>
                <w:szCs w:val="16"/>
              </w:rPr>
            </w:pPr>
            <w:r w:rsidRPr="00D70886">
              <w:rPr>
                <w:b/>
                <w:bCs/>
                <w:color w:val="FFFFFF" w:themeColor="background1"/>
                <w:sz w:val="16"/>
                <w:szCs w:val="16"/>
              </w:rPr>
              <w:t>PROJECT DESCRIPTION</w:t>
            </w:r>
          </w:p>
        </w:tc>
        <w:tc>
          <w:tcPr>
            <w:tcW w:w="1417" w:type="dxa"/>
            <w:shd w:val="clear" w:color="auto" w:fill="6B2976"/>
            <w:vAlign w:val="center"/>
          </w:tcPr>
          <w:p w:rsidR="00D70886" w:rsidRPr="00D70886" w:rsidRDefault="00D70886" w:rsidP="00D70886">
            <w:pPr>
              <w:spacing w:before="60"/>
              <w:jc w:val="center"/>
              <w:rPr>
                <w:b/>
                <w:bCs/>
                <w:color w:val="FFFFFF" w:themeColor="background1"/>
                <w:sz w:val="16"/>
                <w:szCs w:val="16"/>
              </w:rPr>
            </w:pPr>
            <w:r w:rsidRPr="00D70886">
              <w:rPr>
                <w:b/>
                <w:bCs/>
                <w:color w:val="FFFFFF" w:themeColor="background1"/>
                <w:sz w:val="16"/>
                <w:szCs w:val="16"/>
              </w:rPr>
              <w:t>TOTAL FUNDING AMOUNT</w:t>
            </w:r>
            <w:r w:rsidRPr="00D70886">
              <w:rPr>
                <w:b/>
                <w:bCs/>
                <w:color w:val="FFFFFF" w:themeColor="background1"/>
                <w:sz w:val="16"/>
                <w:szCs w:val="16"/>
              </w:rPr>
              <w:br/>
              <w:t>(GST excl.) and DURATION</w:t>
            </w:r>
          </w:p>
          <w:p w:rsidR="00D70886" w:rsidRPr="00D70886" w:rsidRDefault="00D70886" w:rsidP="00D70886">
            <w:pPr>
              <w:spacing w:after="60"/>
              <w:jc w:val="center"/>
              <w:rPr>
                <w:b/>
                <w:bCs/>
                <w:color w:val="FFFFFF" w:themeColor="background1"/>
                <w:sz w:val="16"/>
                <w:szCs w:val="16"/>
              </w:rPr>
            </w:pPr>
            <w:r w:rsidRPr="00D70886">
              <w:rPr>
                <w:b/>
                <w:bCs/>
                <w:color w:val="FFFFFF" w:themeColor="background1"/>
                <w:sz w:val="16"/>
                <w:szCs w:val="16"/>
              </w:rPr>
              <w:t>(1 or 2 years)</w:t>
            </w:r>
          </w:p>
        </w:tc>
        <w:tc>
          <w:tcPr>
            <w:tcW w:w="1843" w:type="dxa"/>
            <w:shd w:val="clear" w:color="auto" w:fill="6B2976"/>
            <w:vAlign w:val="center"/>
          </w:tcPr>
          <w:p w:rsidR="00D70886" w:rsidRPr="00D70886" w:rsidRDefault="00D70886" w:rsidP="00D70886">
            <w:pPr>
              <w:spacing w:before="60" w:afterLines="60" w:after="144"/>
              <w:jc w:val="center"/>
              <w:rPr>
                <w:b/>
                <w:bCs/>
                <w:color w:val="FFFFFF" w:themeColor="background1"/>
                <w:sz w:val="16"/>
                <w:szCs w:val="16"/>
              </w:rPr>
            </w:pPr>
            <w:r w:rsidRPr="00D70886">
              <w:rPr>
                <w:b/>
                <w:bCs/>
                <w:color w:val="FFFFFF" w:themeColor="background1"/>
                <w:sz w:val="16"/>
                <w:szCs w:val="16"/>
              </w:rPr>
              <w:t>ILC ACTIVITY AREA</w:t>
            </w:r>
          </w:p>
        </w:tc>
        <w:tc>
          <w:tcPr>
            <w:tcW w:w="1985" w:type="dxa"/>
            <w:shd w:val="clear" w:color="auto" w:fill="6B2976"/>
            <w:vAlign w:val="center"/>
            <w:hideMark/>
          </w:tcPr>
          <w:p w:rsidR="00D70886" w:rsidRPr="00D70886" w:rsidRDefault="00D70886" w:rsidP="00D70886">
            <w:pPr>
              <w:spacing w:before="60" w:afterLines="60" w:after="144"/>
              <w:jc w:val="center"/>
              <w:rPr>
                <w:b/>
                <w:bCs/>
                <w:color w:val="FFFFFF" w:themeColor="background1"/>
                <w:sz w:val="16"/>
                <w:szCs w:val="16"/>
              </w:rPr>
            </w:pPr>
            <w:r w:rsidRPr="00D70886">
              <w:rPr>
                <w:b/>
                <w:bCs/>
                <w:color w:val="FFFFFF" w:themeColor="background1"/>
                <w:sz w:val="16"/>
                <w:szCs w:val="16"/>
              </w:rPr>
              <w:t>FOCUS AREA: DISABILITY TYPE or DEMOGRAPHIC GROUP</w:t>
            </w:r>
          </w:p>
        </w:tc>
        <w:tc>
          <w:tcPr>
            <w:tcW w:w="1275" w:type="dxa"/>
            <w:tcBorders>
              <w:right w:val="single" w:sz="4" w:space="0" w:color="auto"/>
            </w:tcBorders>
            <w:shd w:val="clear" w:color="auto" w:fill="6B2976"/>
            <w:vAlign w:val="center"/>
          </w:tcPr>
          <w:p w:rsidR="00D70886" w:rsidRPr="00D70886" w:rsidRDefault="00D70886" w:rsidP="00D70886">
            <w:pPr>
              <w:spacing w:before="60" w:afterLines="60" w:after="144"/>
              <w:jc w:val="center"/>
              <w:rPr>
                <w:b/>
                <w:bCs/>
                <w:color w:val="FFFFFF" w:themeColor="background1"/>
                <w:sz w:val="16"/>
                <w:szCs w:val="16"/>
              </w:rPr>
            </w:pPr>
            <w:r w:rsidRPr="00D70886">
              <w:rPr>
                <w:b/>
                <w:bCs/>
                <w:color w:val="FFFFFF" w:themeColor="background1"/>
                <w:sz w:val="16"/>
                <w:szCs w:val="16"/>
              </w:rPr>
              <w:t>PROJECT PARTNERS</w:t>
            </w:r>
          </w:p>
        </w:tc>
      </w:tr>
      <w:tr w:rsidR="00D70886" w:rsidRPr="00D70886" w:rsidTr="0066447A">
        <w:trPr>
          <w:cantSplit/>
        </w:trPr>
        <w:tc>
          <w:tcPr>
            <w:tcW w:w="1560"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ACT Deafness Resource Centre</w:t>
            </w:r>
          </w:p>
        </w:tc>
        <w:tc>
          <w:tcPr>
            <w:tcW w:w="1985"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Hearing Loss Management Program</w:t>
            </w:r>
          </w:p>
        </w:tc>
        <w:tc>
          <w:tcPr>
            <w:tcW w:w="5528" w:type="dxa"/>
          </w:tcPr>
          <w:p w:rsidR="00D70886" w:rsidRPr="00D70886" w:rsidRDefault="00D70886" w:rsidP="00D70886">
            <w:pPr>
              <w:spacing w:before="120" w:after="120" w:line="276" w:lineRule="auto"/>
              <w:rPr>
                <w:rFonts w:eastAsia="Times New Roman"/>
                <w:color w:val="000000"/>
                <w:sz w:val="16"/>
                <w:szCs w:val="16"/>
                <w:lang w:eastAsia="en-AU"/>
              </w:rPr>
            </w:pPr>
            <w:r w:rsidRPr="00D70886">
              <w:rPr>
                <w:rFonts w:eastAsia="Times New Roman"/>
                <w:color w:val="000000"/>
                <w:sz w:val="16"/>
                <w:szCs w:val="16"/>
                <w:lang w:eastAsia="en-AU"/>
              </w:rPr>
              <w:t xml:space="preserve">The Hearing Loss Management Program provides a multifaceted service for people with </w:t>
            </w:r>
            <w:r w:rsidR="00C65B41">
              <w:rPr>
                <w:rFonts w:eastAsia="Times New Roman"/>
                <w:color w:val="000000"/>
                <w:sz w:val="16"/>
                <w:szCs w:val="16"/>
                <w:lang w:eastAsia="en-AU"/>
              </w:rPr>
              <w:t xml:space="preserve">hearing impairment in the ACT. </w:t>
            </w:r>
            <w:r w:rsidRPr="00D70886">
              <w:rPr>
                <w:rFonts w:eastAsia="Times New Roman"/>
                <w:color w:val="000000"/>
                <w:sz w:val="16"/>
                <w:szCs w:val="16"/>
                <w:lang w:eastAsia="en-AU"/>
              </w:rPr>
              <w:t>Funding will enable one</w:t>
            </w:r>
            <w:r w:rsidR="007202AC">
              <w:rPr>
                <w:rFonts w:eastAsia="Times New Roman"/>
                <w:color w:val="000000"/>
                <w:sz w:val="16"/>
                <w:szCs w:val="16"/>
                <w:lang w:eastAsia="en-AU"/>
              </w:rPr>
              <w:t>-</w:t>
            </w:r>
            <w:r w:rsidRPr="00D70886">
              <w:rPr>
                <w:rFonts w:eastAsia="Times New Roman"/>
                <w:color w:val="000000"/>
                <w:sz w:val="16"/>
                <w:szCs w:val="16"/>
                <w:lang w:eastAsia="en-AU"/>
              </w:rPr>
              <w:t>to</w:t>
            </w:r>
            <w:r w:rsidR="007202AC">
              <w:rPr>
                <w:rFonts w:eastAsia="Times New Roman"/>
                <w:color w:val="000000"/>
                <w:sz w:val="16"/>
                <w:szCs w:val="16"/>
                <w:lang w:eastAsia="en-AU"/>
              </w:rPr>
              <w:t>-</w:t>
            </w:r>
            <w:r w:rsidRPr="00D70886">
              <w:rPr>
                <w:rFonts w:eastAsia="Times New Roman"/>
                <w:color w:val="000000"/>
                <w:sz w:val="16"/>
                <w:szCs w:val="16"/>
                <w:lang w:eastAsia="en-AU"/>
              </w:rPr>
              <w:t>one consultations at the ACT Deafness Resource Centre, and will also provide for home visits as required. These consultations will offer support, information, linkages and referrals. This Program will also deliver an annual Hearing Awareness Expo; and run a series of workshops aimed at equipping family members and friends of those with a hearing impairment to provide support.</w:t>
            </w:r>
          </w:p>
        </w:tc>
        <w:tc>
          <w:tcPr>
            <w:tcW w:w="1417" w:type="dxa"/>
          </w:tcPr>
          <w:p w:rsidR="00D70886" w:rsidRPr="00D70886" w:rsidRDefault="00D70886" w:rsidP="00D70886">
            <w:pPr>
              <w:spacing w:before="120" w:after="120" w:line="276" w:lineRule="auto"/>
              <w:ind w:right="170"/>
              <w:jc w:val="right"/>
              <w:rPr>
                <w:color w:val="000000"/>
                <w:sz w:val="16"/>
                <w:szCs w:val="16"/>
              </w:rPr>
            </w:pPr>
            <w:r w:rsidRPr="00D70886">
              <w:rPr>
                <w:color w:val="000000"/>
                <w:sz w:val="16"/>
                <w:szCs w:val="16"/>
              </w:rPr>
              <w:t xml:space="preserve"> $190,570.00 </w:t>
            </w:r>
          </w:p>
          <w:p w:rsidR="00D70886" w:rsidRPr="00D70886" w:rsidRDefault="00D70886" w:rsidP="00D70886">
            <w:pPr>
              <w:spacing w:before="120" w:after="120" w:line="276" w:lineRule="auto"/>
              <w:ind w:right="170"/>
              <w:jc w:val="right"/>
              <w:rPr>
                <w:color w:val="000000"/>
                <w:sz w:val="16"/>
                <w:szCs w:val="16"/>
              </w:rPr>
            </w:pPr>
            <w:r w:rsidRPr="00D70886">
              <w:rPr>
                <w:color w:val="000000"/>
                <w:sz w:val="16"/>
                <w:szCs w:val="16"/>
              </w:rPr>
              <w:t>(one year)</w:t>
            </w:r>
          </w:p>
        </w:tc>
        <w:tc>
          <w:tcPr>
            <w:tcW w:w="1843"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Information, linkages and referrals</w:t>
            </w:r>
          </w:p>
        </w:tc>
        <w:tc>
          <w:tcPr>
            <w:tcW w:w="1985"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Hearing Impairment</w:t>
            </w:r>
          </w:p>
        </w:tc>
        <w:tc>
          <w:tcPr>
            <w:tcW w:w="1275" w:type="dxa"/>
            <w:tcBorders>
              <w:right w:val="single" w:sz="4" w:space="0" w:color="auto"/>
            </w:tcBorders>
            <w:shd w:val="clear" w:color="000000" w:fill="FFFFFF"/>
          </w:tcPr>
          <w:p w:rsidR="00D70886" w:rsidRPr="00D70886" w:rsidRDefault="00D70886" w:rsidP="00D70886">
            <w:pPr>
              <w:spacing w:before="120" w:after="120" w:line="276" w:lineRule="auto"/>
              <w:rPr>
                <w:sz w:val="16"/>
                <w:szCs w:val="16"/>
              </w:rPr>
            </w:pPr>
          </w:p>
        </w:tc>
      </w:tr>
      <w:tr w:rsidR="00D70886" w:rsidRPr="00D70886" w:rsidTr="0066447A">
        <w:trPr>
          <w:cantSplit/>
        </w:trPr>
        <w:tc>
          <w:tcPr>
            <w:tcW w:w="1560"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Down Syndrome Australia</w:t>
            </w:r>
          </w:p>
        </w:tc>
        <w:tc>
          <w:tcPr>
            <w:tcW w:w="1985"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Information for Life Program - ACT</w:t>
            </w:r>
          </w:p>
        </w:tc>
        <w:tc>
          <w:tcPr>
            <w:tcW w:w="5528" w:type="dxa"/>
          </w:tcPr>
          <w:p w:rsidR="00D70886" w:rsidRPr="00D70886" w:rsidRDefault="00D70886" w:rsidP="00D70886">
            <w:pPr>
              <w:spacing w:before="120" w:after="120" w:line="276" w:lineRule="auto"/>
              <w:rPr>
                <w:rFonts w:eastAsia="Times New Roman"/>
                <w:color w:val="000000"/>
                <w:sz w:val="16"/>
                <w:szCs w:val="16"/>
                <w:lang w:eastAsia="en-AU"/>
              </w:rPr>
            </w:pPr>
            <w:r w:rsidRPr="00D70886">
              <w:rPr>
                <w:rFonts w:eastAsia="Times New Roman"/>
                <w:color w:val="000000"/>
                <w:sz w:val="16"/>
                <w:szCs w:val="16"/>
                <w:lang w:eastAsia="en-AU"/>
              </w:rPr>
              <w:t>Down Syndrome Australia (DSA) will deliver the Information for Life Program to develop connections with mainstream services and assist people with Down syndrome in the ACT to live an ordinary life. A comprehensive package of information, linkages and support will be delivered via face to face meetings, phone and email correspondence, as well as website information and resources. Funding will support the distribution of information packages covering many life stages. Both formal and informal peer support networks will be developed, and the DSA Capacity Building Toolkit will be promoted to mainstream services.</w:t>
            </w:r>
          </w:p>
        </w:tc>
        <w:tc>
          <w:tcPr>
            <w:tcW w:w="1417" w:type="dxa"/>
          </w:tcPr>
          <w:p w:rsidR="00D70886" w:rsidRPr="00D70886" w:rsidRDefault="00D70886" w:rsidP="00D70886">
            <w:pPr>
              <w:spacing w:before="120" w:after="120" w:line="276" w:lineRule="auto"/>
              <w:ind w:right="170"/>
              <w:jc w:val="right"/>
              <w:rPr>
                <w:color w:val="000000"/>
                <w:sz w:val="16"/>
                <w:szCs w:val="16"/>
              </w:rPr>
            </w:pPr>
            <w:r w:rsidRPr="00D70886">
              <w:rPr>
                <w:color w:val="000000"/>
                <w:sz w:val="16"/>
                <w:szCs w:val="16"/>
              </w:rPr>
              <w:t xml:space="preserve"> $269,678.00 </w:t>
            </w:r>
          </w:p>
          <w:p w:rsidR="00D70886" w:rsidRPr="00D70886" w:rsidRDefault="00D70886" w:rsidP="00D70886">
            <w:pPr>
              <w:spacing w:before="120" w:after="120" w:line="276" w:lineRule="auto"/>
              <w:ind w:right="170"/>
              <w:jc w:val="right"/>
              <w:rPr>
                <w:color w:val="000000"/>
                <w:sz w:val="16"/>
                <w:szCs w:val="16"/>
              </w:rPr>
            </w:pPr>
            <w:r w:rsidRPr="00D70886">
              <w:rPr>
                <w:color w:val="000000"/>
                <w:sz w:val="16"/>
                <w:szCs w:val="16"/>
              </w:rPr>
              <w:t>(two year)</w:t>
            </w:r>
          </w:p>
        </w:tc>
        <w:tc>
          <w:tcPr>
            <w:tcW w:w="1843" w:type="dxa"/>
          </w:tcPr>
          <w:p w:rsidR="00D70886" w:rsidRPr="00D70886" w:rsidRDefault="00D70886" w:rsidP="00D70886">
            <w:pPr>
              <w:spacing w:before="120" w:after="120" w:line="276" w:lineRule="auto"/>
              <w:rPr>
                <w:iCs/>
                <w:sz w:val="16"/>
                <w:szCs w:val="16"/>
              </w:rPr>
            </w:pPr>
            <w:r w:rsidRPr="00D70886">
              <w:rPr>
                <w:rFonts w:eastAsia="Times New Roman"/>
                <w:color w:val="000000"/>
                <w:sz w:val="16"/>
                <w:szCs w:val="16"/>
                <w:lang w:eastAsia="en-AU"/>
              </w:rPr>
              <w:t>Information, linkages and referrals</w:t>
            </w:r>
          </w:p>
        </w:tc>
        <w:tc>
          <w:tcPr>
            <w:tcW w:w="1985"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Down Syndrome</w:t>
            </w:r>
          </w:p>
        </w:tc>
        <w:tc>
          <w:tcPr>
            <w:tcW w:w="1275" w:type="dxa"/>
            <w:tcBorders>
              <w:right w:val="single" w:sz="4" w:space="0" w:color="auto"/>
            </w:tcBorders>
            <w:shd w:val="clear" w:color="000000" w:fill="FFFFFF"/>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Consortium: Down Syndrome Assoc of VIC, NSW, QLD, NT,ACT,TAS,SA</w:t>
            </w:r>
          </w:p>
        </w:tc>
      </w:tr>
      <w:tr w:rsidR="00D70886" w:rsidRPr="00D70886" w:rsidTr="0066447A">
        <w:trPr>
          <w:cantSplit/>
        </w:trPr>
        <w:tc>
          <w:tcPr>
            <w:tcW w:w="1560"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Marymead (Trustees of the Roman Catholic Church for the Archdiocese of Canberra &amp; Goulburn)</w:t>
            </w:r>
          </w:p>
        </w:tc>
        <w:tc>
          <w:tcPr>
            <w:tcW w:w="1985"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Autism Centre ACT</w:t>
            </w:r>
          </w:p>
        </w:tc>
        <w:tc>
          <w:tcPr>
            <w:tcW w:w="5528" w:type="dxa"/>
          </w:tcPr>
          <w:p w:rsidR="00D70886" w:rsidRPr="00D70886" w:rsidRDefault="00D70886" w:rsidP="00D70886">
            <w:pPr>
              <w:spacing w:before="120" w:after="120" w:line="276" w:lineRule="auto"/>
              <w:rPr>
                <w:rFonts w:eastAsia="Times New Roman"/>
                <w:color w:val="000000"/>
                <w:sz w:val="16"/>
                <w:szCs w:val="16"/>
                <w:lang w:eastAsia="en-AU"/>
              </w:rPr>
            </w:pPr>
            <w:r w:rsidRPr="00D70886">
              <w:rPr>
                <w:rFonts w:eastAsia="Times New Roman"/>
                <w:color w:val="000000"/>
                <w:sz w:val="16"/>
                <w:szCs w:val="16"/>
                <w:lang w:eastAsia="en-AU"/>
              </w:rPr>
              <w:t>Funding will support Marymead’s Autism Centre to continue providing strengths-based, person-centred services developed by experts for individuals, families and carers living with Autism Spectrum Disorder (ASD) in the ACT. The services include new diagnosis information, linkage and referral to other supports, information and education and autism-specific support for NDIS planning. Marymead will also develop and deliver workshops, support groups, a monthly newsletter and an ASD library with a wide range of all-age resources.</w:t>
            </w:r>
          </w:p>
        </w:tc>
        <w:tc>
          <w:tcPr>
            <w:tcW w:w="1417" w:type="dxa"/>
          </w:tcPr>
          <w:p w:rsidR="00D70886" w:rsidRPr="00D70886" w:rsidRDefault="00D70886" w:rsidP="00D70886">
            <w:pPr>
              <w:spacing w:before="120" w:after="120" w:line="276" w:lineRule="auto"/>
              <w:ind w:right="170"/>
              <w:jc w:val="right"/>
              <w:rPr>
                <w:color w:val="000000"/>
                <w:sz w:val="16"/>
                <w:szCs w:val="16"/>
              </w:rPr>
            </w:pPr>
            <w:r w:rsidRPr="00D70886">
              <w:rPr>
                <w:color w:val="000000"/>
                <w:sz w:val="16"/>
                <w:szCs w:val="16"/>
              </w:rPr>
              <w:t xml:space="preserve"> $280,000.00 </w:t>
            </w:r>
          </w:p>
          <w:p w:rsidR="00D70886" w:rsidRPr="00D70886" w:rsidRDefault="00D70886" w:rsidP="00D70886">
            <w:pPr>
              <w:spacing w:before="120" w:after="120" w:line="276" w:lineRule="auto"/>
              <w:ind w:right="170"/>
              <w:jc w:val="right"/>
              <w:rPr>
                <w:color w:val="000000"/>
                <w:sz w:val="16"/>
                <w:szCs w:val="16"/>
              </w:rPr>
            </w:pPr>
            <w:r w:rsidRPr="00D70886">
              <w:rPr>
                <w:color w:val="000000"/>
                <w:sz w:val="16"/>
                <w:szCs w:val="16"/>
              </w:rPr>
              <w:t>(one year)</w:t>
            </w:r>
          </w:p>
        </w:tc>
        <w:tc>
          <w:tcPr>
            <w:tcW w:w="1843" w:type="dxa"/>
          </w:tcPr>
          <w:p w:rsidR="00D70886" w:rsidRPr="00D70886" w:rsidRDefault="00D70886" w:rsidP="00D70886">
            <w:pPr>
              <w:spacing w:before="120" w:after="120" w:line="276" w:lineRule="auto"/>
              <w:rPr>
                <w:iCs/>
                <w:sz w:val="16"/>
                <w:szCs w:val="16"/>
              </w:rPr>
            </w:pPr>
            <w:r w:rsidRPr="00D70886">
              <w:rPr>
                <w:rFonts w:eastAsia="Times New Roman"/>
                <w:color w:val="000000"/>
                <w:sz w:val="16"/>
                <w:szCs w:val="16"/>
                <w:lang w:eastAsia="en-AU"/>
              </w:rPr>
              <w:t>Information, linkages and referrals</w:t>
            </w:r>
          </w:p>
        </w:tc>
        <w:tc>
          <w:tcPr>
            <w:tcW w:w="1985"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Autism Spectrum Disorder</w:t>
            </w:r>
          </w:p>
        </w:tc>
        <w:tc>
          <w:tcPr>
            <w:tcW w:w="1275" w:type="dxa"/>
            <w:tcBorders>
              <w:right w:val="single" w:sz="4" w:space="0" w:color="auto"/>
            </w:tcBorders>
            <w:shd w:val="clear" w:color="000000" w:fill="FFFFFF"/>
          </w:tcPr>
          <w:p w:rsidR="00D70886" w:rsidRPr="00D70886" w:rsidRDefault="00D70886" w:rsidP="00D70886">
            <w:pPr>
              <w:spacing w:before="120" w:after="120" w:line="276" w:lineRule="auto"/>
              <w:rPr>
                <w:sz w:val="16"/>
                <w:szCs w:val="16"/>
              </w:rPr>
            </w:pPr>
          </w:p>
        </w:tc>
      </w:tr>
      <w:tr w:rsidR="00D70886" w:rsidRPr="00D70886" w:rsidTr="0066447A">
        <w:trPr>
          <w:cantSplit/>
        </w:trPr>
        <w:tc>
          <w:tcPr>
            <w:tcW w:w="1560"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lastRenderedPageBreak/>
              <w:t xml:space="preserve">SHOUT </w:t>
            </w:r>
            <w:r w:rsidR="001036E7" w:rsidRPr="00D70886">
              <w:rPr>
                <w:rFonts w:eastAsia="Times New Roman"/>
                <w:color w:val="000000"/>
                <w:sz w:val="16"/>
                <w:szCs w:val="16"/>
                <w:lang w:eastAsia="en-AU"/>
              </w:rPr>
              <w:t>Inc.</w:t>
            </w:r>
          </w:p>
        </w:tc>
        <w:tc>
          <w:tcPr>
            <w:tcW w:w="1985"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Growing the Web of Support</w:t>
            </w:r>
          </w:p>
        </w:tc>
        <w:tc>
          <w:tcPr>
            <w:tcW w:w="5528" w:type="dxa"/>
          </w:tcPr>
          <w:p w:rsidR="00D70886" w:rsidRPr="00D70886" w:rsidRDefault="00D70886" w:rsidP="00D70886">
            <w:pPr>
              <w:spacing w:before="120" w:after="120" w:line="276" w:lineRule="auto"/>
              <w:rPr>
                <w:rFonts w:eastAsia="Times New Roman"/>
                <w:color w:val="000000"/>
                <w:sz w:val="16"/>
                <w:szCs w:val="16"/>
                <w:lang w:eastAsia="en-AU"/>
              </w:rPr>
            </w:pPr>
            <w:r w:rsidRPr="00D70886">
              <w:rPr>
                <w:rFonts w:eastAsia="Times New Roman"/>
                <w:color w:val="000000"/>
                <w:sz w:val="16"/>
                <w:szCs w:val="16"/>
                <w:lang w:eastAsia="en-AU"/>
              </w:rPr>
              <w:t xml:space="preserve">SHOUT </w:t>
            </w:r>
            <w:r w:rsidR="001036E7" w:rsidRPr="00D70886">
              <w:rPr>
                <w:rFonts w:eastAsia="Times New Roman"/>
                <w:color w:val="000000"/>
                <w:sz w:val="16"/>
                <w:szCs w:val="16"/>
                <w:lang w:eastAsia="en-AU"/>
              </w:rPr>
              <w:t>Inc.</w:t>
            </w:r>
            <w:r w:rsidRPr="00D70886">
              <w:rPr>
                <w:rFonts w:eastAsia="Times New Roman"/>
                <w:color w:val="000000"/>
                <w:sz w:val="16"/>
                <w:szCs w:val="16"/>
                <w:lang w:eastAsia="en-AU"/>
              </w:rPr>
              <w:t xml:space="preserve"> has developed a web portal to assist new and struggling support networks to improve their governance structures, and in turn improve the support they provide to their communities. The portal also offers a connection point to people seeking support networks and self-help groups to improve their quality of life.</w:t>
            </w:r>
            <w:r w:rsidR="00117201">
              <w:rPr>
                <w:rFonts w:eastAsia="Times New Roman"/>
                <w:color w:val="000000"/>
                <w:sz w:val="16"/>
                <w:szCs w:val="16"/>
                <w:lang w:eastAsia="en-AU"/>
              </w:rPr>
              <w:t xml:space="preserve"> </w:t>
            </w:r>
            <w:r w:rsidRPr="00D70886">
              <w:rPr>
                <w:rFonts w:eastAsia="Times New Roman"/>
                <w:color w:val="000000"/>
                <w:sz w:val="16"/>
                <w:szCs w:val="16"/>
                <w:lang w:eastAsia="en-AU"/>
              </w:rPr>
              <w:t>This project will extend the reach of the web portal by employing a Development Officer to provide human interaction to connect individuals or groups with limited web access or skills in navigating the internet. Additionally, training of community mentors, one-to-one support and group workshops will be offered to further extend the use and impact of the portal.</w:t>
            </w:r>
          </w:p>
        </w:tc>
        <w:tc>
          <w:tcPr>
            <w:tcW w:w="1417" w:type="dxa"/>
          </w:tcPr>
          <w:p w:rsidR="00D70886" w:rsidRPr="00D70886" w:rsidRDefault="00D70886" w:rsidP="00D70886">
            <w:pPr>
              <w:spacing w:before="120" w:after="120" w:line="276" w:lineRule="auto"/>
              <w:ind w:right="170"/>
              <w:jc w:val="right"/>
              <w:rPr>
                <w:color w:val="000000"/>
                <w:sz w:val="16"/>
                <w:szCs w:val="16"/>
              </w:rPr>
            </w:pPr>
            <w:r w:rsidRPr="00D70886">
              <w:rPr>
                <w:color w:val="000000"/>
                <w:sz w:val="16"/>
                <w:szCs w:val="16"/>
              </w:rPr>
              <w:t xml:space="preserve"> $100,000.00</w:t>
            </w:r>
          </w:p>
          <w:p w:rsidR="00D70886" w:rsidRPr="00D70886" w:rsidRDefault="00D70886" w:rsidP="00D70886">
            <w:pPr>
              <w:spacing w:before="120" w:after="120" w:line="276" w:lineRule="auto"/>
              <w:ind w:right="170"/>
              <w:jc w:val="right"/>
              <w:rPr>
                <w:color w:val="000000"/>
                <w:sz w:val="16"/>
                <w:szCs w:val="16"/>
              </w:rPr>
            </w:pPr>
            <w:r w:rsidRPr="00D70886">
              <w:rPr>
                <w:color w:val="000000"/>
                <w:sz w:val="16"/>
                <w:szCs w:val="16"/>
              </w:rPr>
              <w:t>(one year)</w:t>
            </w:r>
          </w:p>
        </w:tc>
        <w:tc>
          <w:tcPr>
            <w:tcW w:w="1843"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Information, linkages and referrals</w:t>
            </w:r>
          </w:p>
        </w:tc>
        <w:tc>
          <w:tcPr>
            <w:tcW w:w="1985" w:type="dxa"/>
          </w:tcPr>
          <w:p w:rsidR="00D70886" w:rsidRPr="00D70886" w:rsidRDefault="00D70886" w:rsidP="00D70886">
            <w:pPr>
              <w:spacing w:before="120" w:after="120" w:line="276" w:lineRule="auto"/>
              <w:rPr>
                <w:sz w:val="16"/>
                <w:szCs w:val="16"/>
              </w:rPr>
            </w:pPr>
            <w:r w:rsidRPr="00D70886">
              <w:rPr>
                <w:iCs/>
                <w:sz w:val="16"/>
                <w:szCs w:val="16"/>
              </w:rPr>
              <w:t>All people with disability</w:t>
            </w:r>
          </w:p>
        </w:tc>
        <w:tc>
          <w:tcPr>
            <w:tcW w:w="1275" w:type="dxa"/>
            <w:tcBorders>
              <w:right w:val="single" w:sz="4" w:space="0" w:color="auto"/>
            </w:tcBorders>
            <w:shd w:val="clear" w:color="000000" w:fill="FFFFFF"/>
          </w:tcPr>
          <w:p w:rsidR="00D70886" w:rsidRPr="00D70886" w:rsidRDefault="00D70886" w:rsidP="00D70886">
            <w:pPr>
              <w:spacing w:before="120" w:after="120" w:line="276" w:lineRule="auto"/>
              <w:rPr>
                <w:sz w:val="16"/>
                <w:szCs w:val="16"/>
              </w:rPr>
            </w:pPr>
          </w:p>
        </w:tc>
      </w:tr>
      <w:tr w:rsidR="00D70886" w:rsidRPr="00D70886" w:rsidTr="0066447A">
        <w:trPr>
          <w:cantSplit/>
        </w:trPr>
        <w:tc>
          <w:tcPr>
            <w:tcW w:w="1560"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ACT Disability Aged and Carer Advocacy Service</w:t>
            </w:r>
          </w:p>
        </w:tc>
        <w:tc>
          <w:tcPr>
            <w:tcW w:w="1985" w:type="dxa"/>
          </w:tcPr>
          <w:p w:rsidR="00D70886" w:rsidRPr="00D70886" w:rsidRDefault="00D70886" w:rsidP="00D70886">
            <w:pPr>
              <w:spacing w:before="120" w:after="120" w:line="276" w:lineRule="auto"/>
              <w:rPr>
                <w:rFonts w:eastAsia="Times New Roman"/>
                <w:color w:val="000000"/>
                <w:sz w:val="16"/>
                <w:szCs w:val="16"/>
                <w:lang w:eastAsia="en-AU"/>
              </w:rPr>
            </w:pPr>
            <w:r w:rsidRPr="00D70886">
              <w:rPr>
                <w:rFonts w:eastAsia="Times New Roman"/>
                <w:color w:val="000000"/>
                <w:sz w:val="16"/>
                <w:szCs w:val="16"/>
                <w:lang w:eastAsia="en-AU"/>
              </w:rPr>
              <w:t>Respect, Know, Act (RKA): Supported Decision Making in the Health Sector</w:t>
            </w:r>
          </w:p>
        </w:tc>
        <w:tc>
          <w:tcPr>
            <w:tcW w:w="5528" w:type="dxa"/>
          </w:tcPr>
          <w:p w:rsidR="00D70886" w:rsidRPr="00D70886" w:rsidRDefault="00D70886" w:rsidP="00D70886">
            <w:pPr>
              <w:spacing w:before="120" w:after="120" w:line="276" w:lineRule="auto"/>
              <w:rPr>
                <w:rFonts w:eastAsia="Times New Roman"/>
                <w:color w:val="000000"/>
                <w:sz w:val="16"/>
                <w:szCs w:val="16"/>
                <w:lang w:eastAsia="en-AU"/>
              </w:rPr>
            </w:pPr>
            <w:r w:rsidRPr="00D70886">
              <w:rPr>
                <w:rFonts w:eastAsia="Times New Roman"/>
                <w:color w:val="000000"/>
                <w:sz w:val="16"/>
                <w:szCs w:val="16"/>
                <w:lang w:eastAsia="en-AU"/>
              </w:rPr>
              <w:t xml:space="preserve">The ‘Respect, Know, Act’ (RKA) project is focused on Supported Decision Making (SDM) with the Health Sector in the ACT. The project collaborates with people with impaired decision making ability to build capacity for greater inclusion within the </w:t>
            </w:r>
            <w:r w:rsidR="007202AC">
              <w:rPr>
                <w:rFonts w:eastAsia="Times New Roman"/>
                <w:color w:val="000000"/>
                <w:sz w:val="16"/>
                <w:szCs w:val="16"/>
                <w:lang w:eastAsia="en-AU"/>
              </w:rPr>
              <w:t>h</w:t>
            </w:r>
            <w:r w:rsidRPr="00D70886">
              <w:rPr>
                <w:rFonts w:eastAsia="Times New Roman"/>
                <w:color w:val="000000"/>
                <w:sz w:val="16"/>
                <w:szCs w:val="16"/>
                <w:lang w:eastAsia="en-AU"/>
              </w:rPr>
              <w:t xml:space="preserve">ealth </w:t>
            </w:r>
            <w:r w:rsidR="007202AC">
              <w:rPr>
                <w:rFonts w:eastAsia="Times New Roman"/>
                <w:color w:val="000000"/>
                <w:sz w:val="16"/>
                <w:szCs w:val="16"/>
                <w:lang w:eastAsia="en-AU"/>
              </w:rPr>
              <w:t>c</w:t>
            </w:r>
            <w:r w:rsidRPr="00D70886">
              <w:rPr>
                <w:rFonts w:eastAsia="Times New Roman"/>
                <w:color w:val="000000"/>
                <w:sz w:val="16"/>
                <w:szCs w:val="16"/>
                <w:lang w:eastAsia="en-AU"/>
              </w:rPr>
              <w:t xml:space="preserve">are </w:t>
            </w:r>
            <w:r w:rsidR="007202AC">
              <w:rPr>
                <w:rFonts w:eastAsia="Times New Roman"/>
                <w:color w:val="000000"/>
                <w:sz w:val="16"/>
                <w:szCs w:val="16"/>
                <w:lang w:eastAsia="en-AU"/>
              </w:rPr>
              <w:t>s</w:t>
            </w:r>
            <w:r w:rsidRPr="00D70886">
              <w:rPr>
                <w:rFonts w:eastAsia="Times New Roman"/>
                <w:color w:val="000000"/>
                <w:sz w:val="16"/>
                <w:szCs w:val="16"/>
                <w:lang w:eastAsia="en-AU"/>
              </w:rPr>
              <w:t xml:space="preserve">ystem. Embedding and sustaining supported decision making (SDM) in health settings will give greater choice and control to people with disability. The project will engage with both consumers and clinicians to change expectations towards inclusive decision making, and SDM resources will be refined and contribute to policy development. </w:t>
            </w:r>
          </w:p>
        </w:tc>
        <w:tc>
          <w:tcPr>
            <w:tcW w:w="1417" w:type="dxa"/>
          </w:tcPr>
          <w:p w:rsidR="00D70886" w:rsidRPr="00D70886" w:rsidRDefault="00D70886" w:rsidP="00D70886">
            <w:pPr>
              <w:spacing w:before="120" w:after="120" w:line="276" w:lineRule="auto"/>
              <w:ind w:right="170"/>
              <w:jc w:val="right"/>
              <w:rPr>
                <w:color w:val="000000"/>
                <w:sz w:val="16"/>
                <w:szCs w:val="16"/>
              </w:rPr>
            </w:pPr>
            <w:r w:rsidRPr="00D70886">
              <w:rPr>
                <w:color w:val="000000"/>
                <w:sz w:val="16"/>
                <w:szCs w:val="16"/>
              </w:rPr>
              <w:t xml:space="preserve"> $150,000.00 </w:t>
            </w:r>
          </w:p>
          <w:p w:rsidR="00D70886" w:rsidRPr="00D70886" w:rsidRDefault="00D70886" w:rsidP="00D70886">
            <w:pPr>
              <w:spacing w:before="120" w:after="120" w:line="276" w:lineRule="auto"/>
              <w:ind w:right="170"/>
              <w:jc w:val="right"/>
              <w:rPr>
                <w:rFonts w:eastAsia="Times New Roman"/>
                <w:color w:val="000000"/>
                <w:sz w:val="16"/>
                <w:szCs w:val="16"/>
                <w:lang w:eastAsia="en-AU"/>
              </w:rPr>
            </w:pPr>
            <w:r w:rsidRPr="00D70886">
              <w:rPr>
                <w:color w:val="000000"/>
                <w:sz w:val="16"/>
                <w:szCs w:val="16"/>
              </w:rPr>
              <w:t>(one year)</w:t>
            </w:r>
          </w:p>
        </w:tc>
        <w:tc>
          <w:tcPr>
            <w:tcW w:w="1843"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Capacity building for mainstream services</w:t>
            </w:r>
          </w:p>
        </w:tc>
        <w:tc>
          <w:tcPr>
            <w:tcW w:w="1985"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Intellectual disability</w:t>
            </w:r>
          </w:p>
        </w:tc>
        <w:tc>
          <w:tcPr>
            <w:tcW w:w="1275" w:type="dxa"/>
            <w:tcBorders>
              <w:right w:val="single" w:sz="4" w:space="0" w:color="auto"/>
            </w:tcBorders>
            <w:shd w:val="clear" w:color="000000" w:fill="FFFFFF"/>
          </w:tcPr>
          <w:p w:rsidR="00D70886" w:rsidRPr="00D70886" w:rsidRDefault="00D70886" w:rsidP="00D70886">
            <w:pPr>
              <w:spacing w:before="120" w:after="120" w:line="276" w:lineRule="auto"/>
              <w:rPr>
                <w:sz w:val="16"/>
                <w:szCs w:val="16"/>
              </w:rPr>
            </w:pPr>
          </w:p>
        </w:tc>
      </w:tr>
      <w:tr w:rsidR="00D70886" w:rsidRPr="00D70886" w:rsidTr="0066447A">
        <w:trPr>
          <w:cantSplit/>
        </w:trPr>
        <w:tc>
          <w:tcPr>
            <w:tcW w:w="1560"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ACT Playgroups Association Inc.</w:t>
            </w:r>
          </w:p>
        </w:tc>
        <w:tc>
          <w:tcPr>
            <w:tcW w:w="1985"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Playing Together - a family and inclusion support model for mainstream playgroups</w:t>
            </w:r>
          </w:p>
        </w:tc>
        <w:tc>
          <w:tcPr>
            <w:tcW w:w="5528" w:type="dxa"/>
          </w:tcPr>
          <w:p w:rsidR="00D70886" w:rsidRPr="00D70886" w:rsidRDefault="00D70886" w:rsidP="00D70886">
            <w:pPr>
              <w:spacing w:before="120" w:after="120" w:line="276" w:lineRule="auto"/>
              <w:rPr>
                <w:rFonts w:eastAsia="Times New Roman"/>
                <w:color w:val="000000"/>
                <w:sz w:val="16"/>
                <w:szCs w:val="16"/>
                <w:lang w:eastAsia="en-AU"/>
              </w:rPr>
            </w:pPr>
            <w:r w:rsidRPr="00D70886">
              <w:rPr>
                <w:rFonts w:eastAsia="Times New Roman"/>
                <w:color w:val="000000"/>
                <w:sz w:val="16"/>
                <w:szCs w:val="16"/>
                <w:lang w:eastAsia="en-AU"/>
              </w:rPr>
              <w:t xml:space="preserve">The Playing Together (PT) program will be delivered to 30-50 mainstream playgroups in the ACT region, reaching over 300 families. The program educates mainstream playgroups to become more welcoming and inclusive; better supporting adults and children with additional needs to connect with their community and access important parent peer-support networks. The project will employ and train parents with disabilities or a lived experience of disability to work as play helpers. This will improve standards of practice within playgrounds, and also provides income, training and valuable work experience that can contribute towards future career pathways in children's or disability services. </w:t>
            </w:r>
          </w:p>
        </w:tc>
        <w:tc>
          <w:tcPr>
            <w:tcW w:w="1417" w:type="dxa"/>
          </w:tcPr>
          <w:p w:rsidR="00D70886" w:rsidRPr="00D70886" w:rsidRDefault="00D70886" w:rsidP="00D70886">
            <w:pPr>
              <w:spacing w:before="120" w:after="120" w:line="276" w:lineRule="auto"/>
              <w:ind w:right="170"/>
              <w:jc w:val="right"/>
              <w:rPr>
                <w:color w:val="000000"/>
                <w:sz w:val="16"/>
                <w:szCs w:val="16"/>
              </w:rPr>
            </w:pPr>
            <w:r w:rsidRPr="00D70886">
              <w:rPr>
                <w:color w:val="000000"/>
                <w:sz w:val="16"/>
                <w:szCs w:val="16"/>
              </w:rPr>
              <w:t xml:space="preserve"> $70,510.00 </w:t>
            </w:r>
          </w:p>
          <w:p w:rsidR="00D70886" w:rsidRPr="00D70886" w:rsidRDefault="00D70886" w:rsidP="00D70886">
            <w:pPr>
              <w:spacing w:before="120" w:after="120" w:line="276" w:lineRule="auto"/>
              <w:ind w:right="170"/>
              <w:jc w:val="right"/>
              <w:rPr>
                <w:rFonts w:eastAsia="Times New Roman"/>
                <w:color w:val="000000"/>
                <w:sz w:val="16"/>
                <w:szCs w:val="16"/>
                <w:lang w:eastAsia="en-AU"/>
              </w:rPr>
            </w:pPr>
            <w:r w:rsidRPr="00D70886">
              <w:rPr>
                <w:color w:val="000000"/>
                <w:sz w:val="16"/>
                <w:szCs w:val="16"/>
              </w:rPr>
              <w:t>(one year)</w:t>
            </w:r>
          </w:p>
        </w:tc>
        <w:tc>
          <w:tcPr>
            <w:tcW w:w="1843" w:type="dxa"/>
          </w:tcPr>
          <w:p w:rsidR="00D70886" w:rsidRPr="00D70886" w:rsidRDefault="00D70886" w:rsidP="00D70886">
            <w:pPr>
              <w:spacing w:before="120" w:after="120" w:line="276" w:lineRule="auto"/>
              <w:rPr>
                <w:iCs/>
                <w:sz w:val="16"/>
                <w:szCs w:val="16"/>
              </w:rPr>
            </w:pPr>
            <w:r w:rsidRPr="00D70886">
              <w:rPr>
                <w:rFonts w:eastAsia="Times New Roman"/>
                <w:color w:val="000000"/>
                <w:sz w:val="16"/>
                <w:szCs w:val="16"/>
                <w:lang w:eastAsia="en-AU"/>
              </w:rPr>
              <w:t>Capacity building for mainstream services</w:t>
            </w:r>
          </w:p>
        </w:tc>
        <w:tc>
          <w:tcPr>
            <w:tcW w:w="1985" w:type="dxa"/>
          </w:tcPr>
          <w:p w:rsidR="00D70886" w:rsidRPr="00D70886" w:rsidRDefault="00D70886" w:rsidP="00D70886">
            <w:pPr>
              <w:spacing w:before="120" w:after="120" w:line="276" w:lineRule="auto"/>
              <w:rPr>
                <w:sz w:val="16"/>
                <w:szCs w:val="16"/>
              </w:rPr>
            </w:pPr>
            <w:r w:rsidRPr="00D70886">
              <w:rPr>
                <w:sz w:val="16"/>
                <w:szCs w:val="16"/>
              </w:rPr>
              <w:t xml:space="preserve">All people with disability </w:t>
            </w:r>
          </w:p>
        </w:tc>
        <w:tc>
          <w:tcPr>
            <w:tcW w:w="1275" w:type="dxa"/>
            <w:tcBorders>
              <w:right w:val="single" w:sz="4" w:space="0" w:color="auto"/>
            </w:tcBorders>
            <w:shd w:val="clear" w:color="000000" w:fill="FFFFFF"/>
          </w:tcPr>
          <w:p w:rsidR="00D70886" w:rsidRPr="00D70886" w:rsidRDefault="00D70886" w:rsidP="00D70886">
            <w:pPr>
              <w:spacing w:before="120" w:after="120" w:line="276" w:lineRule="auto"/>
              <w:rPr>
                <w:sz w:val="16"/>
                <w:szCs w:val="16"/>
              </w:rPr>
            </w:pPr>
          </w:p>
        </w:tc>
      </w:tr>
      <w:tr w:rsidR="00D70886" w:rsidRPr="00D70886" w:rsidTr="0066447A">
        <w:trPr>
          <w:cantSplit/>
        </w:trPr>
        <w:tc>
          <w:tcPr>
            <w:tcW w:w="1560"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lastRenderedPageBreak/>
              <w:t>Autism Spectrum Australia (ASPECT)</w:t>
            </w:r>
          </w:p>
        </w:tc>
        <w:tc>
          <w:tcPr>
            <w:tcW w:w="1985"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 xml:space="preserve">Bridging the Gap </w:t>
            </w:r>
          </w:p>
        </w:tc>
        <w:tc>
          <w:tcPr>
            <w:tcW w:w="5528" w:type="dxa"/>
          </w:tcPr>
          <w:p w:rsidR="00D70886" w:rsidRPr="00D70886" w:rsidRDefault="00D70886" w:rsidP="00D70886">
            <w:pPr>
              <w:spacing w:before="120" w:after="120" w:line="276" w:lineRule="auto"/>
              <w:rPr>
                <w:rFonts w:eastAsia="Times New Roman"/>
                <w:color w:val="000000"/>
                <w:sz w:val="16"/>
                <w:szCs w:val="16"/>
                <w:lang w:eastAsia="en-AU"/>
              </w:rPr>
            </w:pPr>
            <w:r w:rsidRPr="00D70886">
              <w:rPr>
                <w:rFonts w:eastAsia="Times New Roman"/>
                <w:color w:val="000000"/>
                <w:sz w:val="16"/>
                <w:szCs w:val="16"/>
                <w:lang w:eastAsia="en-AU"/>
              </w:rPr>
              <w:t>The project will develop and deliver an autism training package to the ACT community policing division of the Australian Federal Police. Face to face and online training will increase awareness of autism and developmental difficulties, providing information and resources with an emphasis on de-escalation and safety promoting strategies for situations that are directly relevant to policing.</w:t>
            </w:r>
          </w:p>
        </w:tc>
        <w:tc>
          <w:tcPr>
            <w:tcW w:w="1417" w:type="dxa"/>
          </w:tcPr>
          <w:p w:rsidR="00D70886" w:rsidRPr="00D70886" w:rsidRDefault="00D70886" w:rsidP="00D70886">
            <w:pPr>
              <w:spacing w:before="120" w:after="120" w:line="276" w:lineRule="auto"/>
              <w:ind w:right="170"/>
              <w:jc w:val="right"/>
              <w:rPr>
                <w:color w:val="000000"/>
                <w:sz w:val="16"/>
                <w:szCs w:val="16"/>
              </w:rPr>
            </w:pPr>
            <w:r w:rsidRPr="00D70886">
              <w:rPr>
                <w:color w:val="000000"/>
                <w:sz w:val="16"/>
                <w:szCs w:val="16"/>
              </w:rPr>
              <w:t xml:space="preserve"> $93,850.00</w:t>
            </w:r>
          </w:p>
          <w:p w:rsidR="00D70886" w:rsidRPr="00D70886" w:rsidRDefault="00D70886" w:rsidP="00D70886">
            <w:pPr>
              <w:spacing w:before="120" w:after="120" w:line="276" w:lineRule="auto"/>
              <w:ind w:right="170"/>
              <w:jc w:val="right"/>
              <w:rPr>
                <w:rFonts w:eastAsia="Times New Roman"/>
                <w:color w:val="000000"/>
                <w:sz w:val="16"/>
                <w:szCs w:val="16"/>
                <w:lang w:eastAsia="en-AU"/>
              </w:rPr>
            </w:pPr>
            <w:r w:rsidRPr="00D70886">
              <w:rPr>
                <w:color w:val="000000"/>
                <w:sz w:val="16"/>
                <w:szCs w:val="16"/>
              </w:rPr>
              <w:t>(one year)</w:t>
            </w:r>
          </w:p>
        </w:tc>
        <w:tc>
          <w:tcPr>
            <w:tcW w:w="1843"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Capacity building for mainstream services</w:t>
            </w:r>
          </w:p>
        </w:tc>
        <w:tc>
          <w:tcPr>
            <w:tcW w:w="1985"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 xml:space="preserve">Autism Spectrum Disorder </w:t>
            </w:r>
          </w:p>
        </w:tc>
        <w:tc>
          <w:tcPr>
            <w:tcW w:w="1275" w:type="dxa"/>
            <w:tcBorders>
              <w:right w:val="single" w:sz="4" w:space="0" w:color="auto"/>
            </w:tcBorders>
            <w:shd w:val="clear" w:color="000000" w:fill="FFFFFF"/>
          </w:tcPr>
          <w:p w:rsidR="00D70886" w:rsidRPr="00D70886" w:rsidRDefault="00D70886" w:rsidP="00D70886">
            <w:pPr>
              <w:spacing w:before="120" w:after="120" w:line="276" w:lineRule="auto"/>
              <w:rPr>
                <w:sz w:val="16"/>
                <w:szCs w:val="16"/>
              </w:rPr>
            </w:pPr>
          </w:p>
        </w:tc>
      </w:tr>
      <w:tr w:rsidR="00D70886" w:rsidRPr="00D70886" w:rsidTr="0066447A">
        <w:trPr>
          <w:cantSplit/>
        </w:trPr>
        <w:tc>
          <w:tcPr>
            <w:tcW w:w="1560"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Rebus Theatre</w:t>
            </w:r>
          </w:p>
        </w:tc>
        <w:tc>
          <w:tcPr>
            <w:tcW w:w="1985"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Access All Areas</w:t>
            </w:r>
          </w:p>
        </w:tc>
        <w:tc>
          <w:tcPr>
            <w:tcW w:w="5528" w:type="dxa"/>
          </w:tcPr>
          <w:p w:rsidR="00D70886" w:rsidRPr="00D70886" w:rsidRDefault="00D70886" w:rsidP="00D70886">
            <w:pPr>
              <w:spacing w:before="120" w:after="120" w:line="276" w:lineRule="auto"/>
              <w:rPr>
                <w:rFonts w:eastAsia="Times New Roman"/>
                <w:color w:val="000000"/>
                <w:sz w:val="16"/>
                <w:szCs w:val="16"/>
                <w:lang w:eastAsia="en-AU"/>
              </w:rPr>
            </w:pPr>
            <w:r w:rsidRPr="00D70886">
              <w:rPr>
                <w:rFonts w:eastAsia="Times New Roman"/>
                <w:color w:val="000000"/>
                <w:sz w:val="16"/>
                <w:szCs w:val="16"/>
                <w:lang w:eastAsia="en-AU"/>
              </w:rPr>
              <w:t>This project will deliver a series of capacity-building workshops for employees of three mainstream services: Health, Justice and Transport. The project uses Forum Theatre as the format for the workshops: comprising of a short play performed by a cast of actors with disabilities. The play draws on stories of inclusion and exclusion from people with disabilities and employees of mainstream services, using the actors’ lived experience, documented research, and stories from the broader community.</w:t>
            </w:r>
          </w:p>
        </w:tc>
        <w:tc>
          <w:tcPr>
            <w:tcW w:w="1417" w:type="dxa"/>
          </w:tcPr>
          <w:p w:rsidR="00D70886" w:rsidRPr="00D70886" w:rsidRDefault="00D70886" w:rsidP="00D70886">
            <w:pPr>
              <w:spacing w:before="120" w:after="120" w:line="276" w:lineRule="auto"/>
              <w:ind w:right="170"/>
              <w:jc w:val="right"/>
              <w:rPr>
                <w:color w:val="000000"/>
                <w:sz w:val="16"/>
                <w:szCs w:val="16"/>
              </w:rPr>
            </w:pPr>
            <w:r w:rsidRPr="00D70886">
              <w:rPr>
                <w:color w:val="000000"/>
                <w:sz w:val="16"/>
                <w:szCs w:val="16"/>
              </w:rPr>
              <w:t xml:space="preserve"> $199,984.07</w:t>
            </w:r>
          </w:p>
          <w:p w:rsidR="00D70886" w:rsidRPr="00D70886" w:rsidRDefault="00D70886" w:rsidP="00D70886">
            <w:pPr>
              <w:spacing w:before="120" w:after="120" w:line="276" w:lineRule="auto"/>
              <w:ind w:right="170"/>
              <w:jc w:val="right"/>
              <w:rPr>
                <w:rFonts w:eastAsia="Times New Roman"/>
                <w:color w:val="000000"/>
                <w:sz w:val="16"/>
                <w:szCs w:val="16"/>
                <w:lang w:eastAsia="en-AU"/>
              </w:rPr>
            </w:pPr>
            <w:r w:rsidRPr="00D70886">
              <w:rPr>
                <w:color w:val="000000"/>
                <w:sz w:val="16"/>
                <w:szCs w:val="16"/>
              </w:rPr>
              <w:t>(two year)</w:t>
            </w:r>
          </w:p>
        </w:tc>
        <w:tc>
          <w:tcPr>
            <w:tcW w:w="1843"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Capacity building for mainstream services</w:t>
            </w:r>
          </w:p>
        </w:tc>
        <w:tc>
          <w:tcPr>
            <w:tcW w:w="1985" w:type="dxa"/>
          </w:tcPr>
          <w:p w:rsidR="00D70886" w:rsidRPr="00D70886" w:rsidRDefault="00D70886" w:rsidP="00D70886">
            <w:pPr>
              <w:spacing w:before="120" w:after="120" w:line="276" w:lineRule="auto"/>
              <w:rPr>
                <w:sz w:val="16"/>
                <w:szCs w:val="16"/>
              </w:rPr>
            </w:pPr>
            <w:r w:rsidRPr="00D70886">
              <w:rPr>
                <w:sz w:val="16"/>
                <w:szCs w:val="16"/>
              </w:rPr>
              <w:t>All people with disability</w:t>
            </w:r>
          </w:p>
        </w:tc>
        <w:tc>
          <w:tcPr>
            <w:tcW w:w="1275" w:type="dxa"/>
            <w:tcBorders>
              <w:right w:val="single" w:sz="4" w:space="0" w:color="auto"/>
            </w:tcBorders>
            <w:shd w:val="clear" w:color="000000" w:fill="FFFFFF"/>
          </w:tcPr>
          <w:p w:rsidR="00D70886" w:rsidRPr="00D70886" w:rsidRDefault="00D70886" w:rsidP="00D70886">
            <w:pPr>
              <w:spacing w:before="120" w:after="120" w:line="276" w:lineRule="auto"/>
              <w:rPr>
                <w:sz w:val="16"/>
                <w:szCs w:val="16"/>
              </w:rPr>
            </w:pPr>
          </w:p>
        </w:tc>
      </w:tr>
      <w:tr w:rsidR="00D70886" w:rsidRPr="00D70886" w:rsidTr="0066447A">
        <w:trPr>
          <w:cantSplit/>
        </w:trPr>
        <w:tc>
          <w:tcPr>
            <w:tcW w:w="1560"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Accessible Arts</w:t>
            </w:r>
          </w:p>
        </w:tc>
        <w:tc>
          <w:tcPr>
            <w:tcW w:w="1985"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 xml:space="preserve">Arts Inclusion </w:t>
            </w:r>
          </w:p>
        </w:tc>
        <w:tc>
          <w:tcPr>
            <w:tcW w:w="5528" w:type="dxa"/>
          </w:tcPr>
          <w:p w:rsidR="00D70886" w:rsidRPr="00D70886" w:rsidRDefault="00D70886" w:rsidP="00D70886">
            <w:pPr>
              <w:spacing w:before="120" w:after="120" w:line="276" w:lineRule="auto"/>
              <w:rPr>
                <w:rFonts w:eastAsia="Times New Roman"/>
                <w:color w:val="000000"/>
                <w:sz w:val="16"/>
                <w:szCs w:val="16"/>
                <w:lang w:eastAsia="en-AU"/>
              </w:rPr>
            </w:pPr>
            <w:r w:rsidRPr="00D70886">
              <w:rPr>
                <w:rFonts w:eastAsia="Times New Roman"/>
                <w:i/>
                <w:color w:val="000000"/>
                <w:sz w:val="16"/>
                <w:szCs w:val="16"/>
                <w:lang w:eastAsia="en-AU"/>
              </w:rPr>
              <w:t>Arts Inclusion</w:t>
            </w:r>
            <w:r w:rsidRPr="00D70886">
              <w:rPr>
                <w:rFonts w:eastAsia="Times New Roman"/>
                <w:color w:val="000000"/>
                <w:sz w:val="16"/>
                <w:szCs w:val="16"/>
                <w:lang w:eastAsia="en-AU"/>
              </w:rPr>
              <w:t xml:space="preserve"> will build capacity in art organisations for people with disability to participate as artists, volunteers, workers and audience members. Four people with disability will be selected to receive mentorship and participate in ‘train the trainer’ workshops to then lead a range of inclusion capacity building initiatives with mainstream arts organisations. The project also intends to launch a campaign to reduce online barriers for people with disability and make it simpler to plan arts and cultural experiences. Accessible Arts will also develop a website, a Braille pocket guide and will host an access, inclusion and participation forum to showcase the accessible activities from ACT based arts and cultural organisations.</w:t>
            </w:r>
          </w:p>
        </w:tc>
        <w:tc>
          <w:tcPr>
            <w:tcW w:w="1417" w:type="dxa"/>
          </w:tcPr>
          <w:p w:rsidR="00D70886" w:rsidRPr="00D70886" w:rsidRDefault="00D70886" w:rsidP="00D70886">
            <w:pPr>
              <w:spacing w:before="120" w:after="120" w:line="276" w:lineRule="auto"/>
              <w:ind w:right="170"/>
              <w:jc w:val="right"/>
              <w:rPr>
                <w:color w:val="000000"/>
                <w:sz w:val="16"/>
                <w:szCs w:val="16"/>
              </w:rPr>
            </w:pPr>
            <w:r w:rsidRPr="00D70886">
              <w:rPr>
                <w:color w:val="000000"/>
                <w:sz w:val="16"/>
                <w:szCs w:val="16"/>
              </w:rPr>
              <w:t xml:space="preserve"> $102,500.00</w:t>
            </w:r>
          </w:p>
          <w:p w:rsidR="00D70886" w:rsidRPr="00D70886" w:rsidRDefault="00D70886" w:rsidP="00D70886">
            <w:pPr>
              <w:spacing w:before="120" w:after="120" w:line="276" w:lineRule="auto"/>
              <w:ind w:right="170"/>
              <w:jc w:val="right"/>
              <w:rPr>
                <w:rFonts w:eastAsia="Times New Roman"/>
                <w:color w:val="000000"/>
                <w:sz w:val="16"/>
                <w:szCs w:val="16"/>
                <w:lang w:eastAsia="en-AU"/>
              </w:rPr>
            </w:pPr>
            <w:r w:rsidRPr="00D70886">
              <w:rPr>
                <w:color w:val="000000"/>
                <w:sz w:val="16"/>
                <w:szCs w:val="16"/>
              </w:rPr>
              <w:t>(two year)</w:t>
            </w:r>
          </w:p>
        </w:tc>
        <w:tc>
          <w:tcPr>
            <w:tcW w:w="1843" w:type="dxa"/>
          </w:tcPr>
          <w:p w:rsidR="00D70886" w:rsidRPr="00D70886" w:rsidRDefault="00D70886" w:rsidP="00D70886">
            <w:pPr>
              <w:spacing w:before="120" w:after="120" w:line="276" w:lineRule="auto"/>
              <w:rPr>
                <w:iCs/>
                <w:sz w:val="16"/>
                <w:szCs w:val="16"/>
              </w:rPr>
            </w:pPr>
            <w:r w:rsidRPr="00D70886">
              <w:rPr>
                <w:rFonts w:eastAsia="Times New Roman"/>
                <w:color w:val="000000"/>
                <w:sz w:val="16"/>
                <w:szCs w:val="16"/>
                <w:lang w:eastAsia="en-AU"/>
              </w:rPr>
              <w:t>Community awareness and capacity building</w:t>
            </w:r>
          </w:p>
        </w:tc>
        <w:tc>
          <w:tcPr>
            <w:tcW w:w="1985" w:type="dxa"/>
          </w:tcPr>
          <w:p w:rsidR="00D70886" w:rsidRPr="00D70886" w:rsidRDefault="00D70886" w:rsidP="00D70886">
            <w:pPr>
              <w:spacing w:before="120" w:after="120" w:line="276" w:lineRule="auto"/>
              <w:rPr>
                <w:sz w:val="16"/>
                <w:szCs w:val="16"/>
              </w:rPr>
            </w:pPr>
            <w:r w:rsidRPr="00D70886">
              <w:rPr>
                <w:sz w:val="16"/>
                <w:szCs w:val="16"/>
              </w:rPr>
              <w:t xml:space="preserve">All people with disability </w:t>
            </w:r>
          </w:p>
        </w:tc>
        <w:tc>
          <w:tcPr>
            <w:tcW w:w="1275" w:type="dxa"/>
            <w:tcBorders>
              <w:right w:val="single" w:sz="4" w:space="0" w:color="auto"/>
            </w:tcBorders>
            <w:shd w:val="clear" w:color="000000" w:fill="FFFFFF"/>
          </w:tcPr>
          <w:p w:rsidR="00D70886" w:rsidRPr="00D70886" w:rsidRDefault="00D70886" w:rsidP="00D70886">
            <w:pPr>
              <w:spacing w:before="120" w:after="120" w:line="276" w:lineRule="auto"/>
              <w:rPr>
                <w:sz w:val="16"/>
                <w:szCs w:val="16"/>
              </w:rPr>
            </w:pPr>
          </w:p>
        </w:tc>
      </w:tr>
      <w:tr w:rsidR="00D70886" w:rsidRPr="00D70886" w:rsidTr="0066447A">
        <w:trPr>
          <w:cantSplit/>
        </w:trPr>
        <w:tc>
          <w:tcPr>
            <w:tcW w:w="1560"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ACT Playgroups Association Inc.</w:t>
            </w:r>
          </w:p>
        </w:tc>
        <w:tc>
          <w:tcPr>
            <w:tcW w:w="1985"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 xml:space="preserve">Ready2Play </w:t>
            </w:r>
          </w:p>
        </w:tc>
        <w:tc>
          <w:tcPr>
            <w:tcW w:w="5528"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Ready2Play (R2P) is an all abilities pre-sporting program for those aged 2-6 years, designed to include children with additional needs in mainstream sporting activities. R2P will develop and test a model of parent and coach-led sporting sessions, introducing children with additional needs to conventional sports alongside able-bodied children. Mainstream sporting activities will be adjusted so that children can be included without the need for specialised therapists, equipment or programs.</w:t>
            </w:r>
          </w:p>
        </w:tc>
        <w:tc>
          <w:tcPr>
            <w:tcW w:w="1417" w:type="dxa"/>
          </w:tcPr>
          <w:p w:rsidR="00D70886" w:rsidRPr="00D70886" w:rsidRDefault="00D70886" w:rsidP="00D70886">
            <w:pPr>
              <w:spacing w:before="120" w:after="120" w:line="276" w:lineRule="auto"/>
              <w:ind w:right="170"/>
              <w:jc w:val="right"/>
              <w:rPr>
                <w:color w:val="000000"/>
                <w:sz w:val="16"/>
                <w:szCs w:val="16"/>
              </w:rPr>
            </w:pPr>
            <w:r w:rsidRPr="00D70886">
              <w:rPr>
                <w:color w:val="000000"/>
                <w:sz w:val="16"/>
                <w:szCs w:val="16"/>
              </w:rPr>
              <w:t xml:space="preserve"> $216,504.80</w:t>
            </w:r>
          </w:p>
          <w:p w:rsidR="00D70886" w:rsidRPr="00D70886" w:rsidRDefault="00D70886" w:rsidP="00D70886">
            <w:pPr>
              <w:spacing w:before="120" w:after="120" w:line="276" w:lineRule="auto"/>
              <w:ind w:right="170"/>
              <w:jc w:val="right"/>
              <w:rPr>
                <w:rFonts w:eastAsia="Times New Roman"/>
                <w:color w:val="000000"/>
                <w:sz w:val="16"/>
                <w:szCs w:val="16"/>
                <w:lang w:eastAsia="en-AU"/>
              </w:rPr>
            </w:pPr>
            <w:r w:rsidRPr="00D70886">
              <w:rPr>
                <w:color w:val="000000"/>
                <w:sz w:val="16"/>
                <w:szCs w:val="16"/>
              </w:rPr>
              <w:t>(two year)</w:t>
            </w:r>
          </w:p>
        </w:tc>
        <w:tc>
          <w:tcPr>
            <w:tcW w:w="1843"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Community awareness and capacity building</w:t>
            </w:r>
          </w:p>
        </w:tc>
        <w:tc>
          <w:tcPr>
            <w:tcW w:w="1985"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 xml:space="preserve">Autism Spectrum Disorder </w:t>
            </w:r>
          </w:p>
        </w:tc>
        <w:tc>
          <w:tcPr>
            <w:tcW w:w="1275" w:type="dxa"/>
            <w:tcBorders>
              <w:right w:val="single" w:sz="4" w:space="0" w:color="auto"/>
            </w:tcBorders>
            <w:shd w:val="clear" w:color="000000" w:fill="FFFFFF"/>
          </w:tcPr>
          <w:p w:rsidR="00D70886" w:rsidRPr="00D70886" w:rsidRDefault="00D70886" w:rsidP="00D70886">
            <w:pPr>
              <w:spacing w:before="120" w:after="120" w:line="276" w:lineRule="auto"/>
              <w:rPr>
                <w:sz w:val="16"/>
                <w:szCs w:val="16"/>
              </w:rPr>
            </w:pPr>
          </w:p>
        </w:tc>
      </w:tr>
      <w:tr w:rsidR="00D70886" w:rsidRPr="00D70886" w:rsidTr="0066447A">
        <w:trPr>
          <w:cantSplit/>
        </w:trPr>
        <w:tc>
          <w:tcPr>
            <w:tcW w:w="1560"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lastRenderedPageBreak/>
              <w:t>Bardic Studio</w:t>
            </w:r>
          </w:p>
        </w:tc>
        <w:tc>
          <w:tcPr>
            <w:tcW w:w="1985"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Access All Areas Film Festival</w:t>
            </w:r>
          </w:p>
        </w:tc>
        <w:tc>
          <w:tcPr>
            <w:tcW w:w="5528" w:type="dxa"/>
          </w:tcPr>
          <w:p w:rsidR="00D70886" w:rsidRPr="00D70886" w:rsidRDefault="00D70886" w:rsidP="00D70886">
            <w:pPr>
              <w:spacing w:before="120" w:after="120" w:line="276" w:lineRule="auto"/>
              <w:rPr>
                <w:rFonts w:eastAsia="Times New Roman"/>
                <w:color w:val="000000"/>
                <w:sz w:val="16"/>
                <w:szCs w:val="16"/>
                <w:lang w:eastAsia="en-AU"/>
              </w:rPr>
            </w:pPr>
            <w:r w:rsidRPr="00D70886">
              <w:rPr>
                <w:rFonts w:eastAsia="Times New Roman"/>
                <w:color w:val="000000"/>
                <w:sz w:val="16"/>
                <w:szCs w:val="16"/>
                <w:lang w:eastAsia="en-AU"/>
              </w:rPr>
              <w:t>Access All Areas Film Festival (AAAFF) will transform the way Australian</w:t>
            </w:r>
            <w:r w:rsidR="00E5599F">
              <w:rPr>
                <w:rFonts w:eastAsia="Times New Roman"/>
                <w:color w:val="000000"/>
                <w:sz w:val="16"/>
                <w:szCs w:val="16"/>
                <w:lang w:eastAsia="en-AU"/>
              </w:rPr>
              <w:t>s</w:t>
            </w:r>
            <w:r w:rsidRPr="00D70886">
              <w:rPr>
                <w:rFonts w:eastAsia="Times New Roman"/>
                <w:color w:val="000000"/>
                <w:sz w:val="16"/>
                <w:szCs w:val="16"/>
                <w:lang w:eastAsia="en-AU"/>
              </w:rPr>
              <w:t xml:space="preserve"> see disability by screening award winning films which reflect the lived experience of people with disability and showcase their creative vision, artistry and compelling stories. Screenings will be scheduled in every Local Government Area</w:t>
            </w:r>
            <w:r w:rsidR="00E5599F">
              <w:rPr>
                <w:rFonts w:eastAsia="Times New Roman"/>
                <w:color w:val="000000"/>
                <w:sz w:val="16"/>
                <w:szCs w:val="16"/>
                <w:lang w:eastAsia="en-AU"/>
              </w:rPr>
              <w:t xml:space="preserve"> (LGA)</w:t>
            </w:r>
            <w:r w:rsidRPr="00D70886">
              <w:rPr>
                <w:rFonts w:eastAsia="Times New Roman"/>
                <w:color w:val="000000"/>
                <w:sz w:val="16"/>
                <w:szCs w:val="16"/>
                <w:lang w:eastAsia="en-AU"/>
              </w:rPr>
              <w:t xml:space="preserve"> in ACT, and an annual prize will be initiated for the best Australian short film reflecting the lived experience of people with disability. These screenings aim to demonstrate the cost benefits to commercial cinemas in increasing access for Australians with disability by integrating accessible features into screenings. </w:t>
            </w:r>
          </w:p>
        </w:tc>
        <w:tc>
          <w:tcPr>
            <w:tcW w:w="1417" w:type="dxa"/>
          </w:tcPr>
          <w:p w:rsidR="00D70886" w:rsidRPr="00D70886" w:rsidRDefault="00D70886" w:rsidP="00D70886">
            <w:pPr>
              <w:spacing w:before="120" w:after="120" w:line="276" w:lineRule="auto"/>
              <w:ind w:right="170"/>
              <w:jc w:val="right"/>
              <w:rPr>
                <w:color w:val="000000"/>
                <w:sz w:val="16"/>
                <w:szCs w:val="16"/>
              </w:rPr>
            </w:pPr>
            <w:r w:rsidRPr="00D70886">
              <w:rPr>
                <w:color w:val="000000"/>
                <w:sz w:val="16"/>
                <w:szCs w:val="16"/>
              </w:rPr>
              <w:t xml:space="preserve"> $12,500.00</w:t>
            </w:r>
          </w:p>
          <w:p w:rsidR="00D70886" w:rsidRPr="00D70886" w:rsidRDefault="00D70886" w:rsidP="00D70886">
            <w:pPr>
              <w:spacing w:before="120" w:after="120" w:line="276" w:lineRule="auto"/>
              <w:ind w:right="170"/>
              <w:jc w:val="right"/>
              <w:rPr>
                <w:rFonts w:eastAsia="Times New Roman"/>
                <w:color w:val="000000"/>
                <w:sz w:val="16"/>
                <w:szCs w:val="16"/>
                <w:lang w:eastAsia="en-AU"/>
              </w:rPr>
            </w:pPr>
            <w:r w:rsidRPr="00D70886">
              <w:rPr>
                <w:color w:val="000000"/>
                <w:sz w:val="16"/>
                <w:szCs w:val="16"/>
              </w:rPr>
              <w:t>(two year)</w:t>
            </w:r>
          </w:p>
        </w:tc>
        <w:tc>
          <w:tcPr>
            <w:tcW w:w="1843"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Community awareness and capacity building</w:t>
            </w:r>
          </w:p>
        </w:tc>
        <w:tc>
          <w:tcPr>
            <w:tcW w:w="1985" w:type="dxa"/>
          </w:tcPr>
          <w:p w:rsidR="00D70886" w:rsidRPr="00D70886" w:rsidRDefault="00D70886" w:rsidP="00D70886">
            <w:pPr>
              <w:spacing w:before="120" w:after="120" w:line="276" w:lineRule="auto"/>
              <w:rPr>
                <w:sz w:val="16"/>
                <w:szCs w:val="16"/>
              </w:rPr>
            </w:pPr>
            <w:r w:rsidRPr="00D70886">
              <w:rPr>
                <w:sz w:val="16"/>
                <w:szCs w:val="16"/>
              </w:rPr>
              <w:t>All people with disability</w:t>
            </w:r>
          </w:p>
        </w:tc>
        <w:tc>
          <w:tcPr>
            <w:tcW w:w="1275" w:type="dxa"/>
            <w:tcBorders>
              <w:right w:val="single" w:sz="4" w:space="0" w:color="auto"/>
            </w:tcBorders>
            <w:shd w:val="clear" w:color="000000" w:fill="FFFFFF"/>
          </w:tcPr>
          <w:p w:rsidR="00D70886" w:rsidRPr="00D70886" w:rsidRDefault="00D70886" w:rsidP="00D70886">
            <w:pPr>
              <w:spacing w:before="120" w:after="120" w:line="276" w:lineRule="auto"/>
              <w:rPr>
                <w:sz w:val="16"/>
                <w:szCs w:val="16"/>
              </w:rPr>
            </w:pPr>
          </w:p>
        </w:tc>
      </w:tr>
      <w:tr w:rsidR="00D70886" w:rsidRPr="00D70886" w:rsidTr="0066447A">
        <w:trPr>
          <w:cantSplit/>
        </w:trPr>
        <w:tc>
          <w:tcPr>
            <w:tcW w:w="1560" w:type="dxa"/>
          </w:tcPr>
          <w:p w:rsidR="00D70886" w:rsidRPr="00D70886" w:rsidRDefault="00D70886" w:rsidP="00D70886">
            <w:pPr>
              <w:spacing w:before="120" w:after="120" w:line="276" w:lineRule="auto"/>
              <w:rPr>
                <w:rFonts w:eastAsia="Times New Roman"/>
                <w:color w:val="000000"/>
                <w:sz w:val="16"/>
                <w:szCs w:val="16"/>
                <w:lang w:eastAsia="en-AU"/>
              </w:rPr>
            </w:pPr>
            <w:r w:rsidRPr="00D70886">
              <w:rPr>
                <w:rFonts w:eastAsia="Times New Roman"/>
                <w:color w:val="000000"/>
                <w:sz w:val="16"/>
                <w:szCs w:val="16"/>
                <w:lang w:eastAsia="en-AU"/>
              </w:rPr>
              <w:t>Volunteering and Contact ACT Limited</w:t>
            </w:r>
          </w:p>
        </w:tc>
        <w:tc>
          <w:tcPr>
            <w:tcW w:w="1985" w:type="dxa"/>
          </w:tcPr>
          <w:p w:rsidR="00D70886" w:rsidRPr="00D70886" w:rsidRDefault="00D70886" w:rsidP="00D70886">
            <w:pPr>
              <w:spacing w:before="120" w:after="120" w:line="276" w:lineRule="auto"/>
              <w:rPr>
                <w:rFonts w:eastAsia="Times New Roman"/>
                <w:color w:val="000000"/>
                <w:sz w:val="16"/>
                <w:szCs w:val="16"/>
                <w:lang w:eastAsia="en-AU"/>
              </w:rPr>
            </w:pPr>
            <w:r w:rsidRPr="00D70886">
              <w:rPr>
                <w:rFonts w:eastAsia="Times New Roman"/>
                <w:color w:val="000000"/>
                <w:sz w:val="16"/>
                <w:szCs w:val="16"/>
                <w:lang w:eastAsia="en-AU"/>
              </w:rPr>
              <w:t>The Inclusive Volunteering Program</w:t>
            </w:r>
          </w:p>
        </w:tc>
        <w:tc>
          <w:tcPr>
            <w:tcW w:w="5528" w:type="dxa"/>
          </w:tcPr>
          <w:p w:rsidR="00D70886" w:rsidRPr="00D70886" w:rsidRDefault="00D70886" w:rsidP="00D70886">
            <w:pPr>
              <w:spacing w:before="120" w:after="120" w:line="276" w:lineRule="auto"/>
              <w:rPr>
                <w:rFonts w:eastAsia="Times New Roman"/>
                <w:color w:val="000000"/>
                <w:sz w:val="16"/>
                <w:szCs w:val="16"/>
                <w:lang w:eastAsia="en-AU"/>
              </w:rPr>
            </w:pPr>
            <w:r w:rsidRPr="00D70886">
              <w:rPr>
                <w:rFonts w:eastAsia="Times New Roman"/>
                <w:color w:val="000000"/>
                <w:sz w:val="16"/>
                <w:szCs w:val="16"/>
                <w:lang w:eastAsia="en-AU"/>
              </w:rPr>
              <w:t xml:space="preserve">The Inclusive Volunteering Program (IVP) is a two year project which will work with volunteer involving organisations in the Canberra </w:t>
            </w:r>
            <w:r w:rsidR="00E5599F">
              <w:rPr>
                <w:rFonts w:eastAsia="Times New Roman"/>
                <w:color w:val="000000"/>
                <w:sz w:val="16"/>
                <w:szCs w:val="16"/>
                <w:lang w:eastAsia="en-AU"/>
              </w:rPr>
              <w:t>r</w:t>
            </w:r>
            <w:r w:rsidRPr="00D70886">
              <w:rPr>
                <w:rFonts w:eastAsia="Times New Roman"/>
                <w:color w:val="000000"/>
                <w:sz w:val="16"/>
                <w:szCs w:val="16"/>
                <w:lang w:eastAsia="en-AU"/>
              </w:rPr>
              <w:t xml:space="preserve">egion to source or tailor appropriate and meaningful volunteering opportunities that will enable individual capacity building of people with disability. Participants will be supported by appropriately screened and trained volunteer mentors, who will assist 100 participants to find suitable and meaningful volunteering roles and work with them on their volunteering journey. </w:t>
            </w:r>
          </w:p>
        </w:tc>
        <w:tc>
          <w:tcPr>
            <w:tcW w:w="1417" w:type="dxa"/>
          </w:tcPr>
          <w:p w:rsidR="00D70886" w:rsidRPr="00D70886" w:rsidRDefault="00D70886" w:rsidP="00D70886">
            <w:pPr>
              <w:spacing w:before="120" w:after="120" w:line="276" w:lineRule="auto"/>
              <w:ind w:right="170"/>
              <w:jc w:val="right"/>
              <w:rPr>
                <w:color w:val="000000"/>
                <w:sz w:val="16"/>
                <w:szCs w:val="16"/>
              </w:rPr>
            </w:pPr>
            <w:r w:rsidRPr="00D70886">
              <w:rPr>
                <w:color w:val="000000"/>
                <w:sz w:val="16"/>
                <w:szCs w:val="16"/>
              </w:rPr>
              <w:t>350,000.00</w:t>
            </w:r>
          </w:p>
          <w:p w:rsidR="00D70886" w:rsidRPr="00D70886" w:rsidRDefault="00D70886" w:rsidP="00D70886">
            <w:pPr>
              <w:spacing w:before="120" w:after="120" w:line="276" w:lineRule="auto"/>
              <w:ind w:right="170"/>
              <w:jc w:val="right"/>
              <w:rPr>
                <w:color w:val="000000"/>
                <w:sz w:val="16"/>
                <w:szCs w:val="16"/>
              </w:rPr>
            </w:pPr>
            <w:r w:rsidRPr="00D70886">
              <w:rPr>
                <w:color w:val="000000"/>
                <w:sz w:val="16"/>
                <w:szCs w:val="16"/>
              </w:rPr>
              <w:t>(two year)</w:t>
            </w:r>
          </w:p>
        </w:tc>
        <w:tc>
          <w:tcPr>
            <w:tcW w:w="1843" w:type="dxa"/>
          </w:tcPr>
          <w:p w:rsidR="00D70886" w:rsidRPr="00D70886" w:rsidRDefault="00D70886" w:rsidP="00D70886">
            <w:pPr>
              <w:spacing w:before="120" w:after="120" w:line="276" w:lineRule="auto"/>
              <w:rPr>
                <w:rFonts w:eastAsia="Times New Roman"/>
                <w:color w:val="000000"/>
                <w:sz w:val="16"/>
                <w:szCs w:val="16"/>
                <w:lang w:eastAsia="en-AU"/>
              </w:rPr>
            </w:pPr>
            <w:r w:rsidRPr="00D70886">
              <w:rPr>
                <w:rFonts w:eastAsia="Times New Roman"/>
                <w:color w:val="000000"/>
                <w:sz w:val="16"/>
                <w:szCs w:val="16"/>
                <w:lang w:eastAsia="en-AU"/>
              </w:rPr>
              <w:t>Community awareness and capacity building</w:t>
            </w:r>
          </w:p>
        </w:tc>
        <w:tc>
          <w:tcPr>
            <w:tcW w:w="1985" w:type="dxa"/>
          </w:tcPr>
          <w:p w:rsidR="00D70886" w:rsidRPr="00D70886" w:rsidRDefault="00D70886" w:rsidP="00D70886">
            <w:pPr>
              <w:spacing w:before="120" w:after="120" w:line="276" w:lineRule="auto"/>
              <w:rPr>
                <w:rFonts w:eastAsia="Times New Roman"/>
                <w:color w:val="000000"/>
                <w:sz w:val="16"/>
                <w:szCs w:val="16"/>
                <w:lang w:eastAsia="en-AU"/>
              </w:rPr>
            </w:pPr>
            <w:r w:rsidRPr="00D70886">
              <w:rPr>
                <w:sz w:val="16"/>
                <w:szCs w:val="16"/>
              </w:rPr>
              <w:t>All people with disability</w:t>
            </w:r>
          </w:p>
        </w:tc>
        <w:tc>
          <w:tcPr>
            <w:tcW w:w="1275" w:type="dxa"/>
            <w:tcBorders>
              <w:right w:val="single" w:sz="4" w:space="0" w:color="auto"/>
            </w:tcBorders>
            <w:shd w:val="clear" w:color="000000" w:fill="FFFFFF"/>
          </w:tcPr>
          <w:p w:rsidR="00D70886" w:rsidRPr="00D70886" w:rsidRDefault="00D70886" w:rsidP="00D70886">
            <w:pPr>
              <w:spacing w:before="120" w:after="120" w:line="276" w:lineRule="auto"/>
              <w:rPr>
                <w:sz w:val="16"/>
                <w:szCs w:val="16"/>
              </w:rPr>
            </w:pPr>
          </w:p>
        </w:tc>
      </w:tr>
      <w:tr w:rsidR="00D70886" w:rsidRPr="00D70886" w:rsidTr="0066447A">
        <w:trPr>
          <w:cantSplit/>
        </w:trPr>
        <w:tc>
          <w:tcPr>
            <w:tcW w:w="1560"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 xml:space="preserve">Blind Citizens Australia </w:t>
            </w:r>
          </w:p>
        </w:tc>
        <w:tc>
          <w:tcPr>
            <w:tcW w:w="1985"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 xml:space="preserve">Life Ready  </w:t>
            </w:r>
          </w:p>
        </w:tc>
        <w:tc>
          <w:tcPr>
            <w:tcW w:w="5528" w:type="dxa"/>
          </w:tcPr>
          <w:p w:rsidR="00D70886" w:rsidRPr="00D70886" w:rsidRDefault="00D70886" w:rsidP="00D70886">
            <w:pPr>
              <w:spacing w:before="120" w:after="120" w:line="276" w:lineRule="auto"/>
              <w:rPr>
                <w:rFonts w:eastAsia="Times New Roman"/>
                <w:color w:val="000000"/>
                <w:sz w:val="16"/>
                <w:szCs w:val="16"/>
                <w:lang w:eastAsia="en-AU"/>
              </w:rPr>
            </w:pPr>
            <w:r w:rsidRPr="00D70886">
              <w:rPr>
                <w:rFonts w:eastAsia="Times New Roman"/>
                <w:color w:val="000000"/>
                <w:sz w:val="16"/>
                <w:szCs w:val="16"/>
                <w:lang w:eastAsia="en-AU"/>
              </w:rPr>
              <w:t>Blind Citizens Australia is a disability-led organisation. Delivering the Life Ready project will support people who are blind or vision impaired in the ACT region to reach their potential through a range of capacity building activities. This will be achieved through a program of teleconferences, mentoring, and face-to-face meetings, as well as tailored assistance with individual advocacy issues.</w:t>
            </w:r>
            <w:r w:rsidRPr="00D70886">
              <w:rPr>
                <w:sz w:val="16"/>
                <w:szCs w:val="16"/>
              </w:rPr>
              <w:t xml:space="preserve"> </w:t>
            </w:r>
          </w:p>
        </w:tc>
        <w:tc>
          <w:tcPr>
            <w:tcW w:w="1417" w:type="dxa"/>
          </w:tcPr>
          <w:p w:rsidR="00D70886" w:rsidRPr="00D70886" w:rsidRDefault="00D70886" w:rsidP="00D70886">
            <w:pPr>
              <w:spacing w:before="120" w:after="120" w:line="276" w:lineRule="auto"/>
              <w:ind w:right="170"/>
              <w:jc w:val="right"/>
              <w:rPr>
                <w:color w:val="000000"/>
                <w:sz w:val="16"/>
                <w:szCs w:val="16"/>
              </w:rPr>
            </w:pPr>
            <w:r w:rsidRPr="00D70886">
              <w:rPr>
                <w:color w:val="000000"/>
                <w:sz w:val="16"/>
                <w:szCs w:val="16"/>
              </w:rPr>
              <w:t xml:space="preserve">$96,090.00 </w:t>
            </w:r>
          </w:p>
          <w:p w:rsidR="00D70886" w:rsidRPr="00D70886" w:rsidRDefault="00D70886" w:rsidP="00D70886">
            <w:pPr>
              <w:spacing w:before="120" w:after="120" w:line="276" w:lineRule="auto"/>
              <w:ind w:right="170"/>
              <w:jc w:val="right"/>
              <w:rPr>
                <w:color w:val="000000"/>
                <w:sz w:val="16"/>
                <w:szCs w:val="16"/>
              </w:rPr>
            </w:pPr>
            <w:r w:rsidRPr="00D70886">
              <w:rPr>
                <w:color w:val="000000"/>
                <w:sz w:val="16"/>
                <w:szCs w:val="16"/>
              </w:rPr>
              <w:t>(one year)</w:t>
            </w:r>
          </w:p>
        </w:tc>
        <w:tc>
          <w:tcPr>
            <w:tcW w:w="1843"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Individual capacity building</w:t>
            </w:r>
          </w:p>
        </w:tc>
        <w:tc>
          <w:tcPr>
            <w:tcW w:w="1985"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 xml:space="preserve">Vision Impairment </w:t>
            </w:r>
          </w:p>
        </w:tc>
        <w:tc>
          <w:tcPr>
            <w:tcW w:w="1275" w:type="dxa"/>
            <w:tcBorders>
              <w:right w:val="single" w:sz="4" w:space="0" w:color="auto"/>
            </w:tcBorders>
            <w:shd w:val="clear" w:color="000000" w:fill="FFFFFF"/>
          </w:tcPr>
          <w:p w:rsidR="00D70886" w:rsidRPr="00D70886" w:rsidRDefault="00D70886" w:rsidP="00D70886">
            <w:pPr>
              <w:spacing w:before="120" w:after="120" w:line="276" w:lineRule="auto"/>
              <w:rPr>
                <w:sz w:val="16"/>
                <w:szCs w:val="16"/>
              </w:rPr>
            </w:pPr>
          </w:p>
        </w:tc>
      </w:tr>
      <w:tr w:rsidR="00D70886" w:rsidRPr="00D70886" w:rsidTr="0066447A">
        <w:trPr>
          <w:cantSplit/>
        </w:trPr>
        <w:tc>
          <w:tcPr>
            <w:tcW w:w="1560"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Marymead (Trustees of the Roman Catholic Church for the Archdiocese of Canberra &amp; Goulburn)</w:t>
            </w:r>
          </w:p>
        </w:tc>
        <w:tc>
          <w:tcPr>
            <w:tcW w:w="1985"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Kids' Companions Program</w:t>
            </w:r>
          </w:p>
        </w:tc>
        <w:tc>
          <w:tcPr>
            <w:tcW w:w="5528" w:type="dxa"/>
          </w:tcPr>
          <w:p w:rsidR="00D70886" w:rsidRPr="00D70886" w:rsidRDefault="00D70886" w:rsidP="00D70886">
            <w:pPr>
              <w:spacing w:before="120" w:after="120" w:line="276" w:lineRule="auto"/>
              <w:rPr>
                <w:rFonts w:eastAsia="Times New Roman"/>
                <w:color w:val="000000"/>
                <w:sz w:val="16"/>
                <w:szCs w:val="16"/>
                <w:lang w:eastAsia="en-AU"/>
              </w:rPr>
            </w:pPr>
            <w:r w:rsidRPr="00D70886">
              <w:rPr>
                <w:rFonts w:eastAsia="Times New Roman"/>
                <w:i/>
                <w:color w:val="000000"/>
                <w:sz w:val="16"/>
                <w:szCs w:val="16"/>
                <w:lang w:eastAsia="en-AU"/>
              </w:rPr>
              <w:t>Kids’ Companions</w:t>
            </w:r>
            <w:r w:rsidRPr="00D70886">
              <w:rPr>
                <w:rFonts w:eastAsia="Times New Roman"/>
                <w:color w:val="000000"/>
                <w:sz w:val="16"/>
                <w:szCs w:val="16"/>
                <w:lang w:eastAsia="en-AU"/>
              </w:rPr>
              <w:t xml:space="preserve"> provides social support, mentoring, participant-driven peer-based activities and projects for children and young people with a disability (who are not eligible for NDIS plans), their siblings, and young people who care for someone with a disability (including psychosocial disability). The Kids Companion program holds two weekly sessions, monthly community days and special interest activity days during the school holidays.</w:t>
            </w:r>
          </w:p>
        </w:tc>
        <w:tc>
          <w:tcPr>
            <w:tcW w:w="1417" w:type="dxa"/>
          </w:tcPr>
          <w:p w:rsidR="00D70886" w:rsidRPr="00D70886" w:rsidRDefault="00D70886" w:rsidP="00D70886">
            <w:pPr>
              <w:spacing w:before="120" w:after="120" w:line="276" w:lineRule="auto"/>
              <w:ind w:right="170"/>
              <w:jc w:val="right"/>
              <w:rPr>
                <w:color w:val="000000"/>
                <w:sz w:val="16"/>
                <w:szCs w:val="16"/>
              </w:rPr>
            </w:pPr>
            <w:r w:rsidRPr="00D70886">
              <w:rPr>
                <w:color w:val="000000"/>
                <w:sz w:val="16"/>
                <w:szCs w:val="16"/>
              </w:rPr>
              <w:t xml:space="preserve">$160,140.00 </w:t>
            </w:r>
          </w:p>
          <w:p w:rsidR="00D70886" w:rsidRPr="00D70886" w:rsidRDefault="00D70886" w:rsidP="00D70886">
            <w:pPr>
              <w:spacing w:before="120" w:after="120" w:line="276" w:lineRule="auto"/>
              <w:ind w:right="170"/>
              <w:jc w:val="right"/>
              <w:rPr>
                <w:color w:val="000000"/>
                <w:sz w:val="16"/>
                <w:szCs w:val="16"/>
              </w:rPr>
            </w:pPr>
            <w:r w:rsidRPr="00D70886">
              <w:rPr>
                <w:color w:val="000000"/>
                <w:sz w:val="16"/>
                <w:szCs w:val="16"/>
              </w:rPr>
              <w:t>(one year)</w:t>
            </w:r>
          </w:p>
        </w:tc>
        <w:tc>
          <w:tcPr>
            <w:tcW w:w="1843" w:type="dxa"/>
          </w:tcPr>
          <w:p w:rsidR="00D70886" w:rsidRPr="00D70886" w:rsidRDefault="00D70886" w:rsidP="00D70886">
            <w:pPr>
              <w:spacing w:before="120" w:after="120" w:line="276" w:lineRule="auto"/>
              <w:rPr>
                <w:i/>
                <w:iCs/>
                <w:sz w:val="16"/>
                <w:szCs w:val="16"/>
              </w:rPr>
            </w:pPr>
            <w:r w:rsidRPr="00D70886">
              <w:rPr>
                <w:rFonts w:eastAsia="Times New Roman"/>
                <w:color w:val="000000"/>
                <w:sz w:val="16"/>
                <w:szCs w:val="16"/>
                <w:lang w:eastAsia="en-AU"/>
              </w:rPr>
              <w:t>Individual capacity building</w:t>
            </w:r>
          </w:p>
        </w:tc>
        <w:tc>
          <w:tcPr>
            <w:tcW w:w="1985" w:type="dxa"/>
          </w:tcPr>
          <w:p w:rsidR="00D70886" w:rsidRPr="00D70886" w:rsidRDefault="00D70886" w:rsidP="00D70886">
            <w:pPr>
              <w:spacing w:before="120" w:after="120" w:line="276" w:lineRule="auto"/>
              <w:rPr>
                <w:sz w:val="16"/>
                <w:szCs w:val="16"/>
              </w:rPr>
            </w:pPr>
            <w:r w:rsidRPr="00D70886">
              <w:rPr>
                <w:sz w:val="16"/>
                <w:szCs w:val="16"/>
              </w:rPr>
              <w:t>All people with disability</w:t>
            </w:r>
          </w:p>
        </w:tc>
        <w:tc>
          <w:tcPr>
            <w:tcW w:w="1275" w:type="dxa"/>
            <w:tcBorders>
              <w:right w:val="single" w:sz="4" w:space="0" w:color="auto"/>
            </w:tcBorders>
            <w:shd w:val="clear" w:color="000000" w:fill="FFFFFF"/>
          </w:tcPr>
          <w:p w:rsidR="00D70886" w:rsidRPr="00D70886" w:rsidRDefault="00D70886" w:rsidP="00D70886">
            <w:pPr>
              <w:spacing w:before="120" w:after="120" w:line="276" w:lineRule="auto"/>
              <w:rPr>
                <w:sz w:val="16"/>
                <w:szCs w:val="16"/>
              </w:rPr>
            </w:pPr>
          </w:p>
        </w:tc>
      </w:tr>
      <w:tr w:rsidR="00D70886" w:rsidRPr="00D70886" w:rsidTr="0066447A">
        <w:trPr>
          <w:cantSplit/>
        </w:trPr>
        <w:tc>
          <w:tcPr>
            <w:tcW w:w="1560"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lastRenderedPageBreak/>
              <w:t>People With Disabilities ACT</w:t>
            </w:r>
          </w:p>
        </w:tc>
        <w:tc>
          <w:tcPr>
            <w:tcW w:w="1985"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 xml:space="preserve">Health and Wellbeing Project  </w:t>
            </w:r>
          </w:p>
        </w:tc>
        <w:tc>
          <w:tcPr>
            <w:tcW w:w="5528" w:type="dxa"/>
          </w:tcPr>
          <w:p w:rsidR="00D70886" w:rsidRPr="00D70886" w:rsidRDefault="00D70886" w:rsidP="00D70886">
            <w:pPr>
              <w:spacing w:before="120" w:after="120" w:line="276" w:lineRule="auto"/>
              <w:rPr>
                <w:rFonts w:eastAsia="Times New Roman"/>
                <w:color w:val="000000"/>
                <w:sz w:val="16"/>
                <w:szCs w:val="16"/>
                <w:lang w:eastAsia="en-AU"/>
              </w:rPr>
            </w:pPr>
            <w:r w:rsidRPr="00D70886">
              <w:rPr>
                <w:rFonts w:eastAsia="Times New Roman"/>
                <w:color w:val="000000"/>
                <w:sz w:val="16"/>
                <w:szCs w:val="16"/>
                <w:lang w:eastAsia="en-AU"/>
              </w:rPr>
              <w:t>This project employs a Project Officer to scope and develop resources to improve health outcomes for people with disabilities. The project features consultation with organisations representing young people, people from culturally and linguistically diverse backgrounds; Aboriginal and Torres Strait Islander peoples and people from diverse sexual orientations and gender identities to better understand available supports to access health services. Four resource kits will be developed, eight information sessions will be held (via face to face meetings and social media events) to support people with disabilities to advocate for access to the health services they need.</w:t>
            </w:r>
          </w:p>
        </w:tc>
        <w:tc>
          <w:tcPr>
            <w:tcW w:w="1417" w:type="dxa"/>
          </w:tcPr>
          <w:p w:rsidR="00D70886" w:rsidRPr="00D70886" w:rsidRDefault="00D70886" w:rsidP="00D70886">
            <w:pPr>
              <w:spacing w:before="120" w:after="120" w:line="276" w:lineRule="auto"/>
              <w:ind w:right="170"/>
              <w:jc w:val="right"/>
              <w:rPr>
                <w:color w:val="000000"/>
                <w:sz w:val="16"/>
                <w:szCs w:val="16"/>
              </w:rPr>
            </w:pPr>
            <w:r w:rsidRPr="00D70886">
              <w:rPr>
                <w:color w:val="000000"/>
                <w:sz w:val="16"/>
                <w:szCs w:val="16"/>
              </w:rPr>
              <w:t xml:space="preserve"> $50,000.00</w:t>
            </w:r>
          </w:p>
          <w:p w:rsidR="00D70886" w:rsidRPr="00D70886" w:rsidRDefault="00D70886" w:rsidP="00D70886">
            <w:pPr>
              <w:spacing w:before="120" w:after="120" w:line="276" w:lineRule="auto"/>
              <w:ind w:right="170"/>
              <w:jc w:val="right"/>
              <w:rPr>
                <w:rFonts w:eastAsia="Times New Roman"/>
                <w:color w:val="000000"/>
                <w:sz w:val="16"/>
                <w:szCs w:val="16"/>
                <w:lang w:eastAsia="en-AU"/>
              </w:rPr>
            </w:pPr>
            <w:r w:rsidRPr="00D70886">
              <w:rPr>
                <w:color w:val="000000"/>
                <w:sz w:val="16"/>
                <w:szCs w:val="16"/>
              </w:rPr>
              <w:t>(one year)</w:t>
            </w:r>
          </w:p>
        </w:tc>
        <w:tc>
          <w:tcPr>
            <w:tcW w:w="1843"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Individual capacity building</w:t>
            </w:r>
          </w:p>
        </w:tc>
        <w:tc>
          <w:tcPr>
            <w:tcW w:w="1985" w:type="dxa"/>
          </w:tcPr>
          <w:p w:rsidR="00D70886" w:rsidRPr="00D70886" w:rsidRDefault="00D70886" w:rsidP="00D70886">
            <w:pPr>
              <w:spacing w:before="120" w:after="120" w:line="276" w:lineRule="auto"/>
              <w:rPr>
                <w:sz w:val="16"/>
                <w:szCs w:val="16"/>
              </w:rPr>
            </w:pPr>
            <w:r w:rsidRPr="00D70886">
              <w:rPr>
                <w:sz w:val="16"/>
                <w:szCs w:val="16"/>
              </w:rPr>
              <w:t>All people with disability</w:t>
            </w:r>
          </w:p>
        </w:tc>
        <w:tc>
          <w:tcPr>
            <w:tcW w:w="1275" w:type="dxa"/>
            <w:tcBorders>
              <w:right w:val="single" w:sz="4" w:space="0" w:color="auto"/>
            </w:tcBorders>
            <w:shd w:val="clear" w:color="000000" w:fill="FFFFFF"/>
          </w:tcPr>
          <w:p w:rsidR="00D70886" w:rsidRPr="00D70886" w:rsidRDefault="00D70886" w:rsidP="00D70886">
            <w:pPr>
              <w:spacing w:before="120" w:after="120" w:line="276" w:lineRule="auto"/>
              <w:rPr>
                <w:sz w:val="16"/>
                <w:szCs w:val="16"/>
              </w:rPr>
            </w:pPr>
          </w:p>
        </w:tc>
      </w:tr>
      <w:tr w:rsidR="00D70886" w:rsidRPr="00D70886" w:rsidTr="0066447A">
        <w:trPr>
          <w:cantSplit/>
        </w:trPr>
        <w:tc>
          <w:tcPr>
            <w:tcW w:w="1560"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Riding For The Disabled Of The ACT Incorporated</w:t>
            </w:r>
          </w:p>
        </w:tc>
        <w:tc>
          <w:tcPr>
            <w:tcW w:w="1985"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 xml:space="preserve">Community Connex  </w:t>
            </w:r>
          </w:p>
        </w:tc>
        <w:tc>
          <w:tcPr>
            <w:tcW w:w="5528" w:type="dxa"/>
          </w:tcPr>
          <w:p w:rsidR="00D70886" w:rsidRPr="00D70886" w:rsidRDefault="00D70886" w:rsidP="00D70886">
            <w:pPr>
              <w:spacing w:before="120" w:after="120" w:line="276" w:lineRule="auto"/>
              <w:rPr>
                <w:rFonts w:eastAsia="Times New Roman"/>
                <w:color w:val="000000"/>
                <w:sz w:val="16"/>
                <w:szCs w:val="16"/>
                <w:lang w:eastAsia="en-AU"/>
              </w:rPr>
            </w:pPr>
            <w:r w:rsidRPr="00D70886">
              <w:rPr>
                <w:rFonts w:eastAsia="Times New Roman"/>
                <w:color w:val="000000"/>
                <w:sz w:val="16"/>
                <w:szCs w:val="16"/>
                <w:lang w:eastAsia="en-AU"/>
              </w:rPr>
              <w:t xml:space="preserve">Through </w:t>
            </w:r>
            <w:r w:rsidRPr="00D70886">
              <w:rPr>
                <w:rFonts w:eastAsia="Times New Roman"/>
                <w:i/>
                <w:color w:val="000000"/>
                <w:sz w:val="16"/>
                <w:szCs w:val="16"/>
                <w:lang w:eastAsia="en-AU"/>
              </w:rPr>
              <w:t>Community Connex</w:t>
            </w:r>
            <w:r w:rsidRPr="00D70886">
              <w:rPr>
                <w:rFonts w:eastAsia="Times New Roman"/>
                <w:color w:val="000000"/>
                <w:sz w:val="16"/>
                <w:szCs w:val="16"/>
                <w:lang w:eastAsia="en-AU"/>
              </w:rPr>
              <w:t>, an Equine Facilitated Learning program will support young adults to develop their social, and emotional wellbeing through interaction with horses. It is a ground based program (non-riding) that teaches self-development and emotional intelligence skills.</w:t>
            </w:r>
            <w:r w:rsidR="00117201">
              <w:rPr>
                <w:rFonts w:eastAsia="Times New Roman"/>
                <w:color w:val="000000"/>
                <w:sz w:val="16"/>
                <w:szCs w:val="16"/>
                <w:lang w:eastAsia="en-AU"/>
              </w:rPr>
              <w:t xml:space="preserve"> </w:t>
            </w:r>
            <w:r w:rsidRPr="00D70886">
              <w:rPr>
                <w:rFonts w:eastAsia="Times New Roman"/>
                <w:color w:val="000000"/>
                <w:sz w:val="16"/>
                <w:szCs w:val="16"/>
                <w:lang w:eastAsia="en-AU"/>
              </w:rPr>
              <w:t>The program uses experiential learning which is especially suited to people who have difficulty understanding abstract concepts such as emotions and interpersonal skills. By interacting with horses</w:t>
            </w:r>
            <w:r w:rsidR="007E36F3">
              <w:rPr>
                <w:rFonts w:eastAsia="Times New Roman"/>
                <w:color w:val="000000"/>
                <w:sz w:val="16"/>
                <w:szCs w:val="16"/>
                <w:lang w:eastAsia="en-AU"/>
              </w:rPr>
              <w:t xml:space="preserve">, </w:t>
            </w:r>
            <w:r w:rsidRPr="00D70886">
              <w:rPr>
                <w:rFonts w:eastAsia="Times New Roman"/>
                <w:color w:val="000000"/>
                <w:sz w:val="16"/>
                <w:szCs w:val="16"/>
                <w:lang w:eastAsia="en-AU"/>
              </w:rPr>
              <w:t>people can experience the effects of their behaviour, then reflect on what has happened in order to make changes and adjust their behaviour to better manage social situations and environments.</w:t>
            </w:r>
          </w:p>
        </w:tc>
        <w:tc>
          <w:tcPr>
            <w:tcW w:w="1417" w:type="dxa"/>
          </w:tcPr>
          <w:p w:rsidR="00D70886" w:rsidRPr="00D70886" w:rsidRDefault="00D70886" w:rsidP="00D70886">
            <w:pPr>
              <w:spacing w:before="120" w:after="120" w:line="276" w:lineRule="auto"/>
              <w:ind w:right="170"/>
              <w:jc w:val="right"/>
              <w:rPr>
                <w:color w:val="000000"/>
                <w:sz w:val="16"/>
                <w:szCs w:val="16"/>
              </w:rPr>
            </w:pPr>
            <w:r w:rsidRPr="00D70886">
              <w:rPr>
                <w:color w:val="000000"/>
                <w:sz w:val="16"/>
                <w:szCs w:val="16"/>
              </w:rPr>
              <w:t xml:space="preserve"> $52,314.60</w:t>
            </w:r>
          </w:p>
          <w:p w:rsidR="00D70886" w:rsidRPr="00D70886" w:rsidRDefault="00D70886" w:rsidP="00D70886">
            <w:pPr>
              <w:spacing w:before="120" w:after="120" w:line="276" w:lineRule="auto"/>
              <w:ind w:right="170"/>
              <w:jc w:val="right"/>
              <w:rPr>
                <w:rFonts w:eastAsia="Times New Roman"/>
                <w:color w:val="000000"/>
                <w:sz w:val="16"/>
                <w:szCs w:val="16"/>
                <w:lang w:eastAsia="en-AU"/>
              </w:rPr>
            </w:pPr>
            <w:r w:rsidRPr="00D70886">
              <w:rPr>
                <w:color w:val="000000"/>
                <w:sz w:val="16"/>
                <w:szCs w:val="16"/>
              </w:rPr>
              <w:t>(two year)</w:t>
            </w:r>
          </w:p>
        </w:tc>
        <w:tc>
          <w:tcPr>
            <w:tcW w:w="1843"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Individual capacity building</w:t>
            </w:r>
          </w:p>
        </w:tc>
        <w:tc>
          <w:tcPr>
            <w:tcW w:w="1985"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Psycho-social disability</w:t>
            </w:r>
          </w:p>
        </w:tc>
        <w:tc>
          <w:tcPr>
            <w:tcW w:w="1275" w:type="dxa"/>
            <w:tcBorders>
              <w:right w:val="single" w:sz="4" w:space="0" w:color="auto"/>
            </w:tcBorders>
            <w:shd w:val="clear" w:color="000000" w:fill="FFFFFF"/>
          </w:tcPr>
          <w:p w:rsidR="00D70886" w:rsidRPr="00D70886" w:rsidRDefault="00D70886" w:rsidP="00D70886">
            <w:pPr>
              <w:spacing w:before="120" w:after="120" w:line="276" w:lineRule="auto"/>
              <w:rPr>
                <w:sz w:val="16"/>
                <w:szCs w:val="16"/>
              </w:rPr>
            </w:pPr>
          </w:p>
        </w:tc>
      </w:tr>
      <w:tr w:rsidR="00D70886" w:rsidRPr="00D70886" w:rsidTr="0066447A">
        <w:trPr>
          <w:cantSplit/>
        </w:trPr>
        <w:tc>
          <w:tcPr>
            <w:tcW w:w="1560"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Wellways Australia Limited</w:t>
            </w:r>
          </w:p>
        </w:tc>
        <w:tc>
          <w:tcPr>
            <w:tcW w:w="1985" w:type="dxa"/>
          </w:tcPr>
          <w:p w:rsidR="00D70886" w:rsidRPr="00D70886" w:rsidRDefault="00D70886" w:rsidP="00D70886">
            <w:pPr>
              <w:spacing w:before="120" w:after="120" w:line="276" w:lineRule="auto"/>
              <w:rPr>
                <w:rFonts w:eastAsia="Times New Roman"/>
                <w:color w:val="000000"/>
                <w:sz w:val="16"/>
                <w:szCs w:val="16"/>
                <w:lang w:eastAsia="en-AU"/>
              </w:rPr>
            </w:pPr>
            <w:r w:rsidRPr="00D70886">
              <w:rPr>
                <w:rFonts w:eastAsia="Times New Roman"/>
                <w:color w:val="000000"/>
                <w:sz w:val="16"/>
                <w:szCs w:val="16"/>
                <w:lang w:eastAsia="en-AU"/>
              </w:rPr>
              <w:t xml:space="preserve">Life In Community (LinC) </w:t>
            </w:r>
          </w:p>
        </w:tc>
        <w:tc>
          <w:tcPr>
            <w:tcW w:w="5528" w:type="dxa"/>
          </w:tcPr>
          <w:p w:rsidR="00D70886" w:rsidRPr="00D70886" w:rsidRDefault="00D70886" w:rsidP="007E36F3">
            <w:pPr>
              <w:spacing w:before="120" w:after="120" w:line="276" w:lineRule="auto"/>
              <w:rPr>
                <w:rFonts w:eastAsia="Times New Roman"/>
                <w:color w:val="000000"/>
                <w:sz w:val="16"/>
                <w:szCs w:val="16"/>
                <w:lang w:eastAsia="en-AU"/>
              </w:rPr>
            </w:pPr>
            <w:r w:rsidRPr="00D70886">
              <w:rPr>
                <w:rFonts w:eastAsia="Times New Roman"/>
                <w:i/>
                <w:color w:val="000000"/>
                <w:sz w:val="16"/>
                <w:szCs w:val="16"/>
                <w:lang w:eastAsia="en-AU"/>
              </w:rPr>
              <w:t>LinC</w:t>
            </w:r>
            <w:r w:rsidRPr="00D70886">
              <w:rPr>
                <w:rFonts w:eastAsia="Times New Roman"/>
                <w:color w:val="000000"/>
                <w:sz w:val="16"/>
                <w:szCs w:val="16"/>
                <w:lang w:eastAsia="en-AU"/>
              </w:rPr>
              <w:t xml:space="preserve"> is a volunteer scheme to reduce isolation through intentional network building. The program will recruit and train a total of 150 volunteers to work alongside 600 participants with psychosocial disability</w:t>
            </w:r>
            <w:bookmarkStart w:id="0" w:name="_GoBack"/>
            <w:bookmarkEnd w:id="0"/>
            <w:r w:rsidRPr="00D70886">
              <w:rPr>
                <w:rFonts w:eastAsia="Times New Roman"/>
                <w:color w:val="000000"/>
                <w:sz w:val="16"/>
                <w:szCs w:val="16"/>
                <w:lang w:eastAsia="en-AU"/>
              </w:rPr>
              <w:t xml:space="preserve"> across the ACT, primarily assisting them to develop confidence and skills to build a strong network, increase community participation and develop a sense of belonging within their community. Connection to peer support will also be available via a Helpline.</w:t>
            </w:r>
          </w:p>
        </w:tc>
        <w:tc>
          <w:tcPr>
            <w:tcW w:w="1417" w:type="dxa"/>
          </w:tcPr>
          <w:p w:rsidR="00D70886" w:rsidRPr="00D70886" w:rsidRDefault="00D70886" w:rsidP="00D70886">
            <w:pPr>
              <w:spacing w:before="120" w:after="120" w:line="276" w:lineRule="auto"/>
              <w:ind w:right="170"/>
              <w:jc w:val="right"/>
              <w:rPr>
                <w:color w:val="000000"/>
                <w:sz w:val="16"/>
                <w:szCs w:val="16"/>
              </w:rPr>
            </w:pPr>
            <w:r w:rsidRPr="00D70886">
              <w:rPr>
                <w:color w:val="000000"/>
                <w:sz w:val="16"/>
                <w:szCs w:val="16"/>
              </w:rPr>
              <w:t>$301,170.25</w:t>
            </w:r>
          </w:p>
          <w:p w:rsidR="00D70886" w:rsidRPr="00D70886" w:rsidRDefault="00D70886" w:rsidP="00D70886">
            <w:pPr>
              <w:spacing w:before="120" w:after="120" w:line="276" w:lineRule="auto"/>
              <w:ind w:right="170"/>
              <w:jc w:val="right"/>
              <w:rPr>
                <w:color w:val="000000"/>
                <w:sz w:val="16"/>
                <w:szCs w:val="16"/>
              </w:rPr>
            </w:pPr>
            <w:r w:rsidRPr="00D70886">
              <w:rPr>
                <w:color w:val="000000"/>
                <w:sz w:val="16"/>
                <w:szCs w:val="16"/>
              </w:rPr>
              <w:t xml:space="preserve">(two year) </w:t>
            </w:r>
          </w:p>
        </w:tc>
        <w:tc>
          <w:tcPr>
            <w:tcW w:w="1843" w:type="dxa"/>
          </w:tcPr>
          <w:p w:rsidR="00D70886" w:rsidRPr="00D70886" w:rsidRDefault="00D70886" w:rsidP="00D70886">
            <w:pPr>
              <w:spacing w:before="120" w:after="120" w:line="276" w:lineRule="auto"/>
              <w:rPr>
                <w:iCs/>
                <w:sz w:val="16"/>
                <w:szCs w:val="16"/>
              </w:rPr>
            </w:pPr>
            <w:r w:rsidRPr="00D70886">
              <w:rPr>
                <w:rFonts w:eastAsia="Times New Roman"/>
                <w:color w:val="000000"/>
                <w:sz w:val="16"/>
                <w:szCs w:val="16"/>
                <w:lang w:eastAsia="en-AU"/>
              </w:rPr>
              <w:t>Individual capacity building</w:t>
            </w:r>
          </w:p>
        </w:tc>
        <w:tc>
          <w:tcPr>
            <w:tcW w:w="1985" w:type="dxa"/>
          </w:tcPr>
          <w:p w:rsidR="00D70886" w:rsidRPr="00D70886" w:rsidRDefault="00D70886" w:rsidP="00D70886">
            <w:pPr>
              <w:spacing w:before="120" w:after="120" w:line="276" w:lineRule="auto"/>
              <w:rPr>
                <w:sz w:val="16"/>
                <w:szCs w:val="16"/>
              </w:rPr>
            </w:pPr>
            <w:r w:rsidRPr="00D70886">
              <w:rPr>
                <w:rFonts w:eastAsia="Times New Roman"/>
                <w:color w:val="000000"/>
                <w:sz w:val="16"/>
                <w:szCs w:val="16"/>
                <w:lang w:eastAsia="en-AU"/>
              </w:rPr>
              <w:t>Psycho-social disability</w:t>
            </w:r>
          </w:p>
        </w:tc>
        <w:tc>
          <w:tcPr>
            <w:tcW w:w="1275" w:type="dxa"/>
            <w:tcBorders>
              <w:right w:val="single" w:sz="4" w:space="0" w:color="auto"/>
            </w:tcBorders>
            <w:shd w:val="clear" w:color="000000" w:fill="FFFFFF"/>
          </w:tcPr>
          <w:p w:rsidR="00D70886" w:rsidRPr="00D70886" w:rsidRDefault="00D70886" w:rsidP="00D70886">
            <w:pPr>
              <w:spacing w:before="120" w:after="120" w:line="276" w:lineRule="auto"/>
              <w:rPr>
                <w:sz w:val="16"/>
                <w:szCs w:val="16"/>
              </w:rPr>
            </w:pPr>
          </w:p>
        </w:tc>
      </w:tr>
    </w:tbl>
    <w:p w:rsidR="00B81E13" w:rsidRDefault="00117201" w:rsidP="00D70886"/>
    <w:sectPr w:rsidR="00B81E13" w:rsidSect="00DC3102">
      <w:headerReference w:type="default" r:id="rId6"/>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0872" w:rsidRDefault="00200872" w:rsidP="00D70886">
      <w:pPr>
        <w:spacing w:after="0" w:line="240" w:lineRule="auto"/>
      </w:pPr>
      <w:r>
        <w:separator/>
      </w:r>
    </w:p>
  </w:endnote>
  <w:endnote w:type="continuationSeparator" w:id="0">
    <w:p w:rsidR="00200872" w:rsidRDefault="00200872" w:rsidP="00D70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0872" w:rsidRDefault="00200872" w:rsidP="00D70886">
      <w:pPr>
        <w:spacing w:after="0" w:line="240" w:lineRule="auto"/>
      </w:pPr>
      <w:r>
        <w:separator/>
      </w:r>
    </w:p>
  </w:footnote>
  <w:footnote w:type="continuationSeparator" w:id="0">
    <w:p w:rsidR="00200872" w:rsidRDefault="00200872" w:rsidP="00D708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886" w:rsidRPr="00D70886" w:rsidRDefault="00D70886">
    <w:pPr>
      <w:pStyle w:val="Header"/>
      <w:rPr>
        <w:rFonts w:ascii="Arial" w:hAnsi="Arial" w:cs="Arial"/>
        <w:b/>
        <w:color w:val="7030A0"/>
        <w:sz w:val="20"/>
        <w:szCs w:val="20"/>
      </w:rPr>
    </w:pPr>
    <w:r w:rsidRPr="00D70886">
      <w:rPr>
        <w:rFonts w:ascii="Arial" w:hAnsi="Arial" w:cs="Arial"/>
        <w:b/>
        <w:color w:val="7030A0"/>
        <w:sz w:val="20"/>
        <w:szCs w:val="20"/>
      </w:rPr>
      <w:t>Information, Linkages and Capacity Building (ILC) Jurisdictional Based Grants (Round 2)</w:t>
    </w:r>
  </w:p>
  <w:p w:rsidR="00D70886" w:rsidRPr="00D70886" w:rsidRDefault="00D70886">
    <w:pPr>
      <w:pStyle w:val="Header"/>
      <w:rPr>
        <w:rFonts w:ascii="Arial" w:hAnsi="Arial" w:cs="Arial"/>
        <w:b/>
        <w:sz w:val="20"/>
        <w:szCs w:val="20"/>
      </w:rPr>
    </w:pPr>
    <w:r w:rsidRPr="00D70886">
      <w:rPr>
        <w:rFonts w:ascii="Arial" w:hAnsi="Arial" w:cs="Arial"/>
        <w:b/>
        <w:sz w:val="20"/>
        <w:szCs w:val="20"/>
      </w:rPr>
      <w:t>Summary of Funded Activities: the Australian Capital Territory (ACT)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886"/>
    <w:rsid w:val="001036E7"/>
    <w:rsid w:val="00117201"/>
    <w:rsid w:val="00200872"/>
    <w:rsid w:val="002606EC"/>
    <w:rsid w:val="0043140C"/>
    <w:rsid w:val="006118F6"/>
    <w:rsid w:val="0066447A"/>
    <w:rsid w:val="00700E40"/>
    <w:rsid w:val="007202AC"/>
    <w:rsid w:val="007C5727"/>
    <w:rsid w:val="007E36F3"/>
    <w:rsid w:val="00C65B41"/>
    <w:rsid w:val="00D15C25"/>
    <w:rsid w:val="00D70886"/>
    <w:rsid w:val="00DC3102"/>
    <w:rsid w:val="00E00621"/>
    <w:rsid w:val="00E5599F"/>
    <w:rsid w:val="00FD3C4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0ADB2C-2BEE-4C71-A868-279D42268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08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0886"/>
  </w:style>
  <w:style w:type="paragraph" w:styleId="Footer">
    <w:name w:val="footer"/>
    <w:basedOn w:val="Normal"/>
    <w:link w:val="FooterChar"/>
    <w:uiPriority w:val="99"/>
    <w:unhideWhenUsed/>
    <w:rsid w:val="00D708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0886"/>
  </w:style>
  <w:style w:type="table" w:styleId="TableGrid">
    <w:name w:val="Table Grid"/>
    <w:basedOn w:val="TableNormal"/>
    <w:uiPriority w:val="39"/>
    <w:rsid w:val="00D70886"/>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65B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5B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5</Pages>
  <Words>1854</Words>
  <Characters>10574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12404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Karanikolas, Amber</dc:creator>
  <cp:keywords/>
  <dc:description/>
  <cp:lastModifiedBy>TAYLOR, Kim</cp:lastModifiedBy>
  <cp:revision>10</cp:revision>
  <cp:lastPrinted>2018-05-02T05:44:00Z</cp:lastPrinted>
  <dcterms:created xsi:type="dcterms:W3CDTF">2018-05-02T00:23:00Z</dcterms:created>
  <dcterms:modified xsi:type="dcterms:W3CDTF">2018-05-28T22:23:00Z</dcterms:modified>
</cp:coreProperties>
</file>