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5F0E" w14:textId="77777777" w:rsidR="007A3D45" w:rsidRDefault="00C36D56">
      <w:pPr>
        <w:pStyle w:val="Heading1"/>
        <w:spacing w:line="240" w:lineRule="auto"/>
        <w:rPr>
          <w:rFonts w:ascii="Arial" w:eastAsia="Arial" w:hAnsi="Arial" w:cs="Arial"/>
          <w:b/>
          <w:color w:val="7030A0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Transcript –</w:t>
      </w:r>
    </w:p>
    <w:p w14:paraId="4AE45F5F" w14:textId="77777777" w:rsidR="007A3D45" w:rsidRDefault="00C36D56">
      <w:pPr>
        <w:pStyle w:val="Heading1"/>
        <w:spacing w:line="240" w:lineRule="auto"/>
        <w:rPr>
          <w:rFonts w:ascii="Arial" w:eastAsia="Arial" w:hAnsi="Arial" w:cs="Arial"/>
          <w:b/>
          <w:color w:val="7030A0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Self Managing Your Plan</w:t>
      </w:r>
    </w:p>
    <w:p w14:paraId="362B9DB3" w14:textId="77777777" w:rsidR="007A3D45" w:rsidRDefault="007A3D45"/>
    <w:p w14:paraId="424D9BDE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[Voiceover] </w:t>
      </w:r>
    </w:p>
    <w:p w14:paraId="36616432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Self-managing your NDIS plan.</w:t>
      </w:r>
    </w:p>
    <w:p w14:paraId="514DB61E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video will explain what is involved when you choose to self-manage your NDIS plan.</w:t>
      </w:r>
    </w:p>
    <w:p w14:paraId="2D508294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Self-management is when you, your plan nominee or child representative, manage your NDIS funding.</w:t>
      </w:r>
    </w:p>
    <w:p w14:paraId="04AE2DE7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means you have control over, and responsibility for, arranging and paying for the funded supports in your NDIS plan. It gives you flexibility when choosi</w:t>
      </w:r>
      <w:r>
        <w:rPr>
          <w:rFonts w:ascii="Arial" w:eastAsia="Arial" w:hAnsi="Arial" w:cs="Arial"/>
        </w:rPr>
        <w:t>ng the supports that meet your needs.</w:t>
      </w:r>
    </w:p>
    <w:p w14:paraId="2923AAFF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can:</w:t>
      </w:r>
    </w:p>
    <w:p w14:paraId="5863B554" w14:textId="77777777" w:rsidR="007A3D45" w:rsidRDefault="00C36D5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Choose from both NDIS-registered or non-registered providers</w:t>
      </w:r>
    </w:p>
    <w:p w14:paraId="0430364E" w14:textId="77777777" w:rsidR="007A3D45" w:rsidRDefault="00C36D5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Buy supports from any individual, business or organization</w:t>
      </w:r>
    </w:p>
    <w:p w14:paraId="489FF932" w14:textId="77777777" w:rsidR="007A3D45" w:rsidRDefault="00C36D5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Employ your own staff</w:t>
      </w:r>
    </w:p>
    <w:p w14:paraId="3C27C91B" w14:textId="77777777" w:rsidR="007A3D45" w:rsidRDefault="00C36D5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Negotiate the price of your services and supports with your provide</w:t>
      </w:r>
      <w:r>
        <w:rPr>
          <w:rFonts w:ascii="Arial" w:eastAsia="Arial" w:hAnsi="Arial" w:cs="Arial"/>
        </w:rPr>
        <w:t>rs, and</w:t>
      </w:r>
    </w:p>
    <w:p w14:paraId="5D5AF7C2" w14:textId="77777777" w:rsidR="007A3D45" w:rsidRDefault="00C36D56">
      <w:pPr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 your own funds and pay invoices directly from your nominated NDIS bank account</w:t>
      </w:r>
    </w:p>
    <w:p w14:paraId="05DFBD59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you self-manage part or all of the funding in your plan, you or the person you’ve nominated to manage your plan funding on your behalf, will be responsible f</w:t>
      </w:r>
      <w:r>
        <w:rPr>
          <w:rFonts w:ascii="Arial" w:eastAsia="Arial" w:hAnsi="Arial" w:cs="Arial"/>
        </w:rPr>
        <w:t>or:</w:t>
      </w:r>
    </w:p>
    <w:p w14:paraId="736FBA13" w14:textId="77777777" w:rsidR="007A3D45" w:rsidRDefault="00C36D56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Choosing your service providers</w:t>
      </w:r>
    </w:p>
    <w:p w14:paraId="20425454" w14:textId="77777777" w:rsidR="007A3D45" w:rsidRDefault="00C36D56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Managing your service agreements</w:t>
      </w:r>
    </w:p>
    <w:p w14:paraId="2BA9E3DF" w14:textId="77777777" w:rsidR="007A3D45" w:rsidRDefault="00C36D56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Managing your budget</w:t>
      </w:r>
    </w:p>
    <w:p w14:paraId="2F97B52F" w14:textId="77777777" w:rsidR="007A3D45" w:rsidRDefault="00C36D56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Paying for your supports and services</w:t>
      </w:r>
    </w:p>
    <w:p w14:paraId="6A0E9760" w14:textId="77777777" w:rsidR="007A3D45" w:rsidRDefault="00C36D56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Keeping an up-to-date record of your spending and keeping these records for up to five years, and</w:t>
      </w:r>
    </w:p>
    <w:p w14:paraId="4CD22CC5" w14:textId="77777777" w:rsidR="007A3D45" w:rsidRDefault="00C36D56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providing evidence of what you</w:t>
      </w:r>
      <w:r>
        <w:rPr>
          <w:rFonts w:ascii="Arial" w:eastAsia="Arial" w:hAnsi="Arial" w:cs="Arial"/>
        </w:rPr>
        <w:t>’ve spent your budget on and when</w:t>
      </w:r>
    </w:p>
    <w:p w14:paraId="360C54D0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choose to, you may also be responsible for employing your own staff. If you employ your own staff, you are responsible for meeting your employer obligations.</w:t>
      </w:r>
    </w:p>
    <w:p w14:paraId="121E81D6" w14:textId="77777777" w:rsidR="007A3D45" w:rsidRDefault="007A3D45">
      <w:pPr>
        <w:spacing w:line="360" w:lineRule="auto"/>
        <w:rPr>
          <w:rFonts w:ascii="Arial" w:eastAsia="Arial" w:hAnsi="Arial" w:cs="Arial"/>
        </w:rPr>
      </w:pPr>
    </w:p>
    <w:p w14:paraId="3767B327" w14:textId="77777777" w:rsidR="007A3D45" w:rsidRDefault="007A3D45">
      <w:pPr>
        <w:spacing w:line="360" w:lineRule="auto"/>
        <w:rPr>
          <w:rFonts w:ascii="Arial" w:eastAsia="Arial" w:hAnsi="Arial" w:cs="Arial"/>
        </w:rPr>
      </w:pPr>
    </w:p>
    <w:p w14:paraId="2050B2CA" w14:textId="77777777" w:rsidR="007A3D45" w:rsidRDefault="007A3D45">
      <w:pPr>
        <w:spacing w:line="360" w:lineRule="auto"/>
        <w:rPr>
          <w:rFonts w:ascii="Arial" w:eastAsia="Arial" w:hAnsi="Arial" w:cs="Arial"/>
        </w:rPr>
      </w:pPr>
    </w:p>
    <w:p w14:paraId="52E7BE22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self-manage your plan, you can use your funding to buy supports to help you to financially administer your plan.</w:t>
      </w:r>
    </w:p>
    <w:p w14:paraId="1F75F485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example, you can use your plan funds to:</w:t>
      </w:r>
    </w:p>
    <w:p w14:paraId="0B3267D0" w14:textId="77777777" w:rsidR="007A3D45" w:rsidRDefault="00C36D56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 for a bookkeeper,</w:t>
      </w:r>
    </w:p>
    <w:p w14:paraId="27C553B5" w14:textId="77777777" w:rsidR="007A3D45" w:rsidRDefault="00C36D56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Receive training in plan and financial management, or</w:t>
      </w:r>
    </w:p>
    <w:p w14:paraId="5829029F" w14:textId="77777777" w:rsidR="007A3D45" w:rsidRDefault="00C36D56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peer suppor</w:t>
      </w:r>
      <w:r>
        <w:rPr>
          <w:rFonts w:ascii="Arial" w:eastAsia="Arial" w:hAnsi="Arial" w:cs="Arial"/>
        </w:rPr>
        <w:t>t</w:t>
      </w:r>
    </w:p>
    <w:p w14:paraId="38566C9F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 also manage parts of your plan, but have a plan manager or the NDIA to help you manage the rest. You can ask us to change how you manage your plan at any time.</w:t>
      </w:r>
    </w:p>
    <w:p w14:paraId="6691E7F3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want to self-manage but are not sure if you’re ready, speak to your local area </w:t>
      </w:r>
      <w:r>
        <w:rPr>
          <w:rFonts w:ascii="Arial" w:eastAsia="Arial" w:hAnsi="Arial" w:cs="Arial"/>
        </w:rPr>
        <w:t>coordinator, early childhood partner or the NDIA about the supports that are available to help you to self-manage.</w:t>
      </w:r>
    </w:p>
    <w:p w14:paraId="067C4D77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more information about self-managing your NDIS plan, go to </w:t>
      </w:r>
      <w:hyperlink r:id="rId7">
        <w:r>
          <w:rPr>
            <w:rFonts w:ascii="Arial" w:eastAsia="Arial" w:hAnsi="Arial" w:cs="Arial"/>
            <w:color w:val="1155CC"/>
            <w:u w:val="single"/>
          </w:rPr>
          <w:t>ndis.gov.au/selfmanage</w:t>
        </w:r>
      </w:hyperlink>
      <w:r>
        <w:rPr>
          <w:rFonts w:ascii="Arial" w:eastAsia="Arial" w:hAnsi="Arial" w:cs="Arial"/>
        </w:rPr>
        <w:t xml:space="preserve"> </w:t>
      </w:r>
    </w:p>
    <w:p w14:paraId="69B48F31" w14:textId="77777777" w:rsidR="007A3D45" w:rsidRDefault="00C36D56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[End Transcript]</w:t>
      </w:r>
    </w:p>
    <w:sectPr w:rsidR="007A3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00BB" w14:textId="77777777" w:rsidR="00000000" w:rsidRDefault="00C36D56">
      <w:pPr>
        <w:spacing w:after="0" w:line="240" w:lineRule="auto"/>
      </w:pPr>
      <w:r>
        <w:separator/>
      </w:r>
    </w:p>
  </w:endnote>
  <w:endnote w:type="continuationSeparator" w:id="0">
    <w:p w14:paraId="584B4269" w14:textId="77777777" w:rsidR="00000000" w:rsidRDefault="00C3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2DCD" w14:textId="77777777" w:rsidR="007A3D45" w:rsidRDefault="007A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6398" w14:textId="77777777" w:rsidR="007A3D45" w:rsidRDefault="007A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62E1" w14:textId="77777777" w:rsidR="007A3D45" w:rsidRDefault="007A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3726" w14:textId="77777777" w:rsidR="00000000" w:rsidRDefault="00C36D56">
      <w:pPr>
        <w:spacing w:after="0" w:line="240" w:lineRule="auto"/>
      </w:pPr>
      <w:r>
        <w:separator/>
      </w:r>
    </w:p>
  </w:footnote>
  <w:footnote w:type="continuationSeparator" w:id="0">
    <w:p w14:paraId="21E090A3" w14:textId="77777777" w:rsidR="00000000" w:rsidRDefault="00C3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E7A1" w14:textId="77777777" w:rsidR="007A3D45" w:rsidRDefault="007A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DE9E" w14:textId="77777777" w:rsidR="007A3D45" w:rsidRDefault="00C36D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2068DE8" wp14:editId="707EBE64">
          <wp:simplePos x="0" y="0"/>
          <wp:positionH relativeFrom="column">
            <wp:posOffset>4208425</wp:posOffset>
          </wp:positionH>
          <wp:positionV relativeFrom="paragraph">
            <wp:posOffset>64770</wp:posOffset>
          </wp:positionV>
          <wp:extent cx="1523085" cy="792215"/>
          <wp:effectExtent l="0" t="0" r="0" b="0"/>
          <wp:wrapNone/>
          <wp:docPr id="1" name="image1.png" descr="The ND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he ND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085" cy="792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61E6" w14:textId="77777777" w:rsidR="007A3D45" w:rsidRDefault="007A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4D2"/>
    <w:multiLevelType w:val="multilevel"/>
    <w:tmpl w:val="39747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4729B3"/>
    <w:multiLevelType w:val="multilevel"/>
    <w:tmpl w:val="C7EAF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BC64BC"/>
    <w:multiLevelType w:val="multilevel"/>
    <w:tmpl w:val="94A4E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1378318">
    <w:abstractNumId w:val="2"/>
  </w:num>
  <w:num w:numId="2" w16cid:durableId="522986789">
    <w:abstractNumId w:val="0"/>
  </w:num>
  <w:num w:numId="3" w16cid:durableId="193628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45"/>
    <w:rsid w:val="007A3D45"/>
    <w:rsid w:val="00C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D74C"/>
  <w15:docId w15:val="{7C3FCE83-2EAA-4E74-82F4-07107298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dis.gov.au/selfmana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Warner, Sarah</cp:lastModifiedBy>
  <cp:revision>2</cp:revision>
  <dcterms:created xsi:type="dcterms:W3CDTF">2023-07-10T01:08:00Z</dcterms:created>
  <dcterms:modified xsi:type="dcterms:W3CDTF">2023-07-10T01:08:00Z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2023-07-10T01:08:09Z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b85d4e00-0c6f-437e-b1de-5e41480ff997</vt:lpwstr>
  </property>
  <property fmtid="{D5CDD505-2E9C-101B-9397-08002B2CF9AE}" pid="8" name="MSIP_Label_2b83f8d7-e91f-4eee-a336-52a8061c0503_ContentBits">
    <vt:lpwstr>0</vt:lpwstr>
  </property>
</Properties>
</file>