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97" w:rsidRPr="002E3971" w:rsidRDefault="00A73097" w:rsidP="002E3971">
      <w:pPr>
        <w:pStyle w:val="Body2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rPr>
          <w:rFonts w:ascii="Arial" w:hAnsi="Arial"/>
          <w:b/>
          <w:bCs/>
          <w:color w:val="6B2976"/>
          <w:sz w:val="32"/>
          <w:szCs w:val="32"/>
          <w:u w:color="6B2976"/>
        </w:rPr>
      </w:pPr>
      <w:r>
        <w:rPr>
          <w:rFonts w:ascii="Arial" w:hAnsi="Arial"/>
          <w:b/>
          <w:bCs/>
          <w:color w:val="6B2976"/>
          <w:sz w:val="32"/>
          <w:szCs w:val="32"/>
          <w:u w:color="6B2976"/>
        </w:rPr>
        <w:t xml:space="preserve">Transcript </w:t>
      </w:r>
      <w:r w:rsidR="002E3971">
        <w:rPr>
          <w:rFonts w:ascii="Arial" w:hAnsi="Arial"/>
          <w:b/>
          <w:bCs/>
          <w:color w:val="6B2976"/>
          <w:sz w:val="32"/>
          <w:szCs w:val="32"/>
          <w:u w:color="6B2976"/>
        </w:rPr>
        <w:t xml:space="preserve">   </w:t>
      </w:r>
      <w:r>
        <w:rPr>
          <w:rFonts w:ascii="Arial" w:hAnsi="Arial"/>
          <w:b/>
          <w:bCs/>
          <w:color w:val="6B2976"/>
          <w:sz w:val="32"/>
          <w:szCs w:val="32"/>
          <w:u w:color="6B2976"/>
        </w:rPr>
        <w:t>–</w:t>
      </w:r>
      <w:r w:rsidR="002E3971">
        <w:rPr>
          <w:rFonts w:ascii="Arial" w:hAnsi="Arial"/>
          <w:b/>
          <w:bCs/>
          <w:color w:val="6B2976"/>
          <w:sz w:val="32"/>
          <w:szCs w:val="32"/>
          <w:u w:color="6B2976"/>
        </w:rPr>
        <w:t xml:space="preserve">   </w:t>
      </w:r>
      <w:r>
        <w:rPr>
          <w:rFonts w:ascii="Arial" w:eastAsia="Arial" w:hAnsi="Arial" w:cs="Arial"/>
          <w:b/>
          <w:bCs/>
          <w:noProof/>
          <w:color w:val="6B2976"/>
          <w:sz w:val="32"/>
          <w:szCs w:val="32"/>
          <w:u w:color="6B2976"/>
          <w:lang w:val="en-AU"/>
        </w:rPr>
        <w:drawing>
          <wp:anchor distT="152400" distB="152400" distL="152400" distR="152400" simplePos="0" relativeHeight="251659264" behindDoc="0" locked="0" layoutInCell="1" allowOverlap="1" wp14:anchorId="4BAA947E" wp14:editId="6A0F81C8">
            <wp:simplePos x="0" y="0"/>
            <wp:positionH relativeFrom="page">
              <wp:posOffset>5591429</wp:posOffset>
            </wp:positionH>
            <wp:positionV relativeFrom="line">
              <wp:posOffset>-152399</wp:posOffset>
            </wp:positionV>
            <wp:extent cx="1238812" cy="64756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NDIS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DIS-logo.jpg" descr="NDIS-log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12" cy="6475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E3971">
        <w:rPr>
          <w:rFonts w:ascii="Arial" w:hAnsi="Arial"/>
          <w:b/>
          <w:bCs/>
          <w:color w:val="6B2976"/>
          <w:sz w:val="32"/>
          <w:szCs w:val="32"/>
          <w:u w:color="6B2976"/>
        </w:rPr>
        <w:t>an update from our CEO - Martin Hoffman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30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A73097" w:rsidTr="00A73097">
        <w:tc>
          <w:tcPr>
            <w:tcW w:w="2977" w:type="dxa"/>
          </w:tcPr>
          <w:p w:rsidR="00A73097" w:rsidRPr="00A73097" w:rsidRDefault="00A5383F" w:rsidP="00A73097">
            <w:pPr>
              <w:spacing w:line="276" w:lineRule="auto"/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Martin Hoffman</w:t>
            </w:r>
          </w:p>
        </w:tc>
        <w:tc>
          <w:tcPr>
            <w:tcW w:w="6039" w:type="dxa"/>
          </w:tcPr>
          <w:p w:rsidR="00414FD7" w:rsidRDefault="00414FD7" w:rsidP="00414FD7">
            <w:r>
              <w:t>Hello, I’m Martin Hoffman –</w:t>
            </w:r>
            <w:r>
              <w:t xml:space="preserve"> </w:t>
            </w:r>
            <w:r>
              <w:t>CEO of the NDIA.</w:t>
            </w:r>
          </w:p>
          <w:p w:rsidR="00414FD7" w:rsidRDefault="00414FD7" w:rsidP="00414FD7"/>
          <w:p w:rsidR="00414FD7" w:rsidRDefault="00414FD7" w:rsidP="00414FD7">
            <w:r>
              <w:t>On Tuesday I provided testimony to the Joint Standing</w:t>
            </w:r>
            <w:r>
              <w:t xml:space="preserve"> </w:t>
            </w:r>
            <w:r>
              <w:t>Committee heari</w:t>
            </w:r>
            <w:r>
              <w:t xml:space="preserve">ng into Independent Assessments </w:t>
            </w:r>
            <w:r>
              <w:t>and I wanted to share that testimony</w:t>
            </w:r>
            <w:r>
              <w:t xml:space="preserve"> </w:t>
            </w:r>
            <w:r>
              <w:t>with you directly today.</w:t>
            </w:r>
          </w:p>
          <w:p w:rsidR="00414FD7" w:rsidRDefault="00414FD7" w:rsidP="00414FD7"/>
          <w:p w:rsidR="00414FD7" w:rsidRDefault="00414FD7" w:rsidP="00414FD7">
            <w:r>
              <w:t>I started by saying that I do understand and</w:t>
            </w:r>
            <w:r>
              <w:t xml:space="preserve"> acknowledge that </w:t>
            </w:r>
            <w:r>
              <w:t>Independent Assessments</w:t>
            </w:r>
            <w:r>
              <w:t xml:space="preserve"> </w:t>
            </w:r>
            <w:r>
              <w:t>have caused real fear, concern and upset</w:t>
            </w:r>
            <w:r>
              <w:t xml:space="preserve"> </w:t>
            </w:r>
            <w:r>
              <w:t>in the disability community.</w:t>
            </w:r>
          </w:p>
          <w:p w:rsidR="00414FD7" w:rsidRDefault="00414FD7" w:rsidP="00414FD7"/>
          <w:p w:rsidR="00414FD7" w:rsidRDefault="00414FD7" w:rsidP="00414FD7">
            <w:r>
              <w:t>I deeply regret that our genuine attempts</w:t>
            </w:r>
            <w:r>
              <w:t xml:space="preserve"> </w:t>
            </w:r>
            <w:r>
              <w:t>at communication and consultation</w:t>
            </w:r>
            <w:r>
              <w:t xml:space="preserve"> </w:t>
            </w:r>
            <w:r>
              <w:t>have evidently not to date been</w:t>
            </w:r>
            <w:r>
              <w:t xml:space="preserve"> </w:t>
            </w:r>
            <w:r>
              <w:t>sufficient or appropriate.</w:t>
            </w:r>
          </w:p>
          <w:p w:rsidR="00414FD7" w:rsidRDefault="00414FD7" w:rsidP="00414FD7"/>
          <w:p w:rsidR="00414FD7" w:rsidRDefault="00414FD7" w:rsidP="00414FD7">
            <w:r>
              <w:t>We are actively supporting Minister Reynolds'</w:t>
            </w:r>
            <w:r>
              <w:t xml:space="preserve"> </w:t>
            </w:r>
            <w:r>
              <w:t>approach over the coming months,</w:t>
            </w:r>
            <w:r>
              <w:t xml:space="preserve"> </w:t>
            </w:r>
            <w:r>
              <w:t>as well as working very closely with the Independent</w:t>
            </w:r>
            <w:r>
              <w:t xml:space="preserve"> </w:t>
            </w:r>
            <w:r>
              <w:t>Advisory Council to improve that situation.</w:t>
            </w:r>
          </w:p>
          <w:p w:rsidR="00414FD7" w:rsidRDefault="00414FD7" w:rsidP="00414FD7"/>
          <w:p w:rsidR="00414FD7" w:rsidRDefault="00414FD7" w:rsidP="00414FD7">
            <w:r>
              <w:t>I then went on to talk about Independent</w:t>
            </w:r>
            <w:r>
              <w:t xml:space="preserve"> </w:t>
            </w:r>
            <w:r>
              <w:t>Assessments and Scheme reform</w:t>
            </w:r>
            <w:r>
              <w:t xml:space="preserve"> </w:t>
            </w:r>
            <w:r>
              <w:t xml:space="preserve">and why they have been a focus for the Agency. </w:t>
            </w:r>
          </w:p>
          <w:p w:rsidR="00414FD7" w:rsidRDefault="00414FD7" w:rsidP="00414FD7"/>
          <w:p w:rsidR="00414FD7" w:rsidRDefault="00414FD7" w:rsidP="00414FD7">
            <w:r>
              <w:t>An article appeared in last Friday’s Age</w:t>
            </w:r>
            <w:r>
              <w:t xml:space="preserve"> </w:t>
            </w:r>
            <w:r>
              <w:t>– from a parent of a participant named Phoebe,</w:t>
            </w:r>
            <w:r>
              <w:t xml:space="preserve"> </w:t>
            </w:r>
            <w:r>
              <w:t>a young lady with moderate intellectual</w:t>
            </w:r>
            <w:r>
              <w:t xml:space="preserve"> </w:t>
            </w:r>
            <w:r>
              <w:t>disability who is non-verbal.</w:t>
            </w:r>
          </w:p>
          <w:p w:rsidR="00414FD7" w:rsidRDefault="00414FD7" w:rsidP="00414FD7"/>
          <w:p w:rsidR="00414FD7" w:rsidRDefault="00414FD7" w:rsidP="00414FD7">
            <w:r>
              <w:t>The father, Phil, wrote: “What is reasonable</w:t>
            </w:r>
            <w:r>
              <w:t xml:space="preserve"> </w:t>
            </w:r>
            <w:r>
              <w:t>and necessary for Phoebe and our family?</w:t>
            </w:r>
          </w:p>
          <w:p w:rsidR="00414FD7" w:rsidRDefault="00414FD7" w:rsidP="00414FD7"/>
          <w:p w:rsidR="00414FD7" w:rsidRDefault="00414FD7" w:rsidP="00414FD7">
            <w:r>
              <w:t>Is it reasonable to have a carer</w:t>
            </w:r>
            <w:r>
              <w:t xml:space="preserve"> </w:t>
            </w:r>
            <w:r>
              <w:t>take Phoebe out on a Sunday</w:t>
            </w:r>
            <w:r>
              <w:t xml:space="preserve"> </w:t>
            </w:r>
            <w:r>
              <w:t>where carers are paid double</w:t>
            </w:r>
            <w:r>
              <w:t xml:space="preserve"> time - up to $80 an hour </w:t>
            </w:r>
            <w:r>
              <w:t>so she gets a break from us</w:t>
            </w:r>
            <w:r>
              <w:t xml:space="preserve"> </w:t>
            </w:r>
            <w:r>
              <w:t>and we can get some respite?</w:t>
            </w:r>
          </w:p>
          <w:p w:rsidR="00414FD7" w:rsidRDefault="00414FD7" w:rsidP="00414FD7"/>
          <w:p w:rsidR="00414FD7" w:rsidRDefault="00414FD7" w:rsidP="00414FD7">
            <w:r>
              <w:t>Or given that cost, is it reasonable to limit</w:t>
            </w:r>
            <w:r>
              <w:t xml:space="preserve"> </w:t>
            </w:r>
            <w:r>
              <w:t>that carer support to weekdays</w:t>
            </w:r>
            <w:r>
              <w:t xml:space="preserve"> </w:t>
            </w:r>
            <w:r>
              <w:t>so those valuable taxpayer dollars go further?</w:t>
            </w:r>
          </w:p>
          <w:p w:rsidR="00414FD7" w:rsidRDefault="00414FD7" w:rsidP="00414FD7"/>
          <w:p w:rsidR="00414FD7" w:rsidRDefault="00414FD7" w:rsidP="00414FD7">
            <w:r>
              <w:t>And if a Sunday is reasonable – how many</w:t>
            </w:r>
            <w:r>
              <w:t xml:space="preserve"> </w:t>
            </w:r>
            <w:r>
              <w:t>each year, and for how many hours?</w:t>
            </w:r>
          </w:p>
          <w:p w:rsidR="00414FD7" w:rsidRDefault="00414FD7" w:rsidP="00414FD7"/>
          <w:p w:rsidR="00414FD7" w:rsidRDefault="00414FD7" w:rsidP="00414FD7">
            <w:r>
              <w:t>The decision made on just this one question</w:t>
            </w:r>
            <w:r>
              <w:t xml:space="preserve"> </w:t>
            </w:r>
            <w:r>
              <w:t>can change Phoebe’s funding</w:t>
            </w:r>
            <w:r>
              <w:t xml:space="preserve"> </w:t>
            </w:r>
            <w:r>
              <w:t>by tens of thousands of dollars.</w:t>
            </w:r>
          </w:p>
          <w:p w:rsidR="00414FD7" w:rsidRDefault="00414FD7" w:rsidP="00414FD7"/>
          <w:p w:rsidR="00414FD7" w:rsidRDefault="00414FD7" w:rsidP="00414FD7">
            <w:r>
              <w:t>There are hundreds of such decisions to be</w:t>
            </w:r>
            <w:r>
              <w:t xml:space="preserve"> </w:t>
            </w:r>
            <w:r>
              <w:t>made in every person’s individual NDIS plan."</w:t>
            </w:r>
          </w:p>
          <w:p w:rsidR="00414FD7" w:rsidRDefault="00414FD7" w:rsidP="00414FD7"/>
          <w:p w:rsidR="00414FD7" w:rsidRDefault="00414FD7" w:rsidP="00414FD7">
            <w:r>
              <w:t>Phoebe’s Sundays is what this is all about.</w:t>
            </w:r>
          </w:p>
          <w:p w:rsidR="00414FD7" w:rsidRDefault="00414FD7" w:rsidP="00414FD7"/>
          <w:p w:rsidR="00414FD7" w:rsidRDefault="00414FD7" w:rsidP="00414FD7">
            <w:r>
              <w:lastRenderedPageBreak/>
              <w:t>The NDIS was never meant to be about public</w:t>
            </w:r>
          </w:p>
          <w:p w:rsidR="00414FD7" w:rsidRDefault="00414FD7" w:rsidP="00414FD7">
            <w:r>
              <w:t>servants making hundreds of decisions</w:t>
            </w:r>
            <w:r>
              <w:t xml:space="preserve"> </w:t>
            </w:r>
            <w:r>
              <w:t>about the li</w:t>
            </w:r>
            <w:r>
              <w:t>fe and supports of Participants b</w:t>
            </w:r>
            <w:r>
              <w:t>ecause there are three core problems with that:</w:t>
            </w:r>
          </w:p>
          <w:p w:rsidR="00414FD7" w:rsidRDefault="00414FD7" w:rsidP="00414FD7"/>
          <w:p w:rsidR="00414FD7" w:rsidRDefault="00414FD7" w:rsidP="00414FD7">
            <w:r>
              <w:t>First and foremost – it is not the best</w:t>
            </w:r>
            <w:r>
              <w:t xml:space="preserve"> </w:t>
            </w:r>
            <w:r>
              <w:t>way for participants.</w:t>
            </w:r>
          </w:p>
          <w:p w:rsidR="00414FD7" w:rsidRDefault="00414FD7" w:rsidP="00414FD7"/>
          <w:p w:rsidR="00414FD7" w:rsidRDefault="00414FD7" w:rsidP="00414FD7">
            <w:r>
              <w:t>Think about what hap</w:t>
            </w:r>
            <w:r>
              <w:t xml:space="preserve">pens now - </w:t>
            </w:r>
            <w:r>
              <w:t>Phoebe and her parents need to come</w:t>
            </w:r>
            <w:r>
              <w:t xml:space="preserve"> </w:t>
            </w:r>
            <w:r>
              <w:t>and talk to a stranger – one of our planners</w:t>
            </w:r>
            <w:r>
              <w:t xml:space="preserve"> </w:t>
            </w:r>
            <w:r>
              <w:t>and explain and justify every aspect</w:t>
            </w:r>
            <w:r>
              <w:t xml:space="preserve"> </w:t>
            </w:r>
            <w:r>
              <w:t>of her life and activities.</w:t>
            </w:r>
          </w:p>
          <w:p w:rsidR="00414FD7" w:rsidRDefault="00414FD7" w:rsidP="00414FD7"/>
          <w:p w:rsidR="00414FD7" w:rsidRDefault="00414FD7" w:rsidP="00414FD7">
            <w:r>
              <w:t>And we will ask – well what will Phoebe</w:t>
            </w:r>
            <w:r>
              <w:t xml:space="preserve"> </w:t>
            </w:r>
            <w:r>
              <w:t>be doing on a Sunday, where will she going?</w:t>
            </w:r>
            <w:r>
              <w:t xml:space="preserve"> </w:t>
            </w:r>
            <w:r>
              <w:t>Justify why that is reasonable and necessary, show us how that is going to boost her</w:t>
            </w:r>
            <w:r>
              <w:t xml:space="preserve"> </w:t>
            </w:r>
            <w:r>
              <w:t>social and economic participation,</w:t>
            </w:r>
            <w:r>
              <w:t xml:space="preserve"> </w:t>
            </w:r>
            <w:r>
              <w:t>show us how that is beneficial having</w:t>
            </w:r>
            <w:r>
              <w:t xml:space="preserve"> </w:t>
            </w:r>
            <w:r>
              <w:t>regard to evidenced good practice,</w:t>
            </w:r>
            <w:r>
              <w:t xml:space="preserve"> </w:t>
            </w:r>
            <w:r>
              <w:t>and so on. All terms from the Act.</w:t>
            </w:r>
          </w:p>
          <w:p w:rsidR="00414FD7" w:rsidRDefault="00414FD7" w:rsidP="00414FD7"/>
          <w:p w:rsidR="00414FD7" w:rsidRDefault="00414FD7" w:rsidP="00414FD7">
            <w:r>
              <w:t>That's a process of explaining and justifying,</w:t>
            </w:r>
            <w:r>
              <w:t xml:space="preserve"> </w:t>
            </w:r>
            <w:r>
              <w:t>if not begging and bargaining.</w:t>
            </w:r>
            <w:r>
              <w:t xml:space="preserve"> </w:t>
            </w:r>
            <w:r>
              <w:t>That’s not choice and control,</w:t>
            </w:r>
            <w:r>
              <w:t xml:space="preserve"> </w:t>
            </w:r>
            <w:r>
              <w:t>that’s not dignity.</w:t>
            </w:r>
          </w:p>
          <w:p w:rsidR="00414FD7" w:rsidRDefault="00414FD7" w:rsidP="00414FD7"/>
          <w:p w:rsidR="00414FD7" w:rsidRDefault="00414FD7" w:rsidP="00414FD7">
            <w:r>
              <w:t>No person, with or without a disability, should</w:t>
            </w:r>
            <w:r>
              <w:t xml:space="preserve"> </w:t>
            </w:r>
            <w:r>
              <w:t>have to justify their Sunday to a public servant.</w:t>
            </w:r>
          </w:p>
          <w:p w:rsidR="00414FD7" w:rsidRDefault="00414FD7" w:rsidP="00414FD7"/>
          <w:p w:rsidR="00414FD7" w:rsidRDefault="00414FD7" w:rsidP="00414FD7">
            <w:r>
              <w:t>Second problem – it is just administratively impossible</w:t>
            </w:r>
            <w:r>
              <w:t xml:space="preserve"> </w:t>
            </w:r>
            <w:r>
              <w:t>to operate a Scheme like that</w:t>
            </w:r>
            <w:r>
              <w:t xml:space="preserve">, making hundreds of individual </w:t>
            </w:r>
            <w:r>
              <w:t>decisions</w:t>
            </w:r>
            <w:r>
              <w:t xml:space="preserve">, </w:t>
            </w:r>
            <w:r>
              <w:t>for hundreds of thousands of participants every year</w:t>
            </w:r>
            <w:r>
              <w:t xml:space="preserve"> </w:t>
            </w:r>
            <w:r>
              <w:t>and to do it accurately, consistently and fairly</w:t>
            </w:r>
            <w:r>
              <w:t xml:space="preserve">, </w:t>
            </w:r>
            <w:r>
              <w:t>right across the country, in a timely way,</w:t>
            </w:r>
            <w:r>
              <w:t xml:space="preserve"> </w:t>
            </w:r>
            <w:r>
              <w:t>with good customer service.</w:t>
            </w:r>
          </w:p>
          <w:p w:rsidR="00414FD7" w:rsidRDefault="00414FD7" w:rsidP="00414FD7"/>
          <w:p w:rsidR="00414FD7" w:rsidRDefault="00414FD7" w:rsidP="00414FD7">
            <w:r>
              <w:t>We have improved service levels very significantly</w:t>
            </w:r>
            <w:r>
              <w:t xml:space="preserve"> </w:t>
            </w:r>
            <w:r>
              <w:t>over the last 18 months,</w:t>
            </w:r>
            <w:r>
              <w:t xml:space="preserve"> </w:t>
            </w:r>
            <w:r>
              <w:t>evidenced in detail in the Quarterly Reports,</w:t>
            </w:r>
            <w:r>
              <w:t xml:space="preserve"> </w:t>
            </w:r>
            <w:r>
              <w:t>due to the incredible efforts of our staff</w:t>
            </w:r>
          </w:p>
          <w:p w:rsidR="00414FD7" w:rsidRDefault="00414FD7" w:rsidP="00414FD7"/>
          <w:p w:rsidR="00414FD7" w:rsidRDefault="00414FD7" w:rsidP="00414FD7">
            <w:r>
              <w:t>But</w:t>
            </w:r>
            <w:r>
              <w:t xml:space="preserve"> to the extent there are still problems,</w:t>
            </w:r>
            <w:r>
              <w:t xml:space="preserve"> </w:t>
            </w:r>
            <w:r>
              <w:t>they actually stem from trying to do something</w:t>
            </w:r>
            <w:r>
              <w:t xml:space="preserve"> at scale that is fundamentally </w:t>
            </w:r>
            <w:r>
              <w:t>impossible.</w:t>
            </w:r>
          </w:p>
          <w:p w:rsidR="00414FD7" w:rsidRDefault="00414FD7" w:rsidP="00414FD7"/>
          <w:p w:rsidR="00414FD7" w:rsidRDefault="00414FD7" w:rsidP="00414FD7">
            <w:r>
              <w:t>And thirdly</w:t>
            </w:r>
            <w:r>
              <w:t xml:space="preserve">, </w:t>
            </w:r>
            <w:r>
              <w:t>as Phil himself notes</w:t>
            </w:r>
            <w:r>
              <w:t xml:space="preserve"> - </w:t>
            </w:r>
            <w:r>
              <w:t>it is really difficult to get a controlled and</w:t>
            </w:r>
            <w:r>
              <w:t xml:space="preserve"> </w:t>
            </w:r>
            <w:r>
              <w:t>predictable cost outcome in aggregate</w:t>
            </w:r>
            <w:r>
              <w:t xml:space="preserve"> </w:t>
            </w:r>
            <w:r>
              <w:t>for the Scheme based on</w:t>
            </w:r>
            <w:r>
              <w:t xml:space="preserve"> </w:t>
            </w:r>
            <w:r>
              <w:t>making decisions like that.</w:t>
            </w:r>
          </w:p>
          <w:p w:rsidR="00414FD7" w:rsidRDefault="00414FD7" w:rsidP="00414FD7"/>
          <w:p w:rsidR="00414FD7" w:rsidRDefault="00414FD7" w:rsidP="00414FD7">
            <w:r>
              <w:t>We have seen that in the significant growth</w:t>
            </w:r>
            <w:r>
              <w:t xml:space="preserve"> </w:t>
            </w:r>
            <w:r>
              <w:t>of Scheme costs over the last few years</w:t>
            </w:r>
            <w:r>
              <w:t xml:space="preserve"> </w:t>
            </w:r>
            <w:r>
              <w:t>and we have decades of experience from the</w:t>
            </w:r>
            <w:r>
              <w:t xml:space="preserve"> </w:t>
            </w:r>
            <w:r>
              <w:t>State-based compensation insurance schemes</w:t>
            </w:r>
            <w:r>
              <w:t xml:space="preserve">, showing the same thing - </w:t>
            </w:r>
            <w:r>
              <w:t>Line by line decision-making risks the</w:t>
            </w:r>
            <w:r>
              <w:t xml:space="preserve"> </w:t>
            </w:r>
            <w:r>
              <w:t>financial sustainability of the Scheme</w:t>
            </w:r>
          </w:p>
          <w:p w:rsidR="00414FD7" w:rsidRDefault="00414FD7" w:rsidP="00414FD7"/>
          <w:p w:rsidR="00414FD7" w:rsidRDefault="00414FD7" w:rsidP="00414FD7">
            <w:r>
              <w:t>And so what is to be done?</w:t>
            </w:r>
          </w:p>
          <w:p w:rsidR="00414FD7" w:rsidRDefault="00414FD7" w:rsidP="00414FD7"/>
          <w:p w:rsidR="00414FD7" w:rsidRDefault="00414FD7" w:rsidP="00414FD7">
            <w:r>
              <w:lastRenderedPageBreak/>
              <w:t>Well now that we have completed the massive start-up</w:t>
            </w:r>
            <w:r>
              <w:t xml:space="preserve"> </w:t>
            </w:r>
            <w:r>
              <w:t>transition from state and territory programs,</w:t>
            </w:r>
            <w:r>
              <w:t xml:space="preserve"> </w:t>
            </w:r>
            <w:r>
              <w:t>we must strengthen our adherence</w:t>
            </w:r>
            <w:r>
              <w:t xml:space="preserve"> </w:t>
            </w:r>
            <w:r>
              <w:t>to the original plan for the Scheme.</w:t>
            </w:r>
          </w:p>
          <w:p w:rsidR="00414FD7" w:rsidRDefault="00414FD7" w:rsidP="00414FD7"/>
          <w:p w:rsidR="00414FD7" w:rsidRDefault="00414FD7" w:rsidP="00414FD7">
            <w:r>
              <w:t>As John Walsh’s submission to the JSC</w:t>
            </w:r>
            <w:r>
              <w:t xml:space="preserve"> </w:t>
            </w:r>
            <w:r>
              <w:t>inquiry outlines, this involves three pillars:</w:t>
            </w:r>
          </w:p>
          <w:p w:rsidR="00414FD7" w:rsidRDefault="00414FD7" w:rsidP="00414FD7"/>
          <w:p w:rsidR="00414FD7" w:rsidRDefault="00414FD7" w:rsidP="00414FD7">
            <w:r>
              <w:t>An overall funding amount that is fair – based</w:t>
            </w:r>
            <w:r>
              <w:t xml:space="preserve"> </w:t>
            </w:r>
            <w:r>
              <w:t>on capacity, support needs and life circumstances.</w:t>
            </w:r>
          </w:p>
          <w:p w:rsidR="00414FD7" w:rsidRDefault="00414FD7" w:rsidP="00414FD7"/>
          <w:p w:rsidR="00414FD7" w:rsidRDefault="00414FD7" w:rsidP="00414FD7">
            <w:r>
              <w:t>Secondly - Fully flexible use of that</w:t>
            </w:r>
            <w:r>
              <w:t xml:space="preserve"> </w:t>
            </w:r>
            <w:r>
              <w:t>funding amount to pursue individual goals</w:t>
            </w:r>
            <w:r>
              <w:t xml:space="preserve"> </w:t>
            </w:r>
            <w:r>
              <w:t>with support and information as to</w:t>
            </w:r>
            <w:r>
              <w:t xml:space="preserve"> </w:t>
            </w:r>
            <w:r>
              <w:t xml:space="preserve">how to use it best if </w:t>
            </w:r>
            <w:r>
              <w:t>that’s</w:t>
            </w:r>
            <w:r>
              <w:t xml:space="preserve"> needed. </w:t>
            </w:r>
          </w:p>
          <w:p w:rsidR="00414FD7" w:rsidRDefault="00414FD7" w:rsidP="00414FD7"/>
          <w:p w:rsidR="00414FD7" w:rsidRDefault="00414FD7" w:rsidP="00414FD7">
            <w:r>
              <w:t>And thirdly – a consistent, standard and</w:t>
            </w:r>
            <w:r>
              <w:t xml:space="preserve"> </w:t>
            </w:r>
            <w:r>
              <w:t>unbiased set of information,</w:t>
            </w:r>
            <w:r>
              <w:t xml:space="preserve"> </w:t>
            </w:r>
            <w:r>
              <w:t xml:space="preserve">free of cost to the </w:t>
            </w:r>
            <w:r>
              <w:t>Participant that</w:t>
            </w:r>
            <w:r>
              <w:t xml:space="preserve"> supports fair decisions for access</w:t>
            </w:r>
            <w:r>
              <w:t xml:space="preserve"> </w:t>
            </w:r>
            <w:r>
              <w:t>and that overall funding amount.</w:t>
            </w:r>
          </w:p>
          <w:p w:rsidR="00414FD7" w:rsidRDefault="00414FD7" w:rsidP="00414FD7"/>
          <w:p w:rsidR="00414FD7" w:rsidRDefault="00414FD7" w:rsidP="00414FD7">
            <w:r>
              <w:t>That’s the Independent Assessment.</w:t>
            </w:r>
          </w:p>
          <w:p w:rsidR="00414FD7" w:rsidRDefault="00414FD7" w:rsidP="00414FD7"/>
          <w:p w:rsidR="00414FD7" w:rsidRDefault="00414FD7" w:rsidP="00414FD7">
            <w:r>
              <w:t>Under that sort of Scheme Phil and Phoebe</w:t>
            </w:r>
            <w:r>
              <w:t xml:space="preserve"> </w:t>
            </w:r>
            <w:r>
              <w:t>determine their Sunday’s</w:t>
            </w:r>
            <w:r>
              <w:t xml:space="preserve"> </w:t>
            </w:r>
            <w:r>
              <w:t>and decide how to use the funding on different days,</w:t>
            </w:r>
            <w:r>
              <w:t xml:space="preserve"> </w:t>
            </w:r>
            <w:r>
              <w:t>how much support worker time,</w:t>
            </w:r>
            <w:r>
              <w:t xml:space="preserve"> </w:t>
            </w:r>
            <w:r>
              <w:t>or therapy of what types, or group classes, or whatever.</w:t>
            </w:r>
          </w:p>
          <w:p w:rsidR="00414FD7" w:rsidRDefault="00414FD7" w:rsidP="00414FD7"/>
          <w:p w:rsidR="00414FD7" w:rsidRDefault="00414FD7" w:rsidP="00414FD7">
            <w:r>
              <w:t>And yes – that will involve trade-offs and choices.</w:t>
            </w:r>
            <w:r>
              <w:t xml:space="preserve"> </w:t>
            </w:r>
            <w:r>
              <w:t>The funding amount is not unlimited or</w:t>
            </w:r>
            <w:r>
              <w:t xml:space="preserve"> </w:t>
            </w:r>
            <w:r>
              <w:t>open-ended for everything and it just can’t be.</w:t>
            </w:r>
          </w:p>
          <w:p w:rsidR="00414FD7" w:rsidRDefault="00414FD7" w:rsidP="00414FD7"/>
          <w:p w:rsidR="00414FD7" w:rsidRDefault="00414FD7" w:rsidP="00414FD7">
            <w:r>
              <w:t>But they are Phil and Phoebe’s trade-offs</w:t>
            </w:r>
            <w:r>
              <w:t xml:space="preserve"> </w:t>
            </w:r>
            <w:r>
              <w:t>and choices, with support if needed,</w:t>
            </w:r>
            <w:r>
              <w:t xml:space="preserve"> </w:t>
            </w:r>
            <w:r>
              <w:t>not my staff’s.</w:t>
            </w:r>
          </w:p>
          <w:p w:rsidR="00414FD7" w:rsidRDefault="00414FD7" w:rsidP="00414FD7"/>
          <w:p w:rsidR="00414FD7" w:rsidRDefault="00414FD7" w:rsidP="00414FD7">
            <w:r>
              <w:t>And so Independent Assessments</w:t>
            </w:r>
            <w:r>
              <w:t xml:space="preserve"> </w:t>
            </w:r>
            <w:r>
              <w:t>as part of this must be done right, with the right protections and with empathy.</w:t>
            </w:r>
          </w:p>
          <w:p w:rsidR="00414FD7" w:rsidRDefault="00414FD7" w:rsidP="00414FD7"/>
          <w:p w:rsidR="00414FD7" w:rsidRDefault="00414FD7" w:rsidP="00414FD7">
            <w:r>
              <w:t>A</w:t>
            </w:r>
            <w:r>
              <w:t>nd I believe they can be.</w:t>
            </w:r>
          </w:p>
          <w:p w:rsidR="00414FD7" w:rsidRDefault="00414FD7" w:rsidP="00414FD7"/>
          <w:p w:rsidR="00414FD7" w:rsidRDefault="00414FD7" w:rsidP="00414FD7">
            <w:r>
              <w:t>Anoth</w:t>
            </w:r>
            <w:r>
              <w:t xml:space="preserve">er father wrote to me last week - </w:t>
            </w:r>
            <w:r>
              <w:t>Wayne and his wife, together with</w:t>
            </w:r>
            <w:r>
              <w:t xml:space="preserve"> </w:t>
            </w:r>
            <w:r>
              <w:t>their four-year old daughter Angela, participated in the IA Pilot.</w:t>
            </w:r>
          </w:p>
          <w:p w:rsidR="00414FD7" w:rsidRDefault="00414FD7" w:rsidP="00414FD7"/>
          <w:p w:rsidR="00414FD7" w:rsidRDefault="00414FD7" w:rsidP="00414FD7">
            <w:r>
              <w:t>He said: "Yesterday my daughter</w:t>
            </w:r>
            <w:r>
              <w:t xml:space="preserve"> </w:t>
            </w:r>
            <w:r>
              <w:t>took part in the trial.</w:t>
            </w:r>
          </w:p>
          <w:p w:rsidR="00414FD7" w:rsidRDefault="00414FD7" w:rsidP="00414FD7"/>
          <w:p w:rsidR="00414FD7" w:rsidRDefault="00414FD7" w:rsidP="00414FD7">
            <w:r>
              <w:t>The trial went well as we, myself &amp; my wife,</w:t>
            </w:r>
            <w:r>
              <w:t xml:space="preserve"> </w:t>
            </w:r>
            <w:r>
              <w:t>were asked a lot of questions.</w:t>
            </w:r>
            <w:r>
              <w:t xml:space="preserve"> </w:t>
            </w:r>
            <w:r>
              <w:t>Questions that were reasonable and fair.</w:t>
            </w:r>
            <w:r>
              <w:t xml:space="preserve"> </w:t>
            </w:r>
            <w:r>
              <w:t>In no way were the questions</w:t>
            </w:r>
            <w:r>
              <w:t xml:space="preserve"> </w:t>
            </w:r>
            <w:r>
              <w:t>intrusive or unreasonable.</w:t>
            </w:r>
          </w:p>
          <w:p w:rsidR="00414FD7" w:rsidRDefault="00414FD7" w:rsidP="00414FD7"/>
          <w:p w:rsidR="00414FD7" w:rsidRDefault="00414FD7" w:rsidP="00414FD7">
            <w:r>
              <w:t>The Assessor was able to observe Angela</w:t>
            </w:r>
            <w:r>
              <w:t xml:space="preserve"> </w:t>
            </w:r>
            <w:r>
              <w:t>playing with her toys and reading her books.</w:t>
            </w:r>
          </w:p>
          <w:p w:rsidR="00414FD7" w:rsidRDefault="00414FD7" w:rsidP="00414FD7"/>
          <w:p w:rsidR="00414FD7" w:rsidRDefault="00414FD7" w:rsidP="00414FD7">
            <w:r>
              <w:lastRenderedPageBreak/>
              <w:t>The Assessor explained the process</w:t>
            </w:r>
            <w:r>
              <w:t xml:space="preserve"> </w:t>
            </w:r>
            <w:r>
              <w:t>in full and was well mannered,</w:t>
            </w:r>
            <w:r>
              <w:t xml:space="preserve"> </w:t>
            </w:r>
            <w:r>
              <w:t>the whole process was a joy to be part of.</w:t>
            </w:r>
          </w:p>
          <w:p w:rsidR="00414FD7" w:rsidRDefault="00414FD7" w:rsidP="00414FD7"/>
          <w:p w:rsidR="00414FD7" w:rsidRDefault="00414FD7" w:rsidP="00414FD7">
            <w:r>
              <w:t>We have been in the scheme for 3 years now.</w:t>
            </w:r>
            <w:r>
              <w:t xml:space="preserve"> </w:t>
            </w:r>
            <w:r>
              <w:t>In that time my daughter has improved in her</w:t>
            </w:r>
            <w:r>
              <w:t xml:space="preserve"> </w:t>
            </w:r>
            <w:r>
              <w:t>speech, coordination and social skills.</w:t>
            </w:r>
          </w:p>
          <w:p w:rsidR="00414FD7" w:rsidRDefault="00414FD7" w:rsidP="00414FD7"/>
          <w:p w:rsidR="00414FD7" w:rsidRDefault="00414FD7" w:rsidP="00414FD7">
            <w:r>
              <w:t>To all concerned, please keep up the good work."</w:t>
            </w:r>
          </w:p>
          <w:p w:rsidR="00414FD7" w:rsidRDefault="00414FD7" w:rsidP="00414FD7"/>
          <w:p w:rsidR="00414FD7" w:rsidRDefault="00414FD7" w:rsidP="00414FD7">
            <w:r>
              <w:t>So Minister Reynolds has said</w:t>
            </w:r>
            <w:r>
              <w:t xml:space="preserve"> </w:t>
            </w:r>
            <w:r>
              <w:t>that she will pause on legislation in order to consult on getting some form</w:t>
            </w:r>
            <w:r>
              <w:t xml:space="preserve"> of Independent </w:t>
            </w:r>
            <w:r>
              <w:t>Assessments right,</w:t>
            </w:r>
            <w:r>
              <w:t xml:space="preserve"> </w:t>
            </w:r>
            <w:r>
              <w:t>as part of the getting the Scheme right.</w:t>
            </w:r>
          </w:p>
          <w:p w:rsidR="00414FD7" w:rsidRDefault="00414FD7" w:rsidP="00414FD7"/>
          <w:p w:rsidR="00414FD7" w:rsidRDefault="00414FD7" w:rsidP="00414FD7">
            <w:r>
              <w:t>A</w:t>
            </w:r>
            <w:r>
              <w:t>nd we are absolutely focused</w:t>
            </w:r>
            <w:r>
              <w:t xml:space="preserve"> on that over the coming months </w:t>
            </w:r>
            <w:r>
              <w:t>and working closely, openly and collaboratively</w:t>
            </w:r>
          </w:p>
          <w:p w:rsidR="00414FD7" w:rsidRDefault="00414FD7" w:rsidP="00414FD7"/>
          <w:p w:rsidR="00414FD7" w:rsidRDefault="00414FD7" w:rsidP="00414FD7">
            <w:r>
              <w:t>I and my almost 11,000 Agency and partner</w:t>
            </w:r>
            <w:r>
              <w:t xml:space="preserve"> </w:t>
            </w:r>
            <w:r>
              <w:t>colleagues want to deliver the right Scheme.</w:t>
            </w:r>
            <w:r>
              <w:t xml:space="preserve"> </w:t>
            </w:r>
          </w:p>
          <w:p w:rsidR="00414FD7" w:rsidRDefault="00414FD7" w:rsidP="00414FD7"/>
          <w:p w:rsidR="00414FD7" w:rsidRDefault="00414FD7" w:rsidP="00414FD7">
            <w:r>
              <w:t>Right for Phoebe, right for Angela, right for</w:t>
            </w:r>
            <w:r>
              <w:t xml:space="preserve"> </w:t>
            </w:r>
            <w:r>
              <w:t>all participants, for all Australians, for all time.</w:t>
            </w:r>
          </w:p>
          <w:p w:rsidR="00414FD7" w:rsidRDefault="00414FD7" w:rsidP="00414FD7"/>
          <w:p w:rsidR="00A73097" w:rsidRPr="00414FD7" w:rsidRDefault="00414FD7" w:rsidP="00414FD7">
            <w:r>
              <w:t>Thank you.</w:t>
            </w:r>
          </w:p>
        </w:tc>
      </w:tr>
      <w:tr w:rsidR="008F27F4" w:rsidTr="00A73097">
        <w:trPr>
          <w:gridAfter w:val="1"/>
          <w:wAfter w:w="6039" w:type="dxa"/>
        </w:trPr>
        <w:tc>
          <w:tcPr>
            <w:tcW w:w="2977" w:type="dxa"/>
          </w:tcPr>
          <w:p w:rsidR="008F27F4" w:rsidRPr="00A73097" w:rsidRDefault="008F27F4" w:rsidP="00A73097">
            <w:pPr>
              <w:spacing w:line="276" w:lineRule="auto"/>
              <w:rPr>
                <w:rFonts w:ascii="Arial" w:hAnsi="Arial" w:cs="Arial"/>
                <w:color w:val="767171" w:themeColor="background2" w:themeShade="80"/>
              </w:rPr>
            </w:pPr>
          </w:p>
        </w:tc>
      </w:tr>
    </w:tbl>
    <w:p w:rsidR="00235968" w:rsidRDefault="00235968"/>
    <w:sectPr w:rsidR="002359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97"/>
    <w:rsid w:val="00235968"/>
    <w:rsid w:val="002E3971"/>
    <w:rsid w:val="00414FD7"/>
    <w:rsid w:val="007D5E05"/>
    <w:rsid w:val="008F27F4"/>
    <w:rsid w:val="00A5383F"/>
    <w:rsid w:val="00A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CF7F"/>
  <w15:chartTrackingRefBased/>
  <w15:docId w15:val="{9FF4F506-506F-48CF-A9D9-5886C0C4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09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00"/>
      </w:tabs>
      <w:spacing w:after="0" w:line="288" w:lineRule="auto"/>
      <w:ind w:left="2400" w:hanging="2400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 w:eastAsia="en-AU"/>
    </w:rPr>
  </w:style>
  <w:style w:type="paragraph" w:customStyle="1" w:styleId="Body">
    <w:name w:val="Body"/>
    <w:rsid w:val="00A538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AU"/>
    </w:rPr>
  </w:style>
  <w:style w:type="paragraph" w:styleId="NormalWeb">
    <w:name w:val="Normal (Web)"/>
    <w:basedOn w:val="Normal"/>
    <w:uiPriority w:val="99"/>
    <w:semiHidden/>
    <w:unhideWhenUsed/>
    <w:rsid w:val="0041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Harrison</dc:creator>
  <cp:keywords/>
  <dc:description/>
  <cp:lastModifiedBy>Kennedy, Harrison</cp:lastModifiedBy>
  <cp:revision>2</cp:revision>
  <dcterms:created xsi:type="dcterms:W3CDTF">2021-05-05T06:26:00Z</dcterms:created>
  <dcterms:modified xsi:type="dcterms:W3CDTF">2021-05-05T06:26:00Z</dcterms:modified>
</cp:coreProperties>
</file>