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9B" w:rsidRDefault="0002369B" w:rsidP="00134C7F">
      <w:pPr>
        <w:pStyle w:val="Heading1"/>
        <w:spacing w:before="0"/>
        <w:ind w:left="0"/>
        <w:rPr>
          <w:color w:val="63256D"/>
          <w:sz w:val="52"/>
          <w:lang w:val="en-AU"/>
        </w:rPr>
      </w:pPr>
      <w:r>
        <w:rPr>
          <w:color w:val="63256D"/>
          <w:sz w:val="52"/>
          <w:lang w:val="en-AU"/>
        </w:rPr>
        <w:t xml:space="preserve">2021/22 Action plan </w:t>
      </w:r>
    </w:p>
    <w:p w:rsidR="00395B4A" w:rsidRPr="00134C7F" w:rsidRDefault="0002369B" w:rsidP="00134C7F">
      <w:pPr>
        <w:pStyle w:val="Heading1"/>
        <w:spacing w:before="0"/>
        <w:ind w:left="0"/>
        <w:rPr>
          <w:b w:val="0"/>
          <w:color w:val="63256D"/>
          <w:sz w:val="44"/>
        </w:rPr>
      </w:pPr>
      <w:r>
        <w:rPr>
          <w:b w:val="0"/>
          <w:color w:val="63256D"/>
          <w:sz w:val="44"/>
          <w:lang w:val="en-AU"/>
        </w:rPr>
        <w:t>NDIS Participant employment strategy</w:t>
      </w:r>
      <w:r w:rsidR="004E7491" w:rsidRPr="00134C7F">
        <w:rPr>
          <w:b w:val="0"/>
          <w:color w:val="63256D"/>
          <w:sz w:val="44"/>
        </w:rPr>
        <w:t xml:space="preserve"> </w:t>
      </w:r>
    </w:p>
    <w:p w:rsidR="00345B41" w:rsidRPr="00134C7F" w:rsidRDefault="00345B41" w:rsidP="00134C7F">
      <w:pPr>
        <w:rPr>
          <w:sz w:val="18"/>
        </w:rPr>
        <w:sectPr w:rsidR="00345B41" w:rsidRPr="00134C7F" w:rsidSect="0002369B">
          <w:headerReference w:type="even" r:id="rId11"/>
          <w:headerReference w:type="default" r:id="rId12"/>
          <w:footerReference w:type="default" r:id="rId13"/>
          <w:headerReference w:type="first" r:id="rId14"/>
          <w:footerReference w:type="first" r:id="rId15"/>
          <w:type w:val="continuous"/>
          <w:pgSz w:w="11900" w:h="16840"/>
          <w:pgMar w:top="2727" w:right="851" w:bottom="567" w:left="851" w:header="709" w:footer="709" w:gutter="0"/>
          <w:cols w:space="708"/>
          <w:titlePg/>
          <w:docGrid w:linePitch="360"/>
        </w:sectPr>
      </w:pPr>
    </w:p>
    <w:p w:rsidR="00134C7F" w:rsidRDefault="00134C7F" w:rsidP="00134C7F">
      <w:pPr>
        <w:pStyle w:val="Heading2"/>
      </w:pPr>
      <w:r>
        <w:t xml:space="preserve">Key focus areas </w:t>
      </w:r>
    </w:p>
    <w:p w:rsidR="00134C7F" w:rsidRPr="00177F5F" w:rsidRDefault="00134C7F" w:rsidP="00BD20AD">
      <w:pPr>
        <w:pStyle w:val="Quote"/>
        <w:numPr>
          <w:ilvl w:val="0"/>
          <w:numId w:val="4"/>
        </w:numPr>
        <w:spacing w:before="0" w:line="240" w:lineRule="auto"/>
        <w:ind w:left="426"/>
        <w:rPr>
          <w:sz w:val="22"/>
        </w:rPr>
      </w:pPr>
      <w:r w:rsidRPr="00177F5F">
        <w:rPr>
          <w:sz w:val="22"/>
        </w:rPr>
        <w:t>Participant employment goals and aspirations in plans</w:t>
      </w:r>
    </w:p>
    <w:p w:rsidR="00134C7F" w:rsidRPr="00177F5F" w:rsidRDefault="00134C7F" w:rsidP="00BD20AD">
      <w:pPr>
        <w:pStyle w:val="Quote"/>
        <w:numPr>
          <w:ilvl w:val="0"/>
          <w:numId w:val="4"/>
        </w:numPr>
        <w:spacing w:before="0" w:line="240" w:lineRule="auto"/>
        <w:ind w:left="426"/>
        <w:rPr>
          <w:sz w:val="22"/>
        </w:rPr>
      </w:pPr>
      <w:r w:rsidRPr="00177F5F">
        <w:rPr>
          <w:sz w:val="22"/>
        </w:rPr>
        <w:t>Participant choice and control over pathways to employment</w:t>
      </w:r>
    </w:p>
    <w:p w:rsidR="00134C7F" w:rsidRPr="00177F5F" w:rsidRDefault="00134C7F" w:rsidP="00BD20AD">
      <w:pPr>
        <w:pStyle w:val="Quote"/>
        <w:numPr>
          <w:ilvl w:val="0"/>
          <w:numId w:val="4"/>
        </w:numPr>
        <w:spacing w:before="0" w:line="240" w:lineRule="auto"/>
        <w:ind w:left="426"/>
        <w:rPr>
          <w:sz w:val="22"/>
        </w:rPr>
      </w:pPr>
      <w:r w:rsidRPr="00177F5F">
        <w:rPr>
          <w:sz w:val="22"/>
        </w:rPr>
        <w:t>Market developments that improve the path to paid work and support the career development of NDIS participants</w:t>
      </w:r>
    </w:p>
    <w:p w:rsidR="00134C7F" w:rsidRPr="00177F5F" w:rsidRDefault="00134C7F" w:rsidP="00BD20AD">
      <w:pPr>
        <w:pStyle w:val="Quote"/>
        <w:numPr>
          <w:ilvl w:val="0"/>
          <w:numId w:val="4"/>
        </w:numPr>
        <w:spacing w:before="0" w:line="240" w:lineRule="auto"/>
        <w:ind w:left="426"/>
        <w:rPr>
          <w:sz w:val="22"/>
        </w:rPr>
      </w:pPr>
      <w:r w:rsidRPr="00177F5F">
        <w:rPr>
          <w:sz w:val="22"/>
        </w:rPr>
        <w:t>The confidence of employers to employ NDIS participants</w:t>
      </w:r>
    </w:p>
    <w:p w:rsidR="00134C7F" w:rsidRPr="00177F5F" w:rsidRDefault="00134C7F" w:rsidP="00BD20AD">
      <w:pPr>
        <w:pStyle w:val="Quote"/>
        <w:numPr>
          <w:ilvl w:val="0"/>
          <w:numId w:val="4"/>
        </w:numPr>
        <w:spacing w:before="0" w:line="240" w:lineRule="auto"/>
        <w:ind w:left="426"/>
        <w:rPr>
          <w:sz w:val="22"/>
        </w:rPr>
      </w:pPr>
      <w:r w:rsidRPr="00177F5F">
        <w:rPr>
          <w:sz w:val="22"/>
        </w:rPr>
        <w:t>NDIA leading by example as a government employer</w:t>
      </w:r>
    </w:p>
    <w:tbl>
      <w:tblPr>
        <w:tblStyle w:val="LightShading-Accent4"/>
        <w:tblW w:w="10206" w:type="dxa"/>
        <w:tblBorders>
          <w:top w:val="single" w:sz="8" w:space="0" w:color="6A2875" w:themeColor="background2"/>
          <w:bottom w:val="single" w:sz="8" w:space="0" w:color="6A2875" w:themeColor="background2"/>
        </w:tblBorders>
        <w:tblLook w:val="04A0" w:firstRow="1" w:lastRow="0" w:firstColumn="1" w:lastColumn="0" w:noHBand="0" w:noVBand="1"/>
        <w:tblCaption w:val="Priority and Actions - what the NDIA will do"/>
        <w:tblDescription w:val="Priority, To stimulate innovative, evidence based participant centric employment supports, the NDIA will:&#10;1. Work with Australian Disability Enterprises providers to finalise transition to the new pricing model for supports in employment by December 2021 and encourage diversified support models&#10;2. Focus the NDIS provider market on using their expertise and local connections to deliver the most effective and efficient supports to achieve participant outcomes in an increased range of employment settings&#10;3. Encourage sector-led communities of practice to promote evidence-based best practice and ideas exchange among providers&#10;&#10;Priority, To strengthen the link between education and employment, the NDIA will:&#10;4. Review current NDIS capacity building supports for young people leaving school (including School Leaver Employment Supports) to ensure effectiveness&#10;5. Influence increase in uptake of access to quality work experience for NDIS participants&#10;&#10;Priority, To build new partnerships that lead to jobs, the NDIA will:&#10;6. Partner with national employers, to build their capability to employ NDIS participants and set an example&#10;7. Influence government disability employment initiatives (federal and state/territory) to expand employment opportunities for NDIS participants&#10;&#10;Priority, To promote disability employment through use of the Agency’s purchasing power, the NDIA will:&#10;8. Introduce and monitor NDIS participant employment targets in procurement arrangements with contracted partners where feasible&#10;&#10;Priority, To equip participants to navigate a complex disability employment system, the NDIA will:&#10;9. Implement a range of targeted resources to support NDIS participants to navigate their employment pathway &#10;10.Design and implement innovative employment initiatives for specific cohorts&#10;&#10;Priority, To ensure the right employment goals and supports are in plans, the NDIA will:&#10;11. Equip Local Area Coordinators and NDIA planning staff with guidance to promote employment discussions and effective utilisation of supports &#10;12. Educate participants on how to use flexible plan funding to enhance their achievement of work goals&#10;&#10;&#10;&#10;&#10;&#10;&#10;&#10;&#10;&#10;&#10;&#10;&#10;&#10;&#10;&#10;&#10;&#10;&#10;&#10;&#10;&#10;&#10;&#10;&#10;&#10;&#10;&#10;"/>
      </w:tblPr>
      <w:tblGrid>
        <w:gridCol w:w="3119"/>
        <w:gridCol w:w="7087"/>
      </w:tblGrid>
      <w:tr w:rsidR="00134C7F" w:rsidRPr="00BD20AD" w:rsidTr="00BD20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rsidR="00134C7F" w:rsidRPr="00BD20AD" w:rsidRDefault="00134C7F" w:rsidP="00BD20AD">
            <w:pPr>
              <w:spacing w:line="240" w:lineRule="auto"/>
              <w:rPr>
                <w:sz w:val="20"/>
                <w:lang w:val="en-AU"/>
              </w:rPr>
            </w:pPr>
            <w:r w:rsidRPr="00BD20AD">
              <w:rPr>
                <w:sz w:val="20"/>
                <w:lang w:val="en-AU"/>
              </w:rPr>
              <w:t>Priority</w:t>
            </w:r>
          </w:p>
        </w:tc>
        <w:tc>
          <w:tcPr>
            <w:tcW w:w="7087" w:type="dxa"/>
          </w:tcPr>
          <w:p w:rsidR="00134C7F" w:rsidRPr="00BD20AD" w:rsidRDefault="00134C7F" w:rsidP="00BD20AD">
            <w:pPr>
              <w:spacing w:line="240" w:lineRule="auto"/>
              <w:cnfStyle w:val="100000000000" w:firstRow="1" w:lastRow="0" w:firstColumn="0" w:lastColumn="0" w:oddVBand="0" w:evenVBand="0" w:oddHBand="0" w:evenHBand="0" w:firstRowFirstColumn="0" w:firstRowLastColumn="0" w:lastRowFirstColumn="0" w:lastRowLastColumn="0"/>
              <w:rPr>
                <w:sz w:val="20"/>
                <w:lang w:val="en-AU"/>
              </w:rPr>
            </w:pPr>
            <w:r w:rsidRPr="00BD20AD">
              <w:rPr>
                <w:sz w:val="20"/>
                <w:lang w:val="en-AU"/>
              </w:rPr>
              <w:t xml:space="preserve">Actions – what the NDIA will do </w:t>
            </w:r>
          </w:p>
        </w:tc>
      </w:tr>
      <w:tr w:rsidR="00134C7F" w:rsidRPr="00BD20AD" w:rsidTr="00BD2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34C7F" w:rsidRPr="00BD20AD" w:rsidRDefault="00134C7F" w:rsidP="00BD20AD">
            <w:pPr>
              <w:spacing w:line="240" w:lineRule="auto"/>
              <w:rPr>
                <w:sz w:val="20"/>
                <w:lang w:val="en-AU"/>
              </w:rPr>
            </w:pPr>
            <w:r w:rsidRPr="00BD20AD">
              <w:rPr>
                <w:sz w:val="20"/>
              </w:rPr>
              <w:t>To stimulate innovative, evidence based participant centric employment supports, the NDIA will:</w:t>
            </w:r>
          </w:p>
        </w:tc>
        <w:tc>
          <w:tcPr>
            <w:tcW w:w="7087" w:type="dxa"/>
          </w:tcPr>
          <w:p w:rsidR="00134C7F" w:rsidRPr="00BD20AD" w:rsidRDefault="00134C7F" w:rsidP="00BD20AD">
            <w:pPr>
              <w:pStyle w:val="tablelistbullet"/>
              <w:numPr>
                <w:ilvl w:val="0"/>
                <w:numId w:val="6"/>
              </w:numPr>
              <w:cnfStyle w:val="000000100000" w:firstRow="0" w:lastRow="0" w:firstColumn="0" w:lastColumn="0" w:oddVBand="0" w:evenVBand="0" w:oddHBand="1" w:evenHBand="0" w:firstRowFirstColumn="0" w:firstRowLastColumn="0" w:lastRowFirstColumn="0" w:lastRowLastColumn="0"/>
              <w:rPr>
                <w:szCs w:val="22"/>
                <w:lang w:val="en-AU"/>
              </w:rPr>
            </w:pPr>
            <w:r w:rsidRPr="00BD20AD">
              <w:rPr>
                <w:szCs w:val="22"/>
                <w:lang w:val="en-AU"/>
              </w:rPr>
              <w:t>Work with Australian Disability Enterprises providers to finalise transition to the new pricing model for supports in employment by December 2021 and encourage diversified support models</w:t>
            </w:r>
          </w:p>
          <w:p w:rsidR="00134C7F" w:rsidRPr="00BD20AD" w:rsidRDefault="00134C7F" w:rsidP="00BD20AD">
            <w:pPr>
              <w:pStyle w:val="tablelistbullet"/>
              <w:numPr>
                <w:ilvl w:val="0"/>
                <w:numId w:val="6"/>
              </w:numPr>
              <w:cnfStyle w:val="000000100000" w:firstRow="0" w:lastRow="0" w:firstColumn="0" w:lastColumn="0" w:oddVBand="0" w:evenVBand="0" w:oddHBand="1" w:evenHBand="0" w:firstRowFirstColumn="0" w:firstRowLastColumn="0" w:lastRowFirstColumn="0" w:lastRowLastColumn="0"/>
              <w:rPr>
                <w:szCs w:val="22"/>
                <w:lang w:val="en-AU"/>
              </w:rPr>
            </w:pPr>
            <w:r w:rsidRPr="00BD20AD">
              <w:rPr>
                <w:szCs w:val="22"/>
                <w:lang w:val="en-AU"/>
              </w:rPr>
              <w:t>Focus the NDIS provider market on using their expertise and local connections to deliver the most effective and efficient supports to achieve participant outcomes in an increased range of employment settings</w:t>
            </w:r>
          </w:p>
          <w:p w:rsidR="00134C7F" w:rsidRPr="00BD20AD" w:rsidRDefault="00134C7F" w:rsidP="00BD20AD">
            <w:pPr>
              <w:pStyle w:val="tablelistbullet"/>
              <w:numPr>
                <w:ilvl w:val="0"/>
                <w:numId w:val="6"/>
              </w:numPr>
              <w:cnfStyle w:val="000000100000" w:firstRow="0" w:lastRow="0" w:firstColumn="0" w:lastColumn="0" w:oddVBand="0" w:evenVBand="0" w:oddHBand="1" w:evenHBand="0" w:firstRowFirstColumn="0" w:firstRowLastColumn="0" w:lastRowFirstColumn="0" w:lastRowLastColumn="0"/>
              <w:rPr>
                <w:szCs w:val="22"/>
                <w:lang w:val="en-AU"/>
              </w:rPr>
            </w:pPr>
            <w:r w:rsidRPr="00BD20AD">
              <w:rPr>
                <w:szCs w:val="22"/>
                <w:lang w:val="en-AU"/>
              </w:rPr>
              <w:t>Encourage sector-led communities of practice to promote evidence-based best practice and ideas exchange among providers</w:t>
            </w:r>
          </w:p>
        </w:tc>
        <w:bookmarkStart w:id="0" w:name="_GoBack"/>
        <w:bookmarkEnd w:id="0"/>
      </w:tr>
      <w:tr w:rsidR="00134C7F" w:rsidRPr="00BD20AD" w:rsidTr="00BD20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34C7F" w:rsidRPr="00BD20AD" w:rsidRDefault="00134C7F" w:rsidP="00BD20AD">
            <w:pPr>
              <w:spacing w:line="240" w:lineRule="auto"/>
              <w:rPr>
                <w:sz w:val="20"/>
                <w:lang w:val="en-AU"/>
              </w:rPr>
            </w:pPr>
            <w:r w:rsidRPr="00BD20AD">
              <w:rPr>
                <w:sz w:val="20"/>
              </w:rPr>
              <w:t>To strengthen the link between education and employment, the NDIA will:</w:t>
            </w:r>
          </w:p>
        </w:tc>
        <w:tc>
          <w:tcPr>
            <w:tcW w:w="7087" w:type="dxa"/>
          </w:tcPr>
          <w:p w:rsidR="00134C7F" w:rsidRPr="00BD20AD" w:rsidRDefault="00134C7F" w:rsidP="00BD20AD">
            <w:pPr>
              <w:pStyle w:val="tablelistbullet"/>
              <w:numPr>
                <w:ilvl w:val="0"/>
                <w:numId w:val="6"/>
              </w:numPr>
              <w:cnfStyle w:val="000000010000" w:firstRow="0" w:lastRow="0" w:firstColumn="0" w:lastColumn="0" w:oddVBand="0" w:evenVBand="0" w:oddHBand="0" w:evenHBand="1" w:firstRowFirstColumn="0" w:firstRowLastColumn="0" w:lastRowFirstColumn="0" w:lastRowLastColumn="0"/>
              <w:rPr>
                <w:szCs w:val="22"/>
                <w:lang w:val="en-AU"/>
              </w:rPr>
            </w:pPr>
            <w:r w:rsidRPr="00BD20AD">
              <w:rPr>
                <w:szCs w:val="22"/>
                <w:lang w:val="en-AU"/>
              </w:rPr>
              <w:t>Review current NDIS capacity building supports for young people leaving school (including School Leaver Employment Supports) to ensure effectiveness</w:t>
            </w:r>
          </w:p>
          <w:p w:rsidR="00134C7F" w:rsidRPr="00BD20AD" w:rsidRDefault="00134C7F" w:rsidP="00BD20AD">
            <w:pPr>
              <w:pStyle w:val="tablelistbullet"/>
              <w:numPr>
                <w:ilvl w:val="0"/>
                <w:numId w:val="6"/>
              </w:numPr>
              <w:cnfStyle w:val="000000010000" w:firstRow="0" w:lastRow="0" w:firstColumn="0" w:lastColumn="0" w:oddVBand="0" w:evenVBand="0" w:oddHBand="0" w:evenHBand="1" w:firstRowFirstColumn="0" w:firstRowLastColumn="0" w:lastRowFirstColumn="0" w:lastRowLastColumn="0"/>
              <w:rPr>
                <w:szCs w:val="22"/>
                <w:lang w:val="en-AU"/>
              </w:rPr>
            </w:pPr>
            <w:r w:rsidRPr="00BD20AD">
              <w:rPr>
                <w:szCs w:val="22"/>
                <w:lang w:val="en-AU"/>
              </w:rPr>
              <w:t>Influence increase in uptake of access to quality work experience for NDIS participants</w:t>
            </w:r>
          </w:p>
        </w:tc>
      </w:tr>
      <w:tr w:rsidR="00134C7F" w:rsidRPr="00BD20AD" w:rsidTr="00BD20AD">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9" w:type="dxa"/>
          </w:tcPr>
          <w:p w:rsidR="00134C7F" w:rsidRPr="00BD20AD" w:rsidRDefault="00134C7F" w:rsidP="00BD20AD">
            <w:pPr>
              <w:spacing w:line="240" w:lineRule="auto"/>
              <w:rPr>
                <w:sz w:val="20"/>
                <w:lang w:val="en-AU"/>
              </w:rPr>
            </w:pPr>
            <w:r w:rsidRPr="00BD20AD">
              <w:rPr>
                <w:sz w:val="20"/>
              </w:rPr>
              <w:t>To build new partnerships that lead to jobs, the NDIA will:</w:t>
            </w:r>
          </w:p>
        </w:tc>
        <w:tc>
          <w:tcPr>
            <w:tcW w:w="7087" w:type="dxa"/>
          </w:tcPr>
          <w:p w:rsidR="00134C7F" w:rsidRPr="00BD20AD" w:rsidRDefault="00134C7F" w:rsidP="00BD20AD">
            <w:pPr>
              <w:pStyle w:val="tablelistbullet"/>
              <w:numPr>
                <w:ilvl w:val="0"/>
                <w:numId w:val="6"/>
              </w:numPr>
              <w:cnfStyle w:val="000000100000" w:firstRow="0" w:lastRow="0" w:firstColumn="0" w:lastColumn="0" w:oddVBand="0" w:evenVBand="0" w:oddHBand="1" w:evenHBand="0" w:firstRowFirstColumn="0" w:firstRowLastColumn="0" w:lastRowFirstColumn="0" w:lastRowLastColumn="0"/>
              <w:rPr>
                <w:szCs w:val="22"/>
                <w:lang w:val="en-AU"/>
              </w:rPr>
            </w:pPr>
            <w:r w:rsidRPr="00BD20AD">
              <w:rPr>
                <w:szCs w:val="22"/>
                <w:lang w:val="en-AU"/>
              </w:rPr>
              <w:t>Partner with national employers, to build their capability to employ NDIS participants and set an example</w:t>
            </w:r>
          </w:p>
          <w:p w:rsidR="00134C7F" w:rsidRPr="00BD20AD" w:rsidRDefault="00134C7F" w:rsidP="00BD20AD">
            <w:pPr>
              <w:pStyle w:val="tablelistbullet"/>
              <w:numPr>
                <w:ilvl w:val="0"/>
                <w:numId w:val="6"/>
              </w:numPr>
              <w:cnfStyle w:val="000000100000" w:firstRow="0" w:lastRow="0" w:firstColumn="0" w:lastColumn="0" w:oddVBand="0" w:evenVBand="0" w:oddHBand="1" w:evenHBand="0" w:firstRowFirstColumn="0" w:firstRowLastColumn="0" w:lastRowFirstColumn="0" w:lastRowLastColumn="0"/>
              <w:rPr>
                <w:szCs w:val="22"/>
                <w:lang w:val="en-AU"/>
              </w:rPr>
            </w:pPr>
            <w:r w:rsidRPr="00BD20AD">
              <w:rPr>
                <w:szCs w:val="22"/>
                <w:lang w:val="en-AU"/>
              </w:rPr>
              <w:t>Influence government disability employment initiatives (federal and state/territory) to expand employment opportunities for NDIS participants</w:t>
            </w:r>
          </w:p>
        </w:tc>
      </w:tr>
      <w:tr w:rsidR="00134C7F" w:rsidRPr="00BD20AD" w:rsidTr="00BD20AD">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9" w:type="dxa"/>
          </w:tcPr>
          <w:p w:rsidR="00134C7F" w:rsidRPr="00BD20AD" w:rsidRDefault="00134C7F" w:rsidP="00BD20AD">
            <w:pPr>
              <w:spacing w:line="240" w:lineRule="auto"/>
              <w:rPr>
                <w:sz w:val="20"/>
              </w:rPr>
            </w:pPr>
            <w:r w:rsidRPr="00BD20AD">
              <w:rPr>
                <w:sz w:val="20"/>
              </w:rPr>
              <w:t>To promote disability employment through use of the Agency’s purchasing power, the NDIA will:</w:t>
            </w:r>
          </w:p>
        </w:tc>
        <w:tc>
          <w:tcPr>
            <w:tcW w:w="7087" w:type="dxa"/>
          </w:tcPr>
          <w:p w:rsidR="00134C7F" w:rsidRPr="00BD20AD" w:rsidRDefault="00134C7F" w:rsidP="00BD20AD">
            <w:pPr>
              <w:pStyle w:val="tablelistbullet"/>
              <w:numPr>
                <w:ilvl w:val="0"/>
                <w:numId w:val="6"/>
              </w:numPr>
              <w:cnfStyle w:val="000000010000" w:firstRow="0" w:lastRow="0" w:firstColumn="0" w:lastColumn="0" w:oddVBand="0" w:evenVBand="0" w:oddHBand="0" w:evenHBand="1" w:firstRowFirstColumn="0" w:firstRowLastColumn="0" w:lastRowFirstColumn="0" w:lastRowLastColumn="0"/>
              <w:rPr>
                <w:szCs w:val="22"/>
                <w:lang w:val="en-AU"/>
              </w:rPr>
            </w:pPr>
            <w:r w:rsidRPr="00BD20AD">
              <w:rPr>
                <w:szCs w:val="22"/>
                <w:lang w:val="en-AU"/>
              </w:rPr>
              <w:t>Introduce and monitor NDIS participant employment targets in procurement arrangements with contracted partners where feasible</w:t>
            </w:r>
          </w:p>
        </w:tc>
      </w:tr>
      <w:tr w:rsidR="00134C7F" w:rsidRPr="00BD20AD" w:rsidTr="00BD20AD">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9" w:type="dxa"/>
          </w:tcPr>
          <w:p w:rsidR="00134C7F" w:rsidRPr="00BD20AD" w:rsidRDefault="00134C7F" w:rsidP="00BD20AD">
            <w:pPr>
              <w:spacing w:line="240" w:lineRule="auto"/>
              <w:rPr>
                <w:sz w:val="20"/>
              </w:rPr>
            </w:pPr>
            <w:r w:rsidRPr="00BD20AD">
              <w:rPr>
                <w:sz w:val="20"/>
              </w:rPr>
              <w:t>To equip participants to navigate a complex disability employment system, the NDIA will:</w:t>
            </w:r>
          </w:p>
        </w:tc>
        <w:tc>
          <w:tcPr>
            <w:tcW w:w="7087" w:type="dxa"/>
          </w:tcPr>
          <w:p w:rsidR="00134C7F" w:rsidRPr="00BD20AD" w:rsidRDefault="00134C7F" w:rsidP="00BD20AD">
            <w:pPr>
              <w:pStyle w:val="tablelistbullet"/>
              <w:numPr>
                <w:ilvl w:val="0"/>
                <w:numId w:val="6"/>
              </w:numPr>
              <w:cnfStyle w:val="000000100000" w:firstRow="0" w:lastRow="0" w:firstColumn="0" w:lastColumn="0" w:oddVBand="0" w:evenVBand="0" w:oddHBand="1" w:evenHBand="0" w:firstRowFirstColumn="0" w:firstRowLastColumn="0" w:lastRowFirstColumn="0" w:lastRowLastColumn="0"/>
              <w:rPr>
                <w:szCs w:val="22"/>
                <w:lang w:val="en-AU"/>
              </w:rPr>
            </w:pPr>
            <w:r w:rsidRPr="00BD20AD">
              <w:rPr>
                <w:szCs w:val="22"/>
                <w:lang w:val="en-AU"/>
              </w:rPr>
              <w:t xml:space="preserve">Implement a range of targeted resources to support NDIS participants to navigate their employment pathway </w:t>
            </w:r>
          </w:p>
          <w:p w:rsidR="00134C7F" w:rsidRPr="00BD20AD" w:rsidRDefault="00134C7F" w:rsidP="00BD20AD">
            <w:pPr>
              <w:pStyle w:val="tablelistbullet"/>
              <w:numPr>
                <w:ilvl w:val="0"/>
                <w:numId w:val="6"/>
              </w:numPr>
              <w:cnfStyle w:val="000000100000" w:firstRow="0" w:lastRow="0" w:firstColumn="0" w:lastColumn="0" w:oddVBand="0" w:evenVBand="0" w:oddHBand="1" w:evenHBand="0" w:firstRowFirstColumn="0" w:firstRowLastColumn="0" w:lastRowFirstColumn="0" w:lastRowLastColumn="0"/>
              <w:rPr>
                <w:szCs w:val="22"/>
                <w:lang w:val="en-AU"/>
              </w:rPr>
            </w:pPr>
            <w:r w:rsidRPr="00BD20AD">
              <w:rPr>
                <w:szCs w:val="22"/>
                <w:lang w:val="en-AU"/>
              </w:rPr>
              <w:t>Design and implement innovative employment initiatives for specific cohorts</w:t>
            </w:r>
          </w:p>
        </w:tc>
      </w:tr>
      <w:tr w:rsidR="00134C7F" w:rsidRPr="00BD20AD" w:rsidTr="00BD20AD">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9" w:type="dxa"/>
          </w:tcPr>
          <w:p w:rsidR="00134C7F" w:rsidRPr="00BD20AD" w:rsidRDefault="00134C7F" w:rsidP="00BD20AD">
            <w:pPr>
              <w:spacing w:line="240" w:lineRule="auto"/>
              <w:rPr>
                <w:sz w:val="20"/>
              </w:rPr>
            </w:pPr>
            <w:r w:rsidRPr="00BD20AD">
              <w:rPr>
                <w:sz w:val="20"/>
              </w:rPr>
              <w:t>To ensure the right employment goals and supports are in plans, the NDIA will:</w:t>
            </w:r>
          </w:p>
        </w:tc>
        <w:tc>
          <w:tcPr>
            <w:tcW w:w="7087" w:type="dxa"/>
          </w:tcPr>
          <w:p w:rsidR="00134C7F" w:rsidRPr="00BD20AD" w:rsidRDefault="00134C7F" w:rsidP="00BD20AD">
            <w:pPr>
              <w:pStyle w:val="tablelistbullet"/>
              <w:numPr>
                <w:ilvl w:val="0"/>
                <w:numId w:val="6"/>
              </w:numPr>
              <w:cnfStyle w:val="000000010000" w:firstRow="0" w:lastRow="0" w:firstColumn="0" w:lastColumn="0" w:oddVBand="0" w:evenVBand="0" w:oddHBand="0" w:evenHBand="1" w:firstRowFirstColumn="0" w:firstRowLastColumn="0" w:lastRowFirstColumn="0" w:lastRowLastColumn="0"/>
              <w:rPr>
                <w:szCs w:val="22"/>
                <w:lang w:val="en-AU"/>
              </w:rPr>
            </w:pPr>
            <w:r w:rsidRPr="00BD20AD">
              <w:rPr>
                <w:szCs w:val="22"/>
                <w:lang w:val="en-AU"/>
              </w:rPr>
              <w:t xml:space="preserve">Equip Local Area Coordinators and NDIA planning staff with guidance to promote employment discussions and effective utilisation of supports </w:t>
            </w:r>
          </w:p>
          <w:p w:rsidR="00134C7F" w:rsidRPr="00BD20AD" w:rsidRDefault="00134C7F" w:rsidP="00BD20AD">
            <w:pPr>
              <w:pStyle w:val="tablelistbullet"/>
              <w:numPr>
                <w:ilvl w:val="0"/>
                <w:numId w:val="6"/>
              </w:numPr>
              <w:cnfStyle w:val="000000010000" w:firstRow="0" w:lastRow="0" w:firstColumn="0" w:lastColumn="0" w:oddVBand="0" w:evenVBand="0" w:oddHBand="0" w:evenHBand="1" w:firstRowFirstColumn="0" w:firstRowLastColumn="0" w:lastRowFirstColumn="0" w:lastRowLastColumn="0"/>
              <w:rPr>
                <w:szCs w:val="22"/>
                <w:lang w:val="en-AU"/>
              </w:rPr>
            </w:pPr>
            <w:r w:rsidRPr="00BD20AD">
              <w:rPr>
                <w:szCs w:val="22"/>
                <w:lang w:val="en-AU"/>
              </w:rPr>
              <w:t>Educate participants on how to use flexible plan funding to enhance their achievement of work goals</w:t>
            </w:r>
          </w:p>
        </w:tc>
      </w:tr>
    </w:tbl>
    <w:p w:rsidR="00BF49D3" w:rsidRPr="00BC0276" w:rsidRDefault="00BF49D3" w:rsidP="00BF49D3"/>
    <w:sectPr w:rsidR="00BF49D3" w:rsidRPr="00BC0276" w:rsidSect="0002369B">
      <w:type w:val="continuous"/>
      <w:pgSz w:w="11900" w:h="16840"/>
      <w:pgMar w:top="3119"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46" w:rsidRDefault="00346D46" w:rsidP="00DA16C8">
      <w:pPr>
        <w:spacing w:after="0" w:line="240" w:lineRule="auto"/>
      </w:pPr>
      <w:r>
        <w:separator/>
      </w:r>
    </w:p>
  </w:endnote>
  <w:endnote w:type="continuationSeparator" w:id="0">
    <w:p w:rsidR="00346D46" w:rsidRDefault="00346D46" w:rsidP="00D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 w:name="MS Mincho">
    <w:altName w:val="Yu Gothic UI"/>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E7" w:rsidRDefault="00EF744A" w:rsidP="00EF744A">
    <w:pPr>
      <w:pStyle w:val="Website"/>
    </w:pPr>
    <w:r w:rsidRPr="00994CE7">
      <w:t>ndis.gov.au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22" w:rsidRPr="00994CE7" w:rsidRDefault="00427822" w:rsidP="00994CE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46" w:rsidRDefault="00346D46" w:rsidP="00DA16C8">
      <w:pPr>
        <w:spacing w:after="0" w:line="240" w:lineRule="auto"/>
      </w:pPr>
      <w:r>
        <w:separator/>
      </w:r>
    </w:p>
  </w:footnote>
  <w:footnote w:type="continuationSeparator" w:id="0">
    <w:p w:rsidR="00346D46" w:rsidRDefault="00346D46" w:rsidP="00D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76" w:rsidRPr="00345B41" w:rsidRDefault="00345B41" w:rsidP="00BC0276">
    <w:pPr>
      <w:pStyle w:val="Headerlogoandwebsite"/>
    </w:pPr>
    <w:r w:rsidRPr="00BC0276">
      <w:rPr>
        <w:position w:val="-18"/>
        <w:lang w:eastAsia="en-AU"/>
      </w:rPr>
      <w:drawing>
        <wp:inline distT="0" distB="0" distL="0" distR="0" wp14:anchorId="242FB18F" wp14:editId="54BB843A">
          <wp:extent cx="969645" cy="508635"/>
          <wp:effectExtent l="0" t="0" r="1905" b="5715"/>
          <wp:docPr id="103" name="Picture 103" descr="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C8" w:rsidRPr="005472FF" w:rsidRDefault="00000A68" w:rsidP="005472FF">
    <w:pPr>
      <w:jc w:val="center"/>
      <w:rPr>
        <w:b/>
        <w:sz w:val="24"/>
      </w:rPr>
    </w:pPr>
    <w:r w:rsidRPr="005472FF">
      <w:rPr>
        <w:b/>
        <w:noProof/>
        <w:position w:val="-18"/>
        <w:sz w:val="24"/>
        <w:lang w:eastAsia="en-AU"/>
      </w:rPr>
      <w:drawing>
        <wp:anchor distT="0" distB="0" distL="114300" distR="114300" simplePos="0" relativeHeight="251669504" behindDoc="0" locked="0" layoutInCell="1" allowOverlap="1" wp14:anchorId="757BC9D6" wp14:editId="62246518">
          <wp:simplePos x="0" y="0"/>
          <wp:positionH relativeFrom="column">
            <wp:posOffset>-7620</wp:posOffset>
          </wp:positionH>
          <wp:positionV relativeFrom="paragraph">
            <wp:posOffset>400050</wp:posOffset>
          </wp:positionV>
          <wp:extent cx="969645" cy="508635"/>
          <wp:effectExtent l="0" t="0" r="1905" b="5715"/>
          <wp:wrapNone/>
          <wp:docPr id="104" name="Picture 104" descr="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Pr="005472FF">
      <w:rPr>
        <w:b/>
        <w:noProof/>
        <w:sz w:val="24"/>
        <w:lang w:eastAsia="en-AU"/>
      </w:rPr>
      <w:drawing>
        <wp:anchor distT="0" distB="0" distL="114300" distR="114300" simplePos="0" relativeHeight="251663360" behindDoc="1" locked="0" layoutInCell="1" allowOverlap="1" wp14:anchorId="4BB1B6BC" wp14:editId="18235BE4">
          <wp:simplePos x="0" y="0"/>
          <wp:positionH relativeFrom="column">
            <wp:posOffset>-183515</wp:posOffset>
          </wp:positionH>
          <wp:positionV relativeFrom="paragraph">
            <wp:posOffset>313585</wp:posOffset>
          </wp:positionV>
          <wp:extent cx="6849745" cy="988060"/>
          <wp:effectExtent l="0" t="0" r="8255" b="2540"/>
          <wp:wrapNone/>
          <wp:docPr id="105" name="Picture 105" descr="Purple colour block">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C8" w:rsidRPr="005472FF" w:rsidRDefault="00134C7F" w:rsidP="00134C7F">
    <w:pPr>
      <w:rPr>
        <w:b/>
        <w:color w:val="FF0000"/>
        <w:sz w:val="24"/>
      </w:rPr>
    </w:pPr>
    <w:r w:rsidRPr="00134C7F">
      <w:rPr>
        <w:b/>
        <w:noProof/>
        <w:color w:val="FF0000"/>
        <w:sz w:val="24"/>
        <w:lang w:eastAsia="en-AU"/>
      </w:rPr>
      <w:drawing>
        <wp:anchor distT="0" distB="0" distL="114300" distR="114300" simplePos="0" relativeHeight="251671552" behindDoc="1" locked="0" layoutInCell="1" allowOverlap="1" wp14:anchorId="5D3DCD0A" wp14:editId="26EFE43B">
          <wp:simplePos x="0" y="0"/>
          <wp:positionH relativeFrom="column">
            <wp:posOffset>2713</wp:posOffset>
          </wp:positionH>
          <wp:positionV relativeFrom="paragraph">
            <wp:posOffset>-1328</wp:posOffset>
          </wp:positionV>
          <wp:extent cx="6611389" cy="988060"/>
          <wp:effectExtent l="0" t="0" r="0" b="2540"/>
          <wp:wrapNone/>
          <wp:docPr id="106" name="Picture 106" descr="Purple colour block">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1">
                    <a:extLst>
                      <a:ext uri="{28A0092B-C50C-407E-A947-70E740481C1C}">
                        <a14:useLocalDpi xmlns:a14="http://schemas.microsoft.com/office/drawing/2010/main" val="0"/>
                      </a:ext>
                    </a:extLst>
                  </a:blip>
                  <a:srcRect t="14144"/>
                  <a:stretch/>
                </pic:blipFill>
                <pic:spPr bwMode="auto">
                  <a:xfrm>
                    <a:off x="0" y="0"/>
                    <a:ext cx="6614250" cy="9884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4C7F">
      <w:rPr>
        <w:b/>
        <w:noProof/>
        <w:color w:val="FF0000"/>
        <w:sz w:val="24"/>
        <w:lang w:eastAsia="en-AU"/>
      </w:rPr>
      <w:drawing>
        <wp:anchor distT="0" distB="0" distL="114300" distR="114300" simplePos="0" relativeHeight="251672576" behindDoc="0" locked="0" layoutInCell="1" allowOverlap="1" wp14:anchorId="72FB2AF6" wp14:editId="28AC2005">
          <wp:simplePos x="0" y="0"/>
          <wp:positionH relativeFrom="column">
            <wp:posOffset>175895</wp:posOffset>
          </wp:positionH>
          <wp:positionV relativeFrom="paragraph">
            <wp:posOffset>86360</wp:posOffset>
          </wp:positionV>
          <wp:extent cx="969645" cy="508635"/>
          <wp:effectExtent l="0" t="0" r="1905" b="5715"/>
          <wp:wrapNone/>
          <wp:docPr id="107" name="Picture 107" descr="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92B"/>
    <w:multiLevelType w:val="hybridMultilevel"/>
    <w:tmpl w:val="91968E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D44B62"/>
    <w:multiLevelType w:val="hybridMultilevel"/>
    <w:tmpl w:val="60806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D39405F"/>
    <w:multiLevelType w:val="hybridMultilevel"/>
    <w:tmpl w:val="7172B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2"/>
  </w:num>
  <w:num w:numId="6">
    <w:abstractNumId w:val="0"/>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7F"/>
    <w:rsid w:val="00000A68"/>
    <w:rsid w:val="0002369B"/>
    <w:rsid w:val="000351E1"/>
    <w:rsid w:val="000969B3"/>
    <w:rsid w:val="00134C7F"/>
    <w:rsid w:val="00175376"/>
    <w:rsid w:val="00177F5F"/>
    <w:rsid w:val="00235C26"/>
    <w:rsid w:val="00242D53"/>
    <w:rsid w:val="002C73F2"/>
    <w:rsid w:val="00344597"/>
    <w:rsid w:val="00345B41"/>
    <w:rsid w:val="00346D46"/>
    <w:rsid w:val="00395B4A"/>
    <w:rsid w:val="003978DD"/>
    <w:rsid w:val="003A4858"/>
    <w:rsid w:val="003E5B7E"/>
    <w:rsid w:val="00427822"/>
    <w:rsid w:val="004330E3"/>
    <w:rsid w:val="004371DE"/>
    <w:rsid w:val="00466506"/>
    <w:rsid w:val="004A4867"/>
    <w:rsid w:val="004C1EC6"/>
    <w:rsid w:val="004C26D1"/>
    <w:rsid w:val="004E7491"/>
    <w:rsid w:val="00542DBC"/>
    <w:rsid w:val="005472FF"/>
    <w:rsid w:val="00640D49"/>
    <w:rsid w:val="00660DA4"/>
    <w:rsid w:val="00666F5E"/>
    <w:rsid w:val="006C54E1"/>
    <w:rsid w:val="007E6F69"/>
    <w:rsid w:val="0084316B"/>
    <w:rsid w:val="00846E58"/>
    <w:rsid w:val="00927542"/>
    <w:rsid w:val="0099166D"/>
    <w:rsid w:val="00994CE7"/>
    <w:rsid w:val="00A1017F"/>
    <w:rsid w:val="00A3521F"/>
    <w:rsid w:val="00AE04C6"/>
    <w:rsid w:val="00B36194"/>
    <w:rsid w:val="00B5306F"/>
    <w:rsid w:val="00B6418D"/>
    <w:rsid w:val="00B94207"/>
    <w:rsid w:val="00BC0276"/>
    <w:rsid w:val="00BD20AD"/>
    <w:rsid w:val="00BF49D3"/>
    <w:rsid w:val="00C27B4F"/>
    <w:rsid w:val="00DA16C8"/>
    <w:rsid w:val="00DC3EA7"/>
    <w:rsid w:val="00DC7F3B"/>
    <w:rsid w:val="00E05363"/>
    <w:rsid w:val="00E67B11"/>
    <w:rsid w:val="00E77E9B"/>
    <w:rsid w:val="00EF744A"/>
    <w:rsid w:val="00F26A5A"/>
    <w:rsid w:val="00F32B10"/>
    <w:rsid w:val="00F51187"/>
    <w:rsid w:val="00F60D47"/>
    <w:rsid w:val="00F96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6B52C"/>
  <w15:chartTrackingRefBased/>
  <w15:docId w15:val="{902CB50D-4A92-4479-9848-53C2D5B3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suppressAutoHyphens w:val="0"/>
      <w:spacing w:after="120" w:line="240" w:lineRule="auto"/>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basedOn w:val="Normal"/>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semiHidden/>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semiHidden/>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0051\Downloads\NDIS%20Info%20Sheet%20Template%20(6).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TaxCatchAll xmlns="4eda4ad6-7ef7-4305-ba1e-934f809bdd01">
      <Value>20</Value>
      <Value>12</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ApprovedDate xmlns="97d742ed-52bc-4871-9132-17e20b0a785a" xsi:nil="true"/>
    <ReviewDate xmlns="97d742ed-52bc-4871-9132-17e20b0a785a" xsi:nil="true"/>
    <EffectiveDate xmlns="97d742ed-52bc-4871-9132-17e20b0a785a" xsi:nil="true"/>
    <ResponsibleTeam xmlns="97d742ed-52bc-4871-9132-17e20b0a785a" xsi:nil="true"/>
    <DocumentID xmlns="97d742ed-52bc-4871-9132-17e20b0a785a" xsi:nil="true"/>
    <Subject_x0020_matter xmlns="58569e35-c074-42ac-b0e0-5012f8e6d6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5" ma:contentTypeDescription="Create a new document." ma:contentTypeScope="" ma:versionID="a25775bb7e42ad6cbc3d0177fb03df08">
  <xsd:schema xmlns:xsd="http://www.w3.org/2001/XMLSchema" xmlns:xs="http://www.w3.org/2001/XMLSchema" xmlns:p="http://schemas.microsoft.com/office/2006/metadata/properties" xmlns:ns2="97d742ed-52bc-4871-9132-17e20b0a785a" xmlns:ns3="4eda4ad6-7ef7-4305-ba1e-934f809bdd01" xmlns:ns4="http://schemas.microsoft.com/sharepoint/v3/fields" xmlns:ns5="58569e35-c074-42ac-b0e0-5012f8e6d690" targetNamespace="http://schemas.microsoft.com/office/2006/metadata/properties" ma:root="true" ma:fieldsID="604597a2afa273c9b402391fcda8c3d7" ns2:_="" ns3:_="" ns4:_="" ns5:_="">
    <xsd:import namespace="97d742ed-52bc-4871-9132-17e20b0a785a"/>
    <xsd:import namespace="4eda4ad6-7ef7-4305-ba1e-934f809bdd01"/>
    <xsd:import namespace="http://schemas.microsoft.com/sharepoint/v3/fields"/>
    <xsd:import namespace="58569e35-c074-42ac-b0e0-5012f8e6d690"/>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5:Subject_x0020_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742ed-52bc-4871-9132-17e20b0a785a"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Subject_x0020_matter" ma:index="26" nillable="true" ma:displayName="Topic" ma:format="Dropdown" ma:internalName="Subject_x0020_matter">
      <xsd:simpleType>
        <xsd:restriction base="dms:Choice">
          <xsd:enumeration value="Branding and Style"/>
          <xsd:enumeration value="Intranet"/>
          <xsd:enumeration value="Marketing"/>
          <xsd:enumeration value="Media"/>
          <xsd:enumeration value="NDIS Consultation and Framework"/>
          <xsd:enumeration value="Presentations"/>
          <xsd:enumeration value="Sector Advisor"/>
          <xsd:enumeration value="Sector Update"/>
          <xsd:enumeration value="Strategic Communi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2.xml><?xml version="1.0" encoding="utf-8"?>
<ds:datastoreItem xmlns:ds="http://schemas.openxmlformats.org/officeDocument/2006/customXml" ds:itemID="{6762DE48-B7A0-4EB1-8C4D-E4BA8DFD983F}">
  <ds:schemaRefs>
    <ds:schemaRef ds:uri="http://purl.org/dc/terms/"/>
    <ds:schemaRef ds:uri="http://schemas.openxmlformats.org/package/2006/metadata/core-properties"/>
    <ds:schemaRef ds:uri="http://purl.org/dc/dcmitype/"/>
    <ds:schemaRef ds:uri="97d742ed-52bc-4871-9132-17e20b0a785a"/>
    <ds:schemaRef ds:uri="http://purl.org/dc/elements/1.1/"/>
    <ds:schemaRef ds:uri="http://schemas.microsoft.com/office/2006/metadata/properties"/>
    <ds:schemaRef ds:uri="4eda4ad6-7ef7-4305-ba1e-934f809bdd01"/>
    <ds:schemaRef ds:uri="http://schemas.microsoft.com/office/2006/documentManagement/types"/>
    <ds:schemaRef ds:uri="http://schemas.microsoft.com/office/infopath/2007/PartnerControls"/>
    <ds:schemaRef ds:uri="58569e35-c074-42ac-b0e0-5012f8e6d690"/>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D6AA6231-20B7-4458-B656-91A3CDEB4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742ed-52bc-4871-9132-17e20b0a785a"/>
    <ds:schemaRef ds:uri="4eda4ad6-7ef7-4305-ba1e-934f809bdd01"/>
    <ds:schemaRef ds:uri="http://schemas.microsoft.com/sharepoint/v3/fields"/>
    <ds:schemaRef ds:uri="58569e35-c074-42ac-b0e0-5012f8e6d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116BE-C129-49DF-A26D-91BCC448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Info Sheet Template (6)</Template>
  <TotalTime>31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Alexandria</dc:creator>
  <cp:keywords/>
  <dc:description/>
  <cp:lastModifiedBy>Punsalang, Franchette</cp:lastModifiedBy>
  <cp:revision>4</cp:revision>
  <dcterms:created xsi:type="dcterms:W3CDTF">2021-11-26T03:51:00Z</dcterms:created>
  <dcterms:modified xsi:type="dcterms:W3CDTF">2021-12-06T01:18:00Z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