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BBAD9" w14:textId="77777777" w:rsidR="0094314A" w:rsidRPr="00674122" w:rsidRDefault="0094314A" w:rsidP="0094314A">
      <w:pPr>
        <w:rPr>
          <w:noProof/>
          <w:lang w:val="en-AU"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p>
    <w:p w14:paraId="666C07AC" w14:textId="77777777" w:rsidR="00B56F8C" w:rsidRPr="00674122" w:rsidRDefault="00B56F8C" w:rsidP="008027C6">
      <w:pPr>
        <w:rPr>
          <w:color w:val="FEFFFF" w:themeColor="background1"/>
          <w:sz w:val="44"/>
          <w:szCs w:val="44"/>
          <w:lang w:val="en-AU"/>
        </w:rPr>
      </w:pPr>
      <w:bookmarkStart w:id="20" w:name="_Toc55389495"/>
      <w:bookmarkStart w:id="21" w:name="_Toc55389622"/>
      <w:bookmarkStart w:id="22" w:name="_Toc55389882"/>
      <w:bookmarkStart w:id="23" w:name="_Toc55397520"/>
    </w:p>
    <w:p w14:paraId="596F4074" w14:textId="77777777" w:rsidR="00633893" w:rsidRPr="00674122" w:rsidRDefault="00633893" w:rsidP="008027C6">
      <w:pPr>
        <w:rPr>
          <w:color w:val="FEFFFF" w:themeColor="background1"/>
          <w:sz w:val="44"/>
          <w:szCs w:val="44"/>
          <w:lang w:val="en-AU"/>
        </w:rPr>
      </w:pPr>
      <w:r w:rsidRPr="00674122">
        <w:rPr>
          <w:color w:val="FEFFFF" w:themeColor="background1"/>
          <w:sz w:val="44"/>
          <w:szCs w:val="44"/>
          <w:lang w:val="en-AU"/>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C087C5B" w14:textId="36EB62F8" w:rsidR="00633893" w:rsidRPr="00674122" w:rsidRDefault="005C2B7F" w:rsidP="00EF0CF8">
      <w:pPr>
        <w:pStyle w:val="Heading1Reporttitletwolines"/>
      </w:pPr>
      <w:bookmarkStart w:id="24" w:name="_Toc73353510"/>
      <w:bookmarkStart w:id="25" w:name="_Toc90910017"/>
      <w:r>
        <w:t>Consultation Summary</w:t>
      </w:r>
      <w:r w:rsidR="00A67E43" w:rsidRPr="00674122">
        <w:t>: interventions for children on the autism spectrum.</w:t>
      </w:r>
      <w:bookmarkEnd w:id="24"/>
      <w:bookmarkEnd w:id="25"/>
    </w:p>
    <w:p w14:paraId="0C977D36" w14:textId="77777777" w:rsidR="00472FA8" w:rsidRPr="00674122" w:rsidRDefault="00472FA8" w:rsidP="004A79C3">
      <w:pPr>
        <w:rPr>
          <w:rStyle w:val="Emphasis"/>
          <w:b w:val="0"/>
          <w:i w:val="0"/>
          <w:color w:val="FEFFFF" w:themeColor="background1"/>
          <w:lang w:val="en-AU"/>
        </w:rPr>
      </w:pPr>
    </w:p>
    <w:p w14:paraId="2AAB4567" w14:textId="5A9419DC" w:rsidR="004A79C3" w:rsidRPr="00674122" w:rsidRDefault="005C2B7F" w:rsidP="00472FA8">
      <w:pPr>
        <w:rPr>
          <w:b/>
          <w:bCs/>
          <w:color w:val="FEFFFF" w:themeColor="background1"/>
          <w:sz w:val="24"/>
          <w:lang w:val="en-AU"/>
        </w:rPr>
      </w:pPr>
      <w:r>
        <w:rPr>
          <w:color w:val="FEFFFF" w:themeColor="background1"/>
          <w:sz w:val="24"/>
          <w:lang w:val="en-AU"/>
        </w:rPr>
        <w:t>December</w:t>
      </w:r>
      <w:r w:rsidR="00633893" w:rsidRPr="00674122">
        <w:rPr>
          <w:color w:val="FEFFFF" w:themeColor="background1"/>
          <w:sz w:val="24"/>
          <w:lang w:val="en-AU"/>
        </w:rPr>
        <w:t xml:space="preserve"> 202</w:t>
      </w:r>
      <w:r w:rsidR="00A67E43" w:rsidRPr="00674122">
        <w:rPr>
          <w:color w:val="FEFFFF" w:themeColor="background1"/>
          <w:sz w:val="24"/>
          <w:lang w:val="en-AU"/>
        </w:rPr>
        <w:t>1</w:t>
      </w:r>
      <w:r w:rsidR="0094314A" w:rsidRPr="00674122">
        <w:rPr>
          <w:color w:val="FEFFFF" w:themeColor="background1"/>
          <w:sz w:val="24"/>
          <w:lang w:val="en-AU"/>
        </w:rPr>
        <w:t xml:space="preserve"> </w:t>
      </w:r>
      <w:r w:rsidR="004A79C3" w:rsidRPr="00674122">
        <w:rPr>
          <w:color w:val="FEFFFF" w:themeColor="background1"/>
          <w:sz w:val="24"/>
          <w:lang w:val="en-AU"/>
        </w:rPr>
        <w:t xml:space="preserve">| </w:t>
      </w:r>
      <w:r w:rsidR="00FA334F" w:rsidRPr="00674122">
        <w:rPr>
          <w:color w:val="FEFFFF" w:themeColor="background1"/>
          <w:sz w:val="24"/>
          <w:lang w:val="en-AU"/>
        </w:rPr>
        <w:t>Version 1.0</w:t>
      </w:r>
      <w:r w:rsidR="004A79C3" w:rsidRPr="00674122">
        <w:rPr>
          <w:color w:val="FEFFFF" w:themeColor="background1"/>
          <w:sz w:val="24"/>
          <w:lang w:val="en-AU"/>
        </w:rPr>
        <w:t xml:space="preserve"> |</w:t>
      </w:r>
      <w:r w:rsidR="004A79C3" w:rsidRPr="00674122">
        <w:rPr>
          <w:b/>
          <w:bCs/>
          <w:color w:val="FEFFFF" w:themeColor="background1"/>
          <w:sz w:val="24"/>
          <w:lang w:val="en-AU"/>
        </w:rPr>
        <w:t xml:space="preserve"> ndis.gov.au</w:t>
      </w:r>
    </w:p>
    <w:p w14:paraId="07925085" w14:textId="77777777" w:rsidR="007219F1" w:rsidRPr="00674122" w:rsidRDefault="007219F1" w:rsidP="00E25F24">
      <w:pPr>
        <w:rPr>
          <w:lang w:val="en-AU"/>
        </w:rPr>
      </w:pPr>
      <w:r w:rsidRPr="00674122">
        <w:rPr>
          <w:lang w:val="en-AU"/>
        </w:rPr>
        <w:br w:type="page"/>
      </w:r>
    </w:p>
    <w:p w14:paraId="1327B877" w14:textId="77777777" w:rsidR="007219F1" w:rsidRPr="00674122" w:rsidRDefault="007219F1" w:rsidP="00397EC3">
      <w:pPr>
        <w:pStyle w:val="Heading2"/>
        <w:numPr>
          <w:ilvl w:val="0"/>
          <w:numId w:val="0"/>
        </w:numPr>
        <w:rPr>
          <w:lang w:val="en-AU"/>
        </w:rPr>
      </w:pPr>
      <w:bookmarkStart w:id="26" w:name="_Toc50972640"/>
      <w:bookmarkStart w:id="27" w:name="_Toc50973154"/>
      <w:bookmarkStart w:id="28" w:name="_Toc50973237"/>
      <w:bookmarkStart w:id="29" w:name="_Toc50973258"/>
      <w:bookmarkStart w:id="30" w:name="_Toc50975010"/>
      <w:bookmarkStart w:id="31" w:name="_Toc50975181"/>
      <w:bookmarkStart w:id="32" w:name="_Toc50975282"/>
      <w:bookmarkStart w:id="33" w:name="_Toc51149123"/>
      <w:bookmarkStart w:id="34" w:name="_Toc51154997"/>
      <w:bookmarkStart w:id="35" w:name="_Toc52890128"/>
      <w:bookmarkStart w:id="36" w:name="_Toc52890159"/>
      <w:bookmarkStart w:id="37" w:name="_Toc53150350"/>
      <w:bookmarkStart w:id="38" w:name="_Toc53589089"/>
      <w:bookmarkStart w:id="39" w:name="_Toc53589157"/>
      <w:bookmarkStart w:id="40" w:name="_Toc53589578"/>
      <w:bookmarkStart w:id="41" w:name="_Toc53755557"/>
      <w:bookmarkStart w:id="42" w:name="_Toc53755606"/>
      <w:bookmarkStart w:id="43" w:name="_Toc54101919"/>
      <w:bookmarkStart w:id="44" w:name="_Toc54102122"/>
      <w:bookmarkStart w:id="45" w:name="_Toc54102182"/>
      <w:bookmarkStart w:id="46" w:name="_Toc55389497"/>
      <w:bookmarkStart w:id="47" w:name="_Toc55389624"/>
      <w:bookmarkStart w:id="48" w:name="_Toc55389884"/>
      <w:bookmarkStart w:id="49" w:name="_Toc55397522"/>
      <w:bookmarkStart w:id="50" w:name="_Toc72847315"/>
      <w:bookmarkStart w:id="51" w:name="_Toc90910018"/>
      <w:r w:rsidRPr="00674122">
        <w:rPr>
          <w:lang w:val="en-AU"/>
        </w:rPr>
        <w:lastRenderedPageBreak/>
        <w:t>Contents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sdt>
      <w:sdtPr>
        <w:rPr>
          <w:b/>
          <w:noProof/>
          <w:lang w:val="en-AU"/>
        </w:rPr>
        <w:id w:val="-1009601874"/>
        <w:docPartObj>
          <w:docPartGallery w:val="Table of Contents"/>
          <w:docPartUnique/>
        </w:docPartObj>
      </w:sdtPr>
      <w:sdtEndPr/>
      <w:sdtContent>
        <w:p w14:paraId="49F48F44" w14:textId="727140CF" w:rsidR="005C2B7F" w:rsidRDefault="006553CD" w:rsidP="005C2B7F">
          <w:pPr>
            <w:pStyle w:val="TOC1"/>
            <w:rPr>
              <w:rFonts w:asciiTheme="minorHAnsi" w:hAnsiTheme="minorHAnsi"/>
              <w:b/>
              <w:noProof/>
              <w:szCs w:val="22"/>
              <w:lang w:val="en-AU" w:eastAsia="en-AU"/>
            </w:rPr>
          </w:pPr>
          <w:r w:rsidRPr="00674122">
            <w:rPr>
              <w:lang w:val="en-AU"/>
            </w:rPr>
            <w:fldChar w:fldCharType="begin"/>
          </w:r>
          <w:r w:rsidRPr="00674122">
            <w:rPr>
              <w:lang w:val="en-AU"/>
            </w:rPr>
            <w:instrText xml:space="preserve"> TOC \o "1-3" \h \z \u </w:instrText>
          </w:r>
          <w:r w:rsidRPr="00674122">
            <w:rPr>
              <w:lang w:val="en-AU"/>
            </w:rPr>
            <w:fldChar w:fldCharType="separate"/>
          </w:r>
        </w:p>
        <w:p w14:paraId="4628F959" w14:textId="7D82AF84" w:rsidR="005C2B7F" w:rsidRDefault="001D1370">
          <w:pPr>
            <w:pStyle w:val="TOC2"/>
            <w:rPr>
              <w:rFonts w:asciiTheme="minorHAnsi" w:hAnsiTheme="minorHAnsi"/>
              <w:b w:val="0"/>
              <w:szCs w:val="22"/>
              <w:lang w:val="en-AU" w:eastAsia="en-AU"/>
            </w:rPr>
          </w:pPr>
          <w:hyperlink w:anchor="_Toc90910019" w:history="1">
            <w:r w:rsidR="005C2B7F" w:rsidRPr="00B91A2E">
              <w:rPr>
                <w:rStyle w:val="Hyperlink"/>
                <w:lang w:val="en-AU"/>
              </w:rPr>
              <w:t>1.</w:t>
            </w:r>
            <w:r w:rsidR="005C2B7F">
              <w:rPr>
                <w:rFonts w:asciiTheme="minorHAnsi" w:hAnsiTheme="minorHAnsi"/>
                <w:b w:val="0"/>
                <w:szCs w:val="22"/>
                <w:lang w:val="en-AU" w:eastAsia="en-AU"/>
              </w:rPr>
              <w:tab/>
            </w:r>
            <w:r w:rsidR="005C2B7F" w:rsidRPr="00B91A2E">
              <w:rPr>
                <w:rStyle w:val="Hyperlink"/>
                <w:lang w:val="en-AU"/>
              </w:rPr>
              <w:t>CEO introduction</w:t>
            </w:r>
            <w:r w:rsidR="005C2B7F">
              <w:rPr>
                <w:webHidden/>
              </w:rPr>
              <w:tab/>
            </w:r>
            <w:r w:rsidR="005C2B7F">
              <w:rPr>
                <w:webHidden/>
              </w:rPr>
              <w:fldChar w:fldCharType="begin"/>
            </w:r>
            <w:r w:rsidR="005C2B7F">
              <w:rPr>
                <w:webHidden/>
              </w:rPr>
              <w:instrText xml:space="preserve"> PAGEREF _Toc90910019 \h </w:instrText>
            </w:r>
            <w:r w:rsidR="005C2B7F">
              <w:rPr>
                <w:webHidden/>
              </w:rPr>
            </w:r>
            <w:r w:rsidR="005C2B7F">
              <w:rPr>
                <w:webHidden/>
              </w:rPr>
              <w:fldChar w:fldCharType="separate"/>
            </w:r>
            <w:r w:rsidR="005C2B7F">
              <w:rPr>
                <w:webHidden/>
              </w:rPr>
              <w:t>3</w:t>
            </w:r>
            <w:r w:rsidR="005C2B7F">
              <w:rPr>
                <w:webHidden/>
              </w:rPr>
              <w:fldChar w:fldCharType="end"/>
            </w:r>
          </w:hyperlink>
        </w:p>
        <w:p w14:paraId="2CF29669" w14:textId="239146B5" w:rsidR="005C2B7F" w:rsidRDefault="001D1370">
          <w:pPr>
            <w:pStyle w:val="TOC2"/>
            <w:rPr>
              <w:rFonts w:asciiTheme="minorHAnsi" w:hAnsiTheme="minorHAnsi"/>
              <w:b w:val="0"/>
              <w:szCs w:val="22"/>
              <w:lang w:val="en-AU" w:eastAsia="en-AU"/>
            </w:rPr>
          </w:pPr>
          <w:hyperlink w:anchor="_Toc90910020" w:history="1">
            <w:r w:rsidR="005C2B7F" w:rsidRPr="00B91A2E">
              <w:rPr>
                <w:rStyle w:val="Hyperlink"/>
                <w:lang w:val="en-AU"/>
              </w:rPr>
              <w:t>2.</w:t>
            </w:r>
            <w:r w:rsidR="005C2B7F">
              <w:rPr>
                <w:rFonts w:asciiTheme="minorHAnsi" w:hAnsiTheme="minorHAnsi"/>
                <w:b w:val="0"/>
                <w:szCs w:val="22"/>
                <w:lang w:val="en-AU" w:eastAsia="en-AU"/>
              </w:rPr>
              <w:tab/>
            </w:r>
            <w:r w:rsidR="005C2B7F" w:rsidRPr="00B91A2E">
              <w:rPr>
                <w:rStyle w:val="Hyperlink"/>
                <w:lang w:val="en-AU"/>
              </w:rPr>
              <w:t>What we will do with this feedback</w:t>
            </w:r>
            <w:r w:rsidR="005C2B7F">
              <w:rPr>
                <w:webHidden/>
              </w:rPr>
              <w:tab/>
            </w:r>
            <w:r w:rsidR="005C2B7F">
              <w:rPr>
                <w:webHidden/>
              </w:rPr>
              <w:fldChar w:fldCharType="begin"/>
            </w:r>
            <w:r w:rsidR="005C2B7F">
              <w:rPr>
                <w:webHidden/>
              </w:rPr>
              <w:instrText xml:space="preserve"> PAGEREF _Toc90910020 \h </w:instrText>
            </w:r>
            <w:r w:rsidR="005C2B7F">
              <w:rPr>
                <w:webHidden/>
              </w:rPr>
            </w:r>
            <w:r w:rsidR="005C2B7F">
              <w:rPr>
                <w:webHidden/>
              </w:rPr>
              <w:fldChar w:fldCharType="separate"/>
            </w:r>
            <w:r w:rsidR="005C2B7F">
              <w:rPr>
                <w:webHidden/>
              </w:rPr>
              <w:t>5</w:t>
            </w:r>
            <w:r w:rsidR="005C2B7F">
              <w:rPr>
                <w:webHidden/>
              </w:rPr>
              <w:fldChar w:fldCharType="end"/>
            </w:r>
          </w:hyperlink>
        </w:p>
        <w:p w14:paraId="71811421" w14:textId="6A0939A9" w:rsidR="005C2B7F" w:rsidRDefault="001D1370">
          <w:pPr>
            <w:pStyle w:val="TOC2"/>
            <w:rPr>
              <w:rFonts w:asciiTheme="minorHAnsi" w:hAnsiTheme="minorHAnsi"/>
              <w:b w:val="0"/>
              <w:szCs w:val="22"/>
              <w:lang w:val="en-AU" w:eastAsia="en-AU"/>
            </w:rPr>
          </w:pPr>
          <w:hyperlink w:anchor="_Toc90910021" w:history="1">
            <w:r w:rsidR="005C2B7F" w:rsidRPr="00B91A2E">
              <w:rPr>
                <w:rStyle w:val="Hyperlink"/>
              </w:rPr>
              <w:t>3.</w:t>
            </w:r>
            <w:r w:rsidR="005C2B7F">
              <w:rPr>
                <w:rFonts w:asciiTheme="minorHAnsi" w:hAnsiTheme="minorHAnsi"/>
                <w:b w:val="0"/>
                <w:szCs w:val="22"/>
                <w:lang w:val="en-AU" w:eastAsia="en-AU"/>
              </w:rPr>
              <w:tab/>
            </w:r>
            <w:r w:rsidR="005C2B7F" w:rsidRPr="00B91A2E">
              <w:rPr>
                <w:rStyle w:val="Hyperlink"/>
              </w:rPr>
              <w:t>How we received your feedback</w:t>
            </w:r>
            <w:r w:rsidR="005C2B7F">
              <w:rPr>
                <w:webHidden/>
              </w:rPr>
              <w:tab/>
            </w:r>
            <w:r w:rsidR="005C2B7F">
              <w:rPr>
                <w:webHidden/>
              </w:rPr>
              <w:fldChar w:fldCharType="begin"/>
            </w:r>
            <w:r w:rsidR="005C2B7F">
              <w:rPr>
                <w:webHidden/>
              </w:rPr>
              <w:instrText xml:space="preserve"> PAGEREF _Toc90910021 \h </w:instrText>
            </w:r>
            <w:r w:rsidR="005C2B7F">
              <w:rPr>
                <w:webHidden/>
              </w:rPr>
            </w:r>
            <w:r w:rsidR="005C2B7F">
              <w:rPr>
                <w:webHidden/>
              </w:rPr>
              <w:fldChar w:fldCharType="separate"/>
            </w:r>
            <w:r w:rsidR="005C2B7F">
              <w:rPr>
                <w:webHidden/>
              </w:rPr>
              <w:t>7</w:t>
            </w:r>
            <w:r w:rsidR="005C2B7F">
              <w:rPr>
                <w:webHidden/>
              </w:rPr>
              <w:fldChar w:fldCharType="end"/>
            </w:r>
          </w:hyperlink>
        </w:p>
        <w:p w14:paraId="7FEE3BF5" w14:textId="7AE97763" w:rsidR="005C2B7F" w:rsidRDefault="001D1370">
          <w:pPr>
            <w:pStyle w:val="TOC3"/>
            <w:rPr>
              <w:rFonts w:asciiTheme="minorHAnsi" w:hAnsiTheme="minorHAnsi"/>
              <w:noProof/>
              <w:szCs w:val="22"/>
              <w:lang w:val="en-AU" w:eastAsia="en-AU"/>
            </w:rPr>
          </w:pPr>
          <w:hyperlink w:anchor="_Toc90910022" w:history="1">
            <w:r w:rsidR="005C2B7F" w:rsidRPr="00B91A2E">
              <w:rPr>
                <w:rStyle w:val="Hyperlink"/>
                <w:noProof/>
              </w:rPr>
              <w:t>3.1</w:t>
            </w:r>
            <w:r w:rsidR="005C2B7F">
              <w:rPr>
                <w:rFonts w:asciiTheme="minorHAnsi" w:hAnsiTheme="minorHAnsi"/>
                <w:noProof/>
                <w:szCs w:val="22"/>
                <w:lang w:val="en-AU" w:eastAsia="en-AU"/>
              </w:rPr>
              <w:tab/>
            </w:r>
            <w:r w:rsidR="005C2B7F" w:rsidRPr="00B91A2E">
              <w:rPr>
                <w:rStyle w:val="Hyperlink"/>
                <w:noProof/>
              </w:rPr>
              <w:t>Consultation events</w:t>
            </w:r>
            <w:r w:rsidR="005C2B7F">
              <w:rPr>
                <w:noProof/>
                <w:webHidden/>
              </w:rPr>
              <w:tab/>
            </w:r>
            <w:r w:rsidR="005C2B7F">
              <w:rPr>
                <w:noProof/>
                <w:webHidden/>
              </w:rPr>
              <w:fldChar w:fldCharType="begin"/>
            </w:r>
            <w:r w:rsidR="005C2B7F">
              <w:rPr>
                <w:noProof/>
                <w:webHidden/>
              </w:rPr>
              <w:instrText xml:space="preserve"> PAGEREF _Toc90910022 \h </w:instrText>
            </w:r>
            <w:r w:rsidR="005C2B7F">
              <w:rPr>
                <w:noProof/>
                <w:webHidden/>
              </w:rPr>
            </w:r>
            <w:r w:rsidR="005C2B7F">
              <w:rPr>
                <w:noProof/>
                <w:webHidden/>
              </w:rPr>
              <w:fldChar w:fldCharType="separate"/>
            </w:r>
            <w:r w:rsidR="005C2B7F">
              <w:rPr>
                <w:noProof/>
                <w:webHidden/>
              </w:rPr>
              <w:t>7</w:t>
            </w:r>
            <w:r w:rsidR="005C2B7F">
              <w:rPr>
                <w:noProof/>
                <w:webHidden/>
              </w:rPr>
              <w:fldChar w:fldCharType="end"/>
            </w:r>
          </w:hyperlink>
        </w:p>
        <w:p w14:paraId="717F1D83" w14:textId="6287758C" w:rsidR="005C2B7F" w:rsidRDefault="001D1370">
          <w:pPr>
            <w:pStyle w:val="TOC3"/>
            <w:rPr>
              <w:rFonts w:asciiTheme="minorHAnsi" w:hAnsiTheme="minorHAnsi"/>
              <w:noProof/>
              <w:szCs w:val="22"/>
              <w:lang w:val="en-AU" w:eastAsia="en-AU"/>
            </w:rPr>
          </w:pPr>
          <w:hyperlink w:anchor="_Toc90910023" w:history="1">
            <w:r w:rsidR="005C2B7F" w:rsidRPr="00B91A2E">
              <w:rPr>
                <w:rStyle w:val="Hyperlink"/>
                <w:noProof/>
              </w:rPr>
              <w:t>3.2</w:t>
            </w:r>
            <w:r w:rsidR="005C2B7F">
              <w:rPr>
                <w:rFonts w:asciiTheme="minorHAnsi" w:hAnsiTheme="minorHAnsi"/>
                <w:noProof/>
                <w:szCs w:val="22"/>
                <w:lang w:val="en-AU" w:eastAsia="en-AU"/>
              </w:rPr>
              <w:tab/>
            </w:r>
            <w:r w:rsidR="005C2B7F" w:rsidRPr="00B91A2E">
              <w:rPr>
                <w:rStyle w:val="Hyperlink"/>
                <w:noProof/>
              </w:rPr>
              <w:t>Online submissions</w:t>
            </w:r>
            <w:r w:rsidR="005C2B7F">
              <w:rPr>
                <w:noProof/>
                <w:webHidden/>
              </w:rPr>
              <w:tab/>
            </w:r>
            <w:r w:rsidR="005C2B7F">
              <w:rPr>
                <w:noProof/>
                <w:webHidden/>
              </w:rPr>
              <w:fldChar w:fldCharType="begin"/>
            </w:r>
            <w:r w:rsidR="005C2B7F">
              <w:rPr>
                <w:noProof/>
                <w:webHidden/>
              </w:rPr>
              <w:instrText xml:space="preserve"> PAGEREF _Toc90910023 \h </w:instrText>
            </w:r>
            <w:r w:rsidR="005C2B7F">
              <w:rPr>
                <w:noProof/>
                <w:webHidden/>
              </w:rPr>
            </w:r>
            <w:r w:rsidR="005C2B7F">
              <w:rPr>
                <w:noProof/>
                <w:webHidden/>
              </w:rPr>
              <w:fldChar w:fldCharType="separate"/>
            </w:r>
            <w:r w:rsidR="005C2B7F">
              <w:rPr>
                <w:noProof/>
                <w:webHidden/>
              </w:rPr>
              <w:t>7</w:t>
            </w:r>
            <w:r w:rsidR="005C2B7F">
              <w:rPr>
                <w:noProof/>
                <w:webHidden/>
              </w:rPr>
              <w:fldChar w:fldCharType="end"/>
            </w:r>
          </w:hyperlink>
        </w:p>
        <w:p w14:paraId="349C2001" w14:textId="145524D9" w:rsidR="005C2B7F" w:rsidRDefault="001D1370">
          <w:pPr>
            <w:pStyle w:val="TOC2"/>
            <w:rPr>
              <w:rFonts w:asciiTheme="minorHAnsi" w:hAnsiTheme="minorHAnsi"/>
              <w:b w:val="0"/>
              <w:szCs w:val="22"/>
              <w:lang w:val="en-AU" w:eastAsia="en-AU"/>
            </w:rPr>
          </w:pPr>
          <w:hyperlink w:anchor="_Toc90910024" w:history="1">
            <w:r w:rsidR="005C2B7F" w:rsidRPr="00B91A2E">
              <w:rPr>
                <w:rStyle w:val="Hyperlink"/>
                <w:lang w:val="en-AU"/>
              </w:rPr>
              <w:t>4.</w:t>
            </w:r>
            <w:r w:rsidR="005C2B7F">
              <w:rPr>
                <w:rFonts w:asciiTheme="minorHAnsi" w:hAnsiTheme="minorHAnsi"/>
                <w:b w:val="0"/>
                <w:szCs w:val="22"/>
                <w:lang w:val="en-AU" w:eastAsia="en-AU"/>
              </w:rPr>
              <w:tab/>
            </w:r>
            <w:r w:rsidR="005C2B7F" w:rsidRPr="00B91A2E">
              <w:rPr>
                <w:rStyle w:val="Hyperlink"/>
                <w:lang w:val="en-AU"/>
              </w:rPr>
              <w:t>What we heard</w:t>
            </w:r>
            <w:r w:rsidR="005C2B7F">
              <w:rPr>
                <w:webHidden/>
              </w:rPr>
              <w:tab/>
            </w:r>
            <w:r w:rsidR="005C2B7F">
              <w:rPr>
                <w:webHidden/>
              </w:rPr>
              <w:fldChar w:fldCharType="begin"/>
            </w:r>
            <w:r w:rsidR="005C2B7F">
              <w:rPr>
                <w:webHidden/>
              </w:rPr>
              <w:instrText xml:space="preserve"> PAGEREF _Toc90910024 \h </w:instrText>
            </w:r>
            <w:r w:rsidR="005C2B7F">
              <w:rPr>
                <w:webHidden/>
              </w:rPr>
            </w:r>
            <w:r w:rsidR="005C2B7F">
              <w:rPr>
                <w:webHidden/>
              </w:rPr>
              <w:fldChar w:fldCharType="separate"/>
            </w:r>
            <w:r w:rsidR="005C2B7F">
              <w:rPr>
                <w:webHidden/>
              </w:rPr>
              <w:t>10</w:t>
            </w:r>
            <w:r w:rsidR="005C2B7F">
              <w:rPr>
                <w:webHidden/>
              </w:rPr>
              <w:fldChar w:fldCharType="end"/>
            </w:r>
          </w:hyperlink>
        </w:p>
        <w:p w14:paraId="6484921D" w14:textId="51953B77" w:rsidR="005C2B7F" w:rsidRDefault="001D1370">
          <w:pPr>
            <w:pStyle w:val="TOC3"/>
            <w:rPr>
              <w:rFonts w:asciiTheme="minorHAnsi" w:hAnsiTheme="minorHAnsi"/>
              <w:noProof/>
              <w:szCs w:val="22"/>
              <w:lang w:val="en-AU" w:eastAsia="en-AU"/>
            </w:rPr>
          </w:pPr>
          <w:hyperlink w:anchor="_Toc90910025" w:history="1">
            <w:r w:rsidR="005C2B7F" w:rsidRPr="00B91A2E">
              <w:rPr>
                <w:rStyle w:val="Hyperlink"/>
                <w:noProof/>
              </w:rPr>
              <w:t>4.1</w:t>
            </w:r>
            <w:r w:rsidR="005C2B7F">
              <w:rPr>
                <w:rFonts w:asciiTheme="minorHAnsi" w:hAnsiTheme="minorHAnsi"/>
                <w:noProof/>
                <w:szCs w:val="22"/>
                <w:lang w:val="en-AU" w:eastAsia="en-AU"/>
              </w:rPr>
              <w:tab/>
            </w:r>
            <w:r w:rsidR="005C2B7F" w:rsidRPr="00B91A2E">
              <w:rPr>
                <w:rStyle w:val="Hyperlink"/>
                <w:noProof/>
              </w:rPr>
              <w:t>Summary</w:t>
            </w:r>
            <w:r w:rsidR="005C2B7F">
              <w:rPr>
                <w:noProof/>
                <w:webHidden/>
              </w:rPr>
              <w:tab/>
            </w:r>
            <w:r w:rsidR="005C2B7F">
              <w:rPr>
                <w:noProof/>
                <w:webHidden/>
              </w:rPr>
              <w:fldChar w:fldCharType="begin"/>
            </w:r>
            <w:r w:rsidR="005C2B7F">
              <w:rPr>
                <w:noProof/>
                <w:webHidden/>
              </w:rPr>
              <w:instrText xml:space="preserve"> PAGEREF _Toc90910025 \h </w:instrText>
            </w:r>
            <w:r w:rsidR="005C2B7F">
              <w:rPr>
                <w:noProof/>
                <w:webHidden/>
              </w:rPr>
            </w:r>
            <w:r w:rsidR="005C2B7F">
              <w:rPr>
                <w:noProof/>
                <w:webHidden/>
              </w:rPr>
              <w:fldChar w:fldCharType="separate"/>
            </w:r>
            <w:r w:rsidR="005C2B7F">
              <w:rPr>
                <w:noProof/>
                <w:webHidden/>
              </w:rPr>
              <w:t>10</w:t>
            </w:r>
            <w:r w:rsidR="005C2B7F">
              <w:rPr>
                <w:noProof/>
                <w:webHidden/>
              </w:rPr>
              <w:fldChar w:fldCharType="end"/>
            </w:r>
          </w:hyperlink>
        </w:p>
        <w:p w14:paraId="4CE654E0" w14:textId="73EF7F96" w:rsidR="005C2B7F" w:rsidRDefault="001D1370">
          <w:pPr>
            <w:pStyle w:val="TOC2"/>
            <w:rPr>
              <w:rFonts w:asciiTheme="minorHAnsi" w:hAnsiTheme="minorHAnsi"/>
              <w:b w:val="0"/>
              <w:szCs w:val="22"/>
              <w:lang w:val="en-AU" w:eastAsia="en-AU"/>
            </w:rPr>
          </w:pPr>
          <w:hyperlink w:anchor="_Toc90910026" w:history="1">
            <w:r w:rsidR="005C2B7F" w:rsidRPr="00B91A2E">
              <w:rPr>
                <w:rStyle w:val="Hyperlink"/>
                <w:lang w:val="en-AU"/>
              </w:rPr>
              <w:t>5.</w:t>
            </w:r>
            <w:r w:rsidR="005C2B7F">
              <w:rPr>
                <w:rFonts w:asciiTheme="minorHAnsi" w:hAnsiTheme="minorHAnsi"/>
                <w:b w:val="0"/>
                <w:szCs w:val="22"/>
                <w:lang w:val="en-AU" w:eastAsia="en-AU"/>
              </w:rPr>
              <w:tab/>
            </w:r>
            <w:r w:rsidR="005C2B7F" w:rsidRPr="00B91A2E">
              <w:rPr>
                <w:rStyle w:val="Hyperlink"/>
                <w:lang w:val="en-AU"/>
              </w:rPr>
              <w:t>Appendix</w:t>
            </w:r>
            <w:r w:rsidR="005C2B7F">
              <w:rPr>
                <w:webHidden/>
              </w:rPr>
              <w:tab/>
            </w:r>
            <w:r w:rsidR="005C2B7F">
              <w:rPr>
                <w:webHidden/>
              </w:rPr>
              <w:fldChar w:fldCharType="begin"/>
            </w:r>
            <w:r w:rsidR="005C2B7F">
              <w:rPr>
                <w:webHidden/>
              </w:rPr>
              <w:instrText xml:space="preserve"> PAGEREF _Toc90910026 \h </w:instrText>
            </w:r>
            <w:r w:rsidR="005C2B7F">
              <w:rPr>
                <w:webHidden/>
              </w:rPr>
            </w:r>
            <w:r w:rsidR="005C2B7F">
              <w:rPr>
                <w:webHidden/>
              </w:rPr>
              <w:fldChar w:fldCharType="separate"/>
            </w:r>
            <w:r w:rsidR="005C2B7F">
              <w:rPr>
                <w:webHidden/>
              </w:rPr>
              <w:t>12</w:t>
            </w:r>
            <w:r w:rsidR="005C2B7F">
              <w:rPr>
                <w:webHidden/>
              </w:rPr>
              <w:fldChar w:fldCharType="end"/>
            </w:r>
          </w:hyperlink>
        </w:p>
        <w:p w14:paraId="3B52F642" w14:textId="652B8018" w:rsidR="005C2B7F" w:rsidRDefault="001D1370">
          <w:pPr>
            <w:pStyle w:val="TOC3"/>
            <w:rPr>
              <w:rFonts w:asciiTheme="minorHAnsi" w:hAnsiTheme="minorHAnsi"/>
              <w:noProof/>
              <w:szCs w:val="22"/>
              <w:lang w:val="en-AU" w:eastAsia="en-AU"/>
            </w:rPr>
          </w:pPr>
          <w:hyperlink w:anchor="_Toc90910027" w:history="1">
            <w:r w:rsidR="005C2B7F" w:rsidRPr="00B91A2E">
              <w:rPr>
                <w:rStyle w:val="Hyperlink"/>
                <w:noProof/>
              </w:rPr>
              <w:t>5.1</w:t>
            </w:r>
            <w:r w:rsidR="005C2B7F">
              <w:rPr>
                <w:rFonts w:asciiTheme="minorHAnsi" w:hAnsiTheme="minorHAnsi"/>
                <w:noProof/>
                <w:szCs w:val="22"/>
                <w:lang w:val="en-AU" w:eastAsia="en-AU"/>
              </w:rPr>
              <w:tab/>
            </w:r>
            <w:r w:rsidR="005C2B7F" w:rsidRPr="00B91A2E">
              <w:rPr>
                <w:rStyle w:val="Hyperlink"/>
                <w:noProof/>
              </w:rPr>
              <w:t>Promoting best practice</w:t>
            </w:r>
            <w:r w:rsidR="005C2B7F">
              <w:rPr>
                <w:noProof/>
                <w:webHidden/>
              </w:rPr>
              <w:tab/>
            </w:r>
            <w:r w:rsidR="005C2B7F">
              <w:rPr>
                <w:noProof/>
                <w:webHidden/>
              </w:rPr>
              <w:fldChar w:fldCharType="begin"/>
            </w:r>
            <w:r w:rsidR="005C2B7F">
              <w:rPr>
                <w:noProof/>
                <w:webHidden/>
              </w:rPr>
              <w:instrText xml:space="preserve"> PAGEREF _Toc90910027 \h </w:instrText>
            </w:r>
            <w:r w:rsidR="005C2B7F">
              <w:rPr>
                <w:noProof/>
                <w:webHidden/>
              </w:rPr>
            </w:r>
            <w:r w:rsidR="005C2B7F">
              <w:rPr>
                <w:noProof/>
                <w:webHidden/>
              </w:rPr>
              <w:fldChar w:fldCharType="separate"/>
            </w:r>
            <w:r w:rsidR="005C2B7F">
              <w:rPr>
                <w:noProof/>
                <w:webHidden/>
              </w:rPr>
              <w:t>12</w:t>
            </w:r>
            <w:r w:rsidR="005C2B7F">
              <w:rPr>
                <w:noProof/>
                <w:webHidden/>
              </w:rPr>
              <w:fldChar w:fldCharType="end"/>
            </w:r>
          </w:hyperlink>
        </w:p>
        <w:p w14:paraId="78BE167E" w14:textId="11DB2D56" w:rsidR="005C2B7F" w:rsidRDefault="001D1370">
          <w:pPr>
            <w:pStyle w:val="TOC3"/>
            <w:rPr>
              <w:rFonts w:asciiTheme="minorHAnsi" w:hAnsiTheme="minorHAnsi"/>
              <w:noProof/>
              <w:szCs w:val="22"/>
              <w:lang w:val="en-AU" w:eastAsia="en-AU"/>
            </w:rPr>
          </w:pPr>
          <w:hyperlink w:anchor="_Toc90910028" w:history="1">
            <w:r w:rsidR="005C2B7F" w:rsidRPr="00B91A2E">
              <w:rPr>
                <w:rStyle w:val="Hyperlink"/>
                <w:noProof/>
              </w:rPr>
              <w:t>5.2</w:t>
            </w:r>
            <w:r w:rsidR="005C2B7F">
              <w:rPr>
                <w:rFonts w:asciiTheme="minorHAnsi" w:hAnsiTheme="minorHAnsi"/>
                <w:noProof/>
                <w:szCs w:val="22"/>
                <w:lang w:val="en-AU" w:eastAsia="en-AU"/>
              </w:rPr>
              <w:tab/>
            </w:r>
            <w:r w:rsidR="005C2B7F" w:rsidRPr="00B91A2E">
              <w:rPr>
                <w:rStyle w:val="Hyperlink"/>
                <w:noProof/>
              </w:rPr>
              <w:t>Reasonable and necessary</w:t>
            </w:r>
            <w:r w:rsidR="005C2B7F">
              <w:rPr>
                <w:noProof/>
                <w:webHidden/>
              </w:rPr>
              <w:tab/>
            </w:r>
            <w:r w:rsidR="005C2B7F">
              <w:rPr>
                <w:noProof/>
                <w:webHidden/>
              </w:rPr>
              <w:fldChar w:fldCharType="begin"/>
            </w:r>
            <w:r w:rsidR="005C2B7F">
              <w:rPr>
                <w:noProof/>
                <w:webHidden/>
              </w:rPr>
              <w:instrText xml:space="preserve"> PAGEREF _Toc90910028 \h </w:instrText>
            </w:r>
            <w:r w:rsidR="005C2B7F">
              <w:rPr>
                <w:noProof/>
                <w:webHidden/>
              </w:rPr>
            </w:r>
            <w:r w:rsidR="005C2B7F">
              <w:rPr>
                <w:noProof/>
                <w:webHidden/>
              </w:rPr>
              <w:fldChar w:fldCharType="separate"/>
            </w:r>
            <w:r w:rsidR="005C2B7F">
              <w:rPr>
                <w:noProof/>
                <w:webHidden/>
              </w:rPr>
              <w:t>14</w:t>
            </w:r>
            <w:r w:rsidR="005C2B7F">
              <w:rPr>
                <w:noProof/>
                <w:webHidden/>
              </w:rPr>
              <w:fldChar w:fldCharType="end"/>
            </w:r>
          </w:hyperlink>
        </w:p>
        <w:p w14:paraId="2F71DBC8" w14:textId="44C7C2E1" w:rsidR="005C2B7F" w:rsidRDefault="001D1370">
          <w:pPr>
            <w:pStyle w:val="TOC3"/>
            <w:rPr>
              <w:rFonts w:asciiTheme="minorHAnsi" w:hAnsiTheme="minorHAnsi"/>
              <w:noProof/>
              <w:szCs w:val="22"/>
              <w:lang w:val="en-AU" w:eastAsia="en-AU"/>
            </w:rPr>
          </w:pPr>
          <w:hyperlink w:anchor="_Toc90910029" w:history="1">
            <w:r w:rsidR="005C2B7F" w:rsidRPr="00B91A2E">
              <w:rPr>
                <w:rStyle w:val="Hyperlink"/>
                <w:noProof/>
              </w:rPr>
              <w:t>5.3</w:t>
            </w:r>
            <w:r w:rsidR="005C2B7F">
              <w:rPr>
                <w:rFonts w:asciiTheme="minorHAnsi" w:hAnsiTheme="minorHAnsi"/>
                <w:noProof/>
                <w:szCs w:val="22"/>
                <w:lang w:val="en-AU" w:eastAsia="en-AU"/>
              </w:rPr>
              <w:tab/>
            </w:r>
            <w:r w:rsidR="005C2B7F" w:rsidRPr="00B91A2E">
              <w:rPr>
                <w:rStyle w:val="Hyperlink"/>
                <w:noProof/>
              </w:rPr>
              <w:t>Supporting parents and carers to exercise choice and control</w:t>
            </w:r>
            <w:r w:rsidR="005C2B7F">
              <w:rPr>
                <w:noProof/>
                <w:webHidden/>
              </w:rPr>
              <w:tab/>
            </w:r>
            <w:r w:rsidR="005C2B7F">
              <w:rPr>
                <w:noProof/>
                <w:webHidden/>
              </w:rPr>
              <w:fldChar w:fldCharType="begin"/>
            </w:r>
            <w:r w:rsidR="005C2B7F">
              <w:rPr>
                <w:noProof/>
                <w:webHidden/>
              </w:rPr>
              <w:instrText xml:space="preserve"> PAGEREF _Toc90910029 \h </w:instrText>
            </w:r>
            <w:r w:rsidR="005C2B7F">
              <w:rPr>
                <w:noProof/>
                <w:webHidden/>
              </w:rPr>
            </w:r>
            <w:r w:rsidR="005C2B7F">
              <w:rPr>
                <w:noProof/>
                <w:webHidden/>
              </w:rPr>
              <w:fldChar w:fldCharType="separate"/>
            </w:r>
            <w:r w:rsidR="005C2B7F">
              <w:rPr>
                <w:noProof/>
                <w:webHidden/>
              </w:rPr>
              <w:t>20</w:t>
            </w:r>
            <w:r w:rsidR="005C2B7F">
              <w:rPr>
                <w:noProof/>
                <w:webHidden/>
              </w:rPr>
              <w:fldChar w:fldCharType="end"/>
            </w:r>
          </w:hyperlink>
        </w:p>
        <w:p w14:paraId="3E0952CF" w14:textId="030EE119" w:rsidR="005C2B7F" w:rsidRDefault="001D1370">
          <w:pPr>
            <w:pStyle w:val="TOC3"/>
            <w:rPr>
              <w:rFonts w:asciiTheme="minorHAnsi" w:hAnsiTheme="minorHAnsi"/>
              <w:noProof/>
              <w:szCs w:val="22"/>
              <w:lang w:val="en-AU" w:eastAsia="en-AU"/>
            </w:rPr>
          </w:pPr>
          <w:hyperlink w:anchor="_Toc90910030" w:history="1">
            <w:r w:rsidR="005C2B7F" w:rsidRPr="00B91A2E">
              <w:rPr>
                <w:rStyle w:val="Hyperlink"/>
                <w:noProof/>
              </w:rPr>
              <w:t>5.4</w:t>
            </w:r>
            <w:r w:rsidR="005C2B7F">
              <w:rPr>
                <w:rFonts w:asciiTheme="minorHAnsi" w:hAnsiTheme="minorHAnsi"/>
                <w:noProof/>
                <w:szCs w:val="22"/>
                <w:lang w:val="en-AU" w:eastAsia="en-AU"/>
              </w:rPr>
              <w:tab/>
            </w:r>
            <w:r w:rsidR="005C2B7F" w:rsidRPr="00B91A2E">
              <w:rPr>
                <w:rStyle w:val="Hyperlink"/>
                <w:noProof/>
              </w:rPr>
              <w:t>Conflicts of interest</w:t>
            </w:r>
            <w:r w:rsidR="005C2B7F">
              <w:rPr>
                <w:noProof/>
                <w:webHidden/>
              </w:rPr>
              <w:tab/>
            </w:r>
            <w:r w:rsidR="005C2B7F">
              <w:rPr>
                <w:noProof/>
                <w:webHidden/>
              </w:rPr>
              <w:fldChar w:fldCharType="begin"/>
            </w:r>
            <w:r w:rsidR="005C2B7F">
              <w:rPr>
                <w:noProof/>
                <w:webHidden/>
              </w:rPr>
              <w:instrText xml:space="preserve"> PAGEREF _Toc90910030 \h </w:instrText>
            </w:r>
            <w:r w:rsidR="005C2B7F">
              <w:rPr>
                <w:noProof/>
                <w:webHidden/>
              </w:rPr>
            </w:r>
            <w:r w:rsidR="005C2B7F">
              <w:rPr>
                <w:noProof/>
                <w:webHidden/>
              </w:rPr>
              <w:fldChar w:fldCharType="separate"/>
            </w:r>
            <w:r w:rsidR="005C2B7F">
              <w:rPr>
                <w:noProof/>
                <w:webHidden/>
              </w:rPr>
              <w:t>21</w:t>
            </w:r>
            <w:r w:rsidR="005C2B7F">
              <w:rPr>
                <w:noProof/>
                <w:webHidden/>
              </w:rPr>
              <w:fldChar w:fldCharType="end"/>
            </w:r>
          </w:hyperlink>
        </w:p>
        <w:p w14:paraId="317EA720" w14:textId="4DFD05FD" w:rsidR="006553CD" w:rsidRPr="00674122" w:rsidRDefault="006553CD" w:rsidP="005835DD">
          <w:pPr>
            <w:pStyle w:val="TOC2"/>
            <w:ind w:left="0"/>
            <w:rPr>
              <w:rFonts w:asciiTheme="minorHAnsi" w:hAnsiTheme="minorHAnsi"/>
              <w:szCs w:val="22"/>
              <w:lang w:val="en-AU" w:eastAsia="en-AU"/>
            </w:rPr>
          </w:pPr>
          <w:r w:rsidRPr="00674122">
            <w:rPr>
              <w:lang w:val="en-AU"/>
            </w:rPr>
            <w:fldChar w:fldCharType="end"/>
          </w:r>
        </w:p>
      </w:sdtContent>
    </w:sdt>
    <w:p w14:paraId="62DE42FA" w14:textId="77777777" w:rsidR="006553CD" w:rsidRPr="00674122" w:rsidRDefault="006553CD" w:rsidP="00E25F24">
      <w:pPr>
        <w:tabs>
          <w:tab w:val="left" w:pos="5636"/>
        </w:tabs>
        <w:spacing w:line="276" w:lineRule="auto"/>
        <w:rPr>
          <w:lang w:val="en-AU"/>
        </w:rPr>
      </w:pPr>
      <w:r w:rsidRPr="00674122">
        <w:rPr>
          <w:lang w:val="en-AU"/>
        </w:rPr>
        <w:br w:type="page"/>
      </w:r>
    </w:p>
    <w:p w14:paraId="03BC4E2F" w14:textId="77777777" w:rsidR="00633893" w:rsidRPr="00674122" w:rsidRDefault="00E30083" w:rsidP="00397EC3">
      <w:pPr>
        <w:pStyle w:val="Heading2"/>
        <w:rPr>
          <w:lang w:val="en-AU"/>
        </w:rPr>
      </w:pPr>
      <w:bookmarkStart w:id="52" w:name="_Toc90910019"/>
      <w:r w:rsidRPr="00674122">
        <w:rPr>
          <w:lang w:val="en-AU"/>
        </w:rPr>
        <w:lastRenderedPageBreak/>
        <w:t>CEO introduction</w:t>
      </w:r>
      <w:bookmarkEnd w:id="52"/>
      <w:r w:rsidR="006F7593" w:rsidRPr="00674122">
        <w:rPr>
          <w:lang w:val="en-AU"/>
        </w:rPr>
        <w:t xml:space="preserve"> </w:t>
      </w:r>
    </w:p>
    <w:p w14:paraId="279E04C7" w14:textId="77777777" w:rsidR="005C2B7F" w:rsidRPr="00674122" w:rsidRDefault="005C2B7F" w:rsidP="005C2B7F">
      <w:pPr>
        <w:rPr>
          <w:lang w:val="en-AU"/>
        </w:rPr>
      </w:pPr>
      <w:bookmarkStart w:id="53" w:name="_Toc50555531"/>
      <w:bookmarkStart w:id="54" w:name="_Toc50973239"/>
      <w:bookmarkStart w:id="55" w:name="_Toc50973266"/>
      <w:r w:rsidRPr="00674122">
        <w:rPr>
          <w:lang w:val="en-AU"/>
        </w:rPr>
        <w:t xml:space="preserve">The National Disability Insurance Scheme (NDIS) was born from the idea Australians with disability should have greater choice and control over their own lives with a fair, flexible and consistent package of reasonable and necessary supports. </w:t>
      </w:r>
    </w:p>
    <w:p w14:paraId="742A1809" w14:textId="77777777" w:rsidR="005C2B7F" w:rsidRPr="00674122" w:rsidRDefault="005C2B7F" w:rsidP="005C2B7F">
      <w:pPr>
        <w:rPr>
          <w:lang w:val="en-AU"/>
        </w:rPr>
      </w:pPr>
      <w:r w:rsidRPr="00674122">
        <w:rPr>
          <w:lang w:val="en-AU"/>
        </w:rPr>
        <w:t xml:space="preserve">In the National Disability Insurance Agency’s (NDIA) </w:t>
      </w:r>
      <w:hyperlink r:id="rId8" w:history="1">
        <w:r w:rsidRPr="00676381">
          <w:rPr>
            <w:rStyle w:val="Hyperlink"/>
            <w:u w:val="none"/>
            <w:lang w:val="en-AU"/>
          </w:rPr>
          <w:t>Participant Service Improvement Plan</w:t>
        </w:r>
      </w:hyperlink>
      <w:r w:rsidRPr="00674122">
        <w:rPr>
          <w:lang w:val="en-AU"/>
        </w:rPr>
        <w:t>, we</w:t>
      </w:r>
      <w:r>
        <w:rPr>
          <w:lang w:val="en-AU"/>
        </w:rPr>
        <w:t xml:space="preserve"> </w:t>
      </w:r>
      <w:r w:rsidRPr="00674122">
        <w:rPr>
          <w:lang w:val="en-AU"/>
        </w:rPr>
        <w:t xml:space="preserve">committed to more flexible funding of early intervention supports for children and to support and promote children’s voice in their own plans, while also working closely with parents and carers. </w:t>
      </w:r>
    </w:p>
    <w:p w14:paraId="0DE917FE" w14:textId="77777777" w:rsidR="005C2B7F" w:rsidRPr="00674122" w:rsidRDefault="005C2B7F" w:rsidP="005C2B7F">
      <w:pPr>
        <w:rPr>
          <w:lang w:val="en-AU"/>
        </w:rPr>
      </w:pPr>
      <w:r>
        <w:rPr>
          <w:lang w:val="en-AU"/>
        </w:rPr>
        <w:t>In May 2020,</w:t>
      </w:r>
      <w:r w:rsidRPr="00674122">
        <w:rPr>
          <w:lang w:val="en-AU"/>
        </w:rPr>
        <w:t xml:space="preserve"> the NDIA </w:t>
      </w:r>
      <w:r>
        <w:rPr>
          <w:lang w:val="en-AU"/>
        </w:rPr>
        <w:t xml:space="preserve">commissioned </w:t>
      </w:r>
      <w:r w:rsidRPr="00674122">
        <w:rPr>
          <w:lang w:val="en-AU"/>
        </w:rPr>
        <w:t>the Autism Cooperative Research Centre (</w:t>
      </w:r>
      <w:r>
        <w:rPr>
          <w:lang w:val="en-AU"/>
        </w:rPr>
        <w:t xml:space="preserve">Autism </w:t>
      </w:r>
      <w:r w:rsidRPr="00674122">
        <w:rPr>
          <w:lang w:val="en-AU"/>
        </w:rPr>
        <w:t xml:space="preserve">CRC) to analyse existing research evidence </w:t>
      </w:r>
      <w:r>
        <w:rPr>
          <w:lang w:val="en-AU"/>
        </w:rPr>
        <w:t>about</w:t>
      </w:r>
      <w:r w:rsidRPr="00674122">
        <w:rPr>
          <w:lang w:val="en-AU"/>
        </w:rPr>
        <w:t xml:space="preserve"> interventions without medication for children</w:t>
      </w:r>
      <w:r>
        <w:rPr>
          <w:lang w:val="en-AU"/>
        </w:rPr>
        <w:t xml:space="preserve"> on the autism spectrum who were</w:t>
      </w:r>
      <w:r w:rsidRPr="00674122">
        <w:rPr>
          <w:lang w:val="en-AU"/>
        </w:rPr>
        <w:t xml:space="preserve"> younger than 13 years. </w:t>
      </w:r>
    </w:p>
    <w:p w14:paraId="424A3587" w14:textId="77777777" w:rsidR="005C2B7F" w:rsidRPr="00674122" w:rsidRDefault="005C2B7F" w:rsidP="005C2B7F">
      <w:pPr>
        <w:rPr>
          <w:lang w:val="en-AU"/>
        </w:rPr>
      </w:pPr>
      <w:r>
        <w:rPr>
          <w:lang w:val="en-AU"/>
        </w:rPr>
        <w:t xml:space="preserve">After this project, the NDIA </w:t>
      </w:r>
      <w:r w:rsidRPr="00674122">
        <w:rPr>
          <w:lang w:val="en-AU"/>
        </w:rPr>
        <w:t xml:space="preserve">released a </w:t>
      </w:r>
      <w:r>
        <w:rPr>
          <w:lang w:val="en-AU"/>
        </w:rPr>
        <w:t>consultation</w:t>
      </w:r>
      <w:r w:rsidRPr="00674122">
        <w:rPr>
          <w:lang w:val="en-AU"/>
        </w:rPr>
        <w:t xml:space="preserve"> paper to seek input from participants, their families and carers, as well as providers and the disability sector</w:t>
      </w:r>
      <w:r>
        <w:rPr>
          <w:lang w:val="en-AU"/>
        </w:rPr>
        <w:t>. This was</w:t>
      </w:r>
      <w:r w:rsidRPr="00674122">
        <w:rPr>
          <w:lang w:val="en-AU"/>
        </w:rPr>
        <w:t xml:space="preserve"> to assist </w:t>
      </w:r>
      <w:r>
        <w:rPr>
          <w:lang w:val="en-AU"/>
        </w:rPr>
        <w:t>us to consider how we make reasonable and necessary decisions on funding of intervention supports for children on the autism spectrum</w:t>
      </w:r>
      <w:r w:rsidRPr="00674122">
        <w:rPr>
          <w:lang w:val="en-AU"/>
        </w:rPr>
        <w:t xml:space="preserve">. The consultation paper sought feedback on the following areas: </w:t>
      </w:r>
    </w:p>
    <w:p w14:paraId="33F4561C" w14:textId="77777777" w:rsidR="005C2B7F" w:rsidRPr="00674122" w:rsidRDefault="005C2B7F" w:rsidP="00325412">
      <w:pPr>
        <w:pStyle w:val="ListParagraph"/>
        <w:numPr>
          <w:ilvl w:val="0"/>
          <w:numId w:val="45"/>
        </w:numPr>
        <w:rPr>
          <w:lang w:val="en-AU"/>
        </w:rPr>
      </w:pPr>
      <w:r w:rsidRPr="00325412">
        <w:rPr>
          <w:lang w:val="en-AU"/>
        </w:rPr>
        <w:t>Promoting best practice</w:t>
      </w:r>
      <w:r w:rsidRPr="00674122">
        <w:rPr>
          <w:lang w:val="en-AU"/>
        </w:rPr>
        <w:t xml:space="preserve"> – information to choose and access best practice interventions.</w:t>
      </w:r>
    </w:p>
    <w:p w14:paraId="3F983063" w14:textId="77777777" w:rsidR="005C2B7F" w:rsidRPr="00674122" w:rsidRDefault="005C2B7F" w:rsidP="00325412">
      <w:pPr>
        <w:pStyle w:val="ListParagraph"/>
        <w:numPr>
          <w:ilvl w:val="0"/>
          <w:numId w:val="45"/>
        </w:numPr>
        <w:rPr>
          <w:lang w:val="en-AU"/>
        </w:rPr>
      </w:pPr>
      <w:r w:rsidRPr="00325412">
        <w:rPr>
          <w:lang w:val="en-AU"/>
        </w:rPr>
        <w:t>Reasonable and necessary</w:t>
      </w:r>
      <w:r w:rsidRPr="00674122">
        <w:rPr>
          <w:lang w:val="en-AU"/>
        </w:rPr>
        <w:t xml:space="preserve"> – the key principles and delivery standards for autism interventions, explaining our legislative decision-making, holistic approach to (proposed) indicative levels of funded support and gaining insights into situations where extra NDIS supports are needed. </w:t>
      </w:r>
    </w:p>
    <w:p w14:paraId="4C8512FE" w14:textId="77777777" w:rsidR="005C2B7F" w:rsidRPr="00674122" w:rsidRDefault="005C2B7F" w:rsidP="00325412">
      <w:pPr>
        <w:pStyle w:val="ListParagraph"/>
        <w:numPr>
          <w:ilvl w:val="0"/>
          <w:numId w:val="45"/>
        </w:numPr>
        <w:rPr>
          <w:lang w:val="en-AU"/>
        </w:rPr>
      </w:pPr>
      <w:r w:rsidRPr="00325412">
        <w:rPr>
          <w:lang w:val="en-AU"/>
        </w:rPr>
        <w:t>Support to exercise choice and control</w:t>
      </w:r>
      <w:r w:rsidRPr="00674122">
        <w:rPr>
          <w:lang w:val="en-AU"/>
        </w:rPr>
        <w:t xml:space="preserve"> – guidance and tools to help parents and carers to implement plans and select providers.</w:t>
      </w:r>
    </w:p>
    <w:p w14:paraId="283669A0" w14:textId="77777777" w:rsidR="005C2B7F" w:rsidRPr="00674122" w:rsidRDefault="005C2B7F" w:rsidP="00325412">
      <w:pPr>
        <w:pStyle w:val="ListParagraph"/>
        <w:numPr>
          <w:ilvl w:val="0"/>
          <w:numId w:val="45"/>
        </w:numPr>
        <w:rPr>
          <w:lang w:val="en-AU"/>
        </w:rPr>
      </w:pPr>
      <w:r w:rsidRPr="00325412">
        <w:rPr>
          <w:lang w:val="en-AU"/>
        </w:rPr>
        <w:t>Conflict of interest</w:t>
      </w:r>
      <w:r w:rsidRPr="00674122">
        <w:rPr>
          <w:lang w:val="en-AU"/>
        </w:rPr>
        <w:t xml:space="preserve"> - support for families and carers to feel confident to make decisions in the best interest of the child and family.</w:t>
      </w:r>
    </w:p>
    <w:p w14:paraId="4A7EE050" w14:textId="77777777" w:rsidR="005C2B7F" w:rsidRPr="00674122" w:rsidRDefault="005C2B7F" w:rsidP="005C2B7F">
      <w:pPr>
        <w:rPr>
          <w:lang w:val="en-AU"/>
        </w:rPr>
      </w:pPr>
      <w:r w:rsidRPr="00674122">
        <w:rPr>
          <w:lang w:val="en-AU"/>
        </w:rPr>
        <w:t xml:space="preserve">This paper </w:t>
      </w:r>
      <w:r>
        <w:rPr>
          <w:lang w:val="en-AU"/>
        </w:rPr>
        <w:t>summarises</w:t>
      </w:r>
      <w:r w:rsidRPr="00674122">
        <w:rPr>
          <w:lang w:val="en-AU"/>
        </w:rPr>
        <w:t xml:space="preserve"> the activities delivered over a 6 week period and the feedback we received </w:t>
      </w:r>
      <w:r>
        <w:rPr>
          <w:lang w:val="en-AU"/>
        </w:rPr>
        <w:t xml:space="preserve">through the consultation </w:t>
      </w:r>
      <w:r w:rsidRPr="00674122">
        <w:rPr>
          <w:lang w:val="en-AU"/>
        </w:rPr>
        <w:t xml:space="preserve">on how </w:t>
      </w:r>
      <w:r>
        <w:rPr>
          <w:lang w:val="en-AU"/>
        </w:rPr>
        <w:t xml:space="preserve">to improve </w:t>
      </w:r>
      <w:r w:rsidRPr="00674122">
        <w:rPr>
          <w:lang w:val="en-AU"/>
        </w:rPr>
        <w:t>the NDIS approach for children on the autism spectrum in the future.</w:t>
      </w:r>
    </w:p>
    <w:p w14:paraId="007037F4" w14:textId="77777777" w:rsidR="005C2B7F" w:rsidRDefault="005C2B7F" w:rsidP="005C2B7F">
      <w:pPr>
        <w:rPr>
          <w:lang w:val="en-AU"/>
        </w:rPr>
      </w:pPr>
      <w:r>
        <w:rPr>
          <w:lang w:val="en-AU"/>
        </w:rPr>
        <w:t xml:space="preserve">We have read your feedback and, where we have received permission, we have published your submissions on our website. Your responses have enabled us to develop our understanding of the various challenges faced by children and families. </w:t>
      </w:r>
    </w:p>
    <w:p w14:paraId="6C1F4BC7" w14:textId="77777777" w:rsidR="005C2B7F" w:rsidRDefault="005C2B7F" w:rsidP="005C2B7F">
      <w:pPr>
        <w:rPr>
          <w:lang w:val="en-AU"/>
        </w:rPr>
      </w:pPr>
      <w:r>
        <w:rPr>
          <w:lang w:val="en-AU"/>
        </w:rPr>
        <w:t xml:space="preserve">We will use this input to continue to improve our guidance and to support families, providers, and our own staff. We will do this through focusing on our early childhood approaches and high intensity supports.  We will also continue to work with, and receive advice from the Independent Advisory Council, the Autism Advisory Group, the Participant Reference Group and other representatives as we continue to consider further improvements to our decision making processes. </w:t>
      </w:r>
    </w:p>
    <w:p w14:paraId="07AAFDB8" w14:textId="77777777" w:rsidR="005C2B7F" w:rsidRDefault="005C2B7F" w:rsidP="005C2B7F">
      <w:pPr>
        <w:rPr>
          <w:lang w:val="en-AU"/>
        </w:rPr>
      </w:pPr>
      <w:r w:rsidRPr="00674122">
        <w:rPr>
          <w:lang w:val="en-AU"/>
        </w:rPr>
        <w:t xml:space="preserve">I want to thank everyone for taking the time to make a submission and provide us with your views. </w:t>
      </w:r>
      <w:r>
        <w:rPr>
          <w:lang w:val="en-AU"/>
        </w:rPr>
        <w:t xml:space="preserve">The Agency and I remain committed to working together – with participants, the </w:t>
      </w:r>
      <w:r>
        <w:rPr>
          <w:lang w:val="en-AU"/>
        </w:rPr>
        <w:lastRenderedPageBreak/>
        <w:t>disability sector and the broader community – to achieve the goal of making the Scheme better and make sure it’s sustainable and available for generations to come</w:t>
      </w:r>
      <w:r w:rsidRPr="00674122">
        <w:rPr>
          <w:lang w:val="en-AU"/>
        </w:rPr>
        <w:t xml:space="preserve">. </w:t>
      </w:r>
    </w:p>
    <w:p w14:paraId="45D43490" w14:textId="77777777" w:rsidR="005C2B7F" w:rsidRPr="00674122" w:rsidRDefault="005C2B7F" w:rsidP="005C2B7F">
      <w:pPr>
        <w:rPr>
          <w:rFonts w:cs="Arial"/>
          <w:color w:val="222222"/>
          <w:lang w:val="en-AU"/>
        </w:rPr>
      </w:pPr>
      <w:r w:rsidRPr="00674122">
        <w:rPr>
          <w:rFonts w:cs="Arial"/>
          <w:color w:val="222222"/>
          <w:lang w:val="en-AU"/>
        </w:rPr>
        <w:t>Regards,</w:t>
      </w:r>
    </w:p>
    <w:p w14:paraId="78F16568" w14:textId="77777777" w:rsidR="005C2B7F" w:rsidRPr="00674122" w:rsidRDefault="005C2B7F" w:rsidP="005C2B7F">
      <w:pPr>
        <w:rPr>
          <w:rFonts w:cs="Arial"/>
          <w:color w:val="222222"/>
          <w:lang w:val="en-AU"/>
        </w:rPr>
      </w:pPr>
      <w:r w:rsidRPr="00674122">
        <w:rPr>
          <w:rFonts w:cs="Arial"/>
          <w:color w:val="222222"/>
          <w:lang w:val="en-AU"/>
        </w:rPr>
        <w:t>Martin Hoffman</w:t>
      </w:r>
    </w:p>
    <w:p w14:paraId="5FCC329A" w14:textId="77777777" w:rsidR="005C2B7F" w:rsidRPr="00674122" w:rsidRDefault="005C2B7F" w:rsidP="005C2B7F">
      <w:pPr>
        <w:rPr>
          <w:rFonts w:cs="Arial"/>
          <w:color w:val="222222"/>
          <w:lang w:val="en-AU"/>
        </w:rPr>
      </w:pPr>
      <w:r w:rsidRPr="00674122">
        <w:rPr>
          <w:rFonts w:cs="Arial"/>
          <w:color w:val="222222"/>
          <w:lang w:val="en-AU"/>
        </w:rPr>
        <w:t>Chief Executive Officer</w:t>
      </w:r>
    </w:p>
    <w:p w14:paraId="2251BF5F" w14:textId="77777777" w:rsidR="00C21285" w:rsidRPr="00674122" w:rsidRDefault="00C21285">
      <w:pPr>
        <w:spacing w:line="276" w:lineRule="auto"/>
        <w:rPr>
          <w:rFonts w:cs="Arial"/>
          <w:color w:val="222222"/>
          <w:lang w:val="en-AU"/>
        </w:rPr>
      </w:pPr>
      <w:r w:rsidRPr="00674122">
        <w:rPr>
          <w:rFonts w:cs="Arial"/>
          <w:color w:val="222222"/>
          <w:lang w:val="en-AU"/>
        </w:rPr>
        <w:br w:type="page"/>
      </w:r>
    </w:p>
    <w:p w14:paraId="352761E6" w14:textId="0FA3F849" w:rsidR="00E30083" w:rsidRPr="00674122" w:rsidRDefault="005C2B7F" w:rsidP="00E30083">
      <w:pPr>
        <w:pStyle w:val="Heading2"/>
        <w:rPr>
          <w:lang w:val="en-AU"/>
        </w:rPr>
      </w:pPr>
      <w:bookmarkStart w:id="56" w:name="_Initial_steps_taken"/>
      <w:bookmarkStart w:id="57" w:name="_Toc90910020"/>
      <w:bookmarkEnd w:id="53"/>
      <w:bookmarkEnd w:id="54"/>
      <w:bookmarkEnd w:id="55"/>
      <w:bookmarkEnd w:id="56"/>
      <w:r>
        <w:rPr>
          <w:lang w:val="en-AU"/>
        </w:rPr>
        <w:lastRenderedPageBreak/>
        <w:t>What we will do with this feedback</w:t>
      </w:r>
      <w:bookmarkEnd w:id="57"/>
    </w:p>
    <w:p w14:paraId="1B657649" w14:textId="77777777" w:rsidR="005C2B7F" w:rsidRDefault="005C2B7F" w:rsidP="005C2B7F">
      <w:r>
        <w:rPr>
          <w:lang w:val="en-AU"/>
        </w:rPr>
        <w:t>We remain committed to supporting children and families so they can:</w:t>
      </w:r>
    </w:p>
    <w:p w14:paraId="1E77970D" w14:textId="77777777" w:rsidR="005C2B7F" w:rsidRDefault="005C2B7F" w:rsidP="005C2B7F">
      <w:pPr>
        <w:pStyle w:val="ListParagraph"/>
        <w:numPr>
          <w:ilvl w:val="0"/>
          <w:numId w:val="36"/>
        </w:numPr>
      </w:pPr>
      <w:r w:rsidRPr="00B41B01">
        <w:t>receive timely and appropriate evidence</w:t>
      </w:r>
      <w:r>
        <w:t>-</w:t>
      </w:r>
      <w:r w:rsidRPr="00B41B01">
        <w:t xml:space="preserve">informed </w:t>
      </w:r>
      <w:r>
        <w:t>information</w:t>
      </w:r>
      <w:r w:rsidRPr="00B41B01">
        <w:t xml:space="preserve"> </w:t>
      </w:r>
      <w:r>
        <w:t xml:space="preserve">on </w:t>
      </w:r>
      <w:r w:rsidRPr="00B41B01">
        <w:t>early intervention</w:t>
      </w:r>
      <w:r>
        <w:t xml:space="preserve">, </w:t>
      </w:r>
    </w:p>
    <w:p w14:paraId="6CEAA0F7" w14:textId="77777777" w:rsidR="005C2B7F" w:rsidRDefault="005C2B7F" w:rsidP="005C2B7F">
      <w:pPr>
        <w:pStyle w:val="ListParagraph"/>
        <w:numPr>
          <w:ilvl w:val="0"/>
          <w:numId w:val="36"/>
        </w:numPr>
      </w:pPr>
      <w:r>
        <w:t>receive</w:t>
      </w:r>
      <w:r w:rsidRPr="00B41B01">
        <w:t xml:space="preserve"> </w:t>
      </w:r>
      <w:r>
        <w:t xml:space="preserve">funding to support </w:t>
      </w:r>
      <w:r w:rsidRPr="00B41B01">
        <w:t>capacity building</w:t>
      </w:r>
      <w:r>
        <w:t>,</w:t>
      </w:r>
      <w:r w:rsidRPr="00B41B01">
        <w:t xml:space="preserve"> </w:t>
      </w:r>
    </w:p>
    <w:p w14:paraId="002E1C5F" w14:textId="77777777" w:rsidR="005C2B7F" w:rsidRDefault="005C2B7F" w:rsidP="005C2B7F">
      <w:pPr>
        <w:pStyle w:val="ListParagraph"/>
        <w:numPr>
          <w:ilvl w:val="0"/>
          <w:numId w:val="36"/>
        </w:numPr>
      </w:pPr>
      <w:r>
        <w:t>access</w:t>
      </w:r>
      <w:r w:rsidRPr="00B41B01">
        <w:t xml:space="preserve"> supports </w:t>
      </w:r>
      <w:r>
        <w:t xml:space="preserve">children </w:t>
      </w:r>
      <w:r w:rsidRPr="00B41B01">
        <w:t xml:space="preserve">need </w:t>
      </w:r>
      <w:r>
        <w:t xml:space="preserve">for </w:t>
      </w:r>
      <w:r w:rsidRPr="00B41B01">
        <w:t>ec</w:t>
      </w:r>
      <w:r>
        <w:t xml:space="preserve">onomic and social participation, and </w:t>
      </w:r>
    </w:p>
    <w:p w14:paraId="040306B6" w14:textId="77777777" w:rsidR="005C2B7F" w:rsidRDefault="005C2B7F" w:rsidP="005C2B7F">
      <w:pPr>
        <w:pStyle w:val="ListParagraph"/>
        <w:numPr>
          <w:ilvl w:val="0"/>
          <w:numId w:val="36"/>
        </w:numPr>
      </w:pPr>
      <w:proofErr w:type="gramStart"/>
      <w:r>
        <w:t>make</w:t>
      </w:r>
      <w:proofErr w:type="gramEnd"/>
      <w:r>
        <w:t xml:space="preserve"> informed decisions and choices on interventions to meet their individual needs.</w:t>
      </w:r>
      <w:r w:rsidRPr="00B41B01">
        <w:t xml:space="preserve"> </w:t>
      </w:r>
    </w:p>
    <w:p w14:paraId="03252F51" w14:textId="77777777" w:rsidR="005C2B7F" w:rsidRDefault="005C2B7F" w:rsidP="005C2B7F">
      <w:r>
        <w:t xml:space="preserve">Based on your feedback, we will not progress with indicative funding bands for capacity building funding children with autism at this time. We </w:t>
      </w:r>
      <w:r w:rsidRPr="00834310">
        <w:rPr>
          <w:lang w:val="en-AU"/>
        </w:rPr>
        <w:t>recognise</w:t>
      </w:r>
      <w:r>
        <w:t xml:space="preserve"> the need to continue our work with the sector to understand emerging evidence and best practice interventions. We will continue to develop our understanding of what long term outcomes can be achieved for children through different models of support. </w:t>
      </w:r>
    </w:p>
    <w:p w14:paraId="4494E4F1" w14:textId="77777777" w:rsidR="005C2B7F" w:rsidRDefault="005C2B7F" w:rsidP="005C2B7F">
      <w:r>
        <w:t>We are also using your feedback to improve our guidance information on:</w:t>
      </w:r>
    </w:p>
    <w:p w14:paraId="1F1FD327" w14:textId="77777777" w:rsidR="005C2B7F" w:rsidRDefault="005C2B7F" w:rsidP="005C2B7F">
      <w:pPr>
        <w:pStyle w:val="ListParagraph"/>
        <w:numPr>
          <w:ilvl w:val="0"/>
          <w:numId w:val="37"/>
        </w:numPr>
      </w:pPr>
      <w:r>
        <w:t>how you can use best practice early intervention,</w:t>
      </w:r>
    </w:p>
    <w:p w14:paraId="22F45497" w14:textId="77777777" w:rsidR="005C2B7F" w:rsidRDefault="005C2B7F" w:rsidP="005C2B7F">
      <w:pPr>
        <w:pStyle w:val="ListParagraph"/>
        <w:numPr>
          <w:ilvl w:val="0"/>
          <w:numId w:val="37"/>
        </w:numPr>
      </w:pPr>
      <w:r>
        <w:t>exercising choice and control, and</w:t>
      </w:r>
    </w:p>
    <w:p w14:paraId="125DDB08" w14:textId="77777777" w:rsidR="005C2B7F" w:rsidRDefault="005C2B7F" w:rsidP="005C2B7F">
      <w:pPr>
        <w:pStyle w:val="ListParagraph"/>
        <w:numPr>
          <w:ilvl w:val="0"/>
          <w:numId w:val="37"/>
        </w:numPr>
      </w:pPr>
      <w:proofErr w:type="gramStart"/>
      <w:r>
        <w:t>how</w:t>
      </w:r>
      <w:proofErr w:type="gramEnd"/>
      <w:r>
        <w:t xml:space="preserve"> we make clear and consistent decisions regarding what is ‘reasonable and necessary’.</w:t>
      </w:r>
    </w:p>
    <w:p w14:paraId="35A881E5" w14:textId="77777777" w:rsidR="005C2B7F" w:rsidRDefault="005C2B7F" w:rsidP="005C2B7F">
      <w:pPr>
        <w:rPr>
          <w:rFonts w:eastAsia="Times New Roman" w:cs="Arial"/>
          <w:szCs w:val="22"/>
          <w:lang w:val="en-AU"/>
        </w:rPr>
      </w:pPr>
      <w:r>
        <w:t xml:space="preserve">This will enable us to work </w:t>
      </w:r>
      <w:r>
        <w:rPr>
          <w:rFonts w:eastAsia="Times New Roman" w:cs="Arial"/>
          <w:szCs w:val="22"/>
          <w:lang w:val="en-AU"/>
        </w:rPr>
        <w:t>m</w:t>
      </w:r>
      <w:r w:rsidRPr="00674122">
        <w:rPr>
          <w:rFonts w:eastAsia="Times New Roman" w:cs="Arial"/>
          <w:szCs w:val="22"/>
          <w:lang w:val="en-AU"/>
        </w:rPr>
        <w:t xml:space="preserve">ore </w:t>
      </w:r>
      <w:r>
        <w:rPr>
          <w:rFonts w:eastAsia="Times New Roman" w:cs="Arial"/>
          <w:szCs w:val="22"/>
          <w:lang w:val="en-AU"/>
        </w:rPr>
        <w:t>collaboratively</w:t>
      </w:r>
      <w:r w:rsidRPr="00674122">
        <w:rPr>
          <w:rFonts w:eastAsia="Times New Roman" w:cs="Arial"/>
          <w:szCs w:val="22"/>
          <w:lang w:val="en-AU"/>
        </w:rPr>
        <w:t xml:space="preserve"> with parents, caregivers and other professionals</w:t>
      </w:r>
      <w:r>
        <w:rPr>
          <w:rFonts w:eastAsia="Times New Roman" w:cs="Arial"/>
          <w:szCs w:val="22"/>
          <w:lang w:val="en-AU"/>
        </w:rPr>
        <w:t xml:space="preserve"> to support </w:t>
      </w:r>
      <w:r w:rsidRPr="00674122">
        <w:rPr>
          <w:rFonts w:eastAsia="Times New Roman" w:cs="Arial"/>
          <w:szCs w:val="22"/>
          <w:lang w:val="en-AU"/>
        </w:rPr>
        <w:t xml:space="preserve">children to take part in daily activities and achieve the best possible outcomes </w:t>
      </w:r>
      <w:r>
        <w:rPr>
          <w:rFonts w:eastAsia="Times New Roman" w:cs="Arial"/>
          <w:szCs w:val="22"/>
          <w:lang w:val="en-AU"/>
        </w:rPr>
        <w:t xml:space="preserve">in </w:t>
      </w:r>
      <w:r w:rsidRPr="00674122">
        <w:rPr>
          <w:rFonts w:eastAsia="Times New Roman" w:cs="Arial"/>
          <w:szCs w:val="22"/>
          <w:lang w:val="en-AU"/>
        </w:rPr>
        <w:t>their life</w:t>
      </w:r>
      <w:r>
        <w:rPr>
          <w:rFonts w:eastAsia="Times New Roman" w:cs="Arial"/>
          <w:szCs w:val="22"/>
          <w:lang w:val="en-AU"/>
        </w:rPr>
        <w:t xml:space="preserve">. </w:t>
      </w:r>
    </w:p>
    <w:p w14:paraId="1C8C0CAE" w14:textId="77777777" w:rsidR="005C2B7F" w:rsidRDefault="005C2B7F" w:rsidP="005C2B7F">
      <w:pPr>
        <w:rPr>
          <w:lang w:val="en-AU"/>
        </w:rPr>
      </w:pPr>
      <w:r w:rsidRPr="00674122">
        <w:rPr>
          <w:lang w:val="en-AU"/>
        </w:rPr>
        <w:t xml:space="preserve">We already </w:t>
      </w:r>
      <w:r>
        <w:rPr>
          <w:lang w:val="en-AU"/>
        </w:rPr>
        <w:t>have</w:t>
      </w:r>
      <w:r w:rsidRPr="00674122">
        <w:rPr>
          <w:lang w:val="en-AU"/>
        </w:rPr>
        <w:t xml:space="preserve"> some improvements</w:t>
      </w:r>
      <w:r>
        <w:rPr>
          <w:lang w:val="en-AU"/>
        </w:rPr>
        <w:t xml:space="preserve"> in progress for release in 2022, they are: </w:t>
      </w:r>
    </w:p>
    <w:p w14:paraId="43CF248F" w14:textId="4A95A911" w:rsidR="005C2B7F" w:rsidRPr="00784157" w:rsidRDefault="005C2B7F" w:rsidP="005C2B7F">
      <w:pPr>
        <w:pStyle w:val="ListParagraph"/>
        <w:numPr>
          <w:ilvl w:val="0"/>
          <w:numId w:val="38"/>
        </w:numPr>
        <w:rPr>
          <w:lang w:val="en-AU"/>
        </w:rPr>
      </w:pPr>
      <w:r>
        <w:rPr>
          <w:lang w:val="en-AU"/>
        </w:rPr>
        <w:t>guides to understanding supports on interventions for children on the autism spectrum</w:t>
      </w:r>
      <w:r w:rsidRPr="00784157">
        <w:rPr>
          <w:lang w:val="en-AU"/>
        </w:rPr>
        <w:t xml:space="preserve"> </w:t>
      </w:r>
      <w:r>
        <w:rPr>
          <w:lang w:val="en-AU"/>
        </w:rPr>
        <w:t>which draw on the best available research evidence, and</w:t>
      </w:r>
    </w:p>
    <w:p w14:paraId="7CBA685F" w14:textId="73A99F62" w:rsidR="005C2B7F" w:rsidRPr="00834310" w:rsidRDefault="005C2B7F" w:rsidP="005C2B7F">
      <w:pPr>
        <w:pStyle w:val="ListParagraph"/>
        <w:numPr>
          <w:ilvl w:val="0"/>
          <w:numId w:val="38"/>
        </w:numPr>
        <w:rPr>
          <w:lang w:val="en-AU"/>
        </w:rPr>
      </w:pPr>
      <w:proofErr w:type="gramStart"/>
      <w:r w:rsidRPr="00834310">
        <w:rPr>
          <w:lang w:val="en-AU"/>
        </w:rPr>
        <w:t>a</w:t>
      </w:r>
      <w:proofErr w:type="gramEnd"/>
      <w:r w:rsidRPr="00834310">
        <w:rPr>
          <w:lang w:val="en-AU"/>
        </w:rPr>
        <w:t xml:space="preserve"> digital resource to support participants</w:t>
      </w:r>
      <w:r>
        <w:rPr>
          <w:lang w:val="en-AU"/>
        </w:rPr>
        <w:t xml:space="preserve"> and their families</w:t>
      </w:r>
      <w:r w:rsidRPr="00834310">
        <w:rPr>
          <w:lang w:val="en-AU"/>
        </w:rPr>
        <w:t xml:space="preserve"> to </w:t>
      </w:r>
      <w:r>
        <w:rPr>
          <w:lang w:val="en-AU"/>
        </w:rPr>
        <w:t xml:space="preserve">best </w:t>
      </w:r>
      <w:r w:rsidRPr="00834310">
        <w:rPr>
          <w:lang w:val="en-AU"/>
        </w:rPr>
        <w:t>use their plans</w:t>
      </w:r>
      <w:r>
        <w:rPr>
          <w:lang w:val="en-AU"/>
        </w:rPr>
        <w:t>.</w:t>
      </w:r>
    </w:p>
    <w:p w14:paraId="16431055" w14:textId="77777777" w:rsidR="005C2B7F" w:rsidRPr="00834310" w:rsidRDefault="005C2B7F" w:rsidP="005C2B7F">
      <w:pPr>
        <w:rPr>
          <w:lang w:val="en-AU"/>
        </w:rPr>
      </w:pPr>
      <w:r w:rsidRPr="00834310">
        <w:rPr>
          <w:lang w:val="en-AU"/>
        </w:rPr>
        <w:t xml:space="preserve">Other improvements you can expect from us </w:t>
      </w:r>
      <w:r>
        <w:rPr>
          <w:lang w:val="en-AU"/>
        </w:rPr>
        <w:t>include</w:t>
      </w:r>
      <w:r w:rsidRPr="00834310">
        <w:rPr>
          <w:lang w:val="en-AU"/>
        </w:rPr>
        <w:t>:</w:t>
      </w:r>
    </w:p>
    <w:p w14:paraId="25D63E42" w14:textId="77777777" w:rsidR="005C2B7F" w:rsidRPr="00834310" w:rsidRDefault="005C2B7F" w:rsidP="005C2B7F">
      <w:pPr>
        <w:pStyle w:val="ListParagraph"/>
        <w:numPr>
          <w:ilvl w:val="0"/>
          <w:numId w:val="39"/>
        </w:numPr>
        <w:rPr>
          <w:lang w:val="en-AU"/>
        </w:rPr>
      </w:pPr>
      <w:r>
        <w:rPr>
          <w:lang w:val="en-AU"/>
        </w:rPr>
        <w:t>u</w:t>
      </w:r>
      <w:r w:rsidRPr="00834310">
        <w:rPr>
          <w:lang w:val="en-AU"/>
        </w:rPr>
        <w:t>pdat</w:t>
      </w:r>
      <w:r>
        <w:rPr>
          <w:lang w:val="en-AU"/>
        </w:rPr>
        <w:t>ing our</w:t>
      </w:r>
      <w:r w:rsidRPr="00834310">
        <w:rPr>
          <w:lang w:val="en-AU"/>
        </w:rPr>
        <w:t xml:space="preserve"> </w:t>
      </w:r>
      <w:hyperlink r:id="rId9" w:history="1">
        <w:r w:rsidRPr="00834310">
          <w:rPr>
            <w:rStyle w:val="Hyperlink"/>
            <w:u w:val="none"/>
            <w:lang w:val="en-AU"/>
          </w:rPr>
          <w:t>Operational Guidelines</w:t>
        </w:r>
      </w:hyperlink>
      <w:r w:rsidRPr="005C2B7F">
        <w:rPr>
          <w:rStyle w:val="Hyperlink"/>
          <w:color w:val="auto"/>
          <w:u w:val="none"/>
          <w:lang w:val="en-AU"/>
        </w:rPr>
        <w:t>,</w:t>
      </w:r>
      <w:r w:rsidRPr="005C2B7F">
        <w:rPr>
          <w:lang w:val="en-AU"/>
        </w:rPr>
        <w:t xml:space="preserve"> </w:t>
      </w:r>
    </w:p>
    <w:p w14:paraId="271F385A" w14:textId="77777777" w:rsidR="005C2B7F" w:rsidRPr="00834310" w:rsidRDefault="005C2B7F" w:rsidP="005C2B7F">
      <w:pPr>
        <w:pStyle w:val="ListParagraph"/>
        <w:numPr>
          <w:ilvl w:val="0"/>
          <w:numId w:val="39"/>
        </w:numPr>
        <w:rPr>
          <w:lang w:val="en-AU"/>
        </w:rPr>
      </w:pPr>
      <w:r w:rsidRPr="00834310">
        <w:rPr>
          <w:lang w:val="en-AU"/>
        </w:rPr>
        <w:t>provid</w:t>
      </w:r>
      <w:r>
        <w:rPr>
          <w:lang w:val="en-AU"/>
        </w:rPr>
        <w:t>ing</w:t>
      </w:r>
      <w:r w:rsidRPr="00834310">
        <w:rPr>
          <w:lang w:val="en-AU"/>
        </w:rPr>
        <w:t xml:space="preserve"> examples of ‘</w:t>
      </w:r>
      <w:hyperlink r:id="rId10" w:history="1">
        <w:r w:rsidRPr="00834310">
          <w:rPr>
            <w:rStyle w:val="Hyperlink"/>
            <w:u w:val="none"/>
            <w:lang w:val="en-AU"/>
          </w:rPr>
          <w:t>Would we fund it</w:t>
        </w:r>
      </w:hyperlink>
      <w:r w:rsidRPr="00834310">
        <w:rPr>
          <w:lang w:val="en-AU"/>
        </w:rPr>
        <w:t xml:space="preserve">’ </w:t>
      </w:r>
      <w:r>
        <w:rPr>
          <w:lang w:val="en-AU"/>
        </w:rPr>
        <w:t xml:space="preserve">for </w:t>
      </w:r>
      <w:r w:rsidRPr="00834310">
        <w:rPr>
          <w:lang w:val="en-AU"/>
        </w:rPr>
        <w:t>commonly requested items and how we make reasonable and necessary decisions about them</w:t>
      </w:r>
      <w:r>
        <w:rPr>
          <w:lang w:val="en-AU"/>
        </w:rPr>
        <w:t>, and</w:t>
      </w:r>
    </w:p>
    <w:p w14:paraId="73C1AE62" w14:textId="77777777" w:rsidR="005C2B7F" w:rsidRPr="00834310" w:rsidRDefault="005C2B7F" w:rsidP="005C2B7F">
      <w:pPr>
        <w:pStyle w:val="ListParagraph"/>
        <w:numPr>
          <w:ilvl w:val="0"/>
          <w:numId w:val="39"/>
        </w:numPr>
        <w:rPr>
          <w:lang w:val="en-AU"/>
        </w:rPr>
      </w:pPr>
      <w:proofErr w:type="gramStart"/>
      <w:r>
        <w:rPr>
          <w:lang w:val="en-AU"/>
        </w:rPr>
        <w:t>improving</w:t>
      </w:r>
      <w:proofErr w:type="gramEnd"/>
      <w:r w:rsidRPr="00834310">
        <w:rPr>
          <w:lang w:val="en-AU"/>
        </w:rPr>
        <w:t xml:space="preserve"> the Early Childhood Provider Report form</w:t>
      </w:r>
      <w:r>
        <w:rPr>
          <w:lang w:val="en-AU"/>
        </w:rPr>
        <w:t>.</w:t>
      </w:r>
    </w:p>
    <w:p w14:paraId="684BCFB3" w14:textId="77777777" w:rsidR="005C2B7F" w:rsidRPr="003C57BA" w:rsidRDefault="005C2B7F" w:rsidP="005C2B7F">
      <w:pPr>
        <w:rPr>
          <w:lang w:val="en-AU"/>
        </w:rPr>
      </w:pPr>
      <w:r w:rsidRPr="003C57BA">
        <w:rPr>
          <w:lang w:val="en-AU"/>
        </w:rPr>
        <w:t xml:space="preserve">We will incorporate what we have learned through this consultation into the Early Childhood Early Intervention (ECEI) Reset project.   </w:t>
      </w:r>
    </w:p>
    <w:p w14:paraId="3F6BE7A9" w14:textId="65AFB101" w:rsidR="005C2B7F" w:rsidRPr="0074394F" w:rsidRDefault="005C2B7F" w:rsidP="005C2B7F">
      <w:pPr>
        <w:rPr>
          <w:lang w:val="en-AU"/>
        </w:rPr>
      </w:pPr>
      <w:r>
        <w:rPr>
          <w:lang w:val="en-AU"/>
        </w:rPr>
        <w:t>We</w:t>
      </w:r>
      <w:r w:rsidRPr="0074394F">
        <w:rPr>
          <w:lang w:val="en-AU"/>
        </w:rPr>
        <w:t xml:space="preserve"> will build on the current report findings by </w:t>
      </w:r>
      <w:r>
        <w:rPr>
          <w:lang w:val="en-AU"/>
        </w:rPr>
        <w:t>undertaking</w:t>
      </w:r>
      <w:r w:rsidRPr="0074394F">
        <w:rPr>
          <w:lang w:val="en-AU"/>
        </w:rPr>
        <w:t xml:space="preserve"> further work on defining high intensity supports. </w:t>
      </w:r>
      <w:bookmarkStart w:id="58" w:name="_GoBack"/>
      <w:bookmarkEnd w:id="58"/>
      <w:r w:rsidRPr="0074394F">
        <w:rPr>
          <w:lang w:val="en-AU"/>
        </w:rPr>
        <w:t xml:space="preserve">This will be </w:t>
      </w:r>
      <w:r>
        <w:rPr>
          <w:lang w:val="en-AU"/>
        </w:rPr>
        <w:t xml:space="preserve">undertaken </w:t>
      </w:r>
      <w:r w:rsidRPr="0074394F">
        <w:rPr>
          <w:lang w:val="en-AU"/>
        </w:rPr>
        <w:t xml:space="preserve">through a focus on early childhood </w:t>
      </w:r>
      <w:r>
        <w:rPr>
          <w:lang w:val="en-AU"/>
        </w:rPr>
        <w:t xml:space="preserve">intervention </w:t>
      </w:r>
      <w:r w:rsidRPr="0074394F">
        <w:rPr>
          <w:lang w:val="en-AU"/>
        </w:rPr>
        <w:t>high intensity plans</w:t>
      </w:r>
      <w:r>
        <w:rPr>
          <w:lang w:val="en-AU"/>
        </w:rPr>
        <w:t xml:space="preserve"> and requests</w:t>
      </w:r>
      <w:r w:rsidRPr="0074394F">
        <w:rPr>
          <w:lang w:val="en-AU"/>
        </w:rPr>
        <w:t>. The ongoing work will continue to develop an understanding of the evidence that underpins the use of this type of intervention, the quality and standards requi</w:t>
      </w:r>
      <w:r>
        <w:rPr>
          <w:lang w:val="en-AU"/>
        </w:rPr>
        <w:t xml:space="preserve">red </w:t>
      </w:r>
      <w:r w:rsidRPr="0074394F">
        <w:rPr>
          <w:lang w:val="en-AU"/>
        </w:rPr>
        <w:t xml:space="preserve">and the outcomes and benefits </w:t>
      </w:r>
      <w:r>
        <w:rPr>
          <w:lang w:val="en-AU"/>
        </w:rPr>
        <w:t>that may be achieved.</w:t>
      </w:r>
      <w:r w:rsidRPr="0074394F">
        <w:rPr>
          <w:lang w:val="en-AU"/>
        </w:rPr>
        <w:t xml:space="preserve"> </w:t>
      </w:r>
    </w:p>
    <w:p w14:paraId="29A30BDF" w14:textId="77777777" w:rsidR="005C2B7F" w:rsidRDefault="005C2B7F" w:rsidP="005C2B7F">
      <w:pPr>
        <w:rPr>
          <w:lang w:val="en-AU"/>
        </w:rPr>
      </w:pPr>
      <w:r>
        <w:rPr>
          <w:lang w:val="en-AU"/>
        </w:rPr>
        <w:lastRenderedPageBreak/>
        <w:t>We will continue to listen to people with disability, their families and carers and other stakeholders as we work on these improvements to make the NDIS simpler and fairer.</w:t>
      </w:r>
    </w:p>
    <w:p w14:paraId="63C40AAA" w14:textId="4473A9C2" w:rsidR="005C2B7F" w:rsidRDefault="005C2B7F">
      <w:pPr>
        <w:spacing w:line="276" w:lineRule="auto"/>
        <w:rPr>
          <w:lang w:val="en-AU"/>
        </w:rPr>
      </w:pPr>
      <w:r>
        <w:rPr>
          <w:lang w:val="en-AU"/>
        </w:rPr>
        <w:br w:type="page"/>
      </w:r>
    </w:p>
    <w:p w14:paraId="63F96F72" w14:textId="766B7940" w:rsidR="00E30083" w:rsidRPr="001C30F8" w:rsidRDefault="005C2B7F" w:rsidP="001C30F8">
      <w:pPr>
        <w:pStyle w:val="Heading2"/>
      </w:pPr>
      <w:bookmarkStart w:id="59" w:name="_Toc90910021"/>
      <w:r>
        <w:lastRenderedPageBreak/>
        <w:t>How we received your feedback</w:t>
      </w:r>
      <w:bookmarkEnd w:id="59"/>
    </w:p>
    <w:p w14:paraId="6ABDD551" w14:textId="77777777" w:rsidR="005C2B7F" w:rsidRDefault="005C2B7F" w:rsidP="005C2B7F">
      <w:pPr>
        <w:spacing w:after="120" w:line="360" w:lineRule="auto"/>
        <w:rPr>
          <w:rFonts w:cs="Arial"/>
          <w:color w:val="000000"/>
          <w:szCs w:val="22"/>
          <w:lang w:val="en-AU"/>
        </w:rPr>
      </w:pPr>
      <w:r>
        <w:rPr>
          <w:rFonts w:cs="Arial"/>
          <w:color w:val="000000"/>
          <w:szCs w:val="22"/>
          <w:lang w:val="en-AU"/>
        </w:rPr>
        <w:t>We received your thoughts, experiences and insights in different ways, including through:</w:t>
      </w:r>
    </w:p>
    <w:p w14:paraId="0FAD6A55" w14:textId="7CFAFC6E" w:rsidR="005C2B7F" w:rsidRDefault="005C2B7F" w:rsidP="005C2B7F">
      <w:pPr>
        <w:pStyle w:val="ListParagraph"/>
        <w:numPr>
          <w:ilvl w:val="0"/>
          <w:numId w:val="19"/>
        </w:numPr>
        <w:spacing w:after="120" w:line="360" w:lineRule="auto"/>
        <w:rPr>
          <w:rFonts w:cs="Arial"/>
          <w:color w:val="000000"/>
          <w:szCs w:val="22"/>
          <w:lang w:val="en-AU"/>
        </w:rPr>
      </w:pPr>
      <w:r>
        <w:rPr>
          <w:rFonts w:cs="Arial"/>
          <w:color w:val="000000"/>
          <w:szCs w:val="22"/>
          <w:lang w:val="en-AU"/>
        </w:rPr>
        <w:t>online submissions,</w:t>
      </w:r>
    </w:p>
    <w:p w14:paraId="0AD4F38F" w14:textId="0E856F8E" w:rsidR="005C2B7F" w:rsidRDefault="005C2B7F" w:rsidP="005C2B7F">
      <w:pPr>
        <w:pStyle w:val="ListParagraph"/>
        <w:numPr>
          <w:ilvl w:val="0"/>
          <w:numId w:val="19"/>
        </w:numPr>
        <w:spacing w:after="120" w:line="360" w:lineRule="auto"/>
        <w:rPr>
          <w:rFonts w:cs="Arial"/>
          <w:color w:val="000000"/>
          <w:szCs w:val="22"/>
          <w:lang w:val="en-AU"/>
        </w:rPr>
      </w:pPr>
      <w:r>
        <w:rPr>
          <w:rFonts w:cs="Arial"/>
          <w:color w:val="000000"/>
          <w:szCs w:val="22"/>
          <w:lang w:val="en-AU"/>
        </w:rPr>
        <w:t xml:space="preserve">consultation events online right across Australia, and </w:t>
      </w:r>
    </w:p>
    <w:p w14:paraId="26905CAA" w14:textId="77777777" w:rsidR="005C2B7F" w:rsidRDefault="005C2B7F" w:rsidP="005C2B7F">
      <w:pPr>
        <w:pStyle w:val="ListParagraph"/>
        <w:numPr>
          <w:ilvl w:val="0"/>
          <w:numId w:val="19"/>
        </w:numPr>
        <w:spacing w:after="120" w:line="360" w:lineRule="auto"/>
        <w:rPr>
          <w:rFonts w:cs="Arial"/>
          <w:color w:val="000000"/>
          <w:szCs w:val="22"/>
          <w:lang w:val="en-AU"/>
        </w:rPr>
      </w:pPr>
      <w:proofErr w:type="gramStart"/>
      <w:r>
        <w:rPr>
          <w:rFonts w:cs="Arial"/>
          <w:color w:val="000000"/>
          <w:szCs w:val="22"/>
          <w:lang w:val="en-AU"/>
        </w:rPr>
        <w:t>direct</w:t>
      </w:r>
      <w:proofErr w:type="gramEnd"/>
      <w:r>
        <w:rPr>
          <w:rFonts w:cs="Arial"/>
          <w:color w:val="000000"/>
          <w:szCs w:val="22"/>
          <w:lang w:val="en-AU"/>
        </w:rPr>
        <w:t xml:space="preserve"> conversations with sector representatives and peak bodies.</w:t>
      </w:r>
    </w:p>
    <w:p w14:paraId="0B3FA394" w14:textId="77777777" w:rsidR="005C2B7F" w:rsidRDefault="005C2B7F" w:rsidP="005C2B7F">
      <w:pPr>
        <w:pStyle w:val="Heading3"/>
      </w:pPr>
      <w:bookmarkStart w:id="60" w:name="_Toc89697668"/>
      <w:bookmarkStart w:id="61" w:name="_Toc90910022"/>
      <w:r>
        <w:t>Consultation events</w:t>
      </w:r>
      <w:bookmarkEnd w:id="60"/>
      <w:bookmarkEnd w:id="61"/>
    </w:p>
    <w:p w14:paraId="237312A0" w14:textId="77777777" w:rsidR="005C2B7F" w:rsidRDefault="005C2B7F" w:rsidP="005C2B7F">
      <w:pPr>
        <w:spacing w:after="120" w:line="360" w:lineRule="auto"/>
        <w:rPr>
          <w:lang w:val="en-AU"/>
        </w:rPr>
      </w:pPr>
      <w:r w:rsidRPr="00D6206E">
        <w:rPr>
          <w:rFonts w:cs="Arial"/>
          <w:szCs w:val="22"/>
          <w:lang w:val="en-AU"/>
        </w:rPr>
        <w:t xml:space="preserve">During the consultation period, we hosted </w:t>
      </w:r>
      <w:r w:rsidRPr="00B25BFA">
        <w:rPr>
          <w:b/>
          <w:lang w:val="en-AU"/>
        </w:rPr>
        <w:t>12 public information and feedback sessions</w:t>
      </w:r>
      <w:r w:rsidRPr="00B25BFA">
        <w:rPr>
          <w:lang w:val="en-AU"/>
        </w:rPr>
        <w:t xml:space="preserve"> </w:t>
      </w:r>
      <w:r w:rsidRPr="00D6206E">
        <w:rPr>
          <w:lang w:val="en-AU"/>
        </w:rPr>
        <w:t xml:space="preserve">for communities across Australia. </w:t>
      </w:r>
      <w:r>
        <w:rPr>
          <w:lang w:val="en-AU"/>
        </w:rPr>
        <w:t>Our community engagement teams also held local information sessions and met with stakeholders.</w:t>
      </w:r>
    </w:p>
    <w:p w14:paraId="109E3DE6" w14:textId="77777777" w:rsidR="005C2B7F" w:rsidRDefault="005C2B7F" w:rsidP="005C2B7F">
      <w:pPr>
        <w:spacing w:after="120" w:line="360" w:lineRule="auto"/>
        <w:rPr>
          <w:lang w:val="en-AU"/>
        </w:rPr>
      </w:pPr>
      <w:r>
        <w:rPr>
          <w:lang w:val="en-AU"/>
        </w:rPr>
        <w:t xml:space="preserve">We hosted </w:t>
      </w:r>
      <w:r w:rsidRPr="00B25BFA">
        <w:rPr>
          <w:b/>
          <w:lang w:val="en-AU"/>
        </w:rPr>
        <w:t>4 virtual sessions specifically for providers</w:t>
      </w:r>
      <w:r>
        <w:rPr>
          <w:lang w:val="en-AU"/>
        </w:rPr>
        <w:t xml:space="preserve">. We also consulted with participant families through a series of focus groups and engaged with the </w:t>
      </w:r>
      <w:r w:rsidRPr="00B25BFA">
        <w:rPr>
          <w:b/>
          <w:lang w:val="en-AU"/>
        </w:rPr>
        <w:t>Independent Advisory Council</w:t>
      </w:r>
      <w:r w:rsidRPr="00B25BFA">
        <w:rPr>
          <w:lang w:val="en-AU"/>
        </w:rPr>
        <w:t xml:space="preserve"> and the </w:t>
      </w:r>
      <w:r w:rsidRPr="00B25BFA">
        <w:rPr>
          <w:b/>
          <w:lang w:val="en-AU"/>
        </w:rPr>
        <w:t>Autism Advisory Group</w:t>
      </w:r>
      <w:r w:rsidRPr="00B25BFA">
        <w:rPr>
          <w:lang w:val="en-AU"/>
        </w:rPr>
        <w:t>.</w:t>
      </w:r>
    </w:p>
    <w:p w14:paraId="21B955C2" w14:textId="77777777" w:rsidR="005C2B7F" w:rsidRPr="00674122" w:rsidRDefault="005C2B7F" w:rsidP="005C2B7F">
      <w:pPr>
        <w:spacing w:after="120" w:line="360" w:lineRule="auto"/>
        <w:rPr>
          <w:rFonts w:cs="Arial"/>
          <w:color w:val="000000"/>
          <w:szCs w:val="22"/>
          <w:lang w:val="en-AU"/>
        </w:rPr>
      </w:pPr>
      <w:r>
        <w:rPr>
          <w:lang w:val="en-AU"/>
        </w:rPr>
        <w:t>NDIA representatives also held discussions with national peak bodies, academic experts and other stakeholders.</w:t>
      </w:r>
    </w:p>
    <w:p w14:paraId="5E1BA59A" w14:textId="77777777" w:rsidR="005C2B7F" w:rsidRPr="00D6206E" w:rsidRDefault="005C2B7F" w:rsidP="005C2B7F">
      <w:pPr>
        <w:pStyle w:val="Heading3"/>
      </w:pPr>
      <w:bookmarkStart w:id="62" w:name="_Toc89697669"/>
      <w:bookmarkStart w:id="63" w:name="_Toc90910023"/>
      <w:r>
        <w:t>Online submissions</w:t>
      </w:r>
      <w:bookmarkEnd w:id="62"/>
      <w:bookmarkEnd w:id="63"/>
    </w:p>
    <w:p w14:paraId="65ACF2A3" w14:textId="77777777" w:rsidR="005C2B7F" w:rsidRPr="00B25BFA" w:rsidRDefault="005C2B7F" w:rsidP="005C2B7F">
      <w:pPr>
        <w:spacing w:line="360" w:lineRule="auto"/>
        <w:rPr>
          <w:lang w:val="en-AU"/>
        </w:rPr>
      </w:pPr>
      <w:r>
        <w:rPr>
          <w:lang w:val="en-AU"/>
        </w:rPr>
        <w:t xml:space="preserve">In response to NDIA’s request for feedback </w:t>
      </w:r>
      <w:r w:rsidRPr="00674122">
        <w:rPr>
          <w:lang w:val="en-AU"/>
        </w:rPr>
        <w:t xml:space="preserve">we </w:t>
      </w:r>
      <w:r w:rsidRPr="00B25BFA">
        <w:rPr>
          <w:lang w:val="en-AU"/>
        </w:rPr>
        <w:t xml:space="preserve">received </w:t>
      </w:r>
      <w:r w:rsidRPr="00B25BFA">
        <w:rPr>
          <w:b/>
          <w:lang w:val="en-AU"/>
        </w:rPr>
        <w:t xml:space="preserve">448 unique online submissions.  </w:t>
      </w:r>
      <w:r w:rsidRPr="00B25BFA">
        <w:rPr>
          <w:lang w:val="en-AU"/>
        </w:rPr>
        <w:t xml:space="preserve">Of these: </w:t>
      </w:r>
    </w:p>
    <w:p w14:paraId="36E5546C" w14:textId="501B4B57" w:rsidR="005C2B7F" w:rsidRDefault="005C2B7F" w:rsidP="005C2B7F">
      <w:pPr>
        <w:pStyle w:val="ListParagraph"/>
        <w:numPr>
          <w:ilvl w:val="0"/>
          <w:numId w:val="20"/>
        </w:numPr>
        <w:spacing w:line="360" w:lineRule="auto"/>
        <w:rPr>
          <w:rFonts w:cs="Arial"/>
          <w:color w:val="000000"/>
          <w:szCs w:val="22"/>
          <w:lang w:val="en-AU"/>
        </w:rPr>
      </w:pPr>
      <w:r>
        <w:rPr>
          <w:rFonts w:cs="Arial"/>
          <w:color w:val="000000"/>
          <w:szCs w:val="22"/>
          <w:lang w:val="en-AU"/>
        </w:rPr>
        <w:t>375 responses were from individuals</w:t>
      </w:r>
    </w:p>
    <w:p w14:paraId="16E47AB8" w14:textId="12946525" w:rsidR="005C2B7F" w:rsidRPr="008F2BF9" w:rsidRDefault="005C2B7F" w:rsidP="005C2B7F">
      <w:pPr>
        <w:pStyle w:val="ListParagraph"/>
        <w:numPr>
          <w:ilvl w:val="0"/>
          <w:numId w:val="20"/>
        </w:numPr>
        <w:spacing w:line="360" w:lineRule="auto"/>
        <w:rPr>
          <w:rFonts w:cs="Arial"/>
          <w:color w:val="000000"/>
          <w:szCs w:val="22"/>
          <w:lang w:val="en-AU"/>
        </w:rPr>
      </w:pPr>
      <w:r>
        <w:rPr>
          <w:rFonts w:cs="Arial"/>
          <w:color w:val="000000"/>
          <w:szCs w:val="22"/>
          <w:lang w:val="en-AU"/>
        </w:rPr>
        <w:t>73 responses from organisations</w:t>
      </w:r>
    </w:p>
    <w:p w14:paraId="5644A342" w14:textId="77777777" w:rsidR="005C2B7F" w:rsidRPr="00674122" w:rsidRDefault="005C2B7F" w:rsidP="005C2B7F">
      <w:pPr>
        <w:rPr>
          <w:b/>
          <w:lang w:val="en-AU"/>
        </w:rPr>
      </w:pPr>
      <w:r>
        <w:rPr>
          <w:b/>
          <w:lang w:val="en-AU"/>
        </w:rPr>
        <w:t>Responses from individuals</w:t>
      </w:r>
    </w:p>
    <w:tbl>
      <w:tblPr>
        <w:tblStyle w:val="NDIATeal"/>
        <w:tblW w:w="0" w:type="auto"/>
        <w:tblLook w:val="04A0" w:firstRow="1" w:lastRow="0" w:firstColumn="1" w:lastColumn="0" w:noHBand="0" w:noVBand="1"/>
        <w:tblCaption w:val="Responses from individuals"/>
        <w:tblDescription w:val="Table shows data about the responses from individuals through the online submissions. The table shows who responded, the number, percentage of respondents and percentage of total respondents,"/>
      </w:tblPr>
      <w:tblGrid>
        <w:gridCol w:w="5103"/>
        <w:gridCol w:w="1134"/>
        <w:gridCol w:w="1524"/>
        <w:gridCol w:w="1265"/>
      </w:tblGrid>
      <w:tr w:rsidR="005C2B7F" w:rsidRPr="000C3EE7" w14:paraId="3EC75942" w14:textId="77777777" w:rsidTr="007B4342">
        <w:trPr>
          <w:cnfStyle w:val="100000000000" w:firstRow="1" w:lastRow="0" w:firstColumn="0" w:lastColumn="0" w:oddVBand="0" w:evenVBand="0" w:oddHBand="0" w:evenHBand="0" w:firstRowFirstColumn="0" w:firstRowLastColumn="0" w:lastRowFirstColumn="0" w:lastRowLastColumn="0"/>
          <w:tblHeader/>
        </w:trPr>
        <w:tc>
          <w:tcPr>
            <w:tcW w:w="5103" w:type="dxa"/>
            <w:shd w:val="clear" w:color="auto" w:fill="8AC53F" w:themeFill="text2"/>
          </w:tcPr>
          <w:p w14:paraId="22380095" w14:textId="77777777" w:rsidR="005C2B7F" w:rsidRPr="000C3EE7" w:rsidRDefault="005C2B7F" w:rsidP="007B4342">
            <w:pPr>
              <w:rPr>
                <w:rFonts w:cstheme="minorHAnsi"/>
                <w:color w:val="auto"/>
                <w:lang w:val="en-AU"/>
              </w:rPr>
            </w:pPr>
            <w:r w:rsidRPr="000C3EE7">
              <w:rPr>
                <w:rFonts w:cstheme="minorHAnsi"/>
                <w:color w:val="auto"/>
                <w:lang w:val="en-AU"/>
              </w:rPr>
              <w:t>Who responded</w:t>
            </w:r>
          </w:p>
        </w:tc>
        <w:tc>
          <w:tcPr>
            <w:tcW w:w="1134" w:type="dxa"/>
            <w:shd w:val="clear" w:color="auto" w:fill="8AC53F" w:themeFill="text2"/>
          </w:tcPr>
          <w:p w14:paraId="597B134B" w14:textId="77777777" w:rsidR="005C2B7F" w:rsidRPr="000C3EE7" w:rsidRDefault="005C2B7F" w:rsidP="007B4342">
            <w:pPr>
              <w:rPr>
                <w:rFonts w:cstheme="minorHAnsi"/>
                <w:color w:val="auto"/>
                <w:lang w:val="en-AU"/>
              </w:rPr>
            </w:pPr>
            <w:r w:rsidRPr="000C3EE7">
              <w:rPr>
                <w:rFonts w:cstheme="minorHAnsi"/>
                <w:color w:val="auto"/>
                <w:lang w:val="en-AU"/>
              </w:rPr>
              <w:t>Number</w:t>
            </w:r>
          </w:p>
        </w:tc>
        <w:tc>
          <w:tcPr>
            <w:tcW w:w="1524" w:type="dxa"/>
            <w:shd w:val="clear" w:color="auto" w:fill="8AC53F" w:themeFill="text2"/>
          </w:tcPr>
          <w:p w14:paraId="61A002CE" w14:textId="77777777" w:rsidR="005C2B7F" w:rsidRPr="000C3EE7" w:rsidRDefault="005C2B7F" w:rsidP="007B4342">
            <w:pPr>
              <w:rPr>
                <w:rFonts w:cstheme="minorHAnsi"/>
                <w:color w:val="auto"/>
                <w:lang w:val="en-AU"/>
              </w:rPr>
            </w:pPr>
            <w:r w:rsidRPr="000C3EE7">
              <w:rPr>
                <w:rFonts w:cstheme="minorHAnsi"/>
                <w:color w:val="auto"/>
                <w:lang w:val="en-AU"/>
              </w:rPr>
              <w:t>% of individuals*</w:t>
            </w:r>
          </w:p>
        </w:tc>
        <w:tc>
          <w:tcPr>
            <w:tcW w:w="0" w:type="auto"/>
            <w:shd w:val="clear" w:color="auto" w:fill="8AC53F" w:themeFill="text2"/>
          </w:tcPr>
          <w:p w14:paraId="52987B84" w14:textId="77777777" w:rsidR="005C2B7F" w:rsidRPr="000C3EE7" w:rsidRDefault="005C2B7F" w:rsidP="007B4342">
            <w:pPr>
              <w:rPr>
                <w:rFonts w:cstheme="minorHAnsi"/>
                <w:color w:val="auto"/>
                <w:lang w:val="en-AU"/>
              </w:rPr>
            </w:pPr>
            <w:r w:rsidRPr="000C3EE7">
              <w:rPr>
                <w:rFonts w:cstheme="minorHAnsi"/>
                <w:color w:val="auto"/>
                <w:lang w:val="en-AU"/>
              </w:rPr>
              <w:t>% of total*</w:t>
            </w:r>
          </w:p>
        </w:tc>
      </w:tr>
      <w:tr w:rsidR="005C2B7F" w:rsidRPr="00674122" w14:paraId="470D997A" w14:textId="77777777" w:rsidTr="007B4342">
        <w:tc>
          <w:tcPr>
            <w:tcW w:w="5103" w:type="dxa"/>
          </w:tcPr>
          <w:p w14:paraId="00B81ECF" w14:textId="77777777" w:rsidR="005C2B7F" w:rsidRPr="00674122" w:rsidRDefault="005C2B7F" w:rsidP="007B4342">
            <w:pPr>
              <w:rPr>
                <w:lang w:val="en-AU"/>
              </w:rPr>
            </w:pPr>
            <w:r w:rsidRPr="00674122">
              <w:rPr>
                <w:lang w:val="en-AU"/>
              </w:rPr>
              <w:t>Parent or carer of a child on the autism spectrum</w:t>
            </w:r>
          </w:p>
        </w:tc>
        <w:tc>
          <w:tcPr>
            <w:tcW w:w="1134" w:type="dxa"/>
          </w:tcPr>
          <w:p w14:paraId="328298E8" w14:textId="77777777" w:rsidR="005C2B7F" w:rsidRPr="00674122" w:rsidRDefault="005C2B7F" w:rsidP="007B4342">
            <w:pPr>
              <w:rPr>
                <w:lang w:val="en-AU"/>
              </w:rPr>
            </w:pPr>
            <w:r w:rsidRPr="00674122">
              <w:rPr>
                <w:lang w:val="en-AU"/>
              </w:rPr>
              <w:t>295</w:t>
            </w:r>
          </w:p>
        </w:tc>
        <w:tc>
          <w:tcPr>
            <w:tcW w:w="1524" w:type="dxa"/>
          </w:tcPr>
          <w:p w14:paraId="5730CE7A" w14:textId="77777777" w:rsidR="005C2B7F" w:rsidRDefault="005C2B7F" w:rsidP="007B4342">
            <w:pPr>
              <w:rPr>
                <w:lang w:val="en-AU"/>
              </w:rPr>
            </w:pPr>
            <w:r>
              <w:rPr>
                <w:lang w:val="en-AU"/>
              </w:rPr>
              <w:t>78.7%</w:t>
            </w:r>
          </w:p>
        </w:tc>
        <w:tc>
          <w:tcPr>
            <w:tcW w:w="0" w:type="auto"/>
          </w:tcPr>
          <w:p w14:paraId="066E0DA1" w14:textId="77777777" w:rsidR="005C2B7F" w:rsidRPr="00674122" w:rsidRDefault="005C2B7F" w:rsidP="007B4342">
            <w:pPr>
              <w:rPr>
                <w:lang w:val="en-AU"/>
              </w:rPr>
            </w:pPr>
            <w:r>
              <w:rPr>
                <w:lang w:val="en-AU"/>
              </w:rPr>
              <w:t>65.8</w:t>
            </w:r>
            <w:r w:rsidRPr="00674122">
              <w:rPr>
                <w:lang w:val="en-AU"/>
              </w:rPr>
              <w:t>%</w:t>
            </w:r>
          </w:p>
        </w:tc>
      </w:tr>
      <w:tr w:rsidR="005C2B7F" w:rsidRPr="00674122" w14:paraId="5A047F0C" w14:textId="77777777" w:rsidTr="007B4342">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7F3D8" w:themeFill="text2" w:themeFillTint="33"/>
          </w:tcPr>
          <w:p w14:paraId="6FC5BBCD" w14:textId="77777777" w:rsidR="005C2B7F" w:rsidRPr="00674122" w:rsidRDefault="005C2B7F" w:rsidP="007B4342">
            <w:pPr>
              <w:rPr>
                <w:lang w:val="en-AU"/>
              </w:rPr>
            </w:pPr>
            <w:r w:rsidRPr="00674122">
              <w:rPr>
                <w:lang w:val="en-AU"/>
              </w:rPr>
              <w:t>Health or allied health worker</w:t>
            </w:r>
          </w:p>
        </w:tc>
        <w:tc>
          <w:tcPr>
            <w:tcW w:w="1134" w:type="dxa"/>
            <w:shd w:val="clear" w:color="auto" w:fill="E7F3D8" w:themeFill="text2" w:themeFillTint="33"/>
          </w:tcPr>
          <w:p w14:paraId="0FC2A98D" w14:textId="77777777" w:rsidR="005C2B7F" w:rsidRPr="00674122" w:rsidRDefault="005C2B7F" w:rsidP="007B4342">
            <w:pPr>
              <w:rPr>
                <w:lang w:val="en-AU"/>
              </w:rPr>
            </w:pPr>
            <w:r w:rsidRPr="00674122">
              <w:rPr>
                <w:lang w:val="en-AU"/>
              </w:rPr>
              <w:t>71</w:t>
            </w:r>
          </w:p>
        </w:tc>
        <w:tc>
          <w:tcPr>
            <w:tcW w:w="1524" w:type="dxa"/>
            <w:shd w:val="clear" w:color="auto" w:fill="E7F3D8" w:themeFill="text2" w:themeFillTint="33"/>
          </w:tcPr>
          <w:p w14:paraId="39EF4649" w14:textId="77777777" w:rsidR="005C2B7F" w:rsidRDefault="005C2B7F" w:rsidP="007B4342">
            <w:pPr>
              <w:rPr>
                <w:lang w:val="en-AU"/>
              </w:rPr>
            </w:pPr>
            <w:r>
              <w:rPr>
                <w:lang w:val="en-AU"/>
              </w:rPr>
              <w:t>18.9%</w:t>
            </w:r>
          </w:p>
        </w:tc>
        <w:tc>
          <w:tcPr>
            <w:tcW w:w="0" w:type="auto"/>
            <w:shd w:val="clear" w:color="auto" w:fill="E7F3D8" w:themeFill="text2" w:themeFillTint="33"/>
          </w:tcPr>
          <w:p w14:paraId="2B6843F9" w14:textId="77777777" w:rsidR="005C2B7F" w:rsidRPr="00674122" w:rsidRDefault="005C2B7F" w:rsidP="007B4342">
            <w:pPr>
              <w:rPr>
                <w:lang w:val="en-AU"/>
              </w:rPr>
            </w:pPr>
            <w:r>
              <w:rPr>
                <w:lang w:val="en-AU"/>
              </w:rPr>
              <w:t>15.8</w:t>
            </w:r>
            <w:r w:rsidRPr="00674122">
              <w:rPr>
                <w:lang w:val="en-AU"/>
              </w:rPr>
              <w:t>%</w:t>
            </w:r>
          </w:p>
        </w:tc>
      </w:tr>
      <w:tr w:rsidR="005C2B7F" w:rsidRPr="00674122" w14:paraId="226E0B10" w14:textId="77777777" w:rsidTr="007B4342">
        <w:tc>
          <w:tcPr>
            <w:tcW w:w="5103" w:type="dxa"/>
          </w:tcPr>
          <w:p w14:paraId="798AD628" w14:textId="77777777" w:rsidR="005C2B7F" w:rsidRPr="00674122" w:rsidRDefault="005C2B7F" w:rsidP="007B4342">
            <w:pPr>
              <w:rPr>
                <w:lang w:val="en-AU"/>
              </w:rPr>
            </w:pPr>
            <w:r w:rsidRPr="00674122">
              <w:rPr>
                <w:lang w:val="en-AU"/>
              </w:rPr>
              <w:t>Person on the autism spectrum</w:t>
            </w:r>
          </w:p>
        </w:tc>
        <w:tc>
          <w:tcPr>
            <w:tcW w:w="1134" w:type="dxa"/>
          </w:tcPr>
          <w:p w14:paraId="5E46C4D3" w14:textId="77777777" w:rsidR="005C2B7F" w:rsidRPr="00674122" w:rsidRDefault="005C2B7F" w:rsidP="007B4342">
            <w:pPr>
              <w:rPr>
                <w:lang w:val="en-AU"/>
              </w:rPr>
            </w:pPr>
            <w:r w:rsidRPr="00674122">
              <w:rPr>
                <w:lang w:val="en-AU"/>
              </w:rPr>
              <w:t>63</w:t>
            </w:r>
          </w:p>
        </w:tc>
        <w:tc>
          <w:tcPr>
            <w:tcW w:w="1524" w:type="dxa"/>
          </w:tcPr>
          <w:p w14:paraId="5BF9BC13" w14:textId="77777777" w:rsidR="005C2B7F" w:rsidRDefault="005C2B7F" w:rsidP="007B4342">
            <w:pPr>
              <w:rPr>
                <w:lang w:val="en-AU"/>
              </w:rPr>
            </w:pPr>
            <w:r>
              <w:rPr>
                <w:lang w:val="en-AU"/>
              </w:rPr>
              <w:t>16.8%</w:t>
            </w:r>
          </w:p>
        </w:tc>
        <w:tc>
          <w:tcPr>
            <w:tcW w:w="0" w:type="auto"/>
          </w:tcPr>
          <w:p w14:paraId="16B1148C" w14:textId="77777777" w:rsidR="005C2B7F" w:rsidRPr="00674122" w:rsidRDefault="005C2B7F" w:rsidP="007B4342">
            <w:pPr>
              <w:rPr>
                <w:lang w:val="en-AU"/>
              </w:rPr>
            </w:pPr>
            <w:r>
              <w:rPr>
                <w:lang w:val="en-AU"/>
              </w:rPr>
              <w:t>14.1</w:t>
            </w:r>
            <w:r w:rsidRPr="00674122">
              <w:rPr>
                <w:lang w:val="en-AU"/>
              </w:rPr>
              <w:t>%</w:t>
            </w:r>
          </w:p>
        </w:tc>
      </w:tr>
      <w:tr w:rsidR="005C2B7F" w:rsidRPr="00674122" w14:paraId="49A91FCA" w14:textId="77777777" w:rsidTr="007B4342">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7F3D8" w:themeFill="text2" w:themeFillTint="33"/>
          </w:tcPr>
          <w:p w14:paraId="72AB343C" w14:textId="77777777" w:rsidR="005C2B7F" w:rsidRPr="00674122" w:rsidRDefault="005C2B7F" w:rsidP="007B4342">
            <w:pPr>
              <w:rPr>
                <w:lang w:val="en-AU"/>
              </w:rPr>
            </w:pPr>
            <w:r w:rsidRPr="00674122">
              <w:rPr>
                <w:lang w:val="en-AU"/>
              </w:rPr>
              <w:t>Rural/remote</w:t>
            </w:r>
          </w:p>
        </w:tc>
        <w:tc>
          <w:tcPr>
            <w:tcW w:w="1134" w:type="dxa"/>
            <w:shd w:val="clear" w:color="auto" w:fill="E7F3D8" w:themeFill="text2" w:themeFillTint="33"/>
          </w:tcPr>
          <w:p w14:paraId="2CFFD051" w14:textId="77777777" w:rsidR="005C2B7F" w:rsidRPr="00674122" w:rsidRDefault="005C2B7F" w:rsidP="007B4342">
            <w:pPr>
              <w:rPr>
                <w:lang w:val="en-AU"/>
              </w:rPr>
            </w:pPr>
            <w:r w:rsidRPr="00674122">
              <w:rPr>
                <w:lang w:val="en-AU"/>
              </w:rPr>
              <w:t>32</w:t>
            </w:r>
          </w:p>
        </w:tc>
        <w:tc>
          <w:tcPr>
            <w:tcW w:w="1524" w:type="dxa"/>
            <w:shd w:val="clear" w:color="auto" w:fill="E7F3D8" w:themeFill="text2" w:themeFillTint="33"/>
          </w:tcPr>
          <w:p w14:paraId="6CE78A44" w14:textId="77777777" w:rsidR="005C2B7F" w:rsidRDefault="005C2B7F" w:rsidP="007B4342">
            <w:pPr>
              <w:rPr>
                <w:lang w:val="en-AU"/>
              </w:rPr>
            </w:pPr>
            <w:r>
              <w:rPr>
                <w:lang w:val="en-AU"/>
              </w:rPr>
              <w:t>8.5%</w:t>
            </w:r>
          </w:p>
        </w:tc>
        <w:tc>
          <w:tcPr>
            <w:tcW w:w="0" w:type="auto"/>
            <w:shd w:val="clear" w:color="auto" w:fill="E7F3D8" w:themeFill="text2" w:themeFillTint="33"/>
          </w:tcPr>
          <w:p w14:paraId="09B0408D" w14:textId="77777777" w:rsidR="005C2B7F" w:rsidRPr="00674122" w:rsidRDefault="005C2B7F" w:rsidP="007B4342">
            <w:pPr>
              <w:rPr>
                <w:lang w:val="en-AU"/>
              </w:rPr>
            </w:pPr>
            <w:r>
              <w:rPr>
                <w:lang w:val="en-AU"/>
              </w:rPr>
              <w:t>7.1</w:t>
            </w:r>
            <w:r w:rsidRPr="00674122">
              <w:rPr>
                <w:lang w:val="en-AU"/>
              </w:rPr>
              <w:t>%</w:t>
            </w:r>
          </w:p>
        </w:tc>
      </w:tr>
      <w:tr w:rsidR="005C2B7F" w:rsidRPr="00674122" w14:paraId="0826AAC4" w14:textId="77777777" w:rsidTr="007B4342">
        <w:tc>
          <w:tcPr>
            <w:tcW w:w="5103" w:type="dxa"/>
          </w:tcPr>
          <w:p w14:paraId="7835558E" w14:textId="77777777" w:rsidR="005C2B7F" w:rsidRPr="00674122" w:rsidRDefault="005C2B7F" w:rsidP="007B4342">
            <w:pPr>
              <w:rPr>
                <w:lang w:val="en-AU"/>
              </w:rPr>
            </w:pPr>
            <w:r w:rsidRPr="00674122">
              <w:rPr>
                <w:lang w:val="en-AU"/>
              </w:rPr>
              <w:t>Disability worker</w:t>
            </w:r>
          </w:p>
        </w:tc>
        <w:tc>
          <w:tcPr>
            <w:tcW w:w="1134" w:type="dxa"/>
          </w:tcPr>
          <w:p w14:paraId="31202C3C" w14:textId="77777777" w:rsidR="005C2B7F" w:rsidRPr="00674122" w:rsidRDefault="005C2B7F" w:rsidP="007B4342">
            <w:pPr>
              <w:rPr>
                <w:lang w:val="en-AU"/>
              </w:rPr>
            </w:pPr>
            <w:r w:rsidRPr="00674122">
              <w:rPr>
                <w:lang w:val="en-AU"/>
              </w:rPr>
              <w:t>28</w:t>
            </w:r>
          </w:p>
        </w:tc>
        <w:tc>
          <w:tcPr>
            <w:tcW w:w="1524" w:type="dxa"/>
          </w:tcPr>
          <w:p w14:paraId="3A4DD92E" w14:textId="77777777" w:rsidR="005C2B7F" w:rsidRDefault="005C2B7F" w:rsidP="007B4342">
            <w:pPr>
              <w:rPr>
                <w:lang w:val="en-AU"/>
              </w:rPr>
            </w:pPr>
            <w:r>
              <w:rPr>
                <w:lang w:val="en-AU"/>
              </w:rPr>
              <w:t>7.5%</w:t>
            </w:r>
          </w:p>
        </w:tc>
        <w:tc>
          <w:tcPr>
            <w:tcW w:w="0" w:type="auto"/>
          </w:tcPr>
          <w:p w14:paraId="57919C51" w14:textId="77777777" w:rsidR="005C2B7F" w:rsidRPr="00674122" w:rsidRDefault="005C2B7F" w:rsidP="007B4342">
            <w:pPr>
              <w:rPr>
                <w:lang w:val="en-AU"/>
              </w:rPr>
            </w:pPr>
            <w:r>
              <w:rPr>
                <w:lang w:val="en-AU"/>
              </w:rPr>
              <w:t>6.3</w:t>
            </w:r>
            <w:r w:rsidRPr="00674122">
              <w:rPr>
                <w:lang w:val="en-AU"/>
              </w:rPr>
              <w:t>%</w:t>
            </w:r>
          </w:p>
        </w:tc>
      </w:tr>
      <w:tr w:rsidR="005C2B7F" w:rsidRPr="00674122" w14:paraId="45A9EA17" w14:textId="77777777" w:rsidTr="007B4342">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5F1D4"/>
          </w:tcPr>
          <w:p w14:paraId="4E71E4CA" w14:textId="77777777" w:rsidR="005C2B7F" w:rsidRPr="00674122" w:rsidRDefault="005C2B7F" w:rsidP="007B4342">
            <w:pPr>
              <w:rPr>
                <w:lang w:val="en-AU"/>
              </w:rPr>
            </w:pPr>
            <w:r w:rsidRPr="00674122">
              <w:rPr>
                <w:lang w:val="en-AU"/>
              </w:rPr>
              <w:lastRenderedPageBreak/>
              <w:t>Other</w:t>
            </w:r>
          </w:p>
        </w:tc>
        <w:tc>
          <w:tcPr>
            <w:tcW w:w="1134" w:type="dxa"/>
            <w:shd w:val="clear" w:color="auto" w:fill="E5F1D4"/>
          </w:tcPr>
          <w:p w14:paraId="0262ED15" w14:textId="77777777" w:rsidR="005C2B7F" w:rsidRPr="00674122" w:rsidRDefault="005C2B7F" w:rsidP="007B4342">
            <w:pPr>
              <w:rPr>
                <w:lang w:val="en-AU"/>
              </w:rPr>
            </w:pPr>
            <w:r w:rsidRPr="00674122">
              <w:rPr>
                <w:lang w:val="en-AU"/>
              </w:rPr>
              <w:t>23</w:t>
            </w:r>
          </w:p>
        </w:tc>
        <w:tc>
          <w:tcPr>
            <w:tcW w:w="1524" w:type="dxa"/>
            <w:shd w:val="clear" w:color="auto" w:fill="E5F1D4"/>
          </w:tcPr>
          <w:p w14:paraId="282DEDFC" w14:textId="77777777" w:rsidR="005C2B7F" w:rsidRDefault="005C2B7F" w:rsidP="007B4342">
            <w:pPr>
              <w:rPr>
                <w:lang w:val="en-AU"/>
              </w:rPr>
            </w:pPr>
            <w:r>
              <w:rPr>
                <w:lang w:val="en-AU"/>
              </w:rPr>
              <w:t>6.1%</w:t>
            </w:r>
          </w:p>
        </w:tc>
        <w:tc>
          <w:tcPr>
            <w:tcW w:w="0" w:type="auto"/>
            <w:shd w:val="clear" w:color="auto" w:fill="E5F1D4"/>
          </w:tcPr>
          <w:p w14:paraId="050FAE9A" w14:textId="77777777" w:rsidR="005C2B7F" w:rsidRPr="00674122" w:rsidRDefault="005C2B7F" w:rsidP="007B4342">
            <w:pPr>
              <w:rPr>
                <w:lang w:val="en-AU"/>
              </w:rPr>
            </w:pPr>
            <w:r>
              <w:rPr>
                <w:lang w:val="en-AU"/>
              </w:rPr>
              <w:t>5.1</w:t>
            </w:r>
            <w:r w:rsidRPr="00674122">
              <w:rPr>
                <w:lang w:val="en-AU"/>
              </w:rPr>
              <w:t>%</w:t>
            </w:r>
          </w:p>
        </w:tc>
      </w:tr>
      <w:tr w:rsidR="005C2B7F" w:rsidRPr="00674122" w14:paraId="662F7420" w14:textId="77777777" w:rsidTr="007B4342">
        <w:tc>
          <w:tcPr>
            <w:tcW w:w="5103" w:type="dxa"/>
          </w:tcPr>
          <w:p w14:paraId="22864B46" w14:textId="77777777" w:rsidR="005C2B7F" w:rsidRPr="00674122" w:rsidRDefault="005C2B7F" w:rsidP="007B4342">
            <w:pPr>
              <w:rPr>
                <w:lang w:val="en-AU"/>
              </w:rPr>
            </w:pPr>
            <w:r w:rsidRPr="00674122">
              <w:rPr>
                <w:lang w:val="en-AU"/>
              </w:rPr>
              <w:t>Childcare worker or educator</w:t>
            </w:r>
          </w:p>
        </w:tc>
        <w:tc>
          <w:tcPr>
            <w:tcW w:w="1134" w:type="dxa"/>
          </w:tcPr>
          <w:p w14:paraId="15028AE2" w14:textId="77777777" w:rsidR="005C2B7F" w:rsidRPr="00674122" w:rsidRDefault="005C2B7F" w:rsidP="007B4342">
            <w:pPr>
              <w:rPr>
                <w:lang w:val="en-AU"/>
              </w:rPr>
            </w:pPr>
            <w:r w:rsidRPr="00674122">
              <w:rPr>
                <w:lang w:val="en-AU"/>
              </w:rPr>
              <w:t>22</w:t>
            </w:r>
          </w:p>
        </w:tc>
        <w:tc>
          <w:tcPr>
            <w:tcW w:w="1524" w:type="dxa"/>
          </w:tcPr>
          <w:p w14:paraId="1D96BA66" w14:textId="77777777" w:rsidR="005C2B7F" w:rsidRDefault="005C2B7F" w:rsidP="007B4342">
            <w:pPr>
              <w:rPr>
                <w:lang w:val="en-AU"/>
              </w:rPr>
            </w:pPr>
            <w:r>
              <w:rPr>
                <w:lang w:val="en-AU"/>
              </w:rPr>
              <w:t>5.9%</w:t>
            </w:r>
          </w:p>
        </w:tc>
        <w:tc>
          <w:tcPr>
            <w:tcW w:w="0" w:type="auto"/>
          </w:tcPr>
          <w:p w14:paraId="3A799AAB" w14:textId="77777777" w:rsidR="005C2B7F" w:rsidRPr="00674122" w:rsidRDefault="005C2B7F" w:rsidP="007B4342">
            <w:pPr>
              <w:rPr>
                <w:lang w:val="en-AU"/>
              </w:rPr>
            </w:pPr>
            <w:r>
              <w:rPr>
                <w:lang w:val="en-AU"/>
              </w:rPr>
              <w:t>4.9</w:t>
            </w:r>
            <w:r w:rsidRPr="00674122">
              <w:rPr>
                <w:lang w:val="en-AU"/>
              </w:rPr>
              <w:t>%</w:t>
            </w:r>
          </w:p>
        </w:tc>
      </w:tr>
      <w:tr w:rsidR="005C2B7F" w:rsidRPr="00674122" w14:paraId="754A0C8C" w14:textId="77777777" w:rsidTr="007B4342">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5F1D4"/>
          </w:tcPr>
          <w:p w14:paraId="4586DFF1" w14:textId="77777777" w:rsidR="005C2B7F" w:rsidRPr="00674122" w:rsidRDefault="005C2B7F" w:rsidP="007B4342">
            <w:pPr>
              <w:rPr>
                <w:lang w:val="en-AU"/>
              </w:rPr>
            </w:pPr>
            <w:r w:rsidRPr="00674122">
              <w:rPr>
                <w:lang w:val="en-AU"/>
              </w:rPr>
              <w:t>Aboriginal and Torres Strait Islander</w:t>
            </w:r>
          </w:p>
        </w:tc>
        <w:tc>
          <w:tcPr>
            <w:tcW w:w="1134" w:type="dxa"/>
            <w:shd w:val="clear" w:color="auto" w:fill="E5F1D4"/>
          </w:tcPr>
          <w:p w14:paraId="624A051A" w14:textId="77777777" w:rsidR="005C2B7F" w:rsidRPr="00674122" w:rsidRDefault="005C2B7F" w:rsidP="007B4342">
            <w:pPr>
              <w:rPr>
                <w:lang w:val="en-AU"/>
              </w:rPr>
            </w:pPr>
            <w:r w:rsidRPr="00674122">
              <w:rPr>
                <w:lang w:val="en-AU"/>
              </w:rPr>
              <w:t>7</w:t>
            </w:r>
          </w:p>
        </w:tc>
        <w:tc>
          <w:tcPr>
            <w:tcW w:w="1524" w:type="dxa"/>
            <w:shd w:val="clear" w:color="auto" w:fill="E5F1D4"/>
          </w:tcPr>
          <w:p w14:paraId="4CB2AD82" w14:textId="77777777" w:rsidR="005C2B7F" w:rsidRDefault="005C2B7F" w:rsidP="007B4342">
            <w:pPr>
              <w:rPr>
                <w:lang w:val="en-AU"/>
              </w:rPr>
            </w:pPr>
            <w:r>
              <w:rPr>
                <w:lang w:val="en-AU"/>
              </w:rPr>
              <w:t>1.9%</w:t>
            </w:r>
          </w:p>
        </w:tc>
        <w:tc>
          <w:tcPr>
            <w:tcW w:w="0" w:type="auto"/>
            <w:shd w:val="clear" w:color="auto" w:fill="E5F1D4"/>
          </w:tcPr>
          <w:p w14:paraId="7DB71FC0" w14:textId="77777777" w:rsidR="005C2B7F" w:rsidRPr="00674122" w:rsidRDefault="005C2B7F" w:rsidP="007B4342">
            <w:pPr>
              <w:rPr>
                <w:lang w:val="en-AU"/>
              </w:rPr>
            </w:pPr>
            <w:r>
              <w:rPr>
                <w:lang w:val="en-AU"/>
              </w:rPr>
              <w:t>1.6</w:t>
            </w:r>
            <w:r w:rsidRPr="00674122">
              <w:rPr>
                <w:lang w:val="en-AU"/>
              </w:rPr>
              <w:t>%</w:t>
            </w:r>
          </w:p>
        </w:tc>
      </w:tr>
      <w:tr w:rsidR="005C2B7F" w:rsidRPr="00674122" w14:paraId="786B21F9" w14:textId="77777777" w:rsidTr="007B4342">
        <w:tc>
          <w:tcPr>
            <w:tcW w:w="5103" w:type="dxa"/>
          </w:tcPr>
          <w:p w14:paraId="34D0442E" w14:textId="77777777" w:rsidR="005C2B7F" w:rsidRPr="00674122" w:rsidRDefault="005C2B7F" w:rsidP="007B4342">
            <w:pPr>
              <w:rPr>
                <w:rFonts w:cstheme="minorHAnsi"/>
                <w:lang w:val="en-AU"/>
              </w:rPr>
            </w:pPr>
            <w:r w:rsidRPr="00674122">
              <w:rPr>
                <w:lang w:val="en-AU"/>
              </w:rPr>
              <w:t>Culturally and linguistically diverse</w:t>
            </w:r>
          </w:p>
        </w:tc>
        <w:tc>
          <w:tcPr>
            <w:tcW w:w="1134" w:type="dxa"/>
          </w:tcPr>
          <w:p w14:paraId="34D47327" w14:textId="77777777" w:rsidR="005C2B7F" w:rsidRPr="00674122" w:rsidRDefault="005C2B7F" w:rsidP="007B4342">
            <w:pPr>
              <w:rPr>
                <w:lang w:val="en-AU"/>
              </w:rPr>
            </w:pPr>
            <w:r w:rsidRPr="00674122">
              <w:rPr>
                <w:lang w:val="en-AU"/>
              </w:rPr>
              <w:t>6</w:t>
            </w:r>
          </w:p>
        </w:tc>
        <w:tc>
          <w:tcPr>
            <w:tcW w:w="1524" w:type="dxa"/>
          </w:tcPr>
          <w:p w14:paraId="55525BDC" w14:textId="77777777" w:rsidR="005C2B7F" w:rsidRDefault="005C2B7F" w:rsidP="007B4342">
            <w:pPr>
              <w:rPr>
                <w:lang w:val="en-AU"/>
              </w:rPr>
            </w:pPr>
            <w:r>
              <w:rPr>
                <w:lang w:val="en-AU"/>
              </w:rPr>
              <w:t>1.6%</w:t>
            </w:r>
          </w:p>
        </w:tc>
        <w:tc>
          <w:tcPr>
            <w:tcW w:w="0" w:type="auto"/>
          </w:tcPr>
          <w:p w14:paraId="539AE5B5" w14:textId="77777777" w:rsidR="005C2B7F" w:rsidRPr="00674122" w:rsidRDefault="005C2B7F" w:rsidP="007B4342">
            <w:pPr>
              <w:rPr>
                <w:lang w:val="en-AU"/>
              </w:rPr>
            </w:pPr>
            <w:r>
              <w:rPr>
                <w:lang w:val="en-AU"/>
              </w:rPr>
              <w:t>1.3</w:t>
            </w:r>
            <w:r w:rsidRPr="00674122">
              <w:rPr>
                <w:lang w:val="en-AU"/>
              </w:rPr>
              <w:t>%</w:t>
            </w:r>
          </w:p>
        </w:tc>
      </w:tr>
    </w:tbl>
    <w:p w14:paraId="410349C3" w14:textId="77777777" w:rsidR="005C2B7F" w:rsidRDefault="005C2B7F" w:rsidP="005C2B7F">
      <w:pPr>
        <w:spacing w:after="120" w:line="360" w:lineRule="auto"/>
        <w:rPr>
          <w:rFonts w:cs="Arial"/>
          <w:color w:val="000000"/>
          <w:szCs w:val="22"/>
          <w:lang w:val="en-AU"/>
        </w:rPr>
      </w:pPr>
      <w:r>
        <w:rPr>
          <w:rFonts w:cs="Arial"/>
          <w:color w:val="000000"/>
          <w:szCs w:val="22"/>
          <w:lang w:val="en-AU"/>
        </w:rPr>
        <w:t>*Individuals may identify as more than one</w:t>
      </w:r>
    </w:p>
    <w:p w14:paraId="3631A4DE" w14:textId="77777777" w:rsidR="005C2B7F" w:rsidRDefault="005C2B7F" w:rsidP="005C2B7F">
      <w:pPr>
        <w:spacing w:after="120" w:line="360" w:lineRule="auto"/>
        <w:rPr>
          <w:rFonts w:cs="Arial"/>
          <w:b/>
          <w:color w:val="000000"/>
          <w:szCs w:val="22"/>
          <w:lang w:val="en-AU"/>
        </w:rPr>
      </w:pPr>
    </w:p>
    <w:p w14:paraId="298EA920" w14:textId="77777777" w:rsidR="005C2B7F" w:rsidRPr="00DC5F63" w:rsidRDefault="005C2B7F" w:rsidP="005C2B7F">
      <w:pPr>
        <w:spacing w:after="120" w:line="360" w:lineRule="auto"/>
        <w:rPr>
          <w:rFonts w:cs="Arial"/>
          <w:b/>
          <w:color w:val="000000"/>
          <w:szCs w:val="22"/>
          <w:lang w:val="en-AU"/>
        </w:rPr>
      </w:pPr>
      <w:r w:rsidRPr="00DC5F63">
        <w:rPr>
          <w:rFonts w:cs="Arial"/>
          <w:b/>
          <w:color w:val="000000"/>
          <w:szCs w:val="22"/>
          <w:lang w:val="en-AU"/>
        </w:rPr>
        <w:t>Individuals who identified as more than one category</w:t>
      </w:r>
    </w:p>
    <w:tbl>
      <w:tblPr>
        <w:tblStyle w:val="NDIATeal"/>
        <w:tblW w:w="0" w:type="auto"/>
        <w:tblLook w:val="04A0" w:firstRow="1" w:lastRow="0" w:firstColumn="1" w:lastColumn="0" w:noHBand="0" w:noVBand="1"/>
        <w:tblCaption w:val="Individuals who identified as more than one category"/>
        <w:tblDescription w:val="Table shows who responded, number of respondents, percentage of individuals and percentage of total."/>
      </w:tblPr>
      <w:tblGrid>
        <w:gridCol w:w="5103"/>
        <w:gridCol w:w="1134"/>
        <w:gridCol w:w="1524"/>
        <w:gridCol w:w="1265"/>
      </w:tblGrid>
      <w:tr w:rsidR="005C2B7F" w:rsidRPr="000C3EE7" w14:paraId="55925392" w14:textId="77777777" w:rsidTr="007B4342">
        <w:trPr>
          <w:cnfStyle w:val="100000000000" w:firstRow="1" w:lastRow="0" w:firstColumn="0" w:lastColumn="0" w:oddVBand="0" w:evenVBand="0" w:oddHBand="0" w:evenHBand="0" w:firstRowFirstColumn="0" w:firstRowLastColumn="0" w:lastRowFirstColumn="0" w:lastRowLastColumn="0"/>
          <w:tblHeader/>
        </w:trPr>
        <w:tc>
          <w:tcPr>
            <w:tcW w:w="5103" w:type="dxa"/>
            <w:shd w:val="clear" w:color="auto" w:fill="8AC53F" w:themeFill="text2"/>
          </w:tcPr>
          <w:p w14:paraId="60FAE73F" w14:textId="77777777" w:rsidR="005C2B7F" w:rsidRPr="000C3EE7" w:rsidRDefault="005C2B7F" w:rsidP="007B4342">
            <w:pPr>
              <w:rPr>
                <w:rFonts w:cstheme="minorHAnsi"/>
                <w:color w:val="auto"/>
                <w:lang w:val="en-AU"/>
              </w:rPr>
            </w:pPr>
            <w:r w:rsidRPr="000C3EE7">
              <w:rPr>
                <w:rFonts w:cstheme="minorHAnsi"/>
                <w:color w:val="auto"/>
                <w:lang w:val="en-AU"/>
              </w:rPr>
              <w:t>Who responded</w:t>
            </w:r>
          </w:p>
        </w:tc>
        <w:tc>
          <w:tcPr>
            <w:tcW w:w="1134" w:type="dxa"/>
            <w:shd w:val="clear" w:color="auto" w:fill="8AC53F" w:themeFill="text2"/>
          </w:tcPr>
          <w:p w14:paraId="148645B0" w14:textId="77777777" w:rsidR="005C2B7F" w:rsidRPr="000C3EE7" w:rsidRDefault="005C2B7F" w:rsidP="007B4342">
            <w:pPr>
              <w:rPr>
                <w:rFonts w:cstheme="minorHAnsi"/>
                <w:color w:val="auto"/>
                <w:lang w:val="en-AU"/>
              </w:rPr>
            </w:pPr>
            <w:r w:rsidRPr="000C3EE7">
              <w:rPr>
                <w:rFonts w:cstheme="minorHAnsi"/>
                <w:color w:val="auto"/>
                <w:lang w:val="en-AU"/>
              </w:rPr>
              <w:t>Number</w:t>
            </w:r>
          </w:p>
        </w:tc>
        <w:tc>
          <w:tcPr>
            <w:tcW w:w="1524" w:type="dxa"/>
            <w:shd w:val="clear" w:color="auto" w:fill="8AC53F" w:themeFill="text2"/>
          </w:tcPr>
          <w:p w14:paraId="7E2C36B1" w14:textId="77777777" w:rsidR="005C2B7F" w:rsidRPr="000C3EE7" w:rsidRDefault="005C2B7F" w:rsidP="007B4342">
            <w:pPr>
              <w:rPr>
                <w:rFonts w:cstheme="minorHAnsi"/>
                <w:color w:val="auto"/>
                <w:lang w:val="en-AU"/>
              </w:rPr>
            </w:pPr>
            <w:r w:rsidRPr="000C3EE7">
              <w:rPr>
                <w:rFonts w:cstheme="minorHAnsi"/>
                <w:color w:val="auto"/>
                <w:lang w:val="en-AU"/>
              </w:rPr>
              <w:t>% of individuals*</w:t>
            </w:r>
          </w:p>
        </w:tc>
        <w:tc>
          <w:tcPr>
            <w:tcW w:w="0" w:type="auto"/>
            <w:shd w:val="clear" w:color="auto" w:fill="8AC53F" w:themeFill="text2"/>
          </w:tcPr>
          <w:p w14:paraId="013B28A1" w14:textId="77777777" w:rsidR="005C2B7F" w:rsidRPr="000C3EE7" w:rsidRDefault="005C2B7F" w:rsidP="007B4342">
            <w:pPr>
              <w:rPr>
                <w:rFonts w:cstheme="minorHAnsi"/>
                <w:color w:val="auto"/>
                <w:lang w:val="en-AU"/>
              </w:rPr>
            </w:pPr>
            <w:r w:rsidRPr="000C3EE7">
              <w:rPr>
                <w:rFonts w:cstheme="minorHAnsi"/>
                <w:color w:val="auto"/>
                <w:lang w:val="en-AU"/>
              </w:rPr>
              <w:t>% of total*</w:t>
            </w:r>
          </w:p>
        </w:tc>
      </w:tr>
      <w:tr w:rsidR="005C2B7F" w:rsidRPr="00674122" w14:paraId="1625262D" w14:textId="77777777" w:rsidTr="007B4342">
        <w:tc>
          <w:tcPr>
            <w:tcW w:w="5103" w:type="dxa"/>
          </w:tcPr>
          <w:p w14:paraId="699CF2E3" w14:textId="77777777" w:rsidR="005C2B7F" w:rsidRPr="00674122" w:rsidRDefault="005C2B7F" w:rsidP="007B4342">
            <w:pPr>
              <w:rPr>
                <w:lang w:val="en-AU"/>
              </w:rPr>
            </w:pPr>
            <w:r w:rsidRPr="00674122">
              <w:rPr>
                <w:lang w:val="en-AU"/>
              </w:rPr>
              <w:t>Parent or carer of a child on the autism spectrum</w:t>
            </w:r>
            <w:r>
              <w:rPr>
                <w:lang w:val="en-AU"/>
              </w:rPr>
              <w:t>, and a person on the autism spectrum</w:t>
            </w:r>
          </w:p>
        </w:tc>
        <w:tc>
          <w:tcPr>
            <w:tcW w:w="1134" w:type="dxa"/>
          </w:tcPr>
          <w:p w14:paraId="451ED484" w14:textId="77777777" w:rsidR="005C2B7F" w:rsidRPr="00674122" w:rsidRDefault="005C2B7F" w:rsidP="007B4342">
            <w:pPr>
              <w:rPr>
                <w:lang w:val="en-AU"/>
              </w:rPr>
            </w:pPr>
            <w:r>
              <w:rPr>
                <w:lang w:val="en-AU"/>
              </w:rPr>
              <w:t>44</w:t>
            </w:r>
          </w:p>
        </w:tc>
        <w:tc>
          <w:tcPr>
            <w:tcW w:w="1524" w:type="dxa"/>
          </w:tcPr>
          <w:p w14:paraId="4ACBB4ED" w14:textId="77777777" w:rsidR="005C2B7F" w:rsidRDefault="005C2B7F" w:rsidP="007B4342">
            <w:pPr>
              <w:rPr>
                <w:lang w:val="en-AU"/>
              </w:rPr>
            </w:pPr>
            <w:r>
              <w:rPr>
                <w:lang w:val="en-AU"/>
              </w:rPr>
              <w:t>11.7%</w:t>
            </w:r>
          </w:p>
        </w:tc>
        <w:tc>
          <w:tcPr>
            <w:tcW w:w="0" w:type="auto"/>
          </w:tcPr>
          <w:p w14:paraId="03E8D44C" w14:textId="77777777" w:rsidR="005C2B7F" w:rsidRPr="00674122" w:rsidRDefault="005C2B7F" w:rsidP="007B4342">
            <w:pPr>
              <w:rPr>
                <w:lang w:val="en-AU"/>
              </w:rPr>
            </w:pPr>
            <w:r>
              <w:rPr>
                <w:lang w:val="en-AU"/>
              </w:rPr>
              <w:t>9.8%</w:t>
            </w:r>
          </w:p>
        </w:tc>
      </w:tr>
      <w:tr w:rsidR="005C2B7F" w:rsidRPr="00674122" w14:paraId="77ACF584" w14:textId="77777777" w:rsidTr="007B4342">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7F3D8" w:themeFill="text2" w:themeFillTint="33"/>
          </w:tcPr>
          <w:p w14:paraId="2A365987" w14:textId="77777777" w:rsidR="005C2B7F" w:rsidRPr="00674122" w:rsidRDefault="005C2B7F" w:rsidP="007B4342">
            <w:pPr>
              <w:rPr>
                <w:lang w:val="en-AU"/>
              </w:rPr>
            </w:pPr>
            <w:r w:rsidRPr="00674122">
              <w:rPr>
                <w:lang w:val="en-AU"/>
              </w:rPr>
              <w:t>Parent or carer of a child on the autism spectrum</w:t>
            </w:r>
            <w:r>
              <w:rPr>
                <w:lang w:val="en-AU"/>
              </w:rPr>
              <w:t xml:space="preserve">, and a health or allied health worker </w:t>
            </w:r>
          </w:p>
        </w:tc>
        <w:tc>
          <w:tcPr>
            <w:tcW w:w="1134" w:type="dxa"/>
            <w:shd w:val="clear" w:color="auto" w:fill="E7F3D8" w:themeFill="text2" w:themeFillTint="33"/>
          </w:tcPr>
          <w:p w14:paraId="021546F8" w14:textId="77777777" w:rsidR="005C2B7F" w:rsidRPr="00674122" w:rsidRDefault="005C2B7F" w:rsidP="007B4342">
            <w:pPr>
              <w:rPr>
                <w:lang w:val="en-AU"/>
              </w:rPr>
            </w:pPr>
            <w:r>
              <w:rPr>
                <w:lang w:val="en-AU"/>
              </w:rPr>
              <w:t>28</w:t>
            </w:r>
          </w:p>
        </w:tc>
        <w:tc>
          <w:tcPr>
            <w:tcW w:w="1524" w:type="dxa"/>
            <w:shd w:val="clear" w:color="auto" w:fill="E7F3D8" w:themeFill="text2" w:themeFillTint="33"/>
          </w:tcPr>
          <w:p w14:paraId="0550510B" w14:textId="77777777" w:rsidR="005C2B7F" w:rsidRDefault="005C2B7F" w:rsidP="007B4342">
            <w:pPr>
              <w:rPr>
                <w:lang w:val="en-AU"/>
              </w:rPr>
            </w:pPr>
            <w:r>
              <w:rPr>
                <w:lang w:val="en-AU"/>
              </w:rPr>
              <w:t>7.4%</w:t>
            </w:r>
          </w:p>
        </w:tc>
        <w:tc>
          <w:tcPr>
            <w:tcW w:w="0" w:type="auto"/>
            <w:shd w:val="clear" w:color="auto" w:fill="E7F3D8" w:themeFill="text2" w:themeFillTint="33"/>
          </w:tcPr>
          <w:p w14:paraId="7541C845" w14:textId="77777777" w:rsidR="005C2B7F" w:rsidRPr="00674122" w:rsidRDefault="005C2B7F" w:rsidP="007B4342">
            <w:pPr>
              <w:rPr>
                <w:lang w:val="en-AU"/>
              </w:rPr>
            </w:pPr>
            <w:r>
              <w:rPr>
                <w:lang w:val="en-AU"/>
              </w:rPr>
              <w:t>6.3%</w:t>
            </w:r>
          </w:p>
        </w:tc>
      </w:tr>
      <w:tr w:rsidR="005C2B7F" w:rsidRPr="00674122" w14:paraId="3457087E" w14:textId="77777777" w:rsidTr="007B4342">
        <w:tc>
          <w:tcPr>
            <w:tcW w:w="5103" w:type="dxa"/>
          </w:tcPr>
          <w:p w14:paraId="4153C09D" w14:textId="77777777" w:rsidR="005C2B7F" w:rsidRPr="00674122" w:rsidRDefault="005C2B7F" w:rsidP="007B4342">
            <w:pPr>
              <w:rPr>
                <w:lang w:val="en-AU"/>
              </w:rPr>
            </w:pPr>
            <w:r w:rsidRPr="00674122">
              <w:rPr>
                <w:lang w:val="en-AU"/>
              </w:rPr>
              <w:t>Parent or carer of a child on the autism spectrum</w:t>
            </w:r>
            <w:r>
              <w:rPr>
                <w:lang w:val="en-AU"/>
              </w:rPr>
              <w:t>, and disability worker</w:t>
            </w:r>
          </w:p>
        </w:tc>
        <w:tc>
          <w:tcPr>
            <w:tcW w:w="1134" w:type="dxa"/>
          </w:tcPr>
          <w:p w14:paraId="45112405" w14:textId="77777777" w:rsidR="005C2B7F" w:rsidRPr="00674122" w:rsidRDefault="005C2B7F" w:rsidP="007B4342">
            <w:pPr>
              <w:rPr>
                <w:lang w:val="en-AU"/>
              </w:rPr>
            </w:pPr>
            <w:r>
              <w:rPr>
                <w:lang w:val="en-AU"/>
              </w:rPr>
              <w:t>17</w:t>
            </w:r>
          </w:p>
        </w:tc>
        <w:tc>
          <w:tcPr>
            <w:tcW w:w="1524" w:type="dxa"/>
          </w:tcPr>
          <w:p w14:paraId="3D9FBD9E" w14:textId="77777777" w:rsidR="005C2B7F" w:rsidRDefault="005C2B7F" w:rsidP="007B4342">
            <w:pPr>
              <w:rPr>
                <w:lang w:val="en-AU"/>
              </w:rPr>
            </w:pPr>
            <w:r>
              <w:rPr>
                <w:lang w:val="en-AU"/>
              </w:rPr>
              <w:t>4.5%</w:t>
            </w:r>
          </w:p>
        </w:tc>
        <w:tc>
          <w:tcPr>
            <w:tcW w:w="0" w:type="auto"/>
          </w:tcPr>
          <w:p w14:paraId="343A1C28" w14:textId="77777777" w:rsidR="005C2B7F" w:rsidRPr="00674122" w:rsidRDefault="005C2B7F" w:rsidP="007B4342">
            <w:pPr>
              <w:rPr>
                <w:lang w:val="en-AU"/>
              </w:rPr>
            </w:pPr>
            <w:r>
              <w:rPr>
                <w:lang w:val="en-AU"/>
              </w:rPr>
              <w:t>3.8%</w:t>
            </w:r>
          </w:p>
        </w:tc>
      </w:tr>
      <w:tr w:rsidR="005C2B7F" w:rsidRPr="00674122" w14:paraId="5EAE04AD" w14:textId="77777777" w:rsidTr="007B4342">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7F3D8" w:themeFill="text2" w:themeFillTint="33"/>
          </w:tcPr>
          <w:p w14:paraId="09ED9B13" w14:textId="77777777" w:rsidR="005C2B7F" w:rsidRPr="00674122" w:rsidRDefault="005C2B7F" w:rsidP="007B4342">
            <w:pPr>
              <w:rPr>
                <w:lang w:val="en-AU"/>
              </w:rPr>
            </w:pPr>
            <w:r w:rsidRPr="00674122">
              <w:rPr>
                <w:lang w:val="en-AU"/>
              </w:rPr>
              <w:t>Parent or carer of a child on the autism spectrum</w:t>
            </w:r>
            <w:r>
              <w:rPr>
                <w:lang w:val="en-AU"/>
              </w:rPr>
              <w:t xml:space="preserve">, and childcare worker or educator </w:t>
            </w:r>
          </w:p>
        </w:tc>
        <w:tc>
          <w:tcPr>
            <w:tcW w:w="1134" w:type="dxa"/>
            <w:shd w:val="clear" w:color="auto" w:fill="E7F3D8" w:themeFill="text2" w:themeFillTint="33"/>
          </w:tcPr>
          <w:p w14:paraId="7B62DE72" w14:textId="77777777" w:rsidR="005C2B7F" w:rsidRPr="00674122" w:rsidRDefault="005C2B7F" w:rsidP="007B4342">
            <w:pPr>
              <w:rPr>
                <w:lang w:val="en-AU"/>
              </w:rPr>
            </w:pPr>
            <w:r>
              <w:rPr>
                <w:lang w:val="en-AU"/>
              </w:rPr>
              <w:t>13</w:t>
            </w:r>
          </w:p>
        </w:tc>
        <w:tc>
          <w:tcPr>
            <w:tcW w:w="1524" w:type="dxa"/>
            <w:shd w:val="clear" w:color="auto" w:fill="E7F3D8" w:themeFill="text2" w:themeFillTint="33"/>
          </w:tcPr>
          <w:p w14:paraId="1AFCC49C" w14:textId="77777777" w:rsidR="005C2B7F" w:rsidRDefault="005C2B7F" w:rsidP="007B4342">
            <w:pPr>
              <w:rPr>
                <w:lang w:val="en-AU"/>
              </w:rPr>
            </w:pPr>
            <w:r>
              <w:rPr>
                <w:lang w:val="en-AU"/>
              </w:rPr>
              <w:t>3.5%</w:t>
            </w:r>
          </w:p>
        </w:tc>
        <w:tc>
          <w:tcPr>
            <w:tcW w:w="0" w:type="auto"/>
            <w:shd w:val="clear" w:color="auto" w:fill="E7F3D8" w:themeFill="text2" w:themeFillTint="33"/>
          </w:tcPr>
          <w:p w14:paraId="6E0F5EA0" w14:textId="77777777" w:rsidR="005C2B7F" w:rsidRPr="00674122" w:rsidRDefault="005C2B7F" w:rsidP="007B4342">
            <w:pPr>
              <w:rPr>
                <w:lang w:val="en-AU"/>
              </w:rPr>
            </w:pPr>
            <w:r>
              <w:rPr>
                <w:lang w:val="en-AU"/>
              </w:rPr>
              <w:t>2.9%</w:t>
            </w:r>
          </w:p>
        </w:tc>
      </w:tr>
    </w:tbl>
    <w:p w14:paraId="54F6580F" w14:textId="77777777" w:rsidR="005C2B7F" w:rsidRPr="00674122" w:rsidRDefault="005C2B7F" w:rsidP="005C2B7F">
      <w:pPr>
        <w:spacing w:after="120" w:line="360" w:lineRule="auto"/>
        <w:rPr>
          <w:rFonts w:cs="Arial"/>
          <w:color w:val="000000"/>
          <w:szCs w:val="22"/>
          <w:lang w:val="en-AU"/>
        </w:rPr>
      </w:pPr>
    </w:p>
    <w:p w14:paraId="099D10EB" w14:textId="77777777" w:rsidR="005C2B7F" w:rsidRPr="00674122" w:rsidRDefault="005C2B7F" w:rsidP="005C2B7F">
      <w:pPr>
        <w:rPr>
          <w:b/>
          <w:lang w:val="en-AU"/>
        </w:rPr>
      </w:pPr>
      <w:r>
        <w:rPr>
          <w:b/>
          <w:lang w:val="en-AU"/>
        </w:rPr>
        <w:t>Responses from organisations</w:t>
      </w:r>
    </w:p>
    <w:tbl>
      <w:tblPr>
        <w:tblStyle w:val="NDIATeal"/>
        <w:tblW w:w="0" w:type="auto"/>
        <w:tblLook w:val="04A0" w:firstRow="1" w:lastRow="0" w:firstColumn="1" w:lastColumn="0" w:noHBand="0" w:noVBand="1"/>
        <w:tblCaption w:val="Responses from organisations"/>
        <w:tblDescription w:val="Table shows who responded, number of respondents, percentage of organisations and percentage of total."/>
      </w:tblPr>
      <w:tblGrid>
        <w:gridCol w:w="4820"/>
        <w:gridCol w:w="1134"/>
        <w:gridCol w:w="1803"/>
        <w:gridCol w:w="1269"/>
      </w:tblGrid>
      <w:tr w:rsidR="005C2B7F" w:rsidRPr="000C3EE7" w14:paraId="3CC3FFFB" w14:textId="77777777" w:rsidTr="007B4342">
        <w:trPr>
          <w:cnfStyle w:val="100000000000" w:firstRow="1" w:lastRow="0" w:firstColumn="0" w:lastColumn="0" w:oddVBand="0" w:evenVBand="0" w:oddHBand="0" w:evenHBand="0" w:firstRowFirstColumn="0" w:firstRowLastColumn="0" w:lastRowFirstColumn="0" w:lastRowLastColumn="0"/>
          <w:tblHeader/>
        </w:trPr>
        <w:tc>
          <w:tcPr>
            <w:tcW w:w="4820" w:type="dxa"/>
            <w:shd w:val="clear" w:color="auto" w:fill="8AC53F" w:themeFill="text2"/>
          </w:tcPr>
          <w:p w14:paraId="699EB633" w14:textId="77777777" w:rsidR="005C2B7F" w:rsidRPr="000C3EE7" w:rsidRDefault="005C2B7F" w:rsidP="007B4342">
            <w:pPr>
              <w:rPr>
                <w:rFonts w:cstheme="minorHAnsi"/>
                <w:color w:val="auto"/>
                <w:lang w:val="en-AU"/>
              </w:rPr>
            </w:pPr>
            <w:r w:rsidRPr="000C3EE7">
              <w:rPr>
                <w:rFonts w:cstheme="minorHAnsi"/>
                <w:color w:val="auto"/>
                <w:lang w:val="en-AU"/>
              </w:rPr>
              <w:t>Who responded</w:t>
            </w:r>
          </w:p>
        </w:tc>
        <w:tc>
          <w:tcPr>
            <w:tcW w:w="1134" w:type="dxa"/>
            <w:shd w:val="clear" w:color="auto" w:fill="8AC53F" w:themeFill="text2"/>
          </w:tcPr>
          <w:p w14:paraId="08C0B087" w14:textId="77777777" w:rsidR="005C2B7F" w:rsidRPr="000C3EE7" w:rsidRDefault="005C2B7F" w:rsidP="007B4342">
            <w:pPr>
              <w:rPr>
                <w:rFonts w:cstheme="minorHAnsi"/>
                <w:color w:val="auto"/>
                <w:lang w:val="en-AU"/>
              </w:rPr>
            </w:pPr>
            <w:r w:rsidRPr="000C3EE7">
              <w:rPr>
                <w:rFonts w:cstheme="minorHAnsi"/>
                <w:color w:val="auto"/>
                <w:lang w:val="en-AU"/>
              </w:rPr>
              <w:t>Number</w:t>
            </w:r>
          </w:p>
        </w:tc>
        <w:tc>
          <w:tcPr>
            <w:tcW w:w="1803" w:type="dxa"/>
            <w:shd w:val="clear" w:color="auto" w:fill="8AC53F" w:themeFill="text2"/>
          </w:tcPr>
          <w:p w14:paraId="6340D108" w14:textId="77777777" w:rsidR="005C2B7F" w:rsidRPr="000C3EE7" w:rsidRDefault="005C2B7F" w:rsidP="007B4342">
            <w:pPr>
              <w:rPr>
                <w:rFonts w:cstheme="minorHAnsi"/>
                <w:color w:val="auto"/>
                <w:lang w:val="en-AU"/>
              </w:rPr>
            </w:pPr>
            <w:r w:rsidRPr="000C3EE7">
              <w:rPr>
                <w:rFonts w:cstheme="minorHAnsi"/>
                <w:color w:val="auto"/>
                <w:lang w:val="en-AU"/>
              </w:rPr>
              <w:t>% of organisations*</w:t>
            </w:r>
          </w:p>
        </w:tc>
        <w:tc>
          <w:tcPr>
            <w:tcW w:w="0" w:type="auto"/>
            <w:shd w:val="clear" w:color="auto" w:fill="8AC53F" w:themeFill="text2"/>
          </w:tcPr>
          <w:p w14:paraId="489FFD44" w14:textId="77777777" w:rsidR="005C2B7F" w:rsidRPr="000C3EE7" w:rsidRDefault="005C2B7F" w:rsidP="007B4342">
            <w:pPr>
              <w:rPr>
                <w:rFonts w:cstheme="minorHAnsi"/>
                <w:color w:val="auto"/>
                <w:lang w:val="en-AU"/>
              </w:rPr>
            </w:pPr>
            <w:r w:rsidRPr="000C3EE7">
              <w:rPr>
                <w:rFonts w:cstheme="minorHAnsi"/>
                <w:color w:val="auto"/>
                <w:lang w:val="en-AU"/>
              </w:rPr>
              <w:t>% of total*</w:t>
            </w:r>
          </w:p>
        </w:tc>
      </w:tr>
      <w:tr w:rsidR="005C2B7F" w:rsidRPr="00674122" w14:paraId="4B67E33B" w14:textId="77777777" w:rsidTr="007B4342">
        <w:tc>
          <w:tcPr>
            <w:tcW w:w="4820" w:type="dxa"/>
          </w:tcPr>
          <w:p w14:paraId="464017B3" w14:textId="77777777" w:rsidR="005C2B7F" w:rsidRPr="00674122" w:rsidRDefault="005C2B7F" w:rsidP="007B4342">
            <w:pPr>
              <w:rPr>
                <w:lang w:val="en-AU"/>
              </w:rPr>
            </w:pPr>
            <w:r w:rsidRPr="00674122">
              <w:rPr>
                <w:lang w:val="en-AU"/>
              </w:rPr>
              <w:t>Other</w:t>
            </w:r>
          </w:p>
        </w:tc>
        <w:tc>
          <w:tcPr>
            <w:tcW w:w="1134" w:type="dxa"/>
          </w:tcPr>
          <w:p w14:paraId="23DA0DDD" w14:textId="77777777" w:rsidR="005C2B7F" w:rsidRPr="00674122" w:rsidRDefault="005C2B7F" w:rsidP="007B4342">
            <w:pPr>
              <w:rPr>
                <w:lang w:val="en-AU"/>
              </w:rPr>
            </w:pPr>
            <w:r w:rsidRPr="00674122">
              <w:rPr>
                <w:lang w:val="en-AU"/>
              </w:rPr>
              <w:t>56</w:t>
            </w:r>
          </w:p>
        </w:tc>
        <w:tc>
          <w:tcPr>
            <w:tcW w:w="1803" w:type="dxa"/>
          </w:tcPr>
          <w:p w14:paraId="7F5296F8" w14:textId="77777777" w:rsidR="005C2B7F" w:rsidRDefault="005C2B7F" w:rsidP="007B4342">
            <w:pPr>
              <w:rPr>
                <w:lang w:val="en-AU"/>
              </w:rPr>
            </w:pPr>
            <w:r>
              <w:rPr>
                <w:lang w:val="en-AU"/>
              </w:rPr>
              <w:t>76.7%</w:t>
            </w:r>
          </w:p>
        </w:tc>
        <w:tc>
          <w:tcPr>
            <w:tcW w:w="0" w:type="auto"/>
          </w:tcPr>
          <w:p w14:paraId="1E76B76F" w14:textId="77777777" w:rsidR="005C2B7F" w:rsidRPr="00674122" w:rsidRDefault="005C2B7F" w:rsidP="007B4342">
            <w:pPr>
              <w:rPr>
                <w:lang w:val="en-AU"/>
              </w:rPr>
            </w:pPr>
            <w:r>
              <w:rPr>
                <w:lang w:val="en-AU"/>
              </w:rPr>
              <w:t>12.5</w:t>
            </w:r>
            <w:r w:rsidRPr="00674122">
              <w:rPr>
                <w:lang w:val="en-AU"/>
              </w:rPr>
              <w:t>%</w:t>
            </w:r>
          </w:p>
        </w:tc>
      </w:tr>
      <w:tr w:rsidR="005C2B7F" w:rsidRPr="00674122" w14:paraId="62B26389" w14:textId="77777777" w:rsidTr="007B4342">
        <w:trPr>
          <w:cnfStyle w:val="000000010000" w:firstRow="0" w:lastRow="0" w:firstColumn="0" w:lastColumn="0" w:oddVBand="0" w:evenVBand="0" w:oddHBand="0" w:evenHBand="1" w:firstRowFirstColumn="0" w:firstRowLastColumn="0" w:lastRowFirstColumn="0" w:lastRowLastColumn="0"/>
        </w:trPr>
        <w:tc>
          <w:tcPr>
            <w:tcW w:w="4820" w:type="dxa"/>
            <w:shd w:val="clear" w:color="auto" w:fill="E7F3D8" w:themeFill="text2" w:themeFillTint="33"/>
          </w:tcPr>
          <w:p w14:paraId="6B853A54" w14:textId="77777777" w:rsidR="005C2B7F" w:rsidRPr="00674122" w:rsidRDefault="005C2B7F" w:rsidP="007B4342">
            <w:pPr>
              <w:rPr>
                <w:lang w:val="en-AU"/>
              </w:rPr>
            </w:pPr>
            <w:r w:rsidRPr="00674122">
              <w:rPr>
                <w:lang w:val="en-AU"/>
              </w:rPr>
              <w:t>Disability provider</w:t>
            </w:r>
          </w:p>
        </w:tc>
        <w:tc>
          <w:tcPr>
            <w:tcW w:w="1134" w:type="dxa"/>
            <w:shd w:val="clear" w:color="auto" w:fill="E7F3D8" w:themeFill="text2" w:themeFillTint="33"/>
          </w:tcPr>
          <w:p w14:paraId="711B97EE" w14:textId="77777777" w:rsidR="005C2B7F" w:rsidRPr="00674122" w:rsidRDefault="005C2B7F" w:rsidP="007B4342">
            <w:pPr>
              <w:rPr>
                <w:lang w:val="en-AU"/>
              </w:rPr>
            </w:pPr>
            <w:r w:rsidRPr="00674122">
              <w:rPr>
                <w:lang w:val="en-AU"/>
              </w:rPr>
              <w:t>27</w:t>
            </w:r>
          </w:p>
        </w:tc>
        <w:tc>
          <w:tcPr>
            <w:tcW w:w="1803" w:type="dxa"/>
            <w:shd w:val="clear" w:color="auto" w:fill="E7F3D8" w:themeFill="text2" w:themeFillTint="33"/>
          </w:tcPr>
          <w:p w14:paraId="4AA0898F" w14:textId="77777777" w:rsidR="005C2B7F" w:rsidRDefault="005C2B7F" w:rsidP="007B4342">
            <w:pPr>
              <w:rPr>
                <w:lang w:val="en-AU"/>
              </w:rPr>
            </w:pPr>
            <w:r>
              <w:rPr>
                <w:lang w:val="en-AU"/>
              </w:rPr>
              <w:t>37.0%</w:t>
            </w:r>
          </w:p>
        </w:tc>
        <w:tc>
          <w:tcPr>
            <w:tcW w:w="0" w:type="auto"/>
            <w:shd w:val="clear" w:color="auto" w:fill="E7F3D8" w:themeFill="text2" w:themeFillTint="33"/>
          </w:tcPr>
          <w:p w14:paraId="0BCA15C8" w14:textId="77777777" w:rsidR="005C2B7F" w:rsidRPr="00674122" w:rsidRDefault="005C2B7F" w:rsidP="007B4342">
            <w:pPr>
              <w:rPr>
                <w:lang w:val="en-AU"/>
              </w:rPr>
            </w:pPr>
            <w:r>
              <w:rPr>
                <w:lang w:val="en-AU"/>
              </w:rPr>
              <w:t>6.0</w:t>
            </w:r>
            <w:r w:rsidRPr="00674122">
              <w:rPr>
                <w:lang w:val="en-AU"/>
              </w:rPr>
              <w:t>%</w:t>
            </w:r>
          </w:p>
        </w:tc>
      </w:tr>
      <w:tr w:rsidR="005C2B7F" w:rsidRPr="00674122" w14:paraId="4BA15A61" w14:textId="77777777" w:rsidTr="007B4342">
        <w:tc>
          <w:tcPr>
            <w:tcW w:w="4820" w:type="dxa"/>
          </w:tcPr>
          <w:p w14:paraId="70A15C5A" w14:textId="77777777" w:rsidR="005C2B7F" w:rsidRPr="00674122" w:rsidRDefault="005C2B7F" w:rsidP="007B4342">
            <w:pPr>
              <w:rPr>
                <w:lang w:val="en-AU"/>
              </w:rPr>
            </w:pPr>
            <w:r w:rsidRPr="00674122">
              <w:rPr>
                <w:lang w:val="en-AU"/>
              </w:rPr>
              <w:t>Health or allied health</w:t>
            </w:r>
          </w:p>
        </w:tc>
        <w:tc>
          <w:tcPr>
            <w:tcW w:w="1134" w:type="dxa"/>
          </w:tcPr>
          <w:p w14:paraId="7960E3E0" w14:textId="77777777" w:rsidR="005C2B7F" w:rsidRPr="00674122" w:rsidRDefault="005C2B7F" w:rsidP="007B4342">
            <w:pPr>
              <w:rPr>
                <w:lang w:val="en-AU"/>
              </w:rPr>
            </w:pPr>
            <w:r w:rsidRPr="00674122">
              <w:rPr>
                <w:lang w:val="en-AU"/>
              </w:rPr>
              <w:t>22</w:t>
            </w:r>
          </w:p>
        </w:tc>
        <w:tc>
          <w:tcPr>
            <w:tcW w:w="1803" w:type="dxa"/>
          </w:tcPr>
          <w:p w14:paraId="1512F9E5" w14:textId="77777777" w:rsidR="005C2B7F" w:rsidRDefault="005C2B7F" w:rsidP="007B4342">
            <w:pPr>
              <w:rPr>
                <w:lang w:val="en-AU"/>
              </w:rPr>
            </w:pPr>
            <w:r>
              <w:rPr>
                <w:lang w:val="en-AU"/>
              </w:rPr>
              <w:t>30.1%</w:t>
            </w:r>
          </w:p>
        </w:tc>
        <w:tc>
          <w:tcPr>
            <w:tcW w:w="0" w:type="auto"/>
          </w:tcPr>
          <w:p w14:paraId="140980DD" w14:textId="77777777" w:rsidR="005C2B7F" w:rsidRPr="00674122" w:rsidRDefault="005C2B7F" w:rsidP="007B4342">
            <w:pPr>
              <w:rPr>
                <w:lang w:val="en-AU"/>
              </w:rPr>
            </w:pPr>
            <w:r>
              <w:rPr>
                <w:lang w:val="en-AU"/>
              </w:rPr>
              <w:t>4.9</w:t>
            </w:r>
            <w:r w:rsidRPr="00674122">
              <w:rPr>
                <w:lang w:val="en-AU"/>
              </w:rPr>
              <w:t>%</w:t>
            </w:r>
          </w:p>
        </w:tc>
      </w:tr>
      <w:tr w:rsidR="005C2B7F" w:rsidRPr="00674122" w14:paraId="7539E8C5" w14:textId="77777777" w:rsidTr="007B4342">
        <w:trPr>
          <w:cnfStyle w:val="000000010000" w:firstRow="0" w:lastRow="0" w:firstColumn="0" w:lastColumn="0" w:oddVBand="0" w:evenVBand="0" w:oddHBand="0" w:evenHBand="1" w:firstRowFirstColumn="0" w:firstRowLastColumn="0" w:lastRowFirstColumn="0" w:lastRowLastColumn="0"/>
        </w:trPr>
        <w:tc>
          <w:tcPr>
            <w:tcW w:w="4820" w:type="dxa"/>
            <w:shd w:val="clear" w:color="auto" w:fill="E5F1D4"/>
          </w:tcPr>
          <w:p w14:paraId="081508A5" w14:textId="77777777" w:rsidR="005C2B7F" w:rsidRPr="00674122" w:rsidRDefault="005C2B7F" w:rsidP="007B4342">
            <w:pPr>
              <w:rPr>
                <w:lang w:val="en-AU"/>
              </w:rPr>
            </w:pPr>
            <w:r w:rsidRPr="00674122">
              <w:rPr>
                <w:lang w:val="en-AU"/>
              </w:rPr>
              <w:t>Advocacy peak (lived experience inc</w:t>
            </w:r>
            <w:r>
              <w:rPr>
                <w:lang w:val="en-AU"/>
              </w:rPr>
              <w:t>l</w:t>
            </w:r>
            <w:r w:rsidRPr="00674122">
              <w:rPr>
                <w:lang w:val="en-AU"/>
              </w:rPr>
              <w:t>. carers)</w:t>
            </w:r>
          </w:p>
        </w:tc>
        <w:tc>
          <w:tcPr>
            <w:tcW w:w="1134" w:type="dxa"/>
            <w:shd w:val="clear" w:color="auto" w:fill="E5F1D4"/>
          </w:tcPr>
          <w:p w14:paraId="29F94768" w14:textId="77777777" w:rsidR="005C2B7F" w:rsidRPr="00674122" w:rsidRDefault="005C2B7F" w:rsidP="007B4342">
            <w:pPr>
              <w:rPr>
                <w:lang w:val="en-AU"/>
              </w:rPr>
            </w:pPr>
            <w:r w:rsidRPr="00674122">
              <w:rPr>
                <w:lang w:val="en-AU"/>
              </w:rPr>
              <w:t>7</w:t>
            </w:r>
          </w:p>
        </w:tc>
        <w:tc>
          <w:tcPr>
            <w:tcW w:w="1803" w:type="dxa"/>
            <w:shd w:val="clear" w:color="auto" w:fill="E5F1D4"/>
          </w:tcPr>
          <w:p w14:paraId="5B3533BA" w14:textId="77777777" w:rsidR="005C2B7F" w:rsidRDefault="005C2B7F" w:rsidP="007B4342">
            <w:pPr>
              <w:rPr>
                <w:lang w:val="en-AU"/>
              </w:rPr>
            </w:pPr>
            <w:r>
              <w:rPr>
                <w:lang w:val="en-AU"/>
              </w:rPr>
              <w:t>9.6%</w:t>
            </w:r>
          </w:p>
        </w:tc>
        <w:tc>
          <w:tcPr>
            <w:tcW w:w="0" w:type="auto"/>
            <w:shd w:val="clear" w:color="auto" w:fill="E5F1D4"/>
          </w:tcPr>
          <w:p w14:paraId="230E4355" w14:textId="77777777" w:rsidR="005C2B7F" w:rsidRPr="00674122" w:rsidRDefault="005C2B7F" w:rsidP="007B4342">
            <w:pPr>
              <w:rPr>
                <w:lang w:val="en-AU"/>
              </w:rPr>
            </w:pPr>
            <w:r>
              <w:rPr>
                <w:lang w:val="en-AU"/>
              </w:rPr>
              <w:t>1.6</w:t>
            </w:r>
            <w:r w:rsidRPr="00674122">
              <w:rPr>
                <w:lang w:val="en-AU"/>
              </w:rPr>
              <w:t>%</w:t>
            </w:r>
          </w:p>
        </w:tc>
      </w:tr>
      <w:tr w:rsidR="005C2B7F" w:rsidRPr="00674122" w14:paraId="0F42E887" w14:textId="77777777" w:rsidTr="007B4342">
        <w:tc>
          <w:tcPr>
            <w:tcW w:w="4820" w:type="dxa"/>
          </w:tcPr>
          <w:p w14:paraId="49A3C60D" w14:textId="77777777" w:rsidR="005C2B7F" w:rsidRPr="00674122" w:rsidRDefault="005C2B7F" w:rsidP="007B4342">
            <w:pPr>
              <w:rPr>
                <w:lang w:val="en-AU"/>
              </w:rPr>
            </w:pPr>
            <w:r w:rsidRPr="00674122">
              <w:rPr>
                <w:lang w:val="en-AU"/>
              </w:rPr>
              <w:t xml:space="preserve">Research </w:t>
            </w:r>
          </w:p>
        </w:tc>
        <w:tc>
          <w:tcPr>
            <w:tcW w:w="1134" w:type="dxa"/>
          </w:tcPr>
          <w:p w14:paraId="2AF1BD8F" w14:textId="77777777" w:rsidR="005C2B7F" w:rsidRPr="00674122" w:rsidRDefault="005C2B7F" w:rsidP="007B4342">
            <w:pPr>
              <w:rPr>
                <w:lang w:val="en-AU"/>
              </w:rPr>
            </w:pPr>
            <w:r w:rsidRPr="00674122">
              <w:rPr>
                <w:lang w:val="en-AU"/>
              </w:rPr>
              <w:t>6</w:t>
            </w:r>
          </w:p>
        </w:tc>
        <w:tc>
          <w:tcPr>
            <w:tcW w:w="1803" w:type="dxa"/>
          </w:tcPr>
          <w:p w14:paraId="1701F2D0" w14:textId="77777777" w:rsidR="005C2B7F" w:rsidRDefault="005C2B7F" w:rsidP="007B4342">
            <w:pPr>
              <w:rPr>
                <w:lang w:val="en-AU"/>
              </w:rPr>
            </w:pPr>
            <w:r>
              <w:rPr>
                <w:lang w:val="en-AU"/>
              </w:rPr>
              <w:t>8.2%</w:t>
            </w:r>
          </w:p>
        </w:tc>
        <w:tc>
          <w:tcPr>
            <w:tcW w:w="0" w:type="auto"/>
          </w:tcPr>
          <w:p w14:paraId="40CCE390" w14:textId="77777777" w:rsidR="005C2B7F" w:rsidRPr="00674122" w:rsidRDefault="005C2B7F" w:rsidP="007B4342">
            <w:pPr>
              <w:rPr>
                <w:lang w:val="en-AU"/>
              </w:rPr>
            </w:pPr>
            <w:r>
              <w:rPr>
                <w:lang w:val="en-AU"/>
              </w:rPr>
              <w:t>1.3</w:t>
            </w:r>
            <w:r w:rsidRPr="00674122">
              <w:rPr>
                <w:lang w:val="en-AU"/>
              </w:rPr>
              <w:t>%</w:t>
            </w:r>
          </w:p>
        </w:tc>
      </w:tr>
      <w:tr w:rsidR="005C2B7F" w:rsidRPr="00674122" w14:paraId="000E80E7" w14:textId="77777777" w:rsidTr="007B4342">
        <w:trPr>
          <w:cnfStyle w:val="000000010000" w:firstRow="0" w:lastRow="0" w:firstColumn="0" w:lastColumn="0" w:oddVBand="0" w:evenVBand="0" w:oddHBand="0" w:evenHBand="1" w:firstRowFirstColumn="0" w:firstRowLastColumn="0" w:lastRowFirstColumn="0" w:lastRowLastColumn="0"/>
        </w:trPr>
        <w:tc>
          <w:tcPr>
            <w:tcW w:w="4820" w:type="dxa"/>
            <w:shd w:val="clear" w:color="auto" w:fill="E5F1D4"/>
          </w:tcPr>
          <w:p w14:paraId="14DF3506" w14:textId="77777777" w:rsidR="005C2B7F" w:rsidRPr="00674122" w:rsidRDefault="005C2B7F" w:rsidP="007B4342">
            <w:pPr>
              <w:rPr>
                <w:lang w:val="en-AU"/>
              </w:rPr>
            </w:pPr>
            <w:r w:rsidRPr="00674122">
              <w:rPr>
                <w:lang w:val="en-AU"/>
              </w:rPr>
              <w:t>Advocacy peak or professional organisation</w:t>
            </w:r>
          </w:p>
        </w:tc>
        <w:tc>
          <w:tcPr>
            <w:tcW w:w="1134" w:type="dxa"/>
            <w:shd w:val="clear" w:color="auto" w:fill="E5F1D4"/>
          </w:tcPr>
          <w:p w14:paraId="5201E093" w14:textId="77777777" w:rsidR="005C2B7F" w:rsidRPr="00674122" w:rsidRDefault="005C2B7F" w:rsidP="007B4342">
            <w:pPr>
              <w:rPr>
                <w:lang w:val="en-AU"/>
              </w:rPr>
            </w:pPr>
            <w:r w:rsidRPr="00674122">
              <w:rPr>
                <w:lang w:val="en-AU"/>
              </w:rPr>
              <w:t>6</w:t>
            </w:r>
          </w:p>
        </w:tc>
        <w:tc>
          <w:tcPr>
            <w:tcW w:w="1803" w:type="dxa"/>
            <w:shd w:val="clear" w:color="auto" w:fill="E5F1D4"/>
          </w:tcPr>
          <w:p w14:paraId="2D11467D" w14:textId="77777777" w:rsidR="005C2B7F" w:rsidRDefault="005C2B7F" w:rsidP="007B4342">
            <w:pPr>
              <w:rPr>
                <w:lang w:val="en-AU"/>
              </w:rPr>
            </w:pPr>
            <w:r>
              <w:rPr>
                <w:lang w:val="en-AU"/>
              </w:rPr>
              <w:t>8.2%</w:t>
            </w:r>
          </w:p>
        </w:tc>
        <w:tc>
          <w:tcPr>
            <w:tcW w:w="0" w:type="auto"/>
            <w:shd w:val="clear" w:color="auto" w:fill="E5F1D4"/>
          </w:tcPr>
          <w:p w14:paraId="0AC9F025" w14:textId="77777777" w:rsidR="005C2B7F" w:rsidRPr="00674122" w:rsidRDefault="005C2B7F" w:rsidP="007B4342">
            <w:pPr>
              <w:rPr>
                <w:lang w:val="en-AU"/>
              </w:rPr>
            </w:pPr>
            <w:r>
              <w:rPr>
                <w:lang w:val="en-AU"/>
              </w:rPr>
              <w:t>1.3</w:t>
            </w:r>
            <w:r w:rsidRPr="00674122">
              <w:rPr>
                <w:lang w:val="en-AU"/>
              </w:rPr>
              <w:t>%</w:t>
            </w:r>
          </w:p>
        </w:tc>
      </w:tr>
      <w:tr w:rsidR="005C2B7F" w:rsidRPr="00674122" w14:paraId="58D53A35" w14:textId="77777777" w:rsidTr="007B4342">
        <w:tc>
          <w:tcPr>
            <w:tcW w:w="4820" w:type="dxa"/>
          </w:tcPr>
          <w:p w14:paraId="4773E001" w14:textId="77777777" w:rsidR="005C2B7F" w:rsidRPr="00674122" w:rsidRDefault="005C2B7F" w:rsidP="007B4342">
            <w:pPr>
              <w:rPr>
                <w:rFonts w:cstheme="minorHAnsi"/>
                <w:lang w:val="en-AU"/>
              </w:rPr>
            </w:pPr>
            <w:r w:rsidRPr="00674122">
              <w:rPr>
                <w:lang w:val="en-AU"/>
              </w:rPr>
              <w:lastRenderedPageBreak/>
              <w:t>Government department or service</w:t>
            </w:r>
          </w:p>
        </w:tc>
        <w:tc>
          <w:tcPr>
            <w:tcW w:w="1134" w:type="dxa"/>
          </w:tcPr>
          <w:p w14:paraId="43656825" w14:textId="77777777" w:rsidR="005C2B7F" w:rsidRPr="00674122" w:rsidRDefault="005C2B7F" w:rsidP="007B4342">
            <w:pPr>
              <w:rPr>
                <w:lang w:val="en-AU"/>
              </w:rPr>
            </w:pPr>
            <w:r w:rsidRPr="00674122">
              <w:rPr>
                <w:lang w:val="en-AU"/>
              </w:rPr>
              <w:t>3</w:t>
            </w:r>
          </w:p>
        </w:tc>
        <w:tc>
          <w:tcPr>
            <w:tcW w:w="1803" w:type="dxa"/>
          </w:tcPr>
          <w:p w14:paraId="24593C7E" w14:textId="77777777" w:rsidR="005C2B7F" w:rsidRDefault="005C2B7F" w:rsidP="007B4342">
            <w:pPr>
              <w:rPr>
                <w:lang w:val="en-AU"/>
              </w:rPr>
            </w:pPr>
            <w:r>
              <w:rPr>
                <w:lang w:val="en-AU"/>
              </w:rPr>
              <w:t>4.1%</w:t>
            </w:r>
          </w:p>
        </w:tc>
        <w:tc>
          <w:tcPr>
            <w:tcW w:w="0" w:type="auto"/>
          </w:tcPr>
          <w:p w14:paraId="0E727A94" w14:textId="77777777" w:rsidR="005C2B7F" w:rsidRPr="00674122" w:rsidRDefault="005C2B7F" w:rsidP="007B4342">
            <w:pPr>
              <w:rPr>
                <w:lang w:val="en-AU"/>
              </w:rPr>
            </w:pPr>
            <w:r>
              <w:rPr>
                <w:lang w:val="en-AU"/>
              </w:rPr>
              <w:t>0.7</w:t>
            </w:r>
            <w:r w:rsidRPr="00674122">
              <w:rPr>
                <w:lang w:val="en-AU"/>
              </w:rPr>
              <w:t>%</w:t>
            </w:r>
          </w:p>
        </w:tc>
      </w:tr>
    </w:tbl>
    <w:p w14:paraId="0726F72C" w14:textId="77777777" w:rsidR="005C2B7F" w:rsidRPr="00674122" w:rsidRDefault="005C2B7F" w:rsidP="005C2B7F">
      <w:pPr>
        <w:rPr>
          <w:lang w:val="en-AU"/>
        </w:rPr>
      </w:pPr>
      <w:r w:rsidRPr="00674122">
        <w:rPr>
          <w:lang w:val="en-AU"/>
        </w:rPr>
        <w:t>*</w:t>
      </w:r>
      <w:r>
        <w:rPr>
          <w:lang w:val="en-AU"/>
        </w:rPr>
        <w:t>Organisations</w:t>
      </w:r>
      <w:r w:rsidRPr="00674122">
        <w:rPr>
          <w:lang w:val="en-AU"/>
        </w:rPr>
        <w:t xml:space="preserve"> may identify as more than one</w:t>
      </w:r>
    </w:p>
    <w:p w14:paraId="7CE50662" w14:textId="77777777" w:rsidR="005C2B7F" w:rsidRDefault="005C2B7F" w:rsidP="005C2B7F">
      <w:pPr>
        <w:spacing w:after="120" w:line="360" w:lineRule="auto"/>
        <w:rPr>
          <w:b/>
          <w:lang w:val="en-AU"/>
        </w:rPr>
      </w:pPr>
    </w:p>
    <w:p w14:paraId="7932CEAA" w14:textId="77777777" w:rsidR="005C2B7F" w:rsidRPr="00674122" w:rsidRDefault="005C2B7F" w:rsidP="005C2B7F">
      <w:pPr>
        <w:spacing w:after="120" w:line="360" w:lineRule="auto"/>
        <w:rPr>
          <w:b/>
          <w:lang w:val="en-AU"/>
        </w:rPr>
      </w:pPr>
      <w:r w:rsidRPr="00674122">
        <w:rPr>
          <w:b/>
          <w:lang w:val="en-AU"/>
        </w:rPr>
        <w:t>Responses by location</w:t>
      </w:r>
    </w:p>
    <w:tbl>
      <w:tblPr>
        <w:tblStyle w:val="NDIATeal"/>
        <w:tblW w:w="9214" w:type="dxa"/>
        <w:tblLook w:val="04A0" w:firstRow="1" w:lastRow="0" w:firstColumn="1" w:lastColumn="0" w:noHBand="0" w:noVBand="1"/>
        <w:tblCaption w:val="Responses by location"/>
        <w:tblDescription w:val="Table shows number of responses and percentage of total responses by location"/>
      </w:tblPr>
      <w:tblGrid>
        <w:gridCol w:w="5387"/>
        <w:gridCol w:w="1134"/>
        <w:gridCol w:w="2693"/>
      </w:tblGrid>
      <w:tr w:rsidR="005C2B7F" w:rsidRPr="000C3EE7" w14:paraId="31820F6F" w14:textId="77777777" w:rsidTr="007B4342">
        <w:trPr>
          <w:cnfStyle w:val="100000000000" w:firstRow="1" w:lastRow="0" w:firstColumn="0" w:lastColumn="0" w:oddVBand="0" w:evenVBand="0" w:oddHBand="0" w:evenHBand="0" w:firstRowFirstColumn="0" w:firstRowLastColumn="0" w:lastRowFirstColumn="0" w:lastRowLastColumn="0"/>
          <w:tblHeader/>
        </w:trPr>
        <w:tc>
          <w:tcPr>
            <w:tcW w:w="5387" w:type="dxa"/>
            <w:shd w:val="clear" w:color="auto" w:fill="8AC53F" w:themeFill="text2"/>
          </w:tcPr>
          <w:p w14:paraId="2D2F53B5" w14:textId="77777777" w:rsidR="005C2B7F" w:rsidRPr="000C3EE7" w:rsidRDefault="005C2B7F" w:rsidP="007B4342">
            <w:pPr>
              <w:rPr>
                <w:rFonts w:cstheme="minorHAnsi"/>
                <w:color w:val="auto"/>
                <w:lang w:val="en-AU"/>
              </w:rPr>
            </w:pPr>
            <w:r w:rsidRPr="000C3EE7">
              <w:rPr>
                <w:rFonts w:cstheme="minorHAnsi"/>
                <w:color w:val="auto"/>
                <w:lang w:val="en-AU"/>
              </w:rPr>
              <w:t>Location of response</w:t>
            </w:r>
          </w:p>
        </w:tc>
        <w:tc>
          <w:tcPr>
            <w:tcW w:w="1134" w:type="dxa"/>
            <w:shd w:val="clear" w:color="auto" w:fill="8AC53F" w:themeFill="text2"/>
          </w:tcPr>
          <w:p w14:paraId="0BAB1BA7" w14:textId="77777777" w:rsidR="005C2B7F" w:rsidRPr="000C3EE7" w:rsidRDefault="005C2B7F" w:rsidP="007B4342">
            <w:pPr>
              <w:rPr>
                <w:rFonts w:cstheme="minorHAnsi"/>
                <w:color w:val="auto"/>
                <w:lang w:val="en-AU"/>
              </w:rPr>
            </w:pPr>
            <w:r w:rsidRPr="000C3EE7">
              <w:rPr>
                <w:rFonts w:cstheme="minorHAnsi"/>
                <w:color w:val="auto"/>
                <w:lang w:val="en-AU"/>
              </w:rPr>
              <w:t>Number</w:t>
            </w:r>
          </w:p>
        </w:tc>
        <w:tc>
          <w:tcPr>
            <w:tcW w:w="2693" w:type="dxa"/>
            <w:shd w:val="clear" w:color="auto" w:fill="8AC53F" w:themeFill="text2"/>
          </w:tcPr>
          <w:p w14:paraId="3E50816D" w14:textId="77777777" w:rsidR="005C2B7F" w:rsidRPr="000C3EE7" w:rsidRDefault="005C2B7F" w:rsidP="007B4342">
            <w:pPr>
              <w:rPr>
                <w:rFonts w:cstheme="minorHAnsi"/>
                <w:color w:val="auto"/>
                <w:lang w:val="en-AU"/>
              </w:rPr>
            </w:pPr>
            <w:r w:rsidRPr="000C3EE7">
              <w:rPr>
                <w:rFonts w:cstheme="minorHAnsi"/>
                <w:color w:val="auto"/>
                <w:lang w:val="en-AU"/>
              </w:rPr>
              <w:t>Percentage of total***</w:t>
            </w:r>
          </w:p>
        </w:tc>
      </w:tr>
      <w:tr w:rsidR="005C2B7F" w:rsidRPr="00674122" w14:paraId="2DA32CE6" w14:textId="77777777" w:rsidTr="007B4342">
        <w:tc>
          <w:tcPr>
            <w:tcW w:w="5387" w:type="dxa"/>
          </w:tcPr>
          <w:p w14:paraId="6596F12F" w14:textId="77777777" w:rsidR="005C2B7F" w:rsidRPr="00674122" w:rsidRDefault="005C2B7F" w:rsidP="007B4342">
            <w:pPr>
              <w:rPr>
                <w:rFonts w:cstheme="minorHAnsi"/>
                <w:lang w:val="en-AU"/>
              </w:rPr>
            </w:pPr>
            <w:r w:rsidRPr="00674122">
              <w:rPr>
                <w:lang w:val="en-AU"/>
              </w:rPr>
              <w:t xml:space="preserve">Victoria </w:t>
            </w:r>
          </w:p>
        </w:tc>
        <w:tc>
          <w:tcPr>
            <w:tcW w:w="1134" w:type="dxa"/>
          </w:tcPr>
          <w:p w14:paraId="6AAF8C70" w14:textId="77777777" w:rsidR="005C2B7F" w:rsidRPr="00674122" w:rsidRDefault="005C2B7F" w:rsidP="007B4342">
            <w:pPr>
              <w:rPr>
                <w:lang w:val="en-AU"/>
              </w:rPr>
            </w:pPr>
            <w:r w:rsidRPr="00674122">
              <w:rPr>
                <w:lang w:val="en-AU"/>
              </w:rPr>
              <w:t>117</w:t>
            </w:r>
          </w:p>
        </w:tc>
        <w:tc>
          <w:tcPr>
            <w:tcW w:w="2693" w:type="dxa"/>
          </w:tcPr>
          <w:p w14:paraId="6BAB81E5" w14:textId="77777777" w:rsidR="005C2B7F" w:rsidRPr="00674122" w:rsidRDefault="005C2B7F" w:rsidP="007B4342">
            <w:pPr>
              <w:rPr>
                <w:lang w:val="en-AU"/>
              </w:rPr>
            </w:pPr>
            <w:r>
              <w:rPr>
                <w:lang w:val="en-AU"/>
              </w:rPr>
              <w:t>26.1</w:t>
            </w:r>
            <w:r w:rsidRPr="00674122">
              <w:rPr>
                <w:lang w:val="en-AU"/>
              </w:rPr>
              <w:t>%</w:t>
            </w:r>
          </w:p>
        </w:tc>
      </w:tr>
      <w:tr w:rsidR="005C2B7F" w:rsidRPr="00674122" w14:paraId="00134EFB" w14:textId="77777777" w:rsidTr="007B4342">
        <w:trPr>
          <w:cnfStyle w:val="000000010000" w:firstRow="0" w:lastRow="0" w:firstColumn="0" w:lastColumn="0" w:oddVBand="0" w:evenVBand="0" w:oddHBand="0" w:evenHBand="1" w:firstRowFirstColumn="0" w:firstRowLastColumn="0" w:lastRowFirstColumn="0" w:lastRowLastColumn="0"/>
        </w:trPr>
        <w:tc>
          <w:tcPr>
            <w:tcW w:w="5387" w:type="dxa"/>
            <w:shd w:val="clear" w:color="auto" w:fill="E7F3D8" w:themeFill="text2" w:themeFillTint="33"/>
          </w:tcPr>
          <w:p w14:paraId="67FE2D06" w14:textId="77777777" w:rsidR="005C2B7F" w:rsidRPr="00674122" w:rsidRDefault="005C2B7F" w:rsidP="007B4342">
            <w:pPr>
              <w:rPr>
                <w:lang w:val="en-AU"/>
              </w:rPr>
            </w:pPr>
            <w:r w:rsidRPr="00674122">
              <w:rPr>
                <w:lang w:val="en-AU"/>
              </w:rPr>
              <w:t xml:space="preserve">Queensland </w:t>
            </w:r>
          </w:p>
        </w:tc>
        <w:tc>
          <w:tcPr>
            <w:tcW w:w="1134" w:type="dxa"/>
            <w:shd w:val="clear" w:color="auto" w:fill="E7F3D8" w:themeFill="text2" w:themeFillTint="33"/>
          </w:tcPr>
          <w:p w14:paraId="1D12253C" w14:textId="77777777" w:rsidR="005C2B7F" w:rsidRPr="00674122" w:rsidRDefault="005C2B7F" w:rsidP="007B4342">
            <w:pPr>
              <w:rPr>
                <w:lang w:val="en-AU"/>
              </w:rPr>
            </w:pPr>
            <w:r w:rsidRPr="00674122">
              <w:rPr>
                <w:lang w:val="en-AU"/>
              </w:rPr>
              <w:t>95</w:t>
            </w:r>
          </w:p>
        </w:tc>
        <w:tc>
          <w:tcPr>
            <w:tcW w:w="2693" w:type="dxa"/>
            <w:shd w:val="clear" w:color="auto" w:fill="E7F3D8" w:themeFill="text2" w:themeFillTint="33"/>
          </w:tcPr>
          <w:p w14:paraId="5C2B3168" w14:textId="77777777" w:rsidR="005C2B7F" w:rsidRPr="00674122" w:rsidRDefault="005C2B7F" w:rsidP="007B4342">
            <w:pPr>
              <w:rPr>
                <w:lang w:val="en-AU"/>
              </w:rPr>
            </w:pPr>
            <w:r>
              <w:rPr>
                <w:lang w:val="en-AU"/>
              </w:rPr>
              <w:t>21.2</w:t>
            </w:r>
            <w:r w:rsidRPr="00674122">
              <w:rPr>
                <w:lang w:val="en-AU"/>
              </w:rPr>
              <w:t>%</w:t>
            </w:r>
          </w:p>
        </w:tc>
      </w:tr>
      <w:tr w:rsidR="005C2B7F" w:rsidRPr="00674122" w14:paraId="12CBCB31" w14:textId="77777777" w:rsidTr="007B4342">
        <w:tc>
          <w:tcPr>
            <w:tcW w:w="5387" w:type="dxa"/>
          </w:tcPr>
          <w:p w14:paraId="7FC9B1BF" w14:textId="77777777" w:rsidR="005C2B7F" w:rsidRPr="00674122" w:rsidRDefault="005C2B7F" w:rsidP="007B4342">
            <w:pPr>
              <w:rPr>
                <w:lang w:val="en-AU"/>
              </w:rPr>
            </w:pPr>
            <w:r w:rsidRPr="00674122">
              <w:rPr>
                <w:lang w:val="en-AU"/>
              </w:rPr>
              <w:t>New South Wales</w:t>
            </w:r>
          </w:p>
        </w:tc>
        <w:tc>
          <w:tcPr>
            <w:tcW w:w="1134" w:type="dxa"/>
          </w:tcPr>
          <w:p w14:paraId="77B4DFED" w14:textId="77777777" w:rsidR="005C2B7F" w:rsidRPr="00674122" w:rsidRDefault="005C2B7F" w:rsidP="007B4342">
            <w:pPr>
              <w:rPr>
                <w:lang w:val="en-AU"/>
              </w:rPr>
            </w:pPr>
            <w:r w:rsidRPr="00674122">
              <w:rPr>
                <w:lang w:val="en-AU"/>
              </w:rPr>
              <w:t>85</w:t>
            </w:r>
          </w:p>
        </w:tc>
        <w:tc>
          <w:tcPr>
            <w:tcW w:w="2693" w:type="dxa"/>
          </w:tcPr>
          <w:p w14:paraId="70FF722B" w14:textId="77777777" w:rsidR="005C2B7F" w:rsidRPr="00674122" w:rsidRDefault="005C2B7F" w:rsidP="007B4342">
            <w:pPr>
              <w:rPr>
                <w:lang w:val="en-AU"/>
              </w:rPr>
            </w:pPr>
            <w:r>
              <w:rPr>
                <w:lang w:val="en-AU"/>
              </w:rPr>
              <w:t>19.0</w:t>
            </w:r>
            <w:r w:rsidRPr="00674122">
              <w:rPr>
                <w:lang w:val="en-AU"/>
              </w:rPr>
              <w:t>%</w:t>
            </w:r>
          </w:p>
        </w:tc>
      </w:tr>
      <w:tr w:rsidR="005C2B7F" w:rsidRPr="00674122" w14:paraId="6DE6373E" w14:textId="77777777" w:rsidTr="007B4342">
        <w:trPr>
          <w:cnfStyle w:val="000000010000" w:firstRow="0" w:lastRow="0" w:firstColumn="0" w:lastColumn="0" w:oddVBand="0" w:evenVBand="0" w:oddHBand="0" w:evenHBand="1" w:firstRowFirstColumn="0" w:firstRowLastColumn="0" w:lastRowFirstColumn="0" w:lastRowLastColumn="0"/>
        </w:trPr>
        <w:tc>
          <w:tcPr>
            <w:tcW w:w="5387" w:type="dxa"/>
            <w:shd w:val="clear" w:color="auto" w:fill="E7F3D8" w:themeFill="text2" w:themeFillTint="33"/>
          </w:tcPr>
          <w:p w14:paraId="2F3EDC1C" w14:textId="77777777" w:rsidR="005C2B7F" w:rsidRPr="00674122" w:rsidRDefault="005C2B7F" w:rsidP="007B4342">
            <w:pPr>
              <w:rPr>
                <w:lang w:val="en-AU"/>
              </w:rPr>
            </w:pPr>
            <w:r w:rsidRPr="00674122">
              <w:rPr>
                <w:lang w:val="en-AU"/>
              </w:rPr>
              <w:t>South Australia</w:t>
            </w:r>
          </w:p>
        </w:tc>
        <w:tc>
          <w:tcPr>
            <w:tcW w:w="1134" w:type="dxa"/>
            <w:shd w:val="clear" w:color="auto" w:fill="E7F3D8" w:themeFill="text2" w:themeFillTint="33"/>
          </w:tcPr>
          <w:p w14:paraId="198EF8B0" w14:textId="77777777" w:rsidR="005C2B7F" w:rsidRPr="00674122" w:rsidRDefault="005C2B7F" w:rsidP="007B4342">
            <w:pPr>
              <w:rPr>
                <w:lang w:val="en-AU"/>
              </w:rPr>
            </w:pPr>
            <w:r w:rsidRPr="00674122">
              <w:rPr>
                <w:lang w:val="en-AU"/>
              </w:rPr>
              <w:t>50</w:t>
            </w:r>
          </w:p>
        </w:tc>
        <w:tc>
          <w:tcPr>
            <w:tcW w:w="2693" w:type="dxa"/>
            <w:shd w:val="clear" w:color="auto" w:fill="E7F3D8" w:themeFill="text2" w:themeFillTint="33"/>
          </w:tcPr>
          <w:p w14:paraId="1CE73B9A" w14:textId="77777777" w:rsidR="005C2B7F" w:rsidRPr="00674122" w:rsidRDefault="005C2B7F" w:rsidP="007B4342">
            <w:pPr>
              <w:rPr>
                <w:lang w:val="en-AU"/>
              </w:rPr>
            </w:pPr>
            <w:r>
              <w:rPr>
                <w:lang w:val="en-AU"/>
              </w:rPr>
              <w:t>11.2</w:t>
            </w:r>
            <w:r w:rsidRPr="00674122">
              <w:rPr>
                <w:lang w:val="en-AU"/>
              </w:rPr>
              <w:t>%</w:t>
            </w:r>
          </w:p>
        </w:tc>
      </w:tr>
      <w:tr w:rsidR="005C2B7F" w:rsidRPr="00674122" w14:paraId="53DBDBD2" w14:textId="77777777" w:rsidTr="007B4342">
        <w:tc>
          <w:tcPr>
            <w:tcW w:w="5387" w:type="dxa"/>
          </w:tcPr>
          <w:p w14:paraId="33E23D7C" w14:textId="77777777" w:rsidR="005C2B7F" w:rsidRPr="00674122" w:rsidRDefault="005C2B7F" w:rsidP="007B4342">
            <w:pPr>
              <w:rPr>
                <w:lang w:val="en-AU"/>
              </w:rPr>
            </w:pPr>
            <w:r w:rsidRPr="00674122">
              <w:rPr>
                <w:lang w:val="en-AU"/>
              </w:rPr>
              <w:t>Western Australia</w:t>
            </w:r>
          </w:p>
        </w:tc>
        <w:tc>
          <w:tcPr>
            <w:tcW w:w="1134" w:type="dxa"/>
          </w:tcPr>
          <w:p w14:paraId="095D908C" w14:textId="77777777" w:rsidR="005C2B7F" w:rsidRPr="00674122" w:rsidRDefault="005C2B7F" w:rsidP="007B4342">
            <w:pPr>
              <w:rPr>
                <w:lang w:val="en-AU"/>
              </w:rPr>
            </w:pPr>
            <w:r w:rsidRPr="00674122">
              <w:rPr>
                <w:lang w:val="en-AU"/>
              </w:rPr>
              <w:t>39</w:t>
            </w:r>
          </w:p>
        </w:tc>
        <w:tc>
          <w:tcPr>
            <w:tcW w:w="2693" w:type="dxa"/>
          </w:tcPr>
          <w:p w14:paraId="657EFDCF" w14:textId="77777777" w:rsidR="005C2B7F" w:rsidRPr="00674122" w:rsidRDefault="005C2B7F" w:rsidP="007B4342">
            <w:pPr>
              <w:rPr>
                <w:lang w:val="en-AU"/>
              </w:rPr>
            </w:pPr>
            <w:r>
              <w:rPr>
                <w:lang w:val="en-AU"/>
              </w:rPr>
              <w:t>8.7</w:t>
            </w:r>
            <w:r w:rsidRPr="00674122">
              <w:rPr>
                <w:lang w:val="en-AU"/>
              </w:rPr>
              <w:t>%</w:t>
            </w:r>
          </w:p>
        </w:tc>
      </w:tr>
      <w:tr w:rsidR="005C2B7F" w:rsidRPr="00674122" w14:paraId="505CBE47" w14:textId="77777777" w:rsidTr="007B4342">
        <w:trPr>
          <w:cnfStyle w:val="000000010000" w:firstRow="0" w:lastRow="0" w:firstColumn="0" w:lastColumn="0" w:oddVBand="0" w:evenVBand="0" w:oddHBand="0" w:evenHBand="1" w:firstRowFirstColumn="0" w:firstRowLastColumn="0" w:lastRowFirstColumn="0" w:lastRowLastColumn="0"/>
        </w:trPr>
        <w:tc>
          <w:tcPr>
            <w:tcW w:w="5387" w:type="dxa"/>
            <w:shd w:val="clear" w:color="auto" w:fill="E7F3D8" w:themeFill="text2" w:themeFillTint="33"/>
          </w:tcPr>
          <w:p w14:paraId="348CD72A" w14:textId="77777777" w:rsidR="005C2B7F" w:rsidRPr="00674122" w:rsidRDefault="005C2B7F" w:rsidP="007B4342">
            <w:pPr>
              <w:rPr>
                <w:lang w:val="en-AU"/>
              </w:rPr>
            </w:pPr>
            <w:r w:rsidRPr="00674122">
              <w:rPr>
                <w:lang w:val="en-AU"/>
              </w:rPr>
              <w:t>National</w:t>
            </w:r>
            <w:r>
              <w:rPr>
                <w:lang w:val="en-AU"/>
              </w:rPr>
              <w:t>*</w:t>
            </w:r>
          </w:p>
        </w:tc>
        <w:tc>
          <w:tcPr>
            <w:tcW w:w="1134" w:type="dxa"/>
            <w:shd w:val="clear" w:color="auto" w:fill="E7F3D8" w:themeFill="text2" w:themeFillTint="33"/>
          </w:tcPr>
          <w:p w14:paraId="1A2731DD" w14:textId="77777777" w:rsidR="005C2B7F" w:rsidRPr="00674122" w:rsidRDefault="005C2B7F" w:rsidP="007B4342">
            <w:pPr>
              <w:rPr>
                <w:lang w:val="en-AU"/>
              </w:rPr>
            </w:pPr>
            <w:r w:rsidRPr="00674122">
              <w:rPr>
                <w:lang w:val="en-AU"/>
              </w:rPr>
              <w:t>26</w:t>
            </w:r>
          </w:p>
        </w:tc>
        <w:tc>
          <w:tcPr>
            <w:tcW w:w="2693" w:type="dxa"/>
            <w:shd w:val="clear" w:color="auto" w:fill="E7F3D8" w:themeFill="text2" w:themeFillTint="33"/>
          </w:tcPr>
          <w:p w14:paraId="6CB0A953" w14:textId="77777777" w:rsidR="005C2B7F" w:rsidRPr="00674122" w:rsidRDefault="005C2B7F" w:rsidP="007B4342">
            <w:pPr>
              <w:rPr>
                <w:lang w:val="en-AU"/>
              </w:rPr>
            </w:pPr>
            <w:r>
              <w:rPr>
                <w:lang w:val="en-AU"/>
              </w:rPr>
              <w:t>5.8</w:t>
            </w:r>
            <w:r w:rsidRPr="00674122">
              <w:rPr>
                <w:lang w:val="en-AU"/>
              </w:rPr>
              <w:t>%</w:t>
            </w:r>
          </w:p>
        </w:tc>
      </w:tr>
      <w:tr w:rsidR="005C2B7F" w:rsidRPr="00674122" w14:paraId="009F4D8C" w14:textId="77777777" w:rsidTr="007B4342">
        <w:tc>
          <w:tcPr>
            <w:tcW w:w="5387" w:type="dxa"/>
          </w:tcPr>
          <w:p w14:paraId="10FC7DA4" w14:textId="77777777" w:rsidR="005C2B7F" w:rsidRPr="00674122" w:rsidRDefault="005C2B7F" w:rsidP="007B4342">
            <w:pPr>
              <w:rPr>
                <w:lang w:val="en-AU"/>
              </w:rPr>
            </w:pPr>
            <w:r w:rsidRPr="00674122">
              <w:rPr>
                <w:lang w:val="en-AU"/>
              </w:rPr>
              <w:t>Australian Capital Territory</w:t>
            </w:r>
          </w:p>
        </w:tc>
        <w:tc>
          <w:tcPr>
            <w:tcW w:w="1134" w:type="dxa"/>
          </w:tcPr>
          <w:p w14:paraId="416CB9DF" w14:textId="77777777" w:rsidR="005C2B7F" w:rsidRPr="00674122" w:rsidRDefault="005C2B7F" w:rsidP="007B4342">
            <w:pPr>
              <w:rPr>
                <w:lang w:val="en-AU"/>
              </w:rPr>
            </w:pPr>
            <w:r w:rsidRPr="00674122">
              <w:rPr>
                <w:lang w:val="en-AU"/>
              </w:rPr>
              <w:t>15</w:t>
            </w:r>
          </w:p>
        </w:tc>
        <w:tc>
          <w:tcPr>
            <w:tcW w:w="2693" w:type="dxa"/>
          </w:tcPr>
          <w:p w14:paraId="032369D2" w14:textId="77777777" w:rsidR="005C2B7F" w:rsidRPr="00674122" w:rsidRDefault="005C2B7F" w:rsidP="007B4342">
            <w:pPr>
              <w:rPr>
                <w:lang w:val="en-AU"/>
              </w:rPr>
            </w:pPr>
            <w:r>
              <w:rPr>
                <w:lang w:val="en-AU"/>
              </w:rPr>
              <w:t>3.3</w:t>
            </w:r>
            <w:r w:rsidRPr="00674122">
              <w:rPr>
                <w:lang w:val="en-AU"/>
              </w:rPr>
              <w:t>%</w:t>
            </w:r>
          </w:p>
        </w:tc>
      </w:tr>
      <w:tr w:rsidR="005C2B7F" w:rsidRPr="00674122" w14:paraId="2F342D7A" w14:textId="77777777" w:rsidTr="007B4342">
        <w:trPr>
          <w:cnfStyle w:val="000000010000" w:firstRow="0" w:lastRow="0" w:firstColumn="0" w:lastColumn="0" w:oddVBand="0" w:evenVBand="0" w:oddHBand="0" w:evenHBand="1" w:firstRowFirstColumn="0" w:firstRowLastColumn="0" w:lastRowFirstColumn="0" w:lastRowLastColumn="0"/>
        </w:trPr>
        <w:tc>
          <w:tcPr>
            <w:tcW w:w="5387" w:type="dxa"/>
            <w:shd w:val="clear" w:color="auto" w:fill="E7F3D8" w:themeFill="text2" w:themeFillTint="33"/>
          </w:tcPr>
          <w:p w14:paraId="7A6EA66F" w14:textId="77777777" w:rsidR="005C2B7F" w:rsidRPr="00674122" w:rsidRDefault="005C2B7F" w:rsidP="007B4342">
            <w:pPr>
              <w:rPr>
                <w:lang w:val="en-AU"/>
              </w:rPr>
            </w:pPr>
            <w:r w:rsidRPr="00674122">
              <w:rPr>
                <w:lang w:val="en-AU"/>
              </w:rPr>
              <w:t>Other jurisdiction</w:t>
            </w:r>
            <w:r>
              <w:rPr>
                <w:lang w:val="en-AU"/>
              </w:rPr>
              <w:t>**</w:t>
            </w:r>
          </w:p>
        </w:tc>
        <w:tc>
          <w:tcPr>
            <w:tcW w:w="1134" w:type="dxa"/>
            <w:shd w:val="clear" w:color="auto" w:fill="E7F3D8" w:themeFill="text2" w:themeFillTint="33"/>
          </w:tcPr>
          <w:p w14:paraId="01F3F878" w14:textId="77777777" w:rsidR="005C2B7F" w:rsidRPr="00674122" w:rsidRDefault="005C2B7F" w:rsidP="007B4342">
            <w:pPr>
              <w:rPr>
                <w:lang w:val="en-AU"/>
              </w:rPr>
            </w:pPr>
            <w:r w:rsidRPr="00674122">
              <w:rPr>
                <w:lang w:val="en-AU"/>
              </w:rPr>
              <w:t>10</w:t>
            </w:r>
          </w:p>
        </w:tc>
        <w:tc>
          <w:tcPr>
            <w:tcW w:w="2693" w:type="dxa"/>
            <w:shd w:val="clear" w:color="auto" w:fill="E7F3D8" w:themeFill="text2" w:themeFillTint="33"/>
          </w:tcPr>
          <w:p w14:paraId="078FB58A" w14:textId="77777777" w:rsidR="005C2B7F" w:rsidRPr="00674122" w:rsidRDefault="005C2B7F" w:rsidP="007B4342">
            <w:pPr>
              <w:rPr>
                <w:lang w:val="en-AU"/>
              </w:rPr>
            </w:pPr>
            <w:r>
              <w:rPr>
                <w:lang w:val="en-AU"/>
              </w:rPr>
              <w:t>2.2</w:t>
            </w:r>
            <w:r w:rsidRPr="00674122">
              <w:rPr>
                <w:lang w:val="en-AU"/>
              </w:rPr>
              <w:t>%</w:t>
            </w:r>
          </w:p>
        </w:tc>
      </w:tr>
      <w:tr w:rsidR="005C2B7F" w:rsidRPr="00674122" w14:paraId="585031F5" w14:textId="77777777" w:rsidTr="007B4342">
        <w:tc>
          <w:tcPr>
            <w:tcW w:w="5387" w:type="dxa"/>
          </w:tcPr>
          <w:p w14:paraId="7FC17095" w14:textId="77777777" w:rsidR="005C2B7F" w:rsidRPr="00674122" w:rsidRDefault="005C2B7F" w:rsidP="007B4342">
            <w:pPr>
              <w:rPr>
                <w:lang w:val="en-AU"/>
              </w:rPr>
            </w:pPr>
            <w:r w:rsidRPr="00674122">
              <w:rPr>
                <w:lang w:val="en-AU"/>
              </w:rPr>
              <w:t>Northern Territory</w:t>
            </w:r>
          </w:p>
        </w:tc>
        <w:tc>
          <w:tcPr>
            <w:tcW w:w="1134" w:type="dxa"/>
          </w:tcPr>
          <w:p w14:paraId="3B08FBD4" w14:textId="77777777" w:rsidR="005C2B7F" w:rsidRPr="00674122" w:rsidRDefault="005C2B7F" w:rsidP="007B4342">
            <w:pPr>
              <w:rPr>
                <w:lang w:val="en-AU"/>
              </w:rPr>
            </w:pPr>
            <w:r w:rsidRPr="00674122">
              <w:rPr>
                <w:lang w:val="en-AU"/>
              </w:rPr>
              <w:t>6</w:t>
            </w:r>
          </w:p>
        </w:tc>
        <w:tc>
          <w:tcPr>
            <w:tcW w:w="2693" w:type="dxa"/>
          </w:tcPr>
          <w:p w14:paraId="62B1C144" w14:textId="77777777" w:rsidR="005C2B7F" w:rsidRPr="00674122" w:rsidRDefault="005C2B7F" w:rsidP="007B4342">
            <w:pPr>
              <w:rPr>
                <w:lang w:val="en-AU"/>
              </w:rPr>
            </w:pPr>
            <w:r>
              <w:rPr>
                <w:lang w:val="en-AU"/>
              </w:rPr>
              <w:t>1.3</w:t>
            </w:r>
            <w:r w:rsidRPr="00674122">
              <w:rPr>
                <w:lang w:val="en-AU"/>
              </w:rPr>
              <w:t>%</w:t>
            </w:r>
          </w:p>
        </w:tc>
      </w:tr>
      <w:tr w:rsidR="005C2B7F" w:rsidRPr="00674122" w14:paraId="51E2748B" w14:textId="77777777" w:rsidTr="007B4342">
        <w:trPr>
          <w:cnfStyle w:val="000000010000" w:firstRow="0" w:lastRow="0" w:firstColumn="0" w:lastColumn="0" w:oddVBand="0" w:evenVBand="0" w:oddHBand="0" w:evenHBand="1" w:firstRowFirstColumn="0" w:firstRowLastColumn="0" w:lastRowFirstColumn="0" w:lastRowLastColumn="0"/>
        </w:trPr>
        <w:tc>
          <w:tcPr>
            <w:tcW w:w="5387" w:type="dxa"/>
            <w:shd w:val="clear" w:color="auto" w:fill="E7F3D8" w:themeFill="text2" w:themeFillTint="33"/>
          </w:tcPr>
          <w:p w14:paraId="17995F32" w14:textId="77777777" w:rsidR="005C2B7F" w:rsidRPr="00674122" w:rsidRDefault="005C2B7F" w:rsidP="007B4342">
            <w:pPr>
              <w:rPr>
                <w:lang w:val="en-AU"/>
              </w:rPr>
            </w:pPr>
            <w:r w:rsidRPr="00674122">
              <w:rPr>
                <w:lang w:val="en-AU"/>
              </w:rPr>
              <w:t>Tasmania</w:t>
            </w:r>
          </w:p>
        </w:tc>
        <w:tc>
          <w:tcPr>
            <w:tcW w:w="1134" w:type="dxa"/>
            <w:shd w:val="clear" w:color="auto" w:fill="E7F3D8" w:themeFill="text2" w:themeFillTint="33"/>
          </w:tcPr>
          <w:p w14:paraId="71E5B6CF" w14:textId="77777777" w:rsidR="005C2B7F" w:rsidRPr="00674122" w:rsidRDefault="005C2B7F" w:rsidP="007B4342">
            <w:pPr>
              <w:rPr>
                <w:lang w:val="en-AU"/>
              </w:rPr>
            </w:pPr>
            <w:r w:rsidRPr="00674122">
              <w:rPr>
                <w:lang w:val="en-AU"/>
              </w:rPr>
              <w:t>5</w:t>
            </w:r>
          </w:p>
        </w:tc>
        <w:tc>
          <w:tcPr>
            <w:tcW w:w="2693" w:type="dxa"/>
            <w:shd w:val="clear" w:color="auto" w:fill="E7F3D8" w:themeFill="text2" w:themeFillTint="33"/>
          </w:tcPr>
          <w:p w14:paraId="14A32581" w14:textId="77777777" w:rsidR="005C2B7F" w:rsidRPr="00674122" w:rsidRDefault="005C2B7F" w:rsidP="007B4342">
            <w:pPr>
              <w:rPr>
                <w:lang w:val="en-AU"/>
              </w:rPr>
            </w:pPr>
            <w:r>
              <w:rPr>
                <w:lang w:val="en-AU"/>
              </w:rPr>
              <w:t>1.1</w:t>
            </w:r>
            <w:r w:rsidRPr="00674122">
              <w:rPr>
                <w:lang w:val="en-AU"/>
              </w:rPr>
              <w:t>%</w:t>
            </w:r>
          </w:p>
        </w:tc>
      </w:tr>
    </w:tbl>
    <w:p w14:paraId="779DD88D" w14:textId="77777777" w:rsidR="005C2B7F" w:rsidRPr="00674122" w:rsidRDefault="005C2B7F" w:rsidP="005C2B7F">
      <w:pPr>
        <w:spacing w:after="0" w:line="240" w:lineRule="auto"/>
        <w:rPr>
          <w:lang w:val="en-AU"/>
        </w:rPr>
      </w:pPr>
      <w:r w:rsidRPr="00674122">
        <w:rPr>
          <w:lang w:val="en-AU"/>
        </w:rPr>
        <w:t>*National – for organisations with operational coverage across multiple states and territories.</w:t>
      </w:r>
    </w:p>
    <w:p w14:paraId="7D89942D" w14:textId="77777777" w:rsidR="005C2B7F" w:rsidRDefault="005C2B7F" w:rsidP="005C2B7F">
      <w:pPr>
        <w:spacing w:line="240" w:lineRule="auto"/>
        <w:rPr>
          <w:lang w:val="en-AU"/>
        </w:rPr>
      </w:pPr>
      <w:r w:rsidRPr="00674122">
        <w:rPr>
          <w:lang w:val="en-AU"/>
        </w:rPr>
        <w:t>**Other jurisdictions – includes the territories of the Indian Ocean and Norfolk Island</w:t>
      </w:r>
      <w:r>
        <w:rPr>
          <w:lang w:val="en-AU"/>
        </w:rPr>
        <w:t>.</w:t>
      </w:r>
      <w:r w:rsidRPr="00674122">
        <w:rPr>
          <w:lang w:val="en-AU"/>
        </w:rPr>
        <w:t xml:space="preserve"> This number also includes non-disclosed locations. </w:t>
      </w:r>
    </w:p>
    <w:p w14:paraId="22068566" w14:textId="77777777" w:rsidR="005C2B7F" w:rsidRDefault="005C2B7F" w:rsidP="005C2B7F">
      <w:pPr>
        <w:spacing w:line="240" w:lineRule="auto"/>
        <w:rPr>
          <w:lang w:val="en-AU"/>
        </w:rPr>
      </w:pPr>
      <w:r>
        <w:rPr>
          <w:lang w:val="en-AU"/>
        </w:rPr>
        <w:t xml:space="preserve">*** the percentage of responses from different states and territory align with participant numbers in those areas, except for New South Wales which was slightly lower.  </w:t>
      </w:r>
    </w:p>
    <w:p w14:paraId="37ED9EB3" w14:textId="77777777" w:rsidR="005C2B7F" w:rsidRDefault="005C2B7F" w:rsidP="00D51A44">
      <w:pPr>
        <w:rPr>
          <w:lang w:val="en-AU"/>
        </w:rPr>
      </w:pPr>
    </w:p>
    <w:p w14:paraId="769D4E45" w14:textId="77777777" w:rsidR="005C2B7F" w:rsidRDefault="005C2B7F">
      <w:pPr>
        <w:spacing w:line="276" w:lineRule="auto"/>
        <w:rPr>
          <w:lang w:val="en-AU"/>
        </w:rPr>
      </w:pPr>
      <w:r>
        <w:rPr>
          <w:lang w:val="en-AU"/>
        </w:rPr>
        <w:br w:type="page"/>
      </w:r>
    </w:p>
    <w:p w14:paraId="2744D1B9" w14:textId="5B193E6B" w:rsidR="00E30083" w:rsidRPr="00674122" w:rsidRDefault="00E30083" w:rsidP="00E30083">
      <w:pPr>
        <w:pStyle w:val="Heading2"/>
        <w:rPr>
          <w:lang w:val="en-AU"/>
        </w:rPr>
      </w:pPr>
      <w:bookmarkStart w:id="64" w:name="_Toc90910024"/>
      <w:r w:rsidRPr="00674122">
        <w:rPr>
          <w:lang w:val="en-AU"/>
        </w:rPr>
        <w:lastRenderedPageBreak/>
        <w:t xml:space="preserve">What </w:t>
      </w:r>
      <w:r w:rsidR="005C2B7F">
        <w:rPr>
          <w:lang w:val="en-AU"/>
        </w:rPr>
        <w:t>we heard</w:t>
      </w:r>
      <w:bookmarkEnd w:id="64"/>
    </w:p>
    <w:p w14:paraId="23BEE204" w14:textId="77777777" w:rsidR="005C2B7F" w:rsidRDefault="005C2B7F" w:rsidP="005C2B7F">
      <w:pPr>
        <w:rPr>
          <w:lang w:val="en-AU"/>
        </w:rPr>
      </w:pPr>
      <w:r w:rsidRPr="00674122">
        <w:rPr>
          <w:lang w:val="en-AU"/>
        </w:rPr>
        <w:t xml:space="preserve">The feedback </w:t>
      </w:r>
      <w:r>
        <w:rPr>
          <w:lang w:val="en-AU"/>
        </w:rPr>
        <w:t>we received represented a variety of opinions. We did receive some strong views which were either strongly positive or negative as well as lots in between. Some of the strong themes include the need to:</w:t>
      </w:r>
    </w:p>
    <w:p w14:paraId="6CF1795C" w14:textId="77777777" w:rsidR="005C2B7F" w:rsidRDefault="005C2B7F" w:rsidP="005C2B7F">
      <w:pPr>
        <w:pStyle w:val="ListParagraph"/>
        <w:numPr>
          <w:ilvl w:val="0"/>
          <w:numId w:val="35"/>
        </w:numPr>
        <w:rPr>
          <w:lang w:val="en-AU"/>
        </w:rPr>
      </w:pPr>
      <w:r>
        <w:rPr>
          <w:lang w:val="en-AU"/>
        </w:rPr>
        <w:t>Recognise every person on the autism spectrum and their families are different.</w:t>
      </w:r>
    </w:p>
    <w:p w14:paraId="06C9AA53" w14:textId="77777777" w:rsidR="005C2B7F" w:rsidRDefault="005C2B7F" w:rsidP="005C2B7F">
      <w:pPr>
        <w:pStyle w:val="ListParagraph"/>
        <w:numPr>
          <w:ilvl w:val="0"/>
          <w:numId w:val="35"/>
        </w:numPr>
        <w:rPr>
          <w:lang w:val="en-AU"/>
        </w:rPr>
      </w:pPr>
      <w:r>
        <w:rPr>
          <w:lang w:val="en-AU"/>
        </w:rPr>
        <w:t>Cater for individualised supports which will generally include learning social, behavioural and / or other coping skills.</w:t>
      </w:r>
    </w:p>
    <w:p w14:paraId="0197D4D9" w14:textId="77777777" w:rsidR="005C2B7F" w:rsidRDefault="005C2B7F" w:rsidP="005C2B7F">
      <w:pPr>
        <w:pStyle w:val="ListParagraph"/>
        <w:numPr>
          <w:ilvl w:val="0"/>
          <w:numId w:val="35"/>
        </w:numPr>
        <w:rPr>
          <w:lang w:val="en-AU"/>
        </w:rPr>
      </w:pPr>
      <w:r>
        <w:rPr>
          <w:lang w:val="en-AU"/>
        </w:rPr>
        <w:t>Consider the child and family as a whole across life stages and events.</w:t>
      </w:r>
    </w:p>
    <w:p w14:paraId="38CD4021" w14:textId="77777777" w:rsidR="005C2B7F" w:rsidRDefault="005C2B7F" w:rsidP="005C2B7F">
      <w:pPr>
        <w:pStyle w:val="ListParagraph"/>
        <w:numPr>
          <w:ilvl w:val="0"/>
          <w:numId w:val="35"/>
        </w:numPr>
        <w:rPr>
          <w:lang w:val="en-AU"/>
        </w:rPr>
      </w:pPr>
      <w:r>
        <w:rPr>
          <w:lang w:val="en-AU"/>
        </w:rPr>
        <w:t>Recognise children and families with multiple disabilities live in complex situations which need to be acknowledged and addressed.</w:t>
      </w:r>
    </w:p>
    <w:p w14:paraId="35220DC7" w14:textId="77777777" w:rsidR="005C2B7F" w:rsidRDefault="005C2B7F" w:rsidP="005C2B7F">
      <w:pPr>
        <w:pStyle w:val="ListParagraph"/>
        <w:numPr>
          <w:ilvl w:val="0"/>
          <w:numId w:val="35"/>
        </w:numPr>
        <w:rPr>
          <w:lang w:val="en-AU"/>
        </w:rPr>
      </w:pPr>
      <w:r>
        <w:rPr>
          <w:lang w:val="en-AU"/>
        </w:rPr>
        <w:t>Acknowledge children with a late diagnosis and consider how they will be provided with sufficient early intervention supports.</w:t>
      </w:r>
    </w:p>
    <w:p w14:paraId="76775DC9" w14:textId="77777777" w:rsidR="005C2B7F" w:rsidRDefault="005C2B7F" w:rsidP="005C2B7F">
      <w:pPr>
        <w:pStyle w:val="ListParagraph"/>
        <w:numPr>
          <w:ilvl w:val="0"/>
          <w:numId w:val="35"/>
        </w:numPr>
        <w:rPr>
          <w:lang w:val="en-AU"/>
        </w:rPr>
      </w:pPr>
      <w:r>
        <w:rPr>
          <w:lang w:val="en-AU"/>
        </w:rPr>
        <w:t>Recognise NDIS as one part of a broader system.</w:t>
      </w:r>
    </w:p>
    <w:p w14:paraId="5C55E7B2" w14:textId="77777777" w:rsidR="005C2B7F" w:rsidRDefault="005C2B7F" w:rsidP="005C2B7F">
      <w:pPr>
        <w:pStyle w:val="ListParagraph"/>
        <w:numPr>
          <w:ilvl w:val="0"/>
          <w:numId w:val="35"/>
        </w:numPr>
        <w:rPr>
          <w:lang w:val="en-AU"/>
        </w:rPr>
      </w:pPr>
      <w:r>
        <w:rPr>
          <w:lang w:val="en-AU"/>
        </w:rPr>
        <w:t xml:space="preserve">Improve our use of language in any resources which we develop, by: </w:t>
      </w:r>
    </w:p>
    <w:p w14:paraId="66A68548" w14:textId="77777777" w:rsidR="005C2B7F" w:rsidRDefault="005C2B7F" w:rsidP="005C2B7F">
      <w:pPr>
        <w:pStyle w:val="ListParagraph"/>
        <w:numPr>
          <w:ilvl w:val="1"/>
          <w:numId w:val="35"/>
        </w:numPr>
        <w:rPr>
          <w:lang w:val="en-AU"/>
        </w:rPr>
      </w:pPr>
      <w:r>
        <w:rPr>
          <w:lang w:val="en-AU"/>
        </w:rPr>
        <w:t>avoiding language that is too clinical and deficit based,</w:t>
      </w:r>
    </w:p>
    <w:p w14:paraId="1D541165" w14:textId="77777777" w:rsidR="005C2B7F" w:rsidRDefault="005C2B7F" w:rsidP="005C2B7F">
      <w:pPr>
        <w:pStyle w:val="ListParagraph"/>
        <w:numPr>
          <w:ilvl w:val="1"/>
          <w:numId w:val="35"/>
        </w:numPr>
        <w:rPr>
          <w:lang w:val="en-AU"/>
        </w:rPr>
      </w:pPr>
      <w:r>
        <w:rPr>
          <w:lang w:val="en-AU"/>
        </w:rPr>
        <w:t>strengthening the clinical views where appropriate,</w:t>
      </w:r>
    </w:p>
    <w:p w14:paraId="3D2C1B4B" w14:textId="77777777" w:rsidR="005C2B7F" w:rsidRDefault="005C2B7F" w:rsidP="005C2B7F">
      <w:pPr>
        <w:pStyle w:val="ListParagraph"/>
        <w:numPr>
          <w:ilvl w:val="1"/>
          <w:numId w:val="35"/>
        </w:numPr>
        <w:rPr>
          <w:lang w:val="en-AU"/>
        </w:rPr>
      </w:pPr>
      <w:r>
        <w:rPr>
          <w:lang w:val="en-AU"/>
        </w:rPr>
        <w:t>demonstrating cultural sensitivity, and</w:t>
      </w:r>
    </w:p>
    <w:p w14:paraId="601FF0A6" w14:textId="77777777" w:rsidR="005C2B7F" w:rsidRDefault="005C2B7F" w:rsidP="005C2B7F">
      <w:pPr>
        <w:pStyle w:val="ListParagraph"/>
        <w:numPr>
          <w:ilvl w:val="1"/>
          <w:numId w:val="35"/>
        </w:numPr>
        <w:rPr>
          <w:lang w:val="en-AU"/>
        </w:rPr>
      </w:pPr>
      <w:proofErr w:type="gramStart"/>
      <w:r>
        <w:rPr>
          <w:lang w:val="en-AU"/>
        </w:rPr>
        <w:t>writing</w:t>
      </w:r>
      <w:proofErr w:type="gramEnd"/>
      <w:r>
        <w:rPr>
          <w:lang w:val="en-AU"/>
        </w:rPr>
        <w:t xml:space="preserve"> in plain English, using a narrative style. </w:t>
      </w:r>
    </w:p>
    <w:p w14:paraId="445FF96E" w14:textId="77777777" w:rsidR="005C2B7F" w:rsidRPr="00D52754" w:rsidRDefault="005C2B7F" w:rsidP="005C2B7F">
      <w:pPr>
        <w:rPr>
          <w:lang w:val="en-AU"/>
        </w:rPr>
      </w:pPr>
      <w:r>
        <w:rPr>
          <w:lang w:val="en-AU"/>
        </w:rPr>
        <w:t>In the following pages we have summarised the key themes that we heard, and provided a more detailed breakdown of the submissions that we received in response to the consultation paper ‘</w:t>
      </w:r>
      <w:r w:rsidRPr="00D52754">
        <w:rPr>
          <w:i/>
          <w:lang w:val="en-AU"/>
        </w:rPr>
        <w:t>Interventions for children on the autism spectrum</w:t>
      </w:r>
      <w:r>
        <w:rPr>
          <w:lang w:val="en-AU"/>
        </w:rPr>
        <w:t xml:space="preserve">’. You can also read the full submissions which we have also published </w:t>
      </w:r>
      <w:hyperlink r:id="rId11" w:history="1">
        <w:r w:rsidRPr="00765116">
          <w:rPr>
            <w:color w:val="0000FF"/>
            <w:u w:val="single"/>
          </w:rPr>
          <w:t>Consultation submissions | NDIS</w:t>
        </w:r>
      </w:hyperlink>
      <w:r>
        <w:t xml:space="preserve"> </w:t>
      </w:r>
      <w:r>
        <w:rPr>
          <w:lang w:val="en-AU"/>
        </w:rPr>
        <w:t>where consent was provided.</w:t>
      </w:r>
    </w:p>
    <w:p w14:paraId="30F0C4BB" w14:textId="77777777" w:rsidR="005C2B7F" w:rsidRDefault="005C2B7F" w:rsidP="005C2B7F">
      <w:pPr>
        <w:pStyle w:val="Heading3"/>
      </w:pPr>
      <w:bookmarkStart w:id="65" w:name="_Toc86833783"/>
      <w:bookmarkStart w:id="66" w:name="_Toc89697671"/>
      <w:bookmarkStart w:id="67" w:name="_Toc90910025"/>
      <w:bookmarkEnd w:id="65"/>
      <w:r>
        <w:t>Summary</w:t>
      </w:r>
      <w:bookmarkEnd w:id="66"/>
      <w:bookmarkEnd w:id="67"/>
    </w:p>
    <w:p w14:paraId="1FB8169F" w14:textId="77777777" w:rsidR="005C2B7F" w:rsidRDefault="005C2B7F" w:rsidP="005C2B7F">
      <w:pPr>
        <w:pStyle w:val="Heading4"/>
        <w:rPr>
          <w:lang w:val="en-AU"/>
        </w:rPr>
      </w:pPr>
      <w:r>
        <w:rPr>
          <w:lang w:val="en-AU"/>
        </w:rPr>
        <w:t>Promoting best practice</w:t>
      </w:r>
    </w:p>
    <w:p w14:paraId="74489FAF" w14:textId="77777777" w:rsidR="005C2B7F" w:rsidRDefault="005C2B7F" w:rsidP="005C2B7F">
      <w:pPr>
        <w:rPr>
          <w:lang w:val="en-AU"/>
        </w:rPr>
      </w:pPr>
      <w:r>
        <w:rPr>
          <w:lang w:val="en-AU"/>
        </w:rPr>
        <w:t xml:space="preserve">This was about getting information to access best practice interventions. </w:t>
      </w:r>
    </w:p>
    <w:p w14:paraId="2122F92F" w14:textId="77777777" w:rsidR="005C2B7F" w:rsidRPr="00B54543" w:rsidRDefault="005C2B7F" w:rsidP="005C2B7F">
      <w:pPr>
        <w:rPr>
          <w:lang w:val="en-AU"/>
        </w:rPr>
      </w:pPr>
      <w:r>
        <w:rPr>
          <w:lang w:val="en-AU"/>
        </w:rPr>
        <w:t>To support participants and families, we heard there needs to be more external information on current best practice, evidence and emerging knowledge. This information should be easy to find and include website links to other key trusted sources. We heard about the importance of information provided by autism organisations and peak bodies. We also heard, families and carers want better information on parental responsibilities and sibling roles.</w:t>
      </w:r>
    </w:p>
    <w:p w14:paraId="55BE363F" w14:textId="77777777" w:rsidR="005C2B7F" w:rsidRDefault="005C2B7F" w:rsidP="005C2B7F">
      <w:pPr>
        <w:pStyle w:val="Heading4"/>
        <w:rPr>
          <w:lang w:val="en-AU"/>
        </w:rPr>
      </w:pPr>
      <w:r>
        <w:rPr>
          <w:lang w:val="en-AU"/>
        </w:rPr>
        <w:t>Reasonable and necessary</w:t>
      </w:r>
    </w:p>
    <w:p w14:paraId="7D33F53C" w14:textId="77777777" w:rsidR="005C2B7F" w:rsidRDefault="005C2B7F" w:rsidP="005C2B7F">
      <w:pPr>
        <w:rPr>
          <w:lang w:val="en-AU"/>
        </w:rPr>
      </w:pPr>
      <w:r>
        <w:rPr>
          <w:lang w:val="en-AU"/>
        </w:rPr>
        <w:t>This was about standards, principles, decision-making, holistic planning and indicative funding levels.</w:t>
      </w:r>
    </w:p>
    <w:p w14:paraId="4D5403A5" w14:textId="77777777" w:rsidR="005C2B7F" w:rsidRDefault="005C2B7F" w:rsidP="005C2B7F">
      <w:pPr>
        <w:rPr>
          <w:lang w:val="en-AU"/>
        </w:rPr>
      </w:pPr>
      <w:r>
        <w:rPr>
          <w:lang w:val="en-AU"/>
        </w:rPr>
        <w:lastRenderedPageBreak/>
        <w:t xml:space="preserve">Our standards and principles were well received. We were reminded on the importance of connecting with other existing service standards and principles. </w:t>
      </w:r>
    </w:p>
    <w:p w14:paraId="2B1CACBB" w14:textId="77777777" w:rsidR="005C2B7F" w:rsidRDefault="005C2B7F" w:rsidP="005C2B7F">
      <w:pPr>
        <w:rPr>
          <w:lang w:val="en-AU"/>
        </w:rPr>
      </w:pPr>
      <w:r>
        <w:rPr>
          <w:lang w:val="en-AU"/>
        </w:rPr>
        <w:t>We were encouraged to keep providing information on our legislative decision-making processes. This includes information to explain how we understand value for money, evidence-based interventions and measuring outcomes.</w:t>
      </w:r>
    </w:p>
    <w:p w14:paraId="061B48F8" w14:textId="77777777" w:rsidR="005C2B7F" w:rsidRDefault="005C2B7F" w:rsidP="005C2B7F">
      <w:pPr>
        <w:rPr>
          <w:lang w:val="en-AU"/>
        </w:rPr>
      </w:pPr>
      <w:r>
        <w:rPr>
          <w:lang w:val="en-AU"/>
        </w:rPr>
        <w:t>For holistic planning, the feedback reinforced the need to strengthen connections to health and education supports.  We were also reminded, as a part to a larger support-system, we need to encourage where appropriate, strength-based planning for other supports outside the NDIS.</w:t>
      </w:r>
    </w:p>
    <w:p w14:paraId="5FCB0D10" w14:textId="77777777" w:rsidR="005C2B7F" w:rsidRPr="00B54543" w:rsidRDefault="005C2B7F" w:rsidP="005C2B7F">
      <w:pPr>
        <w:rPr>
          <w:lang w:val="en-AU"/>
        </w:rPr>
      </w:pPr>
      <w:r>
        <w:rPr>
          <w:lang w:val="en-AU"/>
        </w:rPr>
        <w:t xml:space="preserve">For the indicative funding levels, opinions varied widely with an overall divided sentiment from participants, families and the sector – some felt the funding levels provided helpful clarity, some that they were not sufficiently individualised. At the same time, many people appreciated that this information made available in the discussion paper.  </w:t>
      </w:r>
    </w:p>
    <w:p w14:paraId="0BC0F6C8" w14:textId="77777777" w:rsidR="005C2B7F" w:rsidRDefault="005C2B7F" w:rsidP="005C2B7F">
      <w:pPr>
        <w:pStyle w:val="Heading4"/>
        <w:rPr>
          <w:lang w:val="en-AU"/>
        </w:rPr>
      </w:pPr>
      <w:r>
        <w:rPr>
          <w:lang w:val="en-AU"/>
        </w:rPr>
        <w:t>Support to exercise choice and control</w:t>
      </w:r>
    </w:p>
    <w:p w14:paraId="04C81394" w14:textId="77777777" w:rsidR="005C2B7F" w:rsidRDefault="005C2B7F" w:rsidP="005C2B7F">
      <w:pPr>
        <w:rPr>
          <w:lang w:val="en-AU"/>
        </w:rPr>
      </w:pPr>
      <w:r>
        <w:rPr>
          <w:lang w:val="en-AU"/>
        </w:rPr>
        <w:t>This was about helping parents and carers to choose providers and use their plan.</w:t>
      </w:r>
    </w:p>
    <w:p w14:paraId="0AA3BBBB" w14:textId="77777777" w:rsidR="005C2B7F" w:rsidRDefault="005C2B7F" w:rsidP="005C2B7F">
      <w:pPr>
        <w:rPr>
          <w:lang w:val="en-AU"/>
        </w:rPr>
      </w:pPr>
      <w:r>
        <w:rPr>
          <w:lang w:val="en-AU"/>
        </w:rPr>
        <w:t>We heard families want us to develop questions matched with suggested responses. This is because while talking with providers, this is useful for what a family should expect to hear to indicate best and evidence informed practice.</w:t>
      </w:r>
    </w:p>
    <w:p w14:paraId="4665B9CB" w14:textId="77777777" w:rsidR="005C2B7F" w:rsidRDefault="005C2B7F" w:rsidP="005C2B7F">
      <w:pPr>
        <w:rPr>
          <w:lang w:val="en-AU"/>
        </w:rPr>
      </w:pPr>
      <w:r>
        <w:rPr>
          <w:lang w:val="en-AU"/>
        </w:rPr>
        <w:t>This consultation theme received the most support.</w:t>
      </w:r>
    </w:p>
    <w:p w14:paraId="479577D0" w14:textId="77777777" w:rsidR="005C2B7F" w:rsidRDefault="005C2B7F" w:rsidP="005C2B7F">
      <w:pPr>
        <w:pStyle w:val="Heading4"/>
        <w:rPr>
          <w:lang w:val="en-AU"/>
        </w:rPr>
      </w:pPr>
      <w:r>
        <w:rPr>
          <w:lang w:val="en-AU"/>
        </w:rPr>
        <w:t>Conflict of interest</w:t>
      </w:r>
    </w:p>
    <w:p w14:paraId="4C2242F3" w14:textId="77777777" w:rsidR="005C2B7F" w:rsidRDefault="005C2B7F" w:rsidP="005C2B7F">
      <w:pPr>
        <w:rPr>
          <w:lang w:val="en-AU"/>
        </w:rPr>
      </w:pPr>
      <w:r>
        <w:rPr>
          <w:lang w:val="en-AU"/>
        </w:rPr>
        <w:t xml:space="preserve">This was about parents and carers feeling confident to make decisions in the best interest of their child and family. </w:t>
      </w:r>
    </w:p>
    <w:p w14:paraId="596F3CB1" w14:textId="77777777" w:rsidR="005C2B7F" w:rsidRDefault="005C2B7F" w:rsidP="005C2B7F">
      <w:pPr>
        <w:rPr>
          <w:lang w:val="en-AU"/>
        </w:rPr>
      </w:pPr>
      <w:r>
        <w:rPr>
          <w:lang w:val="en-AU"/>
        </w:rPr>
        <w:t xml:space="preserve">We heard parents and carers think it is fair </w:t>
      </w:r>
      <w:r w:rsidRPr="00B54543">
        <w:rPr>
          <w:lang w:val="en-AU"/>
        </w:rPr>
        <w:t>for them</w:t>
      </w:r>
      <w:r>
        <w:rPr>
          <w:lang w:val="en-AU"/>
        </w:rPr>
        <w:t xml:space="preserve"> to request a provider to declare any real or perceived conflict of interest. The feedback also reinforced it is best practice for providers to match supports to participant goals and to explain the expected outcomes from these supports. We heard from participants and families it is reasonable for the Agency to ask for reports from providers. This is because provider reports on progress and outcomes help inform us around future funding decisions. </w:t>
      </w:r>
    </w:p>
    <w:p w14:paraId="6B128DBA" w14:textId="77777777" w:rsidR="005C2B7F" w:rsidRDefault="005C2B7F">
      <w:pPr>
        <w:spacing w:line="276" w:lineRule="auto"/>
        <w:rPr>
          <w:bCs/>
          <w:lang w:val="en-AU"/>
        </w:rPr>
      </w:pPr>
      <w:r>
        <w:rPr>
          <w:bCs/>
          <w:lang w:val="en-AU"/>
        </w:rPr>
        <w:br w:type="page"/>
      </w:r>
    </w:p>
    <w:p w14:paraId="7906341E" w14:textId="77777777" w:rsidR="005C2B7F" w:rsidRPr="00906E73" w:rsidRDefault="005C2B7F" w:rsidP="005C2B7F">
      <w:pPr>
        <w:pStyle w:val="Heading2"/>
        <w:rPr>
          <w:lang w:val="en-AU"/>
        </w:rPr>
      </w:pPr>
      <w:bookmarkStart w:id="68" w:name="_Toc89697672"/>
      <w:bookmarkStart w:id="69" w:name="_Toc90910026"/>
      <w:r w:rsidRPr="00906E73">
        <w:rPr>
          <w:lang w:val="en-AU"/>
        </w:rPr>
        <w:lastRenderedPageBreak/>
        <w:t>Appendix</w:t>
      </w:r>
      <w:bookmarkEnd w:id="68"/>
      <w:bookmarkEnd w:id="69"/>
    </w:p>
    <w:p w14:paraId="7E0A6B1D" w14:textId="77777777" w:rsidR="005C2B7F" w:rsidRPr="00906E73" w:rsidRDefault="005C2B7F" w:rsidP="005C2B7F">
      <w:pPr>
        <w:pStyle w:val="Heading3"/>
      </w:pPr>
      <w:bookmarkStart w:id="70" w:name="_Toc86833785"/>
      <w:bookmarkStart w:id="71" w:name="_Toc89697673"/>
      <w:bookmarkStart w:id="72" w:name="_Toc90910027"/>
      <w:bookmarkEnd w:id="70"/>
      <w:r w:rsidRPr="00906E73">
        <w:t>Promoting best practice</w:t>
      </w:r>
      <w:bookmarkEnd w:id="71"/>
      <w:bookmarkEnd w:id="72"/>
    </w:p>
    <w:p w14:paraId="70BC406D" w14:textId="77777777" w:rsidR="005C2B7F" w:rsidRPr="00674122" w:rsidRDefault="005C2B7F" w:rsidP="005C2B7F">
      <w:pPr>
        <w:pStyle w:val="Heading4"/>
        <w:rPr>
          <w:lang w:val="en-AU"/>
        </w:rPr>
      </w:pPr>
      <w:r w:rsidRPr="00674122">
        <w:rPr>
          <w:lang w:val="en-AU"/>
        </w:rPr>
        <w:t>Question 1</w:t>
      </w:r>
    </w:p>
    <w:p w14:paraId="01009069" w14:textId="77777777" w:rsidR="005C2B7F" w:rsidRPr="00674122" w:rsidRDefault="005C2B7F" w:rsidP="005C2B7F">
      <w:pPr>
        <w:rPr>
          <w:lang w:val="en-AU"/>
        </w:rPr>
      </w:pPr>
      <w:r>
        <w:rPr>
          <w:b/>
          <w:lang w:val="en-AU"/>
        </w:rPr>
        <w:t xml:space="preserve">We asked: </w:t>
      </w:r>
      <w:r w:rsidRPr="00674122">
        <w:rPr>
          <w:lang w:val="en-AU"/>
        </w:rPr>
        <w:t xml:space="preserve">Which of these would you use to find information about choosing and accessing best practice interventions (or services) for children on the autism spectrum? </w:t>
      </w:r>
    </w:p>
    <w:p w14:paraId="0DB0B489" w14:textId="77777777" w:rsidR="005C2B7F" w:rsidRPr="000C3EE7" w:rsidRDefault="005C2B7F" w:rsidP="005C2B7F">
      <w:pPr>
        <w:rPr>
          <w:b/>
          <w:lang w:val="en-AU"/>
        </w:rPr>
      </w:pPr>
      <w:r>
        <w:rPr>
          <w:b/>
          <w:lang w:val="en-AU"/>
        </w:rPr>
        <w:t>Your response:</w:t>
      </w:r>
    </w:p>
    <w:p w14:paraId="4F0A9B93" w14:textId="77777777" w:rsidR="005C2B7F" w:rsidRDefault="005C2B7F" w:rsidP="005C2B7F">
      <w:pPr>
        <w:rPr>
          <w:b/>
          <w:color w:val="67952D" w:themeColor="text2" w:themeShade="BF"/>
          <w:lang w:val="en-AU"/>
        </w:rPr>
      </w:pPr>
      <w:r>
        <w:rPr>
          <w:b/>
          <w:noProof/>
          <w:color w:val="8AC53F" w:themeColor="text2"/>
          <w:lang w:val="en-AU" w:eastAsia="en-AU"/>
        </w:rPr>
        <w:drawing>
          <wp:inline distT="0" distB="0" distL="0" distR="0" wp14:anchorId="6FB7F036" wp14:editId="7E87377B">
            <wp:extent cx="5762625" cy="2360861"/>
            <wp:effectExtent l="0" t="0" r="9525" b="1905"/>
            <wp:docPr id="1" name="Chart 1" descr="Chart shows where people choose to access information about interventions or services for children on the autism spectrum." title="Responses receiv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915281" w14:textId="77777777" w:rsidR="005C2B7F" w:rsidRPr="00674122" w:rsidRDefault="005C2B7F" w:rsidP="005C2B7F">
      <w:pPr>
        <w:pStyle w:val="Heading4"/>
        <w:rPr>
          <w:lang w:val="en-AU"/>
        </w:rPr>
      </w:pPr>
      <w:r w:rsidRPr="00674122">
        <w:rPr>
          <w:lang w:val="en-AU"/>
        </w:rPr>
        <w:t>Question 2</w:t>
      </w:r>
    </w:p>
    <w:p w14:paraId="5116FE65" w14:textId="77777777" w:rsidR="005C2B7F" w:rsidRDefault="005C2B7F" w:rsidP="005C2B7F">
      <w:pPr>
        <w:rPr>
          <w:lang w:val="en-AU"/>
        </w:rPr>
      </w:pPr>
      <w:r w:rsidRPr="00834310">
        <w:rPr>
          <w:rFonts w:asciiTheme="majorHAnsi" w:hAnsiTheme="majorHAnsi" w:cstheme="majorHAnsi"/>
          <w:b/>
          <w:lang w:val="en-AU"/>
        </w:rPr>
        <w:t>We asked:</w:t>
      </w:r>
      <w:r>
        <w:rPr>
          <w:rFonts w:asciiTheme="majorHAnsi" w:hAnsiTheme="majorHAnsi" w:cstheme="majorHAnsi"/>
          <w:lang w:val="en-AU"/>
        </w:rPr>
        <w:t xml:space="preserve"> </w:t>
      </w:r>
      <w:r w:rsidRPr="00674122">
        <w:rPr>
          <w:rFonts w:asciiTheme="majorHAnsi" w:hAnsiTheme="majorHAnsi" w:cstheme="majorHAnsi"/>
          <w:lang w:val="en-AU"/>
        </w:rPr>
        <w:t>W</w:t>
      </w:r>
      <w:r w:rsidRPr="00674122">
        <w:rPr>
          <w:lang w:val="en-AU"/>
        </w:rPr>
        <w:t xml:space="preserve">here else would you like to find information about accessing best practice interventions (or services) for children on the autism spectrum? </w:t>
      </w:r>
    </w:p>
    <w:p w14:paraId="7A2A593B" w14:textId="77777777" w:rsidR="005C2B7F" w:rsidRPr="00834310" w:rsidRDefault="005C2B7F" w:rsidP="005C2B7F">
      <w:pPr>
        <w:rPr>
          <w:b/>
          <w:lang w:val="en-AU"/>
        </w:rPr>
      </w:pPr>
      <w:r w:rsidRPr="00834310">
        <w:rPr>
          <w:b/>
          <w:lang w:val="en-AU"/>
        </w:rPr>
        <w:t>You</w:t>
      </w:r>
      <w:r>
        <w:rPr>
          <w:b/>
          <w:lang w:val="en-AU"/>
        </w:rPr>
        <w:t>r</w:t>
      </w:r>
      <w:r w:rsidRPr="00834310">
        <w:rPr>
          <w:b/>
          <w:lang w:val="en-AU"/>
        </w:rPr>
        <w:t xml:space="preserve"> </w:t>
      </w:r>
      <w:r>
        <w:rPr>
          <w:b/>
          <w:lang w:val="en-AU"/>
        </w:rPr>
        <w:t>response</w:t>
      </w:r>
      <w:r w:rsidRPr="00834310">
        <w:rPr>
          <w:b/>
          <w:lang w:val="en-AU"/>
        </w:rPr>
        <w:t>:</w:t>
      </w:r>
      <w:r w:rsidRPr="001C496C">
        <w:rPr>
          <w:rFonts w:ascii="Calibri" w:eastAsia="Times New Roman" w:hAnsi="Calibri" w:cs="Calibri"/>
          <w:bCs/>
          <w:noProof/>
          <w:lang w:val="en-AU" w:eastAsia="en-AU"/>
        </w:rPr>
        <w:t xml:space="preserve"> </w:t>
      </w:r>
      <w:r>
        <w:rPr>
          <w:rFonts w:ascii="Calibri" w:eastAsia="Times New Roman" w:hAnsi="Calibri" w:cs="Calibri"/>
          <w:bCs/>
          <w:noProof/>
          <w:lang w:val="en-AU" w:eastAsia="en-AU"/>
        </w:rPr>
        <w:drawing>
          <wp:inline distT="0" distB="0" distL="0" distR="0" wp14:anchorId="2468713B" wp14:editId="55CCAE89">
            <wp:extent cx="5731510" cy="2865755"/>
            <wp:effectExtent l="0" t="0" r="2540" b="10795"/>
            <wp:docPr id="3" name="Chart 3" descr="Chart shows where else people would like to find information" title="Where else would you like to find inform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F0869A" w14:textId="77777777" w:rsidR="005C2B7F" w:rsidRPr="00834310" w:rsidRDefault="005C2B7F" w:rsidP="005C2B7F">
      <w:pPr>
        <w:rPr>
          <w:lang w:val="en-AU"/>
        </w:rPr>
      </w:pPr>
      <w:r w:rsidRPr="00834310">
        <w:rPr>
          <w:lang w:val="en-AU"/>
        </w:rPr>
        <w:lastRenderedPageBreak/>
        <w:t>Some of the key themes included:</w:t>
      </w:r>
    </w:p>
    <w:p w14:paraId="5A689590" w14:textId="77777777" w:rsidR="005C2B7F" w:rsidRDefault="005C2B7F" w:rsidP="005C2B7F">
      <w:pPr>
        <w:pStyle w:val="ListParagraph"/>
        <w:numPr>
          <w:ilvl w:val="0"/>
          <w:numId w:val="23"/>
        </w:numPr>
        <w:rPr>
          <w:lang w:val="en-AU"/>
        </w:rPr>
      </w:pPr>
      <w:r>
        <w:rPr>
          <w:lang w:val="en-AU"/>
        </w:rPr>
        <w:t xml:space="preserve">Families expressed they often struggle after receiving an autism diagnosis and would like to connect with other families that have children with autism.  </w:t>
      </w:r>
    </w:p>
    <w:p w14:paraId="793EAA6C" w14:textId="77777777" w:rsidR="005C2B7F" w:rsidRDefault="005C2B7F" w:rsidP="005C2B7F">
      <w:pPr>
        <w:pStyle w:val="ListParagraph"/>
        <w:numPr>
          <w:ilvl w:val="0"/>
          <w:numId w:val="23"/>
        </w:numPr>
        <w:rPr>
          <w:lang w:val="en-AU"/>
        </w:rPr>
      </w:pPr>
      <w:r>
        <w:rPr>
          <w:lang w:val="en-AU"/>
        </w:rPr>
        <w:t>Families want accurate and impartial information as early as possible</w:t>
      </w:r>
    </w:p>
    <w:p w14:paraId="741CEDC3" w14:textId="77777777" w:rsidR="005C2B7F" w:rsidRDefault="005C2B7F" w:rsidP="005C2B7F">
      <w:pPr>
        <w:pStyle w:val="ListParagraph"/>
        <w:numPr>
          <w:ilvl w:val="0"/>
          <w:numId w:val="23"/>
        </w:numPr>
        <w:rPr>
          <w:lang w:val="en-AU"/>
        </w:rPr>
      </w:pPr>
      <w:r>
        <w:rPr>
          <w:lang w:val="en-AU"/>
        </w:rPr>
        <w:t xml:space="preserve">Families want to understand professional roles and more about available interventions. </w:t>
      </w:r>
      <w:r w:rsidRPr="001C4CD8">
        <w:rPr>
          <w:lang w:val="en-AU"/>
        </w:rPr>
        <w:t xml:space="preserve"> </w:t>
      </w:r>
    </w:p>
    <w:p w14:paraId="14DA4DD9" w14:textId="77777777" w:rsidR="005C2B7F" w:rsidRDefault="005C2B7F" w:rsidP="005C2B7F">
      <w:pPr>
        <w:pStyle w:val="ListParagraph"/>
        <w:numPr>
          <w:ilvl w:val="0"/>
          <w:numId w:val="23"/>
        </w:numPr>
        <w:rPr>
          <w:lang w:val="en-AU"/>
        </w:rPr>
      </w:pPr>
      <w:r>
        <w:rPr>
          <w:lang w:val="en-AU"/>
        </w:rPr>
        <w:t xml:space="preserve">The following websites/documents were mentioned by families as good sources of information: </w:t>
      </w:r>
    </w:p>
    <w:p w14:paraId="15E948FD" w14:textId="77777777" w:rsidR="005C2B7F" w:rsidRPr="00676381" w:rsidRDefault="001D1370" w:rsidP="005C2B7F">
      <w:pPr>
        <w:pStyle w:val="ListParagraph"/>
        <w:numPr>
          <w:ilvl w:val="1"/>
          <w:numId w:val="23"/>
        </w:numPr>
        <w:rPr>
          <w:lang w:val="en-AU"/>
        </w:rPr>
      </w:pPr>
      <w:hyperlink r:id="rId14" w:history="1">
        <w:r w:rsidR="005C2B7F" w:rsidRPr="00676381">
          <w:rPr>
            <w:rStyle w:val="Hyperlink"/>
            <w:u w:val="none"/>
            <w:lang w:val="en-AU"/>
          </w:rPr>
          <w:t>Raising Children</w:t>
        </w:r>
      </w:hyperlink>
      <w:r w:rsidR="005C2B7F" w:rsidRPr="00676381">
        <w:rPr>
          <w:lang w:val="en-AU"/>
        </w:rPr>
        <w:t xml:space="preserve"> </w:t>
      </w:r>
    </w:p>
    <w:p w14:paraId="31A1CC81" w14:textId="77777777" w:rsidR="005C2B7F" w:rsidRPr="00676381" w:rsidRDefault="001D1370" w:rsidP="005C2B7F">
      <w:pPr>
        <w:pStyle w:val="ListParagraph"/>
        <w:numPr>
          <w:ilvl w:val="1"/>
          <w:numId w:val="23"/>
        </w:numPr>
        <w:rPr>
          <w:lang w:val="en-AU"/>
        </w:rPr>
      </w:pPr>
      <w:hyperlink r:id="rId15" w:history="1">
        <w:r w:rsidR="005C2B7F" w:rsidRPr="00676381">
          <w:rPr>
            <w:rStyle w:val="Hyperlink"/>
            <w:u w:val="none"/>
            <w:lang w:val="en-AU"/>
          </w:rPr>
          <w:t>Autism CRC early intervention report</w:t>
        </w:r>
      </w:hyperlink>
      <w:r w:rsidR="005C2B7F" w:rsidRPr="00676381">
        <w:rPr>
          <w:lang w:val="en-AU"/>
        </w:rPr>
        <w:t xml:space="preserve"> </w:t>
      </w:r>
    </w:p>
    <w:p w14:paraId="272F4C5A" w14:textId="77777777" w:rsidR="005C2B7F" w:rsidRPr="00676381" w:rsidRDefault="001D1370" w:rsidP="005C2B7F">
      <w:pPr>
        <w:pStyle w:val="ListParagraph"/>
        <w:numPr>
          <w:ilvl w:val="1"/>
          <w:numId w:val="23"/>
        </w:numPr>
        <w:rPr>
          <w:lang w:val="en-AU"/>
        </w:rPr>
      </w:pPr>
      <w:hyperlink r:id="rId16" w:history="1">
        <w:r w:rsidR="005C2B7F" w:rsidRPr="00676381">
          <w:rPr>
            <w:rStyle w:val="Hyperlink"/>
            <w:u w:val="none"/>
            <w:lang w:val="en-AU"/>
          </w:rPr>
          <w:t>NDIS Operational Guidelines</w:t>
        </w:r>
      </w:hyperlink>
      <w:r w:rsidR="005C2B7F" w:rsidRPr="00676381">
        <w:rPr>
          <w:lang w:val="en-AU"/>
        </w:rPr>
        <w:t xml:space="preserve"> </w:t>
      </w:r>
    </w:p>
    <w:p w14:paraId="5C90EA37" w14:textId="77777777" w:rsidR="005C2B7F" w:rsidRPr="001C4CD8" w:rsidRDefault="001D1370" w:rsidP="005C2B7F">
      <w:pPr>
        <w:pStyle w:val="ListParagraph"/>
        <w:numPr>
          <w:ilvl w:val="1"/>
          <w:numId w:val="23"/>
        </w:numPr>
        <w:rPr>
          <w:lang w:val="en-AU"/>
        </w:rPr>
      </w:pPr>
      <w:hyperlink r:id="rId17" w:history="1">
        <w:r w:rsidR="005C2B7F" w:rsidRPr="00676381">
          <w:rPr>
            <w:rStyle w:val="Hyperlink"/>
            <w:rFonts w:asciiTheme="majorHAnsi" w:hAnsiTheme="majorHAnsi" w:cstheme="majorHAnsi"/>
            <w:u w:val="none"/>
            <w:lang w:val="en-AU"/>
          </w:rPr>
          <w:t>The Early Intervention for Children with Autism Spectrum Disorders: ‘Guidelines for Good Practice’ 2012</w:t>
        </w:r>
      </w:hyperlink>
      <w:r w:rsidR="005C2B7F">
        <w:rPr>
          <w:rStyle w:val="Hyperlink"/>
          <w:rFonts w:asciiTheme="majorHAnsi" w:hAnsiTheme="majorHAnsi" w:cstheme="majorHAnsi"/>
          <w:u w:val="none"/>
          <w:lang w:val="en-AU"/>
        </w:rPr>
        <w:t>.</w:t>
      </w:r>
    </w:p>
    <w:p w14:paraId="3E7631CC" w14:textId="77777777" w:rsidR="005C2B7F" w:rsidRPr="000C3EE7" w:rsidRDefault="005C2B7F" w:rsidP="005C2B7F">
      <w:pPr>
        <w:rPr>
          <w:b/>
          <w:lang w:val="en-AU"/>
        </w:rPr>
      </w:pPr>
      <w:r w:rsidRPr="000C3EE7">
        <w:rPr>
          <w:b/>
          <w:lang w:val="en-AU"/>
        </w:rPr>
        <w:t>Examples from submissions:</w:t>
      </w:r>
    </w:p>
    <w:p w14:paraId="57613593" w14:textId="77777777" w:rsidR="005C2B7F" w:rsidRPr="00D655D0" w:rsidRDefault="005C2B7F" w:rsidP="005C2B7F">
      <w:pPr>
        <w:rPr>
          <w:lang w:val="en-AU"/>
        </w:rPr>
      </w:pPr>
      <w:r w:rsidRPr="00D655D0">
        <w:rPr>
          <w:i/>
          <w:lang w:val="en-AU"/>
        </w:rPr>
        <w:t>‘It would have been very helpful if NDIA resources provided access to comprehensive information relating to all possible therapies and their related evidence.</w:t>
      </w:r>
      <w:r>
        <w:rPr>
          <w:i/>
          <w:lang w:val="en-AU"/>
        </w:rPr>
        <w:t>’</w:t>
      </w:r>
      <w:r w:rsidRPr="00D655D0">
        <w:rPr>
          <w:lang w:val="en-AU"/>
        </w:rPr>
        <w:t xml:space="preserve"> </w:t>
      </w:r>
      <w:r w:rsidRPr="0056232D">
        <w:rPr>
          <w:color w:val="0033CC"/>
          <w:lang w:val="en-AU"/>
        </w:rPr>
        <w:t>(Parent of a child on the autism spectrum)</w:t>
      </w:r>
    </w:p>
    <w:p w14:paraId="475139C5" w14:textId="77777777" w:rsidR="005C2B7F" w:rsidRPr="00D655D0" w:rsidRDefault="005C2B7F" w:rsidP="005C2B7F">
      <w:pPr>
        <w:rPr>
          <w:lang w:val="en-AU"/>
        </w:rPr>
      </w:pPr>
      <w:r w:rsidRPr="00D655D0">
        <w:rPr>
          <w:i/>
          <w:lang w:val="en-AU"/>
        </w:rPr>
        <w:t>‘Providers are most likely to access information about best practice interventions from the available published literature, professional peak bodies, industry relevant sources and the NDIS website.</w:t>
      </w:r>
      <w:r>
        <w:rPr>
          <w:i/>
          <w:lang w:val="en-AU"/>
        </w:rPr>
        <w:t>’</w:t>
      </w:r>
      <w:r w:rsidRPr="00D655D0">
        <w:rPr>
          <w:lang w:val="en-AU"/>
        </w:rPr>
        <w:t xml:space="preserve"> </w:t>
      </w:r>
      <w:r w:rsidRPr="0056232D">
        <w:rPr>
          <w:color w:val="0033CC"/>
          <w:lang w:val="en-AU"/>
        </w:rPr>
        <w:t>(Provider of early intervention)</w:t>
      </w:r>
    </w:p>
    <w:p w14:paraId="12220D97" w14:textId="77777777" w:rsidR="005C2B7F" w:rsidRPr="00D655D0" w:rsidRDefault="005C2B7F" w:rsidP="005C2B7F">
      <w:pPr>
        <w:rPr>
          <w:lang w:val="en-AU"/>
        </w:rPr>
      </w:pPr>
      <w:r w:rsidRPr="006B6AC8">
        <w:rPr>
          <w:i/>
          <w:lang w:val="en-AU"/>
        </w:rPr>
        <w:t>‘Families are more likely to access information from the NDIS website, their NDIS early childhood partner, trusted local providers and through peer contacts and disability groups/organisations.</w:t>
      </w:r>
      <w:r>
        <w:rPr>
          <w:i/>
          <w:lang w:val="en-AU"/>
        </w:rPr>
        <w:t>’</w:t>
      </w:r>
      <w:r>
        <w:rPr>
          <w:lang w:val="en-AU"/>
        </w:rPr>
        <w:t xml:space="preserve"> </w:t>
      </w:r>
      <w:r w:rsidRPr="0056232D">
        <w:rPr>
          <w:color w:val="0033CC"/>
          <w:lang w:val="en-AU"/>
        </w:rPr>
        <w:t>(Provider of early intervention)</w:t>
      </w:r>
    </w:p>
    <w:p w14:paraId="3F701739" w14:textId="77777777" w:rsidR="005C2B7F" w:rsidRPr="0056232D" w:rsidRDefault="005C2B7F" w:rsidP="005C2B7F">
      <w:pPr>
        <w:pStyle w:val="ListParagraph"/>
        <w:ind w:left="0"/>
        <w:rPr>
          <w:color w:val="0033CC"/>
          <w:lang w:val="en-AU"/>
        </w:rPr>
      </w:pPr>
      <w:r w:rsidRPr="006B6AC8">
        <w:rPr>
          <w:i/>
          <w:lang w:val="en-AU"/>
        </w:rPr>
        <w:t>‘As a parent of autistic children I seek out the lived experiences of autistic adults.  Autistic-led organisations and advocacy groups are my go-to for additional information</w:t>
      </w:r>
      <w:r w:rsidRPr="009963DB">
        <w:rPr>
          <w:lang w:val="en-AU"/>
        </w:rPr>
        <w:t>.</w:t>
      </w:r>
      <w:r>
        <w:rPr>
          <w:lang w:val="en-AU"/>
        </w:rPr>
        <w:t xml:space="preserve">’ </w:t>
      </w:r>
      <w:r w:rsidRPr="0056232D">
        <w:rPr>
          <w:color w:val="0033CC"/>
          <w:lang w:val="en-AU"/>
        </w:rPr>
        <w:t>(Parent of a child on the autism spectrum)</w:t>
      </w:r>
    </w:p>
    <w:p w14:paraId="4A37B67B" w14:textId="77777777" w:rsidR="005C2B7F" w:rsidRPr="00674122" w:rsidRDefault="005C2B7F" w:rsidP="005C2B7F">
      <w:pPr>
        <w:pStyle w:val="Heading4"/>
        <w:rPr>
          <w:lang w:val="en-AU"/>
        </w:rPr>
      </w:pPr>
      <w:r w:rsidRPr="00674122">
        <w:rPr>
          <w:lang w:val="en-AU"/>
        </w:rPr>
        <w:t>Question 3</w:t>
      </w:r>
    </w:p>
    <w:p w14:paraId="56605F2E" w14:textId="77777777" w:rsidR="005C2B7F" w:rsidRPr="00674122" w:rsidRDefault="005C2B7F" w:rsidP="005C2B7F">
      <w:pPr>
        <w:rPr>
          <w:rFonts w:asciiTheme="majorHAnsi" w:hAnsiTheme="majorHAnsi" w:cstheme="majorHAnsi"/>
          <w:lang w:val="en-AU"/>
        </w:rPr>
      </w:pPr>
      <w:r w:rsidRPr="00834310">
        <w:rPr>
          <w:b/>
          <w:lang w:val="en-AU"/>
        </w:rPr>
        <w:t>We asked:</w:t>
      </w:r>
      <w:r>
        <w:rPr>
          <w:lang w:val="en-AU"/>
        </w:rPr>
        <w:t xml:space="preserve"> </w:t>
      </w:r>
      <w:r w:rsidRPr="00674122">
        <w:rPr>
          <w:lang w:val="en-AU"/>
        </w:rPr>
        <w:t xml:space="preserve">Holistic planning is a part of the proposed funding framework for early intervention for children on the autism spectrum. </w:t>
      </w:r>
      <w:r w:rsidRPr="00674122">
        <w:rPr>
          <w:rFonts w:asciiTheme="majorHAnsi" w:hAnsiTheme="majorHAnsi" w:cstheme="majorHAnsi"/>
          <w:lang w:val="en-AU"/>
        </w:rPr>
        <w:t xml:space="preserve">How can we help families to find and connect with other supports outside of NDIS? </w:t>
      </w:r>
    </w:p>
    <w:p w14:paraId="4A304106" w14:textId="77777777" w:rsidR="005C2B7F" w:rsidRDefault="005C2B7F" w:rsidP="005C2B7F">
      <w:pPr>
        <w:rPr>
          <w:lang w:val="en-AU"/>
        </w:rPr>
      </w:pPr>
      <w:r>
        <w:rPr>
          <w:b/>
          <w:lang w:val="en-AU"/>
        </w:rPr>
        <w:t>Your response:</w:t>
      </w:r>
      <w:r w:rsidRPr="000C3EE7">
        <w:rPr>
          <w:lang w:val="en-AU"/>
        </w:rPr>
        <w:t xml:space="preserve"> </w:t>
      </w:r>
      <w:r w:rsidRPr="00674122">
        <w:rPr>
          <w:lang w:val="en-AU"/>
        </w:rPr>
        <w:t xml:space="preserve">the overall </w:t>
      </w:r>
      <w:r>
        <w:rPr>
          <w:lang w:val="en-AU"/>
        </w:rPr>
        <w:t>sentiment</w:t>
      </w:r>
      <w:r w:rsidRPr="00674122">
        <w:rPr>
          <w:lang w:val="en-AU"/>
        </w:rPr>
        <w:t xml:space="preserve"> </w:t>
      </w:r>
      <w:r>
        <w:rPr>
          <w:lang w:val="en-AU"/>
        </w:rPr>
        <w:t xml:space="preserve">was neutral. Organisations were more positive about the value of holistic planning than individuals. </w:t>
      </w:r>
    </w:p>
    <w:p w14:paraId="383B70CD" w14:textId="77777777" w:rsidR="005C2B7F" w:rsidRPr="00834310" w:rsidRDefault="005C2B7F" w:rsidP="005C2B7F">
      <w:pPr>
        <w:rPr>
          <w:lang w:val="en-AU"/>
        </w:rPr>
      </w:pPr>
      <w:r>
        <w:rPr>
          <w:lang w:val="en-AU"/>
        </w:rPr>
        <w:t>Some of the key themes included:</w:t>
      </w:r>
    </w:p>
    <w:p w14:paraId="5B633858" w14:textId="77777777" w:rsidR="005C2B7F" w:rsidRDefault="005C2B7F" w:rsidP="005C2B7F">
      <w:pPr>
        <w:pStyle w:val="ListParagraph"/>
        <w:numPr>
          <w:ilvl w:val="0"/>
          <w:numId w:val="26"/>
        </w:numPr>
        <w:rPr>
          <w:lang w:val="en-AU"/>
        </w:rPr>
      </w:pPr>
      <w:r>
        <w:rPr>
          <w:lang w:val="en-AU"/>
        </w:rPr>
        <w:t>There is need for easier c</w:t>
      </w:r>
      <w:r w:rsidRPr="00432FBC">
        <w:rPr>
          <w:lang w:val="en-AU"/>
        </w:rPr>
        <w:t>onnections with mainstream support</w:t>
      </w:r>
      <w:r>
        <w:rPr>
          <w:lang w:val="en-AU"/>
        </w:rPr>
        <w:t>s. This</w:t>
      </w:r>
      <w:r w:rsidRPr="00432FBC">
        <w:rPr>
          <w:lang w:val="en-AU"/>
        </w:rPr>
        <w:t xml:space="preserve"> includ</w:t>
      </w:r>
      <w:r>
        <w:rPr>
          <w:lang w:val="en-AU"/>
        </w:rPr>
        <w:t xml:space="preserve">es </w:t>
      </w:r>
      <w:r w:rsidRPr="00432FBC">
        <w:rPr>
          <w:lang w:val="en-AU"/>
        </w:rPr>
        <w:t>access</w:t>
      </w:r>
      <w:r>
        <w:rPr>
          <w:lang w:val="en-AU"/>
        </w:rPr>
        <w:t>ing inclusive services</w:t>
      </w:r>
      <w:r w:rsidRPr="00432FBC">
        <w:rPr>
          <w:lang w:val="en-AU"/>
        </w:rPr>
        <w:t xml:space="preserve">, </w:t>
      </w:r>
      <w:r>
        <w:rPr>
          <w:lang w:val="en-AU"/>
        </w:rPr>
        <w:t>reducing wait times</w:t>
      </w:r>
      <w:r w:rsidRPr="00432FBC">
        <w:rPr>
          <w:lang w:val="en-AU"/>
        </w:rPr>
        <w:t xml:space="preserve">, </w:t>
      </w:r>
      <w:r>
        <w:rPr>
          <w:lang w:val="en-AU"/>
        </w:rPr>
        <w:t xml:space="preserve">better understanding of reasonable adjustment obligations </w:t>
      </w:r>
      <w:r w:rsidRPr="00432FBC">
        <w:rPr>
          <w:lang w:val="en-AU"/>
        </w:rPr>
        <w:t xml:space="preserve">and how </w:t>
      </w:r>
      <w:r>
        <w:rPr>
          <w:lang w:val="en-AU"/>
        </w:rPr>
        <w:t>other services</w:t>
      </w:r>
      <w:r w:rsidRPr="00432FBC">
        <w:rPr>
          <w:lang w:val="en-AU"/>
        </w:rPr>
        <w:t xml:space="preserve"> interface with the NDIS. </w:t>
      </w:r>
    </w:p>
    <w:p w14:paraId="087579F0" w14:textId="77777777" w:rsidR="005C2B7F" w:rsidRDefault="005C2B7F" w:rsidP="005C2B7F">
      <w:pPr>
        <w:pStyle w:val="ListParagraph"/>
        <w:numPr>
          <w:ilvl w:val="0"/>
          <w:numId w:val="26"/>
        </w:numPr>
        <w:rPr>
          <w:lang w:val="en-AU"/>
        </w:rPr>
      </w:pPr>
      <w:r>
        <w:rPr>
          <w:lang w:val="en-AU"/>
        </w:rPr>
        <w:t>Being able to connect and receive information from planners, support coordinators, and local area coordinators is important.</w:t>
      </w:r>
    </w:p>
    <w:p w14:paraId="1DD3AA3B" w14:textId="77777777" w:rsidR="005C2B7F" w:rsidRDefault="005C2B7F" w:rsidP="005C2B7F">
      <w:pPr>
        <w:pStyle w:val="ListParagraph"/>
        <w:numPr>
          <w:ilvl w:val="0"/>
          <w:numId w:val="26"/>
        </w:numPr>
        <w:rPr>
          <w:lang w:val="en-AU"/>
        </w:rPr>
      </w:pPr>
      <w:r>
        <w:rPr>
          <w:lang w:val="en-AU"/>
        </w:rPr>
        <w:lastRenderedPageBreak/>
        <w:t>Families want to be able to connect with support groups and peer support in local and online communities.</w:t>
      </w:r>
    </w:p>
    <w:p w14:paraId="5C365C31" w14:textId="77777777" w:rsidR="005C2B7F" w:rsidRDefault="005C2B7F" w:rsidP="005C2B7F">
      <w:pPr>
        <w:pStyle w:val="ListParagraph"/>
        <w:numPr>
          <w:ilvl w:val="0"/>
          <w:numId w:val="26"/>
        </w:numPr>
        <w:rPr>
          <w:lang w:val="en-AU"/>
        </w:rPr>
      </w:pPr>
      <w:r>
        <w:rPr>
          <w:lang w:val="en-AU"/>
        </w:rPr>
        <w:t>Families want b</w:t>
      </w:r>
      <w:r w:rsidRPr="00432FBC">
        <w:rPr>
          <w:lang w:val="en-AU"/>
        </w:rPr>
        <w:t xml:space="preserve">etter access to information, resources and training in </w:t>
      </w:r>
      <w:r>
        <w:rPr>
          <w:lang w:val="en-AU"/>
        </w:rPr>
        <w:t>their</w:t>
      </w:r>
      <w:r w:rsidRPr="00432FBC">
        <w:rPr>
          <w:lang w:val="en-AU"/>
        </w:rPr>
        <w:t xml:space="preserve"> local area</w:t>
      </w:r>
      <w:r>
        <w:rPr>
          <w:lang w:val="en-AU"/>
        </w:rPr>
        <w:t>.</w:t>
      </w:r>
      <w:r w:rsidRPr="00432FBC">
        <w:rPr>
          <w:lang w:val="en-AU"/>
        </w:rPr>
        <w:t xml:space="preserve"> </w:t>
      </w:r>
    </w:p>
    <w:p w14:paraId="2C7BBDEF" w14:textId="77777777" w:rsidR="005C2B7F" w:rsidRPr="00432FBC" w:rsidRDefault="005C2B7F" w:rsidP="005C2B7F">
      <w:pPr>
        <w:pStyle w:val="ListParagraph"/>
        <w:numPr>
          <w:ilvl w:val="0"/>
          <w:numId w:val="26"/>
        </w:numPr>
        <w:rPr>
          <w:lang w:val="en-AU"/>
        </w:rPr>
      </w:pPr>
      <w:r>
        <w:rPr>
          <w:lang w:val="en-AU"/>
        </w:rPr>
        <w:t xml:space="preserve">Families want better understanding of parental responsibility and how the capacity of the whole family, including siblings, can be built. </w:t>
      </w:r>
    </w:p>
    <w:p w14:paraId="22325683" w14:textId="77777777" w:rsidR="005C2B7F" w:rsidRPr="000C3EE7" w:rsidRDefault="005C2B7F" w:rsidP="005C2B7F">
      <w:pPr>
        <w:rPr>
          <w:b/>
          <w:lang w:val="en-AU"/>
        </w:rPr>
      </w:pPr>
      <w:r w:rsidRPr="000C3EE7">
        <w:rPr>
          <w:b/>
          <w:lang w:val="en-AU"/>
        </w:rPr>
        <w:t>Examples from submissions:</w:t>
      </w:r>
    </w:p>
    <w:p w14:paraId="002DAD85" w14:textId="77777777" w:rsidR="005C2B7F" w:rsidRPr="008E17CE" w:rsidRDefault="005C2B7F" w:rsidP="005C2B7F">
      <w:pPr>
        <w:rPr>
          <w:lang w:val="en-AU"/>
        </w:rPr>
      </w:pPr>
      <w:r w:rsidRPr="00D63C2A">
        <w:rPr>
          <w:i/>
          <w:lang w:val="en-AU"/>
        </w:rPr>
        <w:t>‘Perhaps education of the carer should take a greater role. Webinars, mixed media learning resources, reading lists, literature reviews, community and academic courses for parents/carers can be fantastic for referral / identifying support. There can also be a mine field of information with limited relevance’</w:t>
      </w:r>
      <w:r w:rsidRPr="00D63C2A">
        <w:rPr>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p>
    <w:p w14:paraId="73667731" w14:textId="77777777" w:rsidR="005C2B7F" w:rsidRPr="008E17CE" w:rsidRDefault="005C2B7F" w:rsidP="005C2B7F">
      <w:pPr>
        <w:pStyle w:val="ListParagraph"/>
        <w:ind w:left="0"/>
        <w:rPr>
          <w:lang w:val="en-AU"/>
        </w:rPr>
      </w:pPr>
      <w:r w:rsidRPr="00D63C2A">
        <w:rPr>
          <w:i/>
          <w:lang w:val="en-AU"/>
        </w:rPr>
        <w:t>‘It would be helpful for NDIA to work more holistically with other services available in the community and through other Government services to trouble shoot the interface issues that arise. Of course, this requires significant resourcing both on the NDIA end as well as the other service systems to understand, explore and find solutions for some of the systemic issues people with disability experience when trying to access the services they should be entitled to across all levels of the Australian community</w:t>
      </w:r>
      <w:r w:rsidRPr="00AF34B0">
        <w:rPr>
          <w:lang w:val="en-AU"/>
        </w:rPr>
        <w:t>.</w:t>
      </w:r>
      <w:r>
        <w:rPr>
          <w:lang w:val="en-AU"/>
        </w:rPr>
        <w:t>’</w:t>
      </w:r>
      <w:r w:rsidRPr="00D63C2A">
        <w:rPr>
          <w:color w:val="FF0000"/>
          <w:lang w:val="en-AU"/>
        </w:rPr>
        <w:t xml:space="preserve"> </w:t>
      </w:r>
      <w:r w:rsidRPr="0039479D">
        <w:rPr>
          <w:color w:val="0033CC"/>
          <w:lang w:val="en-AU"/>
        </w:rPr>
        <w:t>(Unidentified)</w:t>
      </w:r>
    </w:p>
    <w:p w14:paraId="3CF795A1" w14:textId="77777777" w:rsidR="005C2B7F" w:rsidRDefault="005C2B7F" w:rsidP="005C2B7F">
      <w:pPr>
        <w:pStyle w:val="ListParagraph"/>
        <w:ind w:left="0"/>
        <w:rPr>
          <w:lang w:val="en-AU"/>
        </w:rPr>
      </w:pPr>
    </w:p>
    <w:p w14:paraId="013408E6" w14:textId="77777777" w:rsidR="005C2B7F" w:rsidRPr="00AF34B0" w:rsidRDefault="005C2B7F" w:rsidP="005C2B7F">
      <w:pPr>
        <w:pStyle w:val="ListParagraph"/>
        <w:ind w:left="0"/>
        <w:rPr>
          <w:lang w:val="en-AU"/>
        </w:rPr>
      </w:pPr>
      <w:r w:rsidRPr="00D63C2A">
        <w:rPr>
          <w:i/>
          <w:lang w:val="en-AU"/>
        </w:rPr>
        <w:t>‘Provide support coordination in all client plans ages 0-7</w:t>
      </w:r>
      <w:r w:rsidRPr="00AF34B0">
        <w:rPr>
          <w:lang w:val="en-AU"/>
        </w:rPr>
        <w:t>.</w:t>
      </w:r>
      <w:r>
        <w:rPr>
          <w:lang w:val="en-AU"/>
        </w:rPr>
        <w:t>’</w:t>
      </w:r>
      <w:r w:rsidRPr="00D63C2A">
        <w:rPr>
          <w:color w:val="FF0000"/>
          <w:lang w:val="en-AU"/>
        </w:rPr>
        <w:t xml:space="preserve"> </w:t>
      </w:r>
      <w:r w:rsidRPr="0039479D">
        <w:rPr>
          <w:color w:val="0033CC"/>
          <w:lang w:val="en-AU"/>
        </w:rPr>
        <w:t>(</w:t>
      </w:r>
      <w:r>
        <w:rPr>
          <w:color w:val="0033CC"/>
          <w:lang w:val="en-AU"/>
        </w:rPr>
        <w:t>Health or Allied Health professional)</w:t>
      </w:r>
    </w:p>
    <w:p w14:paraId="44461700" w14:textId="77777777" w:rsidR="005C2B7F" w:rsidRDefault="005C2B7F" w:rsidP="005C2B7F">
      <w:pPr>
        <w:pStyle w:val="Heading3"/>
      </w:pPr>
      <w:bookmarkStart w:id="73" w:name="_Toc89697674"/>
      <w:bookmarkStart w:id="74" w:name="_Toc90910028"/>
      <w:r w:rsidRPr="00674122">
        <w:t>Reasonable and necessary</w:t>
      </w:r>
      <w:bookmarkEnd w:id="73"/>
      <w:bookmarkEnd w:id="74"/>
    </w:p>
    <w:p w14:paraId="4FED44B9" w14:textId="77777777" w:rsidR="005C2B7F" w:rsidRPr="00674122" w:rsidRDefault="005C2B7F" w:rsidP="005C2B7F">
      <w:pPr>
        <w:pStyle w:val="Heading4"/>
        <w:rPr>
          <w:lang w:val="en-AU"/>
        </w:rPr>
      </w:pPr>
      <w:r w:rsidRPr="00674122">
        <w:rPr>
          <w:lang w:val="en-AU"/>
        </w:rPr>
        <w:t>Question 4</w:t>
      </w:r>
    </w:p>
    <w:p w14:paraId="5C725DD3" w14:textId="77777777" w:rsidR="005C2B7F" w:rsidRPr="00834310" w:rsidRDefault="005C2B7F" w:rsidP="005C2B7F">
      <w:pPr>
        <w:spacing w:line="276" w:lineRule="auto"/>
        <w:rPr>
          <w:rFonts w:asciiTheme="majorHAnsi" w:hAnsiTheme="majorHAnsi" w:cstheme="majorHAnsi"/>
          <w:lang w:val="en-AU"/>
        </w:rPr>
      </w:pPr>
      <w:r w:rsidRPr="00834310">
        <w:rPr>
          <w:rFonts w:eastAsia="Times New Roman" w:cs="Arial"/>
          <w:b/>
          <w:lang w:val="en-AU"/>
        </w:rPr>
        <w:t xml:space="preserve">We asked: </w:t>
      </w:r>
      <w:r w:rsidRPr="00834310">
        <w:rPr>
          <w:rFonts w:asciiTheme="majorHAnsi" w:hAnsiTheme="majorHAnsi" w:cstheme="majorHAnsi"/>
          <w:lang w:val="en-AU"/>
        </w:rPr>
        <w:t xml:space="preserve">Building from the </w:t>
      </w:r>
      <w:hyperlink r:id="rId18" w:history="1">
        <w:r w:rsidRPr="00B55DB2">
          <w:rPr>
            <w:rStyle w:val="Hyperlink"/>
            <w:rFonts w:asciiTheme="majorHAnsi" w:hAnsiTheme="majorHAnsi" w:cstheme="majorHAnsi"/>
            <w:lang w:val="en-AU"/>
          </w:rPr>
          <w:t>Autism CRC research</w:t>
        </w:r>
      </w:hyperlink>
      <w:r w:rsidRPr="00B55DB2">
        <w:rPr>
          <w:rFonts w:asciiTheme="majorHAnsi" w:hAnsiTheme="majorHAnsi" w:cstheme="majorHAnsi"/>
          <w:lang w:val="en-AU"/>
        </w:rPr>
        <w:t xml:space="preserve"> the consultation paper outlines specific principles</w:t>
      </w:r>
      <w:r w:rsidRPr="00834310">
        <w:rPr>
          <w:rFonts w:asciiTheme="majorHAnsi" w:hAnsiTheme="majorHAnsi" w:cstheme="majorHAnsi"/>
          <w:lang w:val="en-AU"/>
        </w:rPr>
        <w:t xml:space="preserve"> that the NDIS considers as early intervention best practice for young children on the autism spectrum. Is there anything you would like to add? </w:t>
      </w:r>
    </w:p>
    <w:p w14:paraId="2A8641B8" w14:textId="77777777" w:rsidR="005C2B7F" w:rsidRDefault="005C2B7F" w:rsidP="005C2B7F">
      <w:pPr>
        <w:rPr>
          <w:lang w:val="en-AU"/>
        </w:rPr>
      </w:pPr>
      <w:r>
        <w:rPr>
          <w:b/>
          <w:lang w:val="en-AU"/>
        </w:rPr>
        <w:t>Your response:</w:t>
      </w:r>
      <w:r w:rsidRPr="000C3EE7">
        <w:rPr>
          <w:lang w:val="en-AU"/>
        </w:rPr>
        <w:t xml:space="preserve"> the overall </w:t>
      </w:r>
      <w:r>
        <w:rPr>
          <w:lang w:val="en-AU"/>
        </w:rPr>
        <w:t>sentiment</w:t>
      </w:r>
      <w:r w:rsidRPr="000C3EE7">
        <w:rPr>
          <w:lang w:val="en-AU"/>
        </w:rPr>
        <w:t xml:space="preserve"> from individuals and organisations was neutral. The </w:t>
      </w:r>
      <w:r>
        <w:rPr>
          <w:lang w:val="en-AU"/>
        </w:rPr>
        <w:t>stronger negative sentiment from individuals related to a sense that the principles did not capture or could not be easily related to the core characteristics of autism.</w:t>
      </w:r>
    </w:p>
    <w:p w14:paraId="7B93F00E" w14:textId="77777777" w:rsidR="005C2B7F" w:rsidRPr="00834310" w:rsidRDefault="005C2B7F" w:rsidP="005C2B7F">
      <w:pPr>
        <w:rPr>
          <w:lang w:val="en-AU"/>
        </w:rPr>
      </w:pPr>
      <w:r>
        <w:rPr>
          <w:lang w:val="en-AU"/>
        </w:rPr>
        <w:t>Some of the key themes included:</w:t>
      </w:r>
    </w:p>
    <w:p w14:paraId="756D3C79" w14:textId="77777777" w:rsidR="005C2B7F" w:rsidRDefault="005C2B7F" w:rsidP="005C2B7F">
      <w:pPr>
        <w:pStyle w:val="ListParagraph"/>
        <w:numPr>
          <w:ilvl w:val="0"/>
          <w:numId w:val="42"/>
        </w:numPr>
        <w:rPr>
          <w:lang w:val="en-AU"/>
        </w:rPr>
      </w:pPr>
      <w:r>
        <w:rPr>
          <w:lang w:val="en-AU"/>
        </w:rPr>
        <w:t>We need to use more strength based language during conversations with participants and in all official communications,</w:t>
      </w:r>
    </w:p>
    <w:p w14:paraId="7AB5E3AB" w14:textId="77777777" w:rsidR="005C2B7F" w:rsidRDefault="005C2B7F" w:rsidP="005C2B7F">
      <w:pPr>
        <w:pStyle w:val="ListParagraph"/>
        <w:numPr>
          <w:ilvl w:val="0"/>
          <w:numId w:val="42"/>
        </w:numPr>
        <w:rPr>
          <w:lang w:val="en-AU"/>
        </w:rPr>
      </w:pPr>
      <w:r>
        <w:rPr>
          <w:lang w:val="en-AU"/>
        </w:rPr>
        <w:t>It was not clear the principles related specifically to children on the autism spectrum</w:t>
      </w:r>
    </w:p>
    <w:p w14:paraId="2EEBFEC0" w14:textId="77777777" w:rsidR="005C2B7F" w:rsidRDefault="005C2B7F" w:rsidP="005C2B7F">
      <w:pPr>
        <w:pStyle w:val="ListParagraph"/>
        <w:numPr>
          <w:ilvl w:val="0"/>
          <w:numId w:val="42"/>
        </w:numPr>
        <w:rPr>
          <w:lang w:val="en-AU"/>
        </w:rPr>
      </w:pPr>
      <w:r>
        <w:rPr>
          <w:lang w:val="en-AU"/>
        </w:rPr>
        <w:t>Principles were not written in plain English</w:t>
      </w:r>
    </w:p>
    <w:p w14:paraId="2E98C752" w14:textId="77777777" w:rsidR="005C2B7F" w:rsidRDefault="005C2B7F" w:rsidP="005C2B7F">
      <w:pPr>
        <w:pStyle w:val="ListParagraph"/>
        <w:numPr>
          <w:ilvl w:val="0"/>
          <w:numId w:val="42"/>
        </w:numPr>
        <w:rPr>
          <w:lang w:val="en-AU"/>
        </w:rPr>
      </w:pPr>
      <w:r>
        <w:rPr>
          <w:lang w:val="en-AU"/>
        </w:rPr>
        <w:t>There was concern about how the principles would work in practice, and who would be accountable for monitoring their effectiveness,</w:t>
      </w:r>
    </w:p>
    <w:p w14:paraId="362357C7" w14:textId="77777777" w:rsidR="005C2B7F" w:rsidRDefault="005C2B7F" w:rsidP="005C2B7F">
      <w:pPr>
        <w:pStyle w:val="ListParagraph"/>
        <w:numPr>
          <w:ilvl w:val="0"/>
          <w:numId w:val="42"/>
        </w:numPr>
        <w:rPr>
          <w:lang w:val="en-AU"/>
        </w:rPr>
      </w:pPr>
      <w:r>
        <w:rPr>
          <w:lang w:val="en-AU"/>
        </w:rPr>
        <w:t xml:space="preserve">Strong sentiment was expressed, both towards and against, behavioural interventions, and </w:t>
      </w:r>
    </w:p>
    <w:p w14:paraId="04EB2F9C" w14:textId="77777777" w:rsidR="005C2B7F" w:rsidRPr="00B9746A" w:rsidRDefault="005C2B7F" w:rsidP="005C2B7F">
      <w:pPr>
        <w:pStyle w:val="ListParagraph"/>
        <w:numPr>
          <w:ilvl w:val="0"/>
          <w:numId w:val="42"/>
        </w:numPr>
        <w:rPr>
          <w:lang w:val="en-AU"/>
        </w:rPr>
      </w:pPr>
      <w:r>
        <w:rPr>
          <w:lang w:val="en-AU"/>
        </w:rPr>
        <w:t xml:space="preserve">Respondents want to see family supports incorporated into the principles. </w:t>
      </w:r>
    </w:p>
    <w:p w14:paraId="4D8E1DA2" w14:textId="77777777" w:rsidR="005C2B7F" w:rsidRPr="000C3EE7" w:rsidRDefault="005C2B7F" w:rsidP="005C2B7F">
      <w:pPr>
        <w:rPr>
          <w:b/>
          <w:lang w:val="en-AU"/>
        </w:rPr>
      </w:pPr>
      <w:r w:rsidRPr="000C3EE7">
        <w:rPr>
          <w:b/>
          <w:lang w:val="en-AU"/>
        </w:rPr>
        <w:lastRenderedPageBreak/>
        <w:t>Examples from submissions:</w:t>
      </w:r>
    </w:p>
    <w:p w14:paraId="60139EE6" w14:textId="77777777" w:rsidR="005C2B7F" w:rsidRPr="008E17CE" w:rsidRDefault="005C2B7F" w:rsidP="005C2B7F">
      <w:pPr>
        <w:pStyle w:val="ListParagraph"/>
        <w:spacing w:line="276" w:lineRule="auto"/>
        <w:ind w:left="0"/>
        <w:rPr>
          <w:lang w:val="en-AU"/>
        </w:rPr>
      </w:pPr>
      <w:r w:rsidRPr="00C64B33">
        <w:rPr>
          <w:rFonts w:asciiTheme="majorHAnsi" w:hAnsiTheme="majorHAnsi" w:cstheme="majorHAnsi"/>
          <w:i/>
          <w:lang w:val="en-AU"/>
        </w:rPr>
        <w:t>‘Where possible, the intervention actively involves the person's parent/carer</w:t>
      </w:r>
      <w:r w:rsidRPr="00AF34B0">
        <w:rPr>
          <w:rFonts w:asciiTheme="majorHAnsi" w:hAnsiTheme="majorHAnsi" w:cstheme="majorHAnsi"/>
          <w:lang w:val="en-AU"/>
        </w:rPr>
        <w:t>.</w:t>
      </w:r>
      <w:r>
        <w:rPr>
          <w:rFonts w:asciiTheme="majorHAnsi" w:hAnsiTheme="majorHAnsi" w:cstheme="majorHAnsi"/>
          <w:lang w:val="en-AU"/>
        </w:rPr>
        <w:t>’</w:t>
      </w:r>
      <w:r w:rsidRPr="00C64B33">
        <w:rPr>
          <w:color w:val="FF0000"/>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p>
    <w:p w14:paraId="6BC3CF98" w14:textId="77777777" w:rsidR="005C2B7F" w:rsidRPr="00AF34B0" w:rsidRDefault="005C2B7F" w:rsidP="005C2B7F">
      <w:pPr>
        <w:pStyle w:val="ListParagraph"/>
        <w:spacing w:line="276" w:lineRule="auto"/>
        <w:ind w:left="0"/>
        <w:rPr>
          <w:rFonts w:asciiTheme="majorHAnsi" w:hAnsiTheme="majorHAnsi" w:cstheme="majorHAnsi"/>
          <w:lang w:val="en-AU"/>
        </w:rPr>
      </w:pPr>
    </w:p>
    <w:p w14:paraId="51FFE597" w14:textId="77777777" w:rsidR="005C2B7F" w:rsidRPr="008E17CE" w:rsidRDefault="005C2B7F" w:rsidP="005C2B7F">
      <w:pPr>
        <w:pStyle w:val="ListParagraph"/>
        <w:spacing w:line="276" w:lineRule="auto"/>
        <w:ind w:left="0"/>
        <w:rPr>
          <w:lang w:val="en-AU"/>
        </w:rPr>
      </w:pPr>
      <w:r w:rsidRPr="00C64B33">
        <w:rPr>
          <w:rFonts w:asciiTheme="majorHAnsi" w:hAnsiTheme="majorHAnsi" w:cstheme="majorHAnsi"/>
          <w:i/>
          <w:lang w:val="en-AU"/>
        </w:rPr>
        <w:t>‘I think you need to be careful with this approach as your interpretation of appropriate early intervention may differ to others and it is hard to define. I would like to see some statement around consultation with professionals and families and what is best for the participant</w:t>
      </w:r>
      <w:r w:rsidRPr="00AF34B0">
        <w:rPr>
          <w:rFonts w:asciiTheme="majorHAnsi" w:hAnsiTheme="majorHAnsi" w:cstheme="majorHAnsi"/>
          <w:lang w:val="en-AU"/>
        </w:rPr>
        <w:t>.</w:t>
      </w:r>
      <w:r>
        <w:rPr>
          <w:rFonts w:asciiTheme="majorHAnsi" w:hAnsiTheme="majorHAnsi" w:cstheme="majorHAnsi"/>
          <w:lang w:val="en-AU"/>
        </w:rPr>
        <w:t>’</w:t>
      </w:r>
      <w:r w:rsidRPr="00C64B33">
        <w:rPr>
          <w:color w:val="FF0000"/>
          <w:lang w:val="en-AU"/>
        </w:rPr>
        <w:t xml:space="preserve"> </w:t>
      </w:r>
      <w:r>
        <w:rPr>
          <w:color w:val="FF0000"/>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p>
    <w:p w14:paraId="6117B6EF" w14:textId="77777777" w:rsidR="005C2B7F" w:rsidRPr="00AF34B0" w:rsidRDefault="005C2B7F" w:rsidP="005C2B7F">
      <w:pPr>
        <w:pStyle w:val="ListParagraph"/>
        <w:spacing w:line="276" w:lineRule="auto"/>
        <w:ind w:left="0"/>
        <w:rPr>
          <w:rFonts w:asciiTheme="majorHAnsi" w:hAnsiTheme="majorHAnsi" w:cstheme="majorHAnsi"/>
          <w:lang w:val="en-AU"/>
        </w:rPr>
      </w:pPr>
    </w:p>
    <w:p w14:paraId="65D1C9EF" w14:textId="77777777" w:rsidR="005C2B7F" w:rsidRPr="00EE5FAF" w:rsidRDefault="005C2B7F" w:rsidP="005C2B7F">
      <w:pPr>
        <w:pStyle w:val="ListParagraph"/>
        <w:spacing w:line="276" w:lineRule="auto"/>
        <w:ind w:left="0"/>
        <w:rPr>
          <w:lang w:val="en-AU"/>
        </w:rPr>
      </w:pPr>
      <w:r>
        <w:rPr>
          <w:rFonts w:asciiTheme="majorHAnsi" w:hAnsiTheme="majorHAnsi" w:cstheme="majorHAnsi"/>
          <w:i/>
          <w:lang w:val="en-AU"/>
        </w:rPr>
        <w:t>‘</w:t>
      </w:r>
      <w:r w:rsidRPr="00C64B33">
        <w:rPr>
          <w:rFonts w:asciiTheme="majorHAnsi" w:hAnsiTheme="majorHAnsi" w:cstheme="majorHAnsi"/>
          <w:i/>
          <w:lang w:val="en-AU"/>
        </w:rPr>
        <w:t>Like the Autism Spectrum interventions can't be bundled into to true and tested means. What might work for one participant may not work for another and putting a condition on the interventions must be logical and scientifically plausible and has research evidence, or may not provide the best outcome for participants</w:t>
      </w:r>
      <w:r w:rsidRPr="00AF34B0">
        <w:rPr>
          <w:rFonts w:asciiTheme="majorHAnsi" w:hAnsiTheme="majorHAnsi" w:cstheme="majorHAnsi"/>
          <w:lang w:val="en-AU"/>
        </w:rPr>
        <w:t>.</w:t>
      </w:r>
      <w:r>
        <w:rPr>
          <w:rFonts w:asciiTheme="majorHAnsi" w:hAnsiTheme="majorHAnsi" w:cstheme="majorHAnsi"/>
          <w:lang w:val="en-AU"/>
        </w:rPr>
        <w:t>’</w:t>
      </w:r>
      <w:r w:rsidRPr="00C64B33">
        <w:rPr>
          <w:color w:val="FF0000"/>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r>
        <w:rPr>
          <w:color w:val="0033CC"/>
          <w:lang w:val="en-AU"/>
        </w:rPr>
        <w:t>)</w:t>
      </w:r>
    </w:p>
    <w:p w14:paraId="3C3CD13B" w14:textId="77777777" w:rsidR="005C2B7F" w:rsidRPr="00674122" w:rsidRDefault="005C2B7F" w:rsidP="005C2B7F">
      <w:pPr>
        <w:pStyle w:val="Heading4"/>
        <w:rPr>
          <w:lang w:val="en-AU"/>
        </w:rPr>
      </w:pPr>
      <w:r w:rsidRPr="00674122">
        <w:rPr>
          <w:lang w:val="en-AU"/>
        </w:rPr>
        <w:t>Question 5</w:t>
      </w:r>
    </w:p>
    <w:p w14:paraId="0433A47F" w14:textId="77777777" w:rsidR="005C2B7F" w:rsidRPr="00674122" w:rsidRDefault="005C2B7F" w:rsidP="005C2B7F">
      <w:pPr>
        <w:spacing w:line="276" w:lineRule="auto"/>
        <w:rPr>
          <w:rFonts w:asciiTheme="majorHAnsi" w:hAnsiTheme="majorHAnsi" w:cstheme="majorHAnsi"/>
          <w:lang w:val="en-AU"/>
        </w:rPr>
      </w:pPr>
      <w:r>
        <w:rPr>
          <w:rFonts w:asciiTheme="majorHAnsi" w:hAnsiTheme="majorHAnsi" w:cstheme="majorHAnsi"/>
          <w:b/>
          <w:lang w:val="en-AU"/>
        </w:rPr>
        <w:t xml:space="preserve">We asked: </w:t>
      </w:r>
      <w:r w:rsidRPr="00674122">
        <w:rPr>
          <w:rFonts w:asciiTheme="majorHAnsi" w:hAnsiTheme="majorHAnsi" w:cstheme="majorHAnsi"/>
          <w:lang w:val="en-AU"/>
        </w:rPr>
        <w:t xml:space="preserve">Building from the </w:t>
      </w:r>
      <w:hyperlink r:id="rId19" w:history="1">
        <w:r w:rsidRPr="00931F9D">
          <w:rPr>
            <w:rStyle w:val="Hyperlink"/>
            <w:rFonts w:asciiTheme="majorHAnsi" w:hAnsiTheme="majorHAnsi" w:cstheme="majorHAnsi"/>
            <w:lang w:val="en-AU"/>
          </w:rPr>
          <w:t>Autism CRC research</w:t>
        </w:r>
      </w:hyperlink>
      <w:r>
        <w:rPr>
          <w:rFonts w:asciiTheme="majorHAnsi" w:hAnsiTheme="majorHAnsi" w:cstheme="majorHAnsi"/>
          <w:lang w:val="en-AU"/>
        </w:rPr>
        <w:t>,</w:t>
      </w:r>
      <w:r w:rsidRPr="00674122">
        <w:rPr>
          <w:rFonts w:asciiTheme="majorHAnsi" w:hAnsiTheme="majorHAnsi" w:cstheme="majorHAnsi"/>
          <w:lang w:val="en-AU"/>
        </w:rPr>
        <w:t xml:space="preserve"> the consultation paper outline</w:t>
      </w:r>
      <w:r>
        <w:rPr>
          <w:rFonts w:asciiTheme="majorHAnsi" w:hAnsiTheme="majorHAnsi" w:cstheme="majorHAnsi"/>
          <w:lang w:val="en-AU"/>
        </w:rPr>
        <w:t>s</w:t>
      </w:r>
      <w:r w:rsidRPr="00674122">
        <w:rPr>
          <w:rFonts w:asciiTheme="majorHAnsi" w:hAnsiTheme="majorHAnsi" w:cstheme="majorHAnsi"/>
          <w:lang w:val="en-AU"/>
        </w:rPr>
        <w:t xml:space="preserve"> specific </w:t>
      </w:r>
      <w:r w:rsidRPr="000C3EE7">
        <w:rPr>
          <w:rFonts w:asciiTheme="majorHAnsi" w:hAnsiTheme="majorHAnsi" w:cstheme="majorHAnsi"/>
          <w:lang w:val="en-AU"/>
        </w:rPr>
        <w:t>standards</w:t>
      </w:r>
      <w:r w:rsidRPr="00674122">
        <w:rPr>
          <w:rFonts w:asciiTheme="majorHAnsi" w:hAnsiTheme="majorHAnsi" w:cstheme="majorHAnsi"/>
          <w:b/>
          <w:lang w:val="en-AU"/>
        </w:rPr>
        <w:t xml:space="preserve"> </w:t>
      </w:r>
      <w:r w:rsidRPr="00674122">
        <w:rPr>
          <w:rFonts w:asciiTheme="majorHAnsi" w:hAnsiTheme="majorHAnsi" w:cstheme="majorHAnsi"/>
          <w:lang w:val="en-AU"/>
        </w:rPr>
        <w:t xml:space="preserve">that the NDIS considers as early intervention best practice for children on the autism spectrum. </w:t>
      </w:r>
      <w:r>
        <w:rPr>
          <w:rFonts w:asciiTheme="majorHAnsi" w:hAnsiTheme="majorHAnsi" w:cstheme="majorHAnsi"/>
          <w:lang w:val="en-AU"/>
        </w:rPr>
        <w:t xml:space="preserve">Is there </w:t>
      </w:r>
      <w:r w:rsidRPr="00674122">
        <w:rPr>
          <w:rFonts w:asciiTheme="majorHAnsi" w:hAnsiTheme="majorHAnsi" w:cstheme="majorHAnsi"/>
          <w:lang w:val="en-AU"/>
        </w:rPr>
        <w:t xml:space="preserve">anything you would like to add? </w:t>
      </w:r>
    </w:p>
    <w:p w14:paraId="4C3A4A5E" w14:textId="77777777" w:rsidR="005C2B7F" w:rsidRDefault="005C2B7F" w:rsidP="005C2B7F">
      <w:pPr>
        <w:rPr>
          <w:lang w:val="en-AU"/>
        </w:rPr>
      </w:pPr>
      <w:r>
        <w:rPr>
          <w:b/>
          <w:lang w:val="en-AU"/>
        </w:rPr>
        <w:t>Your response:</w:t>
      </w:r>
      <w:r w:rsidRPr="000C3EE7">
        <w:rPr>
          <w:lang w:val="en-AU"/>
        </w:rPr>
        <w:t xml:space="preserve"> the overall </w:t>
      </w:r>
      <w:r>
        <w:rPr>
          <w:lang w:val="en-AU"/>
        </w:rPr>
        <w:t>sentiment</w:t>
      </w:r>
      <w:r w:rsidRPr="000C3EE7">
        <w:rPr>
          <w:lang w:val="en-AU"/>
        </w:rPr>
        <w:t xml:space="preserve"> from individuals and organisations was neutral. Similar to </w:t>
      </w:r>
      <w:r>
        <w:rPr>
          <w:lang w:val="en-AU"/>
        </w:rPr>
        <w:t xml:space="preserve">the sentiment for the principles, individuals expressed more negative feedback than organisations. This sentiment related to a sense that the standards did not reflect how they related to the core characteristics of Autism </w:t>
      </w:r>
    </w:p>
    <w:p w14:paraId="7343D4C2" w14:textId="77777777" w:rsidR="005C2B7F" w:rsidRPr="00432FBC" w:rsidRDefault="005C2B7F" w:rsidP="005C2B7F">
      <w:pPr>
        <w:rPr>
          <w:rFonts w:asciiTheme="majorHAnsi" w:hAnsiTheme="majorHAnsi" w:cstheme="majorHAnsi"/>
          <w:lang w:val="en-AU"/>
        </w:rPr>
      </w:pPr>
      <w:r w:rsidRPr="00432FBC">
        <w:rPr>
          <w:rFonts w:asciiTheme="majorHAnsi" w:hAnsiTheme="majorHAnsi" w:cstheme="majorHAnsi"/>
          <w:lang w:val="en-AU"/>
        </w:rPr>
        <w:t xml:space="preserve">The key themes were similar to those listed in question 4. </w:t>
      </w:r>
    </w:p>
    <w:p w14:paraId="0C4603CD" w14:textId="77777777" w:rsidR="005C2B7F" w:rsidRPr="000C3EE7" w:rsidRDefault="005C2B7F" w:rsidP="005C2B7F">
      <w:pPr>
        <w:rPr>
          <w:b/>
          <w:lang w:val="en-AU"/>
        </w:rPr>
      </w:pPr>
      <w:r w:rsidRPr="000C3EE7">
        <w:rPr>
          <w:b/>
          <w:lang w:val="en-AU"/>
        </w:rPr>
        <w:t>Examples from submissions:</w:t>
      </w:r>
    </w:p>
    <w:p w14:paraId="750C838B" w14:textId="77777777" w:rsidR="005C2B7F" w:rsidRPr="008E17CE" w:rsidRDefault="005C2B7F" w:rsidP="005C2B7F">
      <w:pPr>
        <w:pStyle w:val="ListParagraph"/>
        <w:spacing w:line="276" w:lineRule="auto"/>
        <w:ind w:left="0"/>
        <w:rPr>
          <w:lang w:val="en-AU"/>
        </w:rPr>
      </w:pPr>
      <w:r w:rsidRPr="00C879C1">
        <w:rPr>
          <w:rFonts w:asciiTheme="majorHAnsi" w:hAnsiTheme="majorHAnsi" w:cstheme="majorHAnsi"/>
          <w:i/>
          <w:lang w:val="en-AU"/>
        </w:rPr>
        <w:t>‘These standards are OK, provided that decisions about best practice interventions based on these standards are based on research evidence and the individual needs of the child’</w:t>
      </w:r>
      <w:r w:rsidRPr="00AF34B0">
        <w:rPr>
          <w:rFonts w:asciiTheme="majorHAnsi" w:hAnsiTheme="majorHAnsi" w:cstheme="majorHAnsi"/>
          <w:lang w:val="en-AU"/>
        </w:rPr>
        <w:t>.</w:t>
      </w:r>
      <w:r>
        <w:rPr>
          <w:rFonts w:asciiTheme="majorHAnsi" w:hAnsiTheme="majorHAnsi" w:cstheme="majorHAnsi"/>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r>
        <w:rPr>
          <w:color w:val="0033CC"/>
          <w:lang w:val="en-AU"/>
        </w:rPr>
        <w:t>)</w:t>
      </w:r>
    </w:p>
    <w:p w14:paraId="7C1F74E9" w14:textId="77777777" w:rsidR="005C2B7F" w:rsidRPr="00AF34B0" w:rsidRDefault="005C2B7F" w:rsidP="005C2B7F">
      <w:pPr>
        <w:pStyle w:val="ListParagraph"/>
        <w:spacing w:line="276" w:lineRule="auto"/>
        <w:ind w:left="0"/>
        <w:rPr>
          <w:rFonts w:asciiTheme="majorHAnsi" w:hAnsiTheme="majorHAnsi" w:cstheme="majorHAnsi"/>
          <w:lang w:val="en-AU"/>
        </w:rPr>
      </w:pPr>
    </w:p>
    <w:p w14:paraId="5DD513F1" w14:textId="77777777" w:rsidR="005C2B7F" w:rsidRPr="008E17CE" w:rsidRDefault="005C2B7F" w:rsidP="005C2B7F">
      <w:pPr>
        <w:pStyle w:val="ListParagraph"/>
        <w:spacing w:line="276" w:lineRule="auto"/>
        <w:ind w:left="0"/>
        <w:rPr>
          <w:lang w:val="en-AU"/>
        </w:rPr>
      </w:pPr>
      <w:r w:rsidRPr="00C879C1">
        <w:rPr>
          <w:rFonts w:asciiTheme="majorHAnsi" w:hAnsiTheme="majorHAnsi" w:cstheme="majorHAnsi"/>
          <w:i/>
          <w:lang w:val="en-AU"/>
        </w:rPr>
        <w:t>‘The intervention needs to be culturally appropriate for traditional Aboriginal people from remote communities, and to be delivered in a culturally appropriate manner. This includes developing a trusting relationship between therapist and the family involved and may require some flexibility to adapt to the remote community environment.’</w:t>
      </w:r>
      <w:r>
        <w:rPr>
          <w:rFonts w:asciiTheme="majorHAnsi" w:hAnsiTheme="majorHAnsi" w:cstheme="majorHAnsi"/>
          <w:lang w:val="en-AU"/>
        </w:rPr>
        <w:t xml:space="preserve"> </w:t>
      </w:r>
      <w:r w:rsidRPr="004B34F3">
        <w:rPr>
          <w:rFonts w:asciiTheme="majorHAnsi" w:hAnsiTheme="majorHAnsi" w:cstheme="majorHAnsi"/>
          <w:color w:val="0070C0"/>
          <w:lang w:val="en-AU"/>
        </w:rPr>
        <w:t>(</w:t>
      </w:r>
      <w:r>
        <w:rPr>
          <w:color w:val="0033CC"/>
          <w:lang w:val="en-AU"/>
        </w:rPr>
        <w:t>Organisation working with Aboriginal and Torres Strait Islander women)</w:t>
      </w:r>
    </w:p>
    <w:p w14:paraId="526AE3C9" w14:textId="77777777" w:rsidR="005C2B7F" w:rsidRPr="00AF34B0" w:rsidRDefault="005C2B7F" w:rsidP="005C2B7F">
      <w:pPr>
        <w:pStyle w:val="ListParagraph"/>
        <w:spacing w:line="276" w:lineRule="auto"/>
        <w:ind w:left="0"/>
        <w:rPr>
          <w:rFonts w:asciiTheme="majorHAnsi" w:hAnsiTheme="majorHAnsi" w:cstheme="majorHAnsi"/>
          <w:lang w:val="en-AU"/>
        </w:rPr>
      </w:pPr>
    </w:p>
    <w:p w14:paraId="69B16AB0" w14:textId="77777777" w:rsidR="005C2B7F" w:rsidRDefault="005C2B7F" w:rsidP="005C2B7F">
      <w:pPr>
        <w:pStyle w:val="ListParagraph"/>
        <w:spacing w:line="276" w:lineRule="auto"/>
        <w:ind w:left="0"/>
        <w:rPr>
          <w:color w:val="0033CC"/>
          <w:lang w:val="en-AU"/>
        </w:rPr>
      </w:pPr>
      <w:r w:rsidRPr="00C879C1">
        <w:rPr>
          <w:rFonts w:asciiTheme="majorHAnsi" w:hAnsiTheme="majorHAnsi" w:cstheme="majorHAnsi"/>
          <w:i/>
          <w:lang w:val="en-AU"/>
        </w:rPr>
        <w:t>‘Consideration that benefits can sometimes look like maintaining function, rather than improving function, so that further deficits do not occur.</w:t>
      </w:r>
      <w:r>
        <w:rPr>
          <w:rFonts w:asciiTheme="majorHAnsi" w:hAnsiTheme="majorHAnsi" w:cstheme="majorHAnsi"/>
          <w:i/>
          <w:lang w:val="en-AU"/>
        </w:rPr>
        <w:t>’</w:t>
      </w:r>
      <w:r>
        <w:rPr>
          <w:rFonts w:asciiTheme="majorHAnsi" w:hAnsiTheme="majorHAnsi" w:cstheme="majorHAnsi"/>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r>
        <w:rPr>
          <w:color w:val="0033CC"/>
          <w:lang w:val="en-AU"/>
        </w:rPr>
        <w:t>)</w:t>
      </w:r>
    </w:p>
    <w:p w14:paraId="5656C584" w14:textId="77777777" w:rsidR="005C2B7F" w:rsidRPr="001C496C" w:rsidRDefault="005C2B7F" w:rsidP="005C2B7F">
      <w:pPr>
        <w:pStyle w:val="ListParagraph"/>
        <w:spacing w:line="276" w:lineRule="auto"/>
        <w:ind w:left="0"/>
        <w:rPr>
          <w:lang w:val="en-AU"/>
        </w:rPr>
      </w:pPr>
    </w:p>
    <w:p w14:paraId="59E44227" w14:textId="77777777" w:rsidR="005C2B7F" w:rsidRPr="001C496C" w:rsidRDefault="005C2B7F" w:rsidP="005C2B7F">
      <w:pPr>
        <w:pStyle w:val="ListParagraph"/>
        <w:spacing w:line="276" w:lineRule="auto"/>
        <w:ind w:left="0"/>
        <w:rPr>
          <w:lang w:val="en-AU"/>
        </w:rPr>
      </w:pPr>
    </w:p>
    <w:p w14:paraId="24CAACE8" w14:textId="77777777" w:rsidR="005C2B7F" w:rsidRPr="001C496C" w:rsidRDefault="005C2B7F" w:rsidP="005C2B7F">
      <w:pPr>
        <w:pStyle w:val="ListParagraph"/>
        <w:spacing w:line="276" w:lineRule="auto"/>
        <w:ind w:left="0"/>
        <w:rPr>
          <w:lang w:val="en-AU"/>
        </w:rPr>
      </w:pPr>
    </w:p>
    <w:p w14:paraId="0E5818DA" w14:textId="77777777" w:rsidR="005C2B7F" w:rsidRPr="001C496C" w:rsidRDefault="005C2B7F" w:rsidP="005C2B7F">
      <w:pPr>
        <w:pStyle w:val="ListParagraph"/>
        <w:spacing w:line="276" w:lineRule="auto"/>
        <w:ind w:left="0"/>
        <w:rPr>
          <w:lang w:val="en-AU"/>
        </w:rPr>
      </w:pPr>
    </w:p>
    <w:p w14:paraId="64BE0B21" w14:textId="77777777" w:rsidR="005C2B7F" w:rsidRPr="001C496C" w:rsidRDefault="005C2B7F" w:rsidP="005C2B7F">
      <w:pPr>
        <w:pStyle w:val="ListParagraph"/>
        <w:spacing w:line="276" w:lineRule="auto"/>
        <w:ind w:left="0"/>
        <w:rPr>
          <w:lang w:val="en-AU"/>
        </w:rPr>
      </w:pPr>
    </w:p>
    <w:p w14:paraId="293BC3D1" w14:textId="77777777" w:rsidR="005C2B7F" w:rsidRPr="00674122" w:rsidRDefault="005C2B7F" w:rsidP="005C2B7F">
      <w:pPr>
        <w:pStyle w:val="Heading4"/>
        <w:rPr>
          <w:lang w:val="en-AU"/>
        </w:rPr>
      </w:pPr>
      <w:r w:rsidRPr="00674122">
        <w:rPr>
          <w:lang w:val="en-AU"/>
        </w:rPr>
        <w:lastRenderedPageBreak/>
        <w:t>Question 6</w:t>
      </w:r>
    </w:p>
    <w:p w14:paraId="74D3EDEF" w14:textId="77777777" w:rsidR="005C2B7F" w:rsidRDefault="005C2B7F" w:rsidP="005C2B7F">
      <w:pPr>
        <w:spacing w:line="276" w:lineRule="auto"/>
        <w:rPr>
          <w:rFonts w:asciiTheme="majorHAnsi" w:hAnsiTheme="majorHAnsi" w:cstheme="majorHAnsi"/>
          <w:lang w:val="en-AU"/>
        </w:rPr>
      </w:pPr>
      <w:r>
        <w:rPr>
          <w:rFonts w:asciiTheme="majorHAnsi" w:hAnsiTheme="majorHAnsi" w:cstheme="majorHAnsi"/>
          <w:b/>
          <w:lang w:val="en-AU"/>
        </w:rPr>
        <w:t xml:space="preserve">We asked: </w:t>
      </w:r>
      <w:r>
        <w:rPr>
          <w:rFonts w:asciiTheme="majorHAnsi" w:hAnsiTheme="majorHAnsi" w:cstheme="majorHAnsi"/>
          <w:lang w:val="en-AU"/>
        </w:rPr>
        <w:t>‘</w:t>
      </w:r>
      <w:r w:rsidRPr="00674122">
        <w:rPr>
          <w:rFonts w:asciiTheme="majorHAnsi" w:hAnsiTheme="majorHAnsi" w:cstheme="majorHAnsi"/>
          <w:lang w:val="en-AU"/>
        </w:rPr>
        <w:t>Reasonable and necessary</w:t>
      </w:r>
      <w:r>
        <w:rPr>
          <w:rFonts w:asciiTheme="majorHAnsi" w:hAnsiTheme="majorHAnsi" w:cstheme="majorHAnsi"/>
          <w:lang w:val="en-AU"/>
        </w:rPr>
        <w:t>’</w:t>
      </w:r>
      <w:r w:rsidRPr="00674122">
        <w:rPr>
          <w:rFonts w:asciiTheme="majorHAnsi" w:hAnsiTheme="majorHAnsi" w:cstheme="majorHAnsi"/>
          <w:lang w:val="en-AU"/>
        </w:rPr>
        <w:t xml:space="preserve"> is a term from our legislation. </w:t>
      </w:r>
      <w:r w:rsidRPr="002562FE">
        <w:rPr>
          <w:rFonts w:asciiTheme="majorHAnsi" w:hAnsiTheme="majorHAnsi" w:cstheme="majorHAnsi"/>
          <w:lang w:val="en-AU"/>
        </w:rPr>
        <w:t>Appendix one</w:t>
      </w:r>
      <w:r w:rsidRPr="00674122">
        <w:rPr>
          <w:rFonts w:asciiTheme="majorHAnsi" w:hAnsiTheme="majorHAnsi" w:cstheme="majorHAnsi"/>
          <w:lang w:val="en-AU"/>
        </w:rPr>
        <w:t xml:space="preserve"> of the consultation paper includes case studies which might be used to explain reasonable and necessary. Do these case studies help you to understand what we mean by </w:t>
      </w:r>
      <w:r>
        <w:rPr>
          <w:rFonts w:asciiTheme="majorHAnsi" w:hAnsiTheme="majorHAnsi" w:cstheme="majorHAnsi"/>
          <w:lang w:val="en-AU"/>
        </w:rPr>
        <w:t>‘</w:t>
      </w:r>
      <w:r w:rsidRPr="00674122">
        <w:rPr>
          <w:rFonts w:asciiTheme="majorHAnsi" w:hAnsiTheme="majorHAnsi" w:cstheme="majorHAnsi"/>
          <w:lang w:val="en-AU"/>
        </w:rPr>
        <w:t>reasonable and necessary</w:t>
      </w:r>
      <w:r>
        <w:rPr>
          <w:rFonts w:asciiTheme="majorHAnsi" w:hAnsiTheme="majorHAnsi" w:cstheme="majorHAnsi"/>
          <w:lang w:val="en-AU"/>
        </w:rPr>
        <w:t>’</w:t>
      </w:r>
      <w:r w:rsidRPr="00674122">
        <w:rPr>
          <w:rFonts w:asciiTheme="majorHAnsi" w:hAnsiTheme="majorHAnsi" w:cstheme="majorHAnsi"/>
          <w:lang w:val="en-AU"/>
        </w:rPr>
        <w:t>?</w:t>
      </w:r>
    </w:p>
    <w:p w14:paraId="015BCED5" w14:textId="77777777" w:rsidR="005C2B7F" w:rsidRPr="00834310" w:rsidRDefault="005C2B7F" w:rsidP="005C2B7F">
      <w:pPr>
        <w:spacing w:line="276" w:lineRule="auto"/>
        <w:rPr>
          <w:rFonts w:asciiTheme="majorHAnsi" w:hAnsiTheme="majorHAnsi" w:cstheme="majorHAnsi"/>
          <w:b/>
          <w:lang w:val="en-AU"/>
        </w:rPr>
      </w:pPr>
      <w:r w:rsidRPr="00834310">
        <w:rPr>
          <w:rFonts w:asciiTheme="majorHAnsi" w:hAnsiTheme="majorHAnsi" w:cstheme="majorHAnsi"/>
          <w:b/>
          <w:lang w:val="en-AU"/>
        </w:rPr>
        <w:t>You</w:t>
      </w:r>
      <w:r>
        <w:rPr>
          <w:rFonts w:asciiTheme="majorHAnsi" w:hAnsiTheme="majorHAnsi" w:cstheme="majorHAnsi"/>
          <w:b/>
          <w:lang w:val="en-AU"/>
        </w:rPr>
        <w:t>r response</w:t>
      </w:r>
      <w:r w:rsidRPr="00834310">
        <w:rPr>
          <w:rFonts w:asciiTheme="majorHAnsi" w:hAnsiTheme="majorHAnsi" w:cstheme="majorHAnsi"/>
          <w:b/>
          <w:lang w:val="en-AU"/>
        </w:rPr>
        <w:t>:</w:t>
      </w:r>
    </w:p>
    <w:p w14:paraId="3A1A6F29" w14:textId="77777777" w:rsidR="005C2B7F" w:rsidRDefault="005C2B7F" w:rsidP="005C2B7F">
      <w:pPr>
        <w:spacing w:line="276" w:lineRule="auto"/>
        <w:rPr>
          <w:rFonts w:asciiTheme="majorHAnsi" w:hAnsiTheme="majorHAnsi" w:cstheme="majorHAnsi"/>
          <w:lang w:val="en-AU"/>
        </w:rPr>
      </w:pPr>
      <w:r>
        <w:rPr>
          <w:rFonts w:asciiTheme="majorHAnsi" w:hAnsiTheme="majorHAnsi" w:cstheme="majorHAnsi"/>
          <w:noProof/>
          <w:lang w:val="en-AU" w:eastAsia="en-AU"/>
        </w:rPr>
        <w:drawing>
          <wp:inline distT="0" distB="0" distL="0" distR="0" wp14:anchorId="2850B043" wp14:editId="3A86C2CC">
            <wp:extent cx="5732780" cy="2847207"/>
            <wp:effectExtent l="0" t="0" r="1270" b="10795"/>
            <wp:docPr id="11" name="Chart 11" descr="Chart shows whether people found the case studies useful for explaining what we mean by 'reasonable and necessary'. Combining the answers from individuals and organisations, 226 indicated the case studies are useful; 221 indicated they are not useful and 11 did not reply." title="Reasonable and necessary - Use of case stud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5D9799" w14:textId="77777777" w:rsidR="005C2B7F" w:rsidRPr="00674122" w:rsidRDefault="005C2B7F" w:rsidP="005C2B7F">
      <w:pPr>
        <w:pStyle w:val="Heading4"/>
        <w:rPr>
          <w:lang w:val="en-AU"/>
        </w:rPr>
      </w:pPr>
      <w:r w:rsidRPr="00674122">
        <w:rPr>
          <w:lang w:val="en-AU"/>
        </w:rPr>
        <w:t>Question 7</w:t>
      </w:r>
    </w:p>
    <w:p w14:paraId="3F8D98AE" w14:textId="77777777" w:rsidR="005C2B7F" w:rsidRDefault="005C2B7F" w:rsidP="005C2B7F">
      <w:pPr>
        <w:spacing w:line="276" w:lineRule="auto"/>
        <w:rPr>
          <w:rFonts w:asciiTheme="majorHAnsi" w:hAnsiTheme="majorHAnsi" w:cstheme="majorHAnsi"/>
          <w:lang w:val="en-AU"/>
        </w:rPr>
      </w:pPr>
      <w:r>
        <w:rPr>
          <w:rFonts w:asciiTheme="majorHAnsi" w:hAnsiTheme="majorHAnsi" w:cstheme="majorHAnsi"/>
          <w:b/>
          <w:lang w:val="en-AU"/>
        </w:rPr>
        <w:t xml:space="preserve">We asked: </w:t>
      </w:r>
      <w:r w:rsidRPr="00674122">
        <w:rPr>
          <w:rFonts w:asciiTheme="majorHAnsi" w:hAnsiTheme="majorHAnsi" w:cstheme="majorHAnsi"/>
          <w:lang w:val="en-AU"/>
        </w:rPr>
        <w:t>Do you have any other</w:t>
      </w:r>
      <w:r>
        <w:rPr>
          <w:rFonts w:asciiTheme="majorHAnsi" w:hAnsiTheme="majorHAnsi" w:cstheme="majorHAnsi"/>
          <w:lang w:val="en-AU"/>
        </w:rPr>
        <w:t xml:space="preserve"> feedback about how we explain ‘</w:t>
      </w:r>
      <w:r w:rsidRPr="00674122">
        <w:rPr>
          <w:rFonts w:asciiTheme="majorHAnsi" w:hAnsiTheme="majorHAnsi" w:cstheme="majorHAnsi"/>
          <w:lang w:val="en-AU"/>
        </w:rPr>
        <w:t>reasonable and necessary</w:t>
      </w:r>
      <w:r>
        <w:rPr>
          <w:rFonts w:asciiTheme="majorHAnsi" w:hAnsiTheme="majorHAnsi" w:cstheme="majorHAnsi"/>
          <w:lang w:val="en-AU"/>
        </w:rPr>
        <w:t>’?</w:t>
      </w:r>
    </w:p>
    <w:p w14:paraId="36272BB8" w14:textId="77777777" w:rsidR="005C2B7F" w:rsidRPr="00676381" w:rsidRDefault="005C2B7F" w:rsidP="005C2B7F">
      <w:pPr>
        <w:pStyle w:val="CommentText"/>
        <w:spacing w:after="200" w:line="276" w:lineRule="auto"/>
        <w:contextualSpacing/>
        <w:rPr>
          <w:rFonts w:asciiTheme="minorHAnsi" w:hAnsiTheme="minorHAnsi" w:cstheme="minorHAnsi"/>
          <w:sz w:val="22"/>
          <w:szCs w:val="22"/>
        </w:rPr>
      </w:pPr>
      <w:r>
        <w:rPr>
          <w:b/>
        </w:rPr>
        <w:t>Your response:</w:t>
      </w:r>
      <w:r w:rsidRPr="000C3EE7">
        <w:t xml:space="preserve"> </w:t>
      </w:r>
      <w:r w:rsidRPr="00676381">
        <w:rPr>
          <w:rFonts w:asciiTheme="minorHAnsi" w:hAnsiTheme="minorHAnsi" w:cstheme="minorHAnsi"/>
          <w:sz w:val="22"/>
          <w:szCs w:val="22"/>
        </w:rPr>
        <w:t xml:space="preserve">The </w:t>
      </w:r>
      <w:r>
        <w:rPr>
          <w:rFonts w:asciiTheme="minorHAnsi" w:hAnsiTheme="minorHAnsi" w:cstheme="minorHAnsi"/>
          <w:sz w:val="22"/>
          <w:szCs w:val="22"/>
        </w:rPr>
        <w:t>sentiment was divided. Some submissions expressed</w:t>
      </w:r>
      <w:r w:rsidRPr="00676381">
        <w:rPr>
          <w:rFonts w:asciiTheme="minorHAnsi" w:hAnsiTheme="minorHAnsi" w:cstheme="minorHAnsi"/>
          <w:sz w:val="22"/>
          <w:szCs w:val="22"/>
        </w:rPr>
        <w:t xml:space="preserve"> they appreciated the information on decision making, even if they did not agree with the outcomes</w:t>
      </w:r>
      <w:r>
        <w:rPr>
          <w:rFonts w:asciiTheme="minorHAnsi" w:hAnsiTheme="minorHAnsi" w:cstheme="minorHAnsi"/>
          <w:sz w:val="22"/>
          <w:szCs w:val="22"/>
        </w:rPr>
        <w:t>.</w:t>
      </w:r>
    </w:p>
    <w:p w14:paraId="17C509E3" w14:textId="77777777" w:rsidR="005C2B7F" w:rsidRPr="00834310" w:rsidRDefault="005C2B7F" w:rsidP="005C2B7F">
      <w:pPr>
        <w:rPr>
          <w:lang w:val="en-AU"/>
        </w:rPr>
      </w:pPr>
      <w:r>
        <w:rPr>
          <w:lang w:val="en-AU"/>
        </w:rPr>
        <w:t>Some of the key themes included:</w:t>
      </w:r>
    </w:p>
    <w:p w14:paraId="7D190D59" w14:textId="77777777" w:rsidR="005C2B7F" w:rsidRDefault="005C2B7F" w:rsidP="005C2B7F">
      <w:pPr>
        <w:pStyle w:val="ListParagraph"/>
        <w:numPr>
          <w:ilvl w:val="0"/>
          <w:numId w:val="41"/>
        </w:numPr>
        <w:spacing w:line="276" w:lineRule="auto"/>
        <w:rPr>
          <w:rFonts w:asciiTheme="majorHAnsi" w:hAnsiTheme="majorHAnsi" w:cstheme="majorHAnsi"/>
          <w:lang w:val="en-AU"/>
        </w:rPr>
      </w:pPr>
      <w:r>
        <w:rPr>
          <w:rFonts w:asciiTheme="majorHAnsi" w:hAnsiTheme="majorHAnsi" w:cstheme="majorHAnsi"/>
          <w:lang w:val="en-AU"/>
        </w:rPr>
        <w:t xml:space="preserve">There was strong feedback that the case study examples were too narrow and not based in real life. De-identified real examples would have been preferred. </w:t>
      </w:r>
    </w:p>
    <w:p w14:paraId="4521FEE6" w14:textId="77777777" w:rsidR="005C2B7F" w:rsidRDefault="005C2B7F" w:rsidP="005C2B7F">
      <w:pPr>
        <w:pStyle w:val="ListParagraph"/>
        <w:numPr>
          <w:ilvl w:val="0"/>
          <w:numId w:val="41"/>
        </w:numPr>
        <w:spacing w:line="276" w:lineRule="auto"/>
        <w:rPr>
          <w:rFonts w:asciiTheme="majorHAnsi" w:hAnsiTheme="majorHAnsi" w:cstheme="majorHAnsi"/>
          <w:lang w:val="en-AU"/>
        </w:rPr>
      </w:pPr>
      <w:r>
        <w:rPr>
          <w:rFonts w:asciiTheme="majorHAnsi" w:hAnsiTheme="majorHAnsi" w:cstheme="majorHAnsi"/>
          <w:lang w:val="en-AU"/>
        </w:rPr>
        <w:t xml:space="preserve">There were suggested improvements relating to being able to apply different circumstances for the child and family in an interactive case study that would help the reader to understand reasonable and necessary decisions and funding outcomes. </w:t>
      </w:r>
    </w:p>
    <w:p w14:paraId="443CA93A" w14:textId="77777777" w:rsidR="005C2B7F" w:rsidRDefault="005C2B7F" w:rsidP="005C2B7F">
      <w:pPr>
        <w:pStyle w:val="ListParagraph"/>
        <w:numPr>
          <w:ilvl w:val="0"/>
          <w:numId w:val="41"/>
        </w:numPr>
        <w:spacing w:line="276" w:lineRule="auto"/>
        <w:rPr>
          <w:rFonts w:asciiTheme="majorHAnsi" w:hAnsiTheme="majorHAnsi" w:cstheme="majorHAnsi"/>
          <w:lang w:val="en-AU"/>
        </w:rPr>
      </w:pPr>
      <w:r>
        <w:rPr>
          <w:rFonts w:asciiTheme="majorHAnsi" w:hAnsiTheme="majorHAnsi" w:cstheme="majorHAnsi"/>
          <w:lang w:val="en-AU"/>
        </w:rPr>
        <w:t>There were mixed views on reasonable and necessary:</w:t>
      </w:r>
    </w:p>
    <w:p w14:paraId="6634F095" w14:textId="77777777" w:rsidR="005C2B7F" w:rsidRDefault="005C2B7F" w:rsidP="005C2B7F">
      <w:pPr>
        <w:pStyle w:val="ListParagraph"/>
        <w:numPr>
          <w:ilvl w:val="1"/>
          <w:numId w:val="41"/>
        </w:numPr>
        <w:spacing w:line="276" w:lineRule="auto"/>
        <w:rPr>
          <w:rFonts w:asciiTheme="majorHAnsi" w:hAnsiTheme="majorHAnsi" w:cstheme="majorHAnsi"/>
          <w:lang w:val="en-AU"/>
        </w:rPr>
      </w:pPr>
      <w:r>
        <w:rPr>
          <w:rFonts w:asciiTheme="majorHAnsi" w:hAnsiTheme="majorHAnsi" w:cstheme="majorHAnsi"/>
          <w:lang w:val="en-AU"/>
        </w:rPr>
        <w:t>Language used (too complex, not real life),</w:t>
      </w:r>
    </w:p>
    <w:p w14:paraId="17FE6E28" w14:textId="77777777" w:rsidR="005C2B7F" w:rsidRDefault="005C2B7F" w:rsidP="005C2B7F">
      <w:pPr>
        <w:pStyle w:val="ListParagraph"/>
        <w:numPr>
          <w:ilvl w:val="1"/>
          <w:numId w:val="41"/>
        </w:numPr>
        <w:spacing w:line="276" w:lineRule="auto"/>
        <w:rPr>
          <w:rFonts w:asciiTheme="majorHAnsi" w:hAnsiTheme="majorHAnsi" w:cstheme="majorHAnsi"/>
          <w:lang w:val="en-AU"/>
        </w:rPr>
      </w:pPr>
      <w:r>
        <w:rPr>
          <w:rFonts w:asciiTheme="majorHAnsi" w:hAnsiTheme="majorHAnsi" w:cstheme="majorHAnsi"/>
          <w:lang w:val="en-AU"/>
        </w:rPr>
        <w:t>Funding (too low, good to see transparency, expectation on parents),</w:t>
      </w:r>
    </w:p>
    <w:p w14:paraId="16D4A8D6" w14:textId="77777777" w:rsidR="005C2B7F" w:rsidRDefault="005C2B7F" w:rsidP="005C2B7F">
      <w:pPr>
        <w:pStyle w:val="ListParagraph"/>
        <w:numPr>
          <w:ilvl w:val="1"/>
          <w:numId w:val="41"/>
        </w:numPr>
        <w:spacing w:line="276" w:lineRule="auto"/>
        <w:rPr>
          <w:rFonts w:asciiTheme="majorHAnsi" w:hAnsiTheme="majorHAnsi" w:cstheme="majorHAnsi"/>
          <w:lang w:val="en-AU"/>
        </w:rPr>
      </w:pPr>
      <w:r>
        <w:rPr>
          <w:rFonts w:asciiTheme="majorHAnsi" w:hAnsiTheme="majorHAnsi" w:cstheme="majorHAnsi"/>
          <w:lang w:val="en-AU"/>
        </w:rPr>
        <w:t>Equity (gaps in community and mainstream services, not real life enough, social economic overlay), and</w:t>
      </w:r>
    </w:p>
    <w:p w14:paraId="775DC4F9" w14:textId="77777777" w:rsidR="005C2B7F" w:rsidRDefault="005C2B7F" w:rsidP="005C2B7F">
      <w:pPr>
        <w:pStyle w:val="ListParagraph"/>
        <w:numPr>
          <w:ilvl w:val="1"/>
          <w:numId w:val="41"/>
        </w:numPr>
        <w:spacing w:line="276" w:lineRule="auto"/>
        <w:rPr>
          <w:rFonts w:asciiTheme="majorHAnsi" w:hAnsiTheme="majorHAnsi" w:cstheme="majorHAnsi"/>
          <w:lang w:val="en-AU"/>
        </w:rPr>
      </w:pPr>
      <w:r>
        <w:rPr>
          <w:rFonts w:asciiTheme="majorHAnsi" w:hAnsiTheme="majorHAnsi" w:cstheme="majorHAnsi"/>
          <w:lang w:val="en-AU"/>
        </w:rPr>
        <w:t>Still unclear what value for money means and where parental responsibility starts and ends</w:t>
      </w:r>
    </w:p>
    <w:p w14:paraId="635A7D3D" w14:textId="77777777" w:rsidR="005C2B7F" w:rsidRPr="00B9746A" w:rsidRDefault="005C2B7F" w:rsidP="005C2B7F">
      <w:pPr>
        <w:pStyle w:val="ListParagraph"/>
        <w:numPr>
          <w:ilvl w:val="0"/>
          <w:numId w:val="41"/>
        </w:numPr>
        <w:spacing w:line="276" w:lineRule="auto"/>
        <w:rPr>
          <w:rFonts w:asciiTheme="majorHAnsi" w:hAnsiTheme="majorHAnsi" w:cstheme="majorHAnsi"/>
          <w:lang w:val="en-AU"/>
        </w:rPr>
      </w:pPr>
      <w:r w:rsidRPr="00B9746A">
        <w:rPr>
          <w:rFonts w:asciiTheme="majorHAnsi" w:hAnsiTheme="majorHAnsi" w:cstheme="majorHAnsi"/>
          <w:lang w:val="en-AU"/>
        </w:rPr>
        <w:lastRenderedPageBreak/>
        <w:t xml:space="preserve">While submissions appreciated the transparency of the NDIA in providing this information </w:t>
      </w:r>
      <w:r>
        <w:rPr>
          <w:rFonts w:asciiTheme="majorHAnsi" w:hAnsiTheme="majorHAnsi" w:cstheme="majorHAnsi"/>
          <w:lang w:val="en-AU"/>
        </w:rPr>
        <w:t xml:space="preserve">there was a need </w:t>
      </w:r>
      <w:r w:rsidRPr="00B9746A">
        <w:rPr>
          <w:rFonts w:asciiTheme="majorHAnsi" w:hAnsiTheme="majorHAnsi" w:cstheme="majorHAnsi"/>
          <w:lang w:val="en-AU"/>
        </w:rPr>
        <w:t xml:space="preserve">to </w:t>
      </w:r>
      <w:r>
        <w:rPr>
          <w:rFonts w:asciiTheme="majorHAnsi" w:hAnsiTheme="majorHAnsi" w:cstheme="majorHAnsi"/>
          <w:lang w:val="en-AU"/>
        </w:rPr>
        <w:t>put greater thought into ensuring in future that case studies or scenarios are clearer and more realistic.</w:t>
      </w:r>
    </w:p>
    <w:p w14:paraId="218385DF" w14:textId="77777777" w:rsidR="005C2B7F" w:rsidRPr="00B9746A" w:rsidRDefault="005C2B7F" w:rsidP="005C2B7F">
      <w:pPr>
        <w:pStyle w:val="ListParagraph"/>
        <w:numPr>
          <w:ilvl w:val="0"/>
          <w:numId w:val="41"/>
        </w:numPr>
        <w:spacing w:line="276" w:lineRule="auto"/>
        <w:rPr>
          <w:rFonts w:asciiTheme="majorHAnsi" w:hAnsiTheme="majorHAnsi" w:cstheme="majorHAnsi"/>
          <w:lang w:val="en-AU"/>
        </w:rPr>
      </w:pPr>
      <w:r>
        <w:rPr>
          <w:rFonts w:asciiTheme="majorHAnsi" w:hAnsiTheme="majorHAnsi" w:cstheme="majorHAnsi"/>
          <w:lang w:val="en-AU"/>
        </w:rPr>
        <w:t>R</w:t>
      </w:r>
      <w:r w:rsidRPr="00B9746A">
        <w:rPr>
          <w:rFonts w:asciiTheme="majorHAnsi" w:hAnsiTheme="majorHAnsi" w:cstheme="majorHAnsi"/>
          <w:lang w:val="en-AU"/>
        </w:rPr>
        <w:t xml:space="preserve">easonable and necessary information needs to focus on being clear and concise </w:t>
      </w:r>
      <w:r>
        <w:rPr>
          <w:rFonts w:asciiTheme="majorHAnsi" w:hAnsiTheme="majorHAnsi" w:cstheme="majorHAnsi"/>
          <w:lang w:val="en-AU"/>
        </w:rPr>
        <w:t>to demonstrate</w:t>
      </w:r>
      <w:r w:rsidRPr="00B9746A">
        <w:rPr>
          <w:rFonts w:asciiTheme="majorHAnsi" w:hAnsiTheme="majorHAnsi" w:cstheme="majorHAnsi"/>
          <w:lang w:val="en-AU"/>
        </w:rPr>
        <w:t xml:space="preserve"> transparent decision making. </w:t>
      </w:r>
    </w:p>
    <w:p w14:paraId="4DB38764" w14:textId="77777777" w:rsidR="005C2B7F" w:rsidRPr="00B25BFA" w:rsidRDefault="005C2B7F" w:rsidP="005C2B7F">
      <w:pPr>
        <w:rPr>
          <w:b/>
          <w:lang w:val="en-AU"/>
        </w:rPr>
      </w:pPr>
      <w:r w:rsidRPr="00B25BFA">
        <w:rPr>
          <w:b/>
          <w:lang w:val="en-AU"/>
        </w:rPr>
        <w:t>Examples from submissions:</w:t>
      </w:r>
    </w:p>
    <w:p w14:paraId="7B5DD6D3" w14:textId="77777777" w:rsidR="005C2B7F" w:rsidRPr="008E17CE" w:rsidRDefault="005C2B7F" w:rsidP="005C2B7F">
      <w:pPr>
        <w:pStyle w:val="ListParagraph"/>
        <w:ind w:left="0"/>
        <w:rPr>
          <w:lang w:val="en-AU"/>
        </w:rPr>
      </w:pPr>
      <w:r>
        <w:rPr>
          <w:rFonts w:asciiTheme="majorHAnsi" w:hAnsiTheme="majorHAnsi" w:cstheme="majorHAnsi"/>
          <w:i/>
          <w:lang w:val="en-AU"/>
        </w:rPr>
        <w:t>‘</w:t>
      </w:r>
      <w:r w:rsidRPr="00793BCB">
        <w:rPr>
          <w:rFonts w:asciiTheme="majorHAnsi" w:hAnsiTheme="majorHAnsi" w:cstheme="majorHAnsi"/>
          <w:i/>
          <w:lang w:val="en-AU"/>
        </w:rPr>
        <w:t>Provide more realistic examples to accurately reflect the support needs of most children with autism and the evidenced based interventions that have shown to reduce support needs in the future</w:t>
      </w:r>
      <w:r w:rsidRPr="002F68AD">
        <w:rPr>
          <w:rFonts w:asciiTheme="majorHAnsi" w:hAnsiTheme="majorHAnsi" w:cstheme="majorHAnsi"/>
          <w:lang w:val="en-AU"/>
        </w:rPr>
        <w:t>.</w:t>
      </w:r>
      <w:r>
        <w:rPr>
          <w:rFonts w:asciiTheme="majorHAnsi" w:hAnsiTheme="majorHAnsi" w:cstheme="majorHAnsi"/>
          <w:lang w:val="en-AU"/>
        </w:rPr>
        <w:t>’</w:t>
      </w:r>
      <w:r w:rsidRPr="002F68AD">
        <w:rPr>
          <w:rFonts w:asciiTheme="majorHAnsi" w:hAnsiTheme="majorHAnsi" w:cstheme="majorHAnsi"/>
          <w:lang w:val="en-AU"/>
        </w:rPr>
        <w:t xml:space="preserve"> </w:t>
      </w:r>
      <w:r w:rsidRPr="0056232D">
        <w:rPr>
          <w:color w:val="0033CC"/>
          <w:lang w:val="en-AU"/>
        </w:rPr>
        <w:t xml:space="preserve">(Parent </w:t>
      </w:r>
      <w:r>
        <w:rPr>
          <w:color w:val="0033CC"/>
          <w:lang w:val="en-AU"/>
        </w:rPr>
        <w:t xml:space="preserve">or carer </w:t>
      </w:r>
      <w:r w:rsidRPr="0056232D">
        <w:rPr>
          <w:color w:val="0033CC"/>
          <w:lang w:val="en-AU"/>
        </w:rPr>
        <w:t>of a child on the autism spectrum</w:t>
      </w:r>
      <w:r>
        <w:rPr>
          <w:color w:val="0033CC"/>
          <w:lang w:val="en-AU"/>
        </w:rPr>
        <w:t>)</w:t>
      </w:r>
    </w:p>
    <w:p w14:paraId="5A075223" w14:textId="77777777" w:rsidR="005C2B7F" w:rsidRPr="002F68AD" w:rsidRDefault="005C2B7F" w:rsidP="005C2B7F">
      <w:pPr>
        <w:pStyle w:val="ListParagraph"/>
        <w:ind w:left="0"/>
        <w:rPr>
          <w:rFonts w:asciiTheme="majorHAnsi" w:hAnsiTheme="majorHAnsi" w:cstheme="majorHAnsi"/>
          <w:lang w:val="en-AU"/>
        </w:rPr>
      </w:pPr>
    </w:p>
    <w:p w14:paraId="65E701B9" w14:textId="77777777" w:rsidR="005C2B7F" w:rsidRPr="008E17CE" w:rsidRDefault="005C2B7F" w:rsidP="005C2B7F">
      <w:pPr>
        <w:pStyle w:val="ListParagraph"/>
        <w:ind w:left="0"/>
        <w:rPr>
          <w:lang w:val="en-AU"/>
        </w:rPr>
      </w:pPr>
      <w:r w:rsidRPr="00793BCB">
        <w:rPr>
          <w:rFonts w:asciiTheme="majorHAnsi" w:hAnsiTheme="majorHAnsi" w:cstheme="majorHAnsi"/>
          <w:i/>
          <w:lang w:val="en-AU"/>
        </w:rPr>
        <w:t>‘Case studies and the considerations presented should be accessible through various mediums such as animated explainer videos. Additional guidance on interventions supported by the NDIS and considered reasonable and necessary may be beneficial to families.  This would be of particular benefit where planners do not have an allied health background and may not have the experience to interpret clinical information and evaluate the evidence base for an intervention.</w:t>
      </w:r>
      <w:r>
        <w:rPr>
          <w:rFonts w:asciiTheme="majorHAnsi" w:hAnsiTheme="majorHAnsi" w:cstheme="majorHAnsi"/>
          <w:i/>
          <w:lang w:val="en-AU"/>
        </w:rPr>
        <w:t>’</w:t>
      </w:r>
      <w:r w:rsidRPr="002F68AD">
        <w:rPr>
          <w:rFonts w:asciiTheme="majorHAnsi" w:hAnsiTheme="majorHAnsi" w:cstheme="majorHAnsi"/>
          <w:lang w:val="en-AU"/>
        </w:rPr>
        <w:t xml:space="preserve"> </w:t>
      </w:r>
      <w:r w:rsidRPr="0056232D">
        <w:rPr>
          <w:color w:val="0033CC"/>
          <w:lang w:val="en-AU"/>
        </w:rPr>
        <w:t>(</w:t>
      </w:r>
      <w:r>
        <w:rPr>
          <w:color w:val="0033CC"/>
          <w:lang w:val="en-AU"/>
        </w:rPr>
        <w:t>State Government Education Department)</w:t>
      </w:r>
    </w:p>
    <w:p w14:paraId="6A39FD75" w14:textId="77777777" w:rsidR="005C2B7F" w:rsidRPr="002F68AD" w:rsidRDefault="005C2B7F" w:rsidP="005C2B7F">
      <w:pPr>
        <w:pStyle w:val="ListParagraph"/>
        <w:ind w:left="0"/>
        <w:rPr>
          <w:rFonts w:asciiTheme="majorHAnsi" w:hAnsiTheme="majorHAnsi" w:cstheme="majorHAnsi"/>
          <w:lang w:val="en-AU"/>
        </w:rPr>
      </w:pPr>
    </w:p>
    <w:p w14:paraId="4DBD56E2" w14:textId="77777777" w:rsidR="005C2B7F" w:rsidRDefault="005C2B7F" w:rsidP="005C2B7F">
      <w:pPr>
        <w:pStyle w:val="ListParagraph"/>
        <w:ind w:left="0"/>
        <w:rPr>
          <w:color w:val="0033CC"/>
          <w:lang w:val="en-AU"/>
        </w:rPr>
      </w:pPr>
      <w:r w:rsidRPr="00793BCB">
        <w:rPr>
          <w:rFonts w:asciiTheme="majorHAnsi" w:hAnsiTheme="majorHAnsi" w:cstheme="majorHAnsi"/>
          <w:i/>
          <w:lang w:val="en-AU"/>
        </w:rPr>
        <w:t>‘Much clearer advice needs to be published. It should be precedent based to ensure it is applied consistently. It must centre the voices of Autistic people and carers. The NDIS needs to apply it consistently and transparently. LACs need to be adequately trained. Reasonable and necessary needs to be applied fairly and transparently and with the best interests of the PWD at heart. They must not be applied simply to reduce costs to the NDIS.</w:t>
      </w:r>
      <w:r>
        <w:rPr>
          <w:rFonts w:asciiTheme="majorHAnsi" w:hAnsiTheme="majorHAnsi" w:cstheme="majorHAnsi"/>
          <w:i/>
          <w:lang w:val="en-AU"/>
        </w:rPr>
        <w:t>’</w:t>
      </w:r>
      <w:r w:rsidRPr="002F68AD">
        <w:rPr>
          <w:rFonts w:asciiTheme="majorHAnsi" w:hAnsiTheme="majorHAnsi" w:cstheme="majorHAnsi"/>
          <w:lang w:val="en-AU"/>
        </w:rPr>
        <w:t xml:space="preserve"> </w:t>
      </w:r>
      <w:r w:rsidRPr="0056232D">
        <w:rPr>
          <w:color w:val="0033CC"/>
          <w:lang w:val="en-AU"/>
        </w:rPr>
        <w:t>(</w:t>
      </w:r>
      <w:r>
        <w:rPr>
          <w:color w:val="0033CC"/>
          <w:lang w:val="en-AU"/>
        </w:rPr>
        <w:t>Parent or carer of a child and person on the autism spectrum)</w:t>
      </w:r>
    </w:p>
    <w:p w14:paraId="2D302C3A" w14:textId="77777777" w:rsidR="005C2B7F" w:rsidRPr="001C496C" w:rsidRDefault="005C2B7F" w:rsidP="005C2B7F">
      <w:pPr>
        <w:pStyle w:val="ListParagraph"/>
        <w:ind w:left="0"/>
        <w:rPr>
          <w:lang w:val="en-AU"/>
        </w:rPr>
      </w:pPr>
    </w:p>
    <w:p w14:paraId="0043F30F" w14:textId="77777777" w:rsidR="005C2B7F" w:rsidRPr="00674122" w:rsidRDefault="005C2B7F" w:rsidP="005C2B7F">
      <w:pPr>
        <w:pStyle w:val="Heading4"/>
        <w:rPr>
          <w:lang w:val="en-AU"/>
        </w:rPr>
      </w:pPr>
      <w:r w:rsidRPr="00674122">
        <w:rPr>
          <w:lang w:val="en-AU"/>
        </w:rPr>
        <w:t>Question 8</w:t>
      </w:r>
    </w:p>
    <w:p w14:paraId="49D03342" w14:textId="77777777" w:rsidR="005C2B7F" w:rsidRDefault="005C2B7F" w:rsidP="005C2B7F">
      <w:pPr>
        <w:spacing w:line="276" w:lineRule="auto"/>
        <w:rPr>
          <w:rFonts w:asciiTheme="majorHAnsi" w:hAnsiTheme="majorHAnsi" w:cstheme="majorHAnsi"/>
          <w:lang w:val="en-AU"/>
        </w:rPr>
      </w:pPr>
      <w:r>
        <w:rPr>
          <w:b/>
          <w:szCs w:val="22"/>
        </w:rPr>
        <w:t xml:space="preserve">We asked: </w:t>
      </w:r>
      <w:r w:rsidRPr="00674122">
        <w:rPr>
          <w:rFonts w:asciiTheme="majorHAnsi" w:hAnsiTheme="majorHAnsi" w:cstheme="majorHAnsi"/>
          <w:lang w:val="en-AU"/>
        </w:rPr>
        <w:t>Table 2 (0-6 years) and Table 3 (7-12 years) are an e</w:t>
      </w:r>
      <w:r>
        <w:rPr>
          <w:rFonts w:asciiTheme="majorHAnsi" w:hAnsiTheme="majorHAnsi" w:cstheme="majorHAnsi"/>
          <w:lang w:val="en-AU"/>
        </w:rPr>
        <w:t>xample of how we might explain i</w:t>
      </w:r>
      <w:r w:rsidRPr="00674122">
        <w:rPr>
          <w:rFonts w:asciiTheme="majorHAnsi" w:hAnsiTheme="majorHAnsi" w:cstheme="majorHAnsi"/>
          <w:lang w:val="en-AU"/>
        </w:rPr>
        <w:t>ndicative level</w:t>
      </w:r>
      <w:r>
        <w:rPr>
          <w:rFonts w:asciiTheme="majorHAnsi" w:hAnsiTheme="majorHAnsi" w:cstheme="majorHAnsi"/>
          <w:lang w:val="en-AU"/>
        </w:rPr>
        <w:t>s</w:t>
      </w:r>
      <w:r w:rsidRPr="00674122">
        <w:rPr>
          <w:rFonts w:asciiTheme="majorHAnsi" w:hAnsiTheme="majorHAnsi" w:cstheme="majorHAnsi"/>
          <w:lang w:val="en-AU"/>
        </w:rPr>
        <w:t xml:space="preserve"> of funded support for children on the autism spectrum (</w:t>
      </w:r>
      <w:r w:rsidRPr="00F2785A">
        <w:rPr>
          <w:rFonts w:asciiTheme="majorHAnsi" w:hAnsiTheme="majorHAnsi" w:cstheme="majorHAnsi"/>
          <w:lang w:val="en-AU"/>
        </w:rPr>
        <w:t>Section 7.5</w:t>
      </w:r>
      <w:r w:rsidRPr="00674122">
        <w:rPr>
          <w:rFonts w:asciiTheme="majorHAnsi" w:hAnsiTheme="majorHAnsi" w:cstheme="majorHAnsi"/>
          <w:lang w:val="en-AU"/>
        </w:rPr>
        <w:t xml:space="preserve">.) </w:t>
      </w:r>
      <w:r w:rsidRPr="00674122">
        <w:rPr>
          <w:rFonts w:asciiTheme="majorHAnsi" w:hAnsiTheme="majorHAnsi" w:cstheme="majorHAnsi"/>
          <w:lang w:val="en-AU"/>
        </w:rPr>
        <w:br/>
        <w:t>Do these table/s clearly explain the indicative levels of funded supports?</w:t>
      </w:r>
    </w:p>
    <w:p w14:paraId="534B3648" w14:textId="77777777" w:rsidR="005C2B7F" w:rsidRPr="00B25BFA" w:rsidRDefault="005C2B7F" w:rsidP="005C2B7F">
      <w:pPr>
        <w:spacing w:line="276" w:lineRule="auto"/>
        <w:rPr>
          <w:rFonts w:asciiTheme="majorHAnsi" w:hAnsiTheme="majorHAnsi" w:cstheme="majorHAnsi"/>
          <w:b/>
          <w:lang w:val="en-AU"/>
        </w:rPr>
      </w:pPr>
      <w:r>
        <w:rPr>
          <w:rFonts w:asciiTheme="majorHAnsi" w:hAnsiTheme="majorHAnsi" w:cstheme="majorHAnsi"/>
          <w:b/>
          <w:lang w:val="en-AU"/>
        </w:rPr>
        <w:t>Your response:</w:t>
      </w:r>
    </w:p>
    <w:p w14:paraId="076E3F14" w14:textId="77777777" w:rsidR="005C2B7F" w:rsidRPr="00674122" w:rsidRDefault="005C2B7F" w:rsidP="005C2B7F">
      <w:pPr>
        <w:spacing w:line="276" w:lineRule="auto"/>
        <w:rPr>
          <w:rFonts w:asciiTheme="majorHAnsi" w:hAnsiTheme="majorHAnsi" w:cstheme="majorHAnsi"/>
          <w:lang w:val="en-AU"/>
        </w:rPr>
      </w:pPr>
      <w:r>
        <w:rPr>
          <w:rFonts w:asciiTheme="majorHAnsi" w:hAnsiTheme="majorHAnsi" w:cstheme="majorHAnsi"/>
          <w:noProof/>
          <w:lang w:val="en-AU" w:eastAsia="en-AU"/>
        </w:rPr>
        <w:drawing>
          <wp:inline distT="0" distB="0" distL="0" distR="0" wp14:anchorId="5EEBD863" wp14:editId="18D9245C">
            <wp:extent cx="5740400" cy="2179826"/>
            <wp:effectExtent l="0" t="0" r="12700" b="11430"/>
            <wp:docPr id="12" name="Chart 12" descr="Chart shows whether individuals and organisations found the tables useful for explaining indicative levels of funded supports. Most responses came from individuals. Combining the responses from individuals and organisations, 217 indicated the tables explained the information clearly; 220 indicated the tables did not explain the information clearly and 11 did not answer.&#10;" title="Use of tables for indicative level of funded suppor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768A5B" w14:textId="77777777" w:rsidR="005C2B7F" w:rsidRPr="00674122" w:rsidRDefault="005C2B7F" w:rsidP="005C2B7F">
      <w:pPr>
        <w:pStyle w:val="Heading4"/>
        <w:rPr>
          <w:lang w:val="en-AU"/>
        </w:rPr>
      </w:pPr>
      <w:r w:rsidRPr="00674122">
        <w:rPr>
          <w:lang w:val="en-AU"/>
        </w:rPr>
        <w:lastRenderedPageBreak/>
        <w:t>Question 9</w:t>
      </w:r>
    </w:p>
    <w:p w14:paraId="7DA67F59" w14:textId="77777777" w:rsidR="005C2B7F" w:rsidRDefault="005C2B7F" w:rsidP="005C2B7F">
      <w:pPr>
        <w:spacing w:line="276" w:lineRule="auto"/>
        <w:rPr>
          <w:rFonts w:asciiTheme="majorHAnsi" w:hAnsiTheme="majorHAnsi" w:cstheme="majorHAnsi"/>
          <w:lang w:val="en-AU"/>
        </w:rPr>
      </w:pPr>
      <w:r w:rsidRPr="00834310">
        <w:rPr>
          <w:rFonts w:asciiTheme="majorHAnsi" w:hAnsiTheme="majorHAnsi" w:cstheme="majorHAnsi"/>
          <w:b/>
          <w:lang w:val="en-AU"/>
        </w:rPr>
        <w:t>We asked:</w:t>
      </w:r>
      <w:r>
        <w:rPr>
          <w:rFonts w:asciiTheme="majorHAnsi" w:hAnsiTheme="majorHAnsi" w:cstheme="majorHAnsi"/>
          <w:lang w:val="en-AU"/>
        </w:rPr>
        <w:t xml:space="preserve"> </w:t>
      </w:r>
      <w:r w:rsidRPr="00674122">
        <w:rPr>
          <w:rFonts w:asciiTheme="majorHAnsi" w:hAnsiTheme="majorHAnsi" w:cstheme="majorHAnsi"/>
          <w:lang w:val="en-AU"/>
        </w:rPr>
        <w:t>Do you have any other feedback about how we explain the indicative levels of funded supports?</w:t>
      </w:r>
    </w:p>
    <w:p w14:paraId="777085AB" w14:textId="77777777" w:rsidR="005C2B7F" w:rsidRPr="00AF68ED" w:rsidRDefault="005C2B7F" w:rsidP="005C2B7F">
      <w:pPr>
        <w:spacing w:line="276" w:lineRule="auto"/>
        <w:rPr>
          <w:rFonts w:asciiTheme="majorHAnsi" w:hAnsiTheme="majorHAnsi" w:cstheme="majorHAnsi"/>
          <w:lang w:val="en-AU"/>
        </w:rPr>
      </w:pPr>
      <w:r>
        <w:rPr>
          <w:b/>
          <w:lang w:val="en-AU"/>
        </w:rPr>
        <w:t>Your response:</w:t>
      </w:r>
      <w:r w:rsidRPr="000C3EE7">
        <w:rPr>
          <w:lang w:val="en-AU"/>
        </w:rPr>
        <w:t xml:space="preserve"> </w:t>
      </w:r>
      <w:r w:rsidRPr="00B9746A">
        <w:rPr>
          <w:rFonts w:asciiTheme="majorHAnsi" w:hAnsiTheme="majorHAnsi" w:cstheme="majorHAnsi"/>
          <w:lang w:val="en-AU"/>
        </w:rPr>
        <w:t>The indicative tables of supports generated the most feedback</w:t>
      </w:r>
      <w:r>
        <w:rPr>
          <w:rFonts w:asciiTheme="majorHAnsi" w:hAnsiTheme="majorHAnsi" w:cstheme="majorHAnsi"/>
          <w:lang w:val="en-AU"/>
        </w:rPr>
        <w:t xml:space="preserve"> from the consultation paper. The commentary </w:t>
      </w:r>
      <w:r>
        <w:t xml:space="preserve">was more negative than positive. </w:t>
      </w:r>
    </w:p>
    <w:p w14:paraId="32C4F991" w14:textId="77777777" w:rsidR="005C2B7F" w:rsidRPr="00834310" w:rsidRDefault="005C2B7F" w:rsidP="005C2B7F">
      <w:pPr>
        <w:rPr>
          <w:lang w:val="en-AU"/>
        </w:rPr>
      </w:pPr>
      <w:r>
        <w:rPr>
          <w:lang w:val="en-AU"/>
        </w:rPr>
        <w:t>Some of the key themes included a range of views and questions about:</w:t>
      </w:r>
    </w:p>
    <w:p w14:paraId="49A700AC" w14:textId="77777777" w:rsidR="005C2B7F" w:rsidRPr="0042200D" w:rsidRDefault="005C2B7F" w:rsidP="005C2B7F">
      <w:pPr>
        <w:pStyle w:val="ListParagraph"/>
        <w:numPr>
          <w:ilvl w:val="0"/>
          <w:numId w:val="40"/>
        </w:numPr>
        <w:spacing w:line="276" w:lineRule="auto"/>
        <w:rPr>
          <w:rFonts w:asciiTheme="majorHAnsi" w:hAnsiTheme="majorHAnsi" w:cstheme="majorHAnsi"/>
          <w:lang w:val="en-AU"/>
        </w:rPr>
      </w:pPr>
      <w:r w:rsidRPr="0042200D">
        <w:rPr>
          <w:rFonts w:asciiTheme="majorHAnsi" w:hAnsiTheme="majorHAnsi" w:cstheme="majorHAnsi"/>
          <w:lang w:val="en-AU"/>
        </w:rPr>
        <w:t xml:space="preserve">The </w:t>
      </w:r>
      <w:r>
        <w:rPr>
          <w:rFonts w:asciiTheme="majorHAnsi" w:hAnsiTheme="majorHAnsi" w:cstheme="majorHAnsi"/>
          <w:lang w:val="en-AU"/>
        </w:rPr>
        <w:t>descriptors and amounts of funding in the levels.</w:t>
      </w:r>
    </w:p>
    <w:p w14:paraId="26D1ADE3" w14:textId="77777777" w:rsidR="005C2B7F" w:rsidRPr="0042200D" w:rsidRDefault="005C2B7F" w:rsidP="005C2B7F">
      <w:pPr>
        <w:pStyle w:val="ListParagraph"/>
        <w:numPr>
          <w:ilvl w:val="0"/>
          <w:numId w:val="40"/>
        </w:numPr>
        <w:spacing w:line="276" w:lineRule="auto"/>
        <w:rPr>
          <w:rFonts w:asciiTheme="majorHAnsi" w:hAnsiTheme="majorHAnsi" w:cstheme="majorHAnsi"/>
          <w:lang w:val="en-AU"/>
        </w:rPr>
      </w:pPr>
      <w:r w:rsidRPr="0042200D">
        <w:rPr>
          <w:rFonts w:asciiTheme="majorHAnsi" w:hAnsiTheme="majorHAnsi" w:cstheme="majorHAnsi"/>
          <w:lang w:val="en-AU"/>
        </w:rPr>
        <w:t>How the levels were de</w:t>
      </w:r>
      <w:r>
        <w:rPr>
          <w:rFonts w:asciiTheme="majorHAnsi" w:hAnsiTheme="majorHAnsi" w:cstheme="majorHAnsi"/>
          <w:lang w:val="en-AU"/>
        </w:rPr>
        <w:t>termined (methodology), how and whether a participant could move between levels?</w:t>
      </w:r>
    </w:p>
    <w:p w14:paraId="5508AA6A" w14:textId="77777777" w:rsidR="005C2B7F" w:rsidRPr="0042200D" w:rsidRDefault="005C2B7F" w:rsidP="005C2B7F">
      <w:pPr>
        <w:pStyle w:val="ListParagraph"/>
        <w:numPr>
          <w:ilvl w:val="0"/>
          <w:numId w:val="40"/>
        </w:numPr>
        <w:spacing w:line="276" w:lineRule="auto"/>
        <w:rPr>
          <w:rFonts w:asciiTheme="majorHAnsi" w:hAnsiTheme="majorHAnsi" w:cstheme="majorHAnsi"/>
          <w:lang w:val="en-AU"/>
        </w:rPr>
      </w:pPr>
      <w:r>
        <w:rPr>
          <w:rFonts w:asciiTheme="majorHAnsi" w:hAnsiTheme="majorHAnsi" w:cstheme="majorHAnsi"/>
          <w:lang w:val="en-AU"/>
        </w:rPr>
        <w:t>If and how</w:t>
      </w:r>
      <w:r w:rsidRPr="0042200D">
        <w:rPr>
          <w:rFonts w:asciiTheme="majorHAnsi" w:hAnsiTheme="majorHAnsi" w:cstheme="majorHAnsi"/>
          <w:lang w:val="en-AU"/>
        </w:rPr>
        <w:t xml:space="preserve"> multiple disabilities were considered</w:t>
      </w:r>
      <w:r>
        <w:rPr>
          <w:rFonts w:asciiTheme="majorHAnsi" w:hAnsiTheme="majorHAnsi" w:cstheme="majorHAnsi"/>
          <w:lang w:val="en-AU"/>
        </w:rPr>
        <w:t>?</w:t>
      </w:r>
    </w:p>
    <w:p w14:paraId="487E9340" w14:textId="77777777" w:rsidR="005C2B7F" w:rsidRDefault="005C2B7F" w:rsidP="005C2B7F">
      <w:pPr>
        <w:pStyle w:val="ListParagraph"/>
        <w:numPr>
          <w:ilvl w:val="0"/>
          <w:numId w:val="40"/>
        </w:numPr>
        <w:spacing w:line="276" w:lineRule="auto"/>
        <w:rPr>
          <w:rFonts w:asciiTheme="majorHAnsi" w:hAnsiTheme="majorHAnsi" w:cstheme="majorHAnsi"/>
          <w:lang w:val="en-AU"/>
        </w:rPr>
      </w:pPr>
      <w:r>
        <w:rPr>
          <w:rFonts w:asciiTheme="majorHAnsi" w:hAnsiTheme="majorHAnsi" w:cstheme="majorHAnsi"/>
          <w:lang w:val="en-AU"/>
        </w:rPr>
        <w:t>If and how family capacity building would be considered?</w:t>
      </w:r>
    </w:p>
    <w:p w14:paraId="3AE3E9EC" w14:textId="77777777" w:rsidR="005C2B7F" w:rsidRDefault="005C2B7F" w:rsidP="005C2B7F">
      <w:pPr>
        <w:pStyle w:val="ListParagraph"/>
        <w:numPr>
          <w:ilvl w:val="0"/>
          <w:numId w:val="40"/>
        </w:numPr>
        <w:spacing w:line="276" w:lineRule="auto"/>
        <w:rPr>
          <w:rFonts w:asciiTheme="majorHAnsi" w:hAnsiTheme="majorHAnsi" w:cstheme="majorHAnsi"/>
          <w:lang w:val="en-AU"/>
        </w:rPr>
      </w:pPr>
      <w:r>
        <w:rPr>
          <w:rFonts w:asciiTheme="majorHAnsi" w:hAnsiTheme="majorHAnsi" w:cstheme="majorHAnsi"/>
          <w:lang w:val="en-AU"/>
        </w:rPr>
        <w:t>If and how transitions and maintenance of skill were factored in?</w:t>
      </w:r>
    </w:p>
    <w:p w14:paraId="5491DD3F" w14:textId="77777777" w:rsidR="005C2B7F" w:rsidRDefault="005C2B7F" w:rsidP="005C2B7F">
      <w:pPr>
        <w:pStyle w:val="ListParagraph"/>
        <w:numPr>
          <w:ilvl w:val="0"/>
          <w:numId w:val="40"/>
        </w:numPr>
        <w:spacing w:line="276" w:lineRule="auto"/>
        <w:rPr>
          <w:rFonts w:asciiTheme="majorHAnsi" w:hAnsiTheme="majorHAnsi" w:cstheme="majorHAnsi"/>
          <w:lang w:val="en-AU"/>
        </w:rPr>
      </w:pPr>
      <w:r>
        <w:rPr>
          <w:rFonts w:asciiTheme="majorHAnsi" w:hAnsiTheme="majorHAnsi" w:cstheme="majorHAnsi"/>
          <w:lang w:val="en-AU"/>
        </w:rPr>
        <w:t>W</w:t>
      </w:r>
      <w:r w:rsidRPr="0042200D">
        <w:rPr>
          <w:rFonts w:asciiTheme="majorHAnsi" w:hAnsiTheme="majorHAnsi" w:cstheme="majorHAnsi"/>
          <w:lang w:val="en-AU"/>
        </w:rPr>
        <w:t>h</w:t>
      </w:r>
      <w:r>
        <w:rPr>
          <w:rFonts w:asciiTheme="majorHAnsi" w:hAnsiTheme="majorHAnsi" w:cstheme="majorHAnsi"/>
          <w:lang w:val="en-AU"/>
        </w:rPr>
        <w:t>ether the levels were linked to, or based on, Autism diagnostic levels?</w:t>
      </w:r>
    </w:p>
    <w:p w14:paraId="7AE1A3E8" w14:textId="77777777" w:rsidR="005C2B7F" w:rsidRDefault="005C2B7F" w:rsidP="005C2B7F">
      <w:pPr>
        <w:pStyle w:val="ListParagraph"/>
        <w:numPr>
          <w:ilvl w:val="0"/>
          <w:numId w:val="40"/>
        </w:numPr>
        <w:spacing w:line="276" w:lineRule="auto"/>
        <w:rPr>
          <w:rFonts w:asciiTheme="majorHAnsi" w:hAnsiTheme="majorHAnsi" w:cstheme="majorHAnsi"/>
          <w:lang w:val="en-AU"/>
        </w:rPr>
      </w:pPr>
      <w:r>
        <w:rPr>
          <w:rFonts w:asciiTheme="majorHAnsi" w:hAnsiTheme="majorHAnsi" w:cstheme="majorHAnsi"/>
          <w:lang w:val="en-AU"/>
        </w:rPr>
        <w:t xml:space="preserve">The language used to describe areas of need, characteristics and levels. Some wanted this to be more clinical language while others preferred a plain English approach.  </w:t>
      </w:r>
    </w:p>
    <w:p w14:paraId="3D59FC4F" w14:textId="77777777" w:rsidR="005C2B7F" w:rsidRPr="00EE5FAF" w:rsidRDefault="005C2B7F" w:rsidP="005C2B7F">
      <w:pPr>
        <w:pStyle w:val="ListParagraph"/>
        <w:numPr>
          <w:ilvl w:val="0"/>
          <w:numId w:val="40"/>
        </w:numPr>
        <w:spacing w:line="276" w:lineRule="auto"/>
        <w:rPr>
          <w:rFonts w:asciiTheme="majorHAnsi" w:hAnsiTheme="majorHAnsi" w:cstheme="majorHAnsi"/>
          <w:lang w:val="en-AU"/>
        </w:rPr>
      </w:pPr>
      <w:r w:rsidRPr="00EE5FAF">
        <w:rPr>
          <w:rFonts w:asciiTheme="majorHAnsi" w:hAnsiTheme="majorHAnsi" w:cstheme="majorHAnsi"/>
          <w:lang w:val="en-AU"/>
        </w:rPr>
        <w:t>Whether funding should be based on the age of the child, or the number of plans that they have had</w:t>
      </w:r>
      <w:r>
        <w:rPr>
          <w:rFonts w:asciiTheme="majorHAnsi" w:hAnsiTheme="majorHAnsi" w:cstheme="majorHAnsi"/>
          <w:lang w:val="en-AU"/>
        </w:rPr>
        <w:t>?</w:t>
      </w:r>
    </w:p>
    <w:p w14:paraId="40313472" w14:textId="77777777" w:rsidR="005C2B7F" w:rsidRPr="00B25BFA" w:rsidRDefault="005C2B7F" w:rsidP="005C2B7F">
      <w:pPr>
        <w:rPr>
          <w:b/>
          <w:lang w:val="en-AU"/>
        </w:rPr>
      </w:pPr>
      <w:r w:rsidRPr="00B25BFA">
        <w:rPr>
          <w:b/>
          <w:lang w:val="en-AU"/>
        </w:rPr>
        <w:t>Examples from submissions:</w:t>
      </w:r>
    </w:p>
    <w:p w14:paraId="3AB5D9C6" w14:textId="77777777" w:rsidR="005C2B7F" w:rsidRDefault="005C2B7F" w:rsidP="005C2B7F">
      <w:pPr>
        <w:pStyle w:val="ListParagraph"/>
        <w:ind w:left="0"/>
        <w:rPr>
          <w:lang w:val="en-AU"/>
        </w:rPr>
      </w:pPr>
      <w:r w:rsidRPr="00971C7A">
        <w:rPr>
          <w:rFonts w:asciiTheme="majorHAnsi" w:hAnsiTheme="majorHAnsi" w:cstheme="majorHAnsi"/>
          <w:i/>
          <w:lang w:val="en-AU"/>
        </w:rPr>
        <w:t>‘Great this gives me an indication of the funding I will have. Now, I can find the therapy and providers to work with</w:t>
      </w:r>
      <w:r w:rsidRPr="009B3F60">
        <w:rPr>
          <w:rFonts w:asciiTheme="majorHAnsi" w:hAnsiTheme="majorHAnsi" w:cstheme="majorHAnsi"/>
          <w:lang w:val="en-AU"/>
        </w:rPr>
        <w:t>.</w:t>
      </w:r>
      <w:r>
        <w:rPr>
          <w:rFonts w:asciiTheme="majorHAnsi" w:hAnsiTheme="majorHAnsi" w:cstheme="majorHAnsi"/>
          <w:lang w:val="en-AU"/>
        </w:rPr>
        <w:t xml:space="preserve">’ </w:t>
      </w:r>
      <w:r w:rsidRPr="006D657D">
        <w:rPr>
          <w:color w:val="0033CC"/>
          <w:lang w:val="en-AU"/>
        </w:rPr>
        <w:t>(Parent of a child on the autism spectrum)</w:t>
      </w:r>
    </w:p>
    <w:p w14:paraId="6D704B08" w14:textId="77777777" w:rsidR="005C2B7F" w:rsidRPr="009B3F60" w:rsidRDefault="005C2B7F" w:rsidP="005C2B7F">
      <w:pPr>
        <w:pStyle w:val="ListParagraph"/>
        <w:ind w:left="0"/>
        <w:rPr>
          <w:rFonts w:asciiTheme="majorHAnsi" w:hAnsiTheme="majorHAnsi" w:cstheme="majorHAnsi"/>
          <w:lang w:val="en-AU"/>
        </w:rPr>
      </w:pPr>
    </w:p>
    <w:p w14:paraId="07FB6467" w14:textId="77777777" w:rsidR="005C2B7F" w:rsidRDefault="005C2B7F" w:rsidP="005C2B7F">
      <w:pPr>
        <w:pStyle w:val="ListParagraph"/>
        <w:ind w:left="0"/>
        <w:rPr>
          <w:rFonts w:asciiTheme="majorHAnsi" w:hAnsiTheme="majorHAnsi" w:cstheme="majorHAnsi"/>
          <w:lang w:val="en-AU"/>
        </w:rPr>
      </w:pPr>
      <w:r>
        <w:rPr>
          <w:rFonts w:asciiTheme="majorHAnsi" w:hAnsiTheme="majorHAnsi" w:cstheme="majorHAnsi"/>
          <w:lang w:val="en-AU"/>
        </w:rPr>
        <w:t>‘</w:t>
      </w:r>
      <w:r w:rsidRPr="009B3F60">
        <w:rPr>
          <w:rFonts w:asciiTheme="majorHAnsi" w:hAnsiTheme="majorHAnsi" w:cstheme="majorHAnsi"/>
          <w:lang w:val="en-AU"/>
        </w:rPr>
        <w:t>Autism is a spectrum that does not fit neatly into tick boxes or a table</w:t>
      </w:r>
      <w:r>
        <w:rPr>
          <w:rFonts w:asciiTheme="majorHAnsi" w:hAnsiTheme="majorHAnsi" w:cstheme="majorHAnsi"/>
          <w:lang w:val="en-AU"/>
        </w:rPr>
        <w:t xml:space="preserve">.’ </w:t>
      </w:r>
      <w:r w:rsidRPr="006D657D">
        <w:rPr>
          <w:color w:val="0033CC"/>
          <w:lang w:val="en-AU"/>
        </w:rPr>
        <w:t>(Parent of a child on the autism spectrum)</w:t>
      </w:r>
    </w:p>
    <w:p w14:paraId="52476582" w14:textId="77777777" w:rsidR="005C2B7F" w:rsidRDefault="005C2B7F" w:rsidP="005C2B7F">
      <w:pPr>
        <w:pStyle w:val="ListParagraph"/>
        <w:ind w:left="0"/>
        <w:rPr>
          <w:rFonts w:asciiTheme="majorHAnsi" w:hAnsiTheme="majorHAnsi" w:cstheme="majorHAnsi"/>
          <w:lang w:val="en-AU"/>
        </w:rPr>
      </w:pPr>
    </w:p>
    <w:p w14:paraId="180E1EDF" w14:textId="77777777" w:rsidR="005C2B7F" w:rsidRPr="008E17CE" w:rsidRDefault="005C2B7F" w:rsidP="005C2B7F">
      <w:pPr>
        <w:pStyle w:val="ListParagraph"/>
        <w:ind w:left="0"/>
        <w:rPr>
          <w:lang w:val="en-AU"/>
        </w:rPr>
      </w:pPr>
      <w:r w:rsidRPr="00971C7A">
        <w:rPr>
          <w:rFonts w:asciiTheme="majorHAnsi" w:hAnsiTheme="majorHAnsi" w:cstheme="majorHAnsi"/>
          <w:i/>
          <w:lang w:val="en-AU"/>
        </w:rPr>
        <w:t>‘It would be helpful to have a definition of High, Medium and Low needs and to also define the areas you will be considering, some examples are given but there is no clear list of areas.</w:t>
      </w:r>
      <w:r>
        <w:rPr>
          <w:rFonts w:asciiTheme="majorHAnsi" w:hAnsiTheme="majorHAnsi" w:cstheme="majorHAnsi"/>
          <w:i/>
          <w:lang w:val="en-AU"/>
        </w:rPr>
        <w:t>’</w:t>
      </w:r>
      <w:r w:rsidRPr="00971C7A">
        <w:rPr>
          <w:rFonts w:asciiTheme="majorHAnsi" w:hAnsiTheme="majorHAnsi" w:cstheme="majorHAnsi"/>
          <w:i/>
          <w:lang w:val="en-AU"/>
        </w:rPr>
        <w:t xml:space="preserve"> </w:t>
      </w:r>
      <w:r w:rsidRPr="006D657D">
        <w:rPr>
          <w:color w:val="0033CC"/>
          <w:lang w:val="en-AU"/>
        </w:rPr>
        <w:t>(Parent of a child on the autism spectrum)</w:t>
      </w:r>
    </w:p>
    <w:p w14:paraId="70C3010A" w14:textId="77777777" w:rsidR="005C2B7F" w:rsidRDefault="005C2B7F" w:rsidP="005C2B7F">
      <w:pPr>
        <w:pStyle w:val="ListParagraph"/>
        <w:ind w:left="0"/>
        <w:rPr>
          <w:rFonts w:asciiTheme="majorHAnsi" w:hAnsiTheme="majorHAnsi" w:cstheme="majorHAnsi"/>
          <w:lang w:val="en-AU"/>
        </w:rPr>
      </w:pPr>
    </w:p>
    <w:p w14:paraId="040BC709" w14:textId="77777777" w:rsidR="005C2B7F" w:rsidRDefault="005C2B7F" w:rsidP="005C2B7F">
      <w:pPr>
        <w:pStyle w:val="ListParagraph"/>
        <w:ind w:left="0"/>
        <w:rPr>
          <w:rFonts w:asciiTheme="majorHAnsi" w:hAnsiTheme="majorHAnsi" w:cstheme="majorHAnsi"/>
          <w:lang w:val="en-AU"/>
        </w:rPr>
      </w:pPr>
      <w:r w:rsidRPr="00971C7A">
        <w:rPr>
          <w:rFonts w:asciiTheme="majorHAnsi" w:hAnsiTheme="majorHAnsi" w:cstheme="majorHAnsi"/>
          <w:i/>
          <w:lang w:val="en-AU"/>
        </w:rPr>
        <w:t>‘The levels could be improved by acknowledging the family’s capacity and setting. Given the focus on family involvement in interventions, the family’s capacity to do this should be recognised and considered in the funding levels</w:t>
      </w:r>
      <w:r w:rsidRPr="00971C7A">
        <w:rPr>
          <w:rFonts w:asciiTheme="majorHAnsi" w:hAnsiTheme="majorHAnsi" w:cstheme="majorHAnsi"/>
          <w:lang w:val="en-AU"/>
        </w:rPr>
        <w:t>.</w:t>
      </w:r>
      <w:r>
        <w:rPr>
          <w:rFonts w:asciiTheme="majorHAnsi" w:hAnsiTheme="majorHAnsi" w:cstheme="majorHAnsi"/>
          <w:lang w:val="en-AU"/>
        </w:rPr>
        <w:t>’</w:t>
      </w:r>
      <w:r w:rsidRPr="00971C7A">
        <w:rPr>
          <w:rFonts w:asciiTheme="majorHAnsi" w:hAnsiTheme="majorHAnsi" w:cstheme="majorHAnsi"/>
          <w:lang w:val="en-AU"/>
        </w:rPr>
        <w:t xml:space="preserve"> </w:t>
      </w:r>
      <w:r w:rsidRPr="0056232D">
        <w:rPr>
          <w:color w:val="0033CC"/>
          <w:lang w:val="en-AU"/>
        </w:rPr>
        <w:t>(Provider of early intervention)</w:t>
      </w:r>
    </w:p>
    <w:p w14:paraId="52DF550C" w14:textId="77777777" w:rsidR="005C2B7F" w:rsidRDefault="005C2B7F" w:rsidP="005C2B7F">
      <w:pPr>
        <w:rPr>
          <w:color w:val="0033CC"/>
          <w:lang w:val="en-AU"/>
        </w:rPr>
      </w:pPr>
      <w:r w:rsidRPr="006B14BB">
        <w:rPr>
          <w:rFonts w:asciiTheme="majorHAnsi" w:hAnsiTheme="majorHAnsi" w:cstheme="majorHAnsi"/>
          <w:i/>
          <w:lang w:val="en-AU"/>
        </w:rPr>
        <w:t>‘The indicative levels of funded supports should not be aged based but be based on how many years the child (or adult) has had NDIS funding for therapy. Instead of under age 7, it should be - in the first - 2nd year. 3rd - 4th year. 5th year and more.</w:t>
      </w:r>
      <w:r>
        <w:rPr>
          <w:rFonts w:asciiTheme="majorHAnsi" w:hAnsiTheme="majorHAnsi" w:cstheme="majorHAnsi"/>
          <w:i/>
          <w:lang w:val="en-AU"/>
        </w:rPr>
        <w:t>’</w:t>
      </w:r>
      <w:r>
        <w:rPr>
          <w:rFonts w:asciiTheme="majorHAnsi" w:hAnsiTheme="majorHAnsi" w:cstheme="majorHAnsi"/>
          <w:lang w:val="en-AU"/>
        </w:rPr>
        <w:t xml:space="preserve"> </w:t>
      </w:r>
      <w:r w:rsidRPr="006D657D">
        <w:rPr>
          <w:color w:val="0033CC"/>
          <w:lang w:val="en-AU"/>
        </w:rPr>
        <w:t>(Parent of a child on the autism spectrum)</w:t>
      </w:r>
    </w:p>
    <w:p w14:paraId="5CCE90B6" w14:textId="77777777" w:rsidR="005C2B7F" w:rsidRDefault="005C2B7F" w:rsidP="005C2B7F">
      <w:pPr>
        <w:spacing w:line="276" w:lineRule="auto"/>
        <w:rPr>
          <w:rFonts w:asciiTheme="majorHAnsi" w:hAnsiTheme="majorHAnsi" w:cstheme="majorHAnsi"/>
          <w:color w:val="000000"/>
          <w:sz w:val="24"/>
          <w:lang w:val="en-AU"/>
        </w:rPr>
      </w:pPr>
      <w:r>
        <w:rPr>
          <w:rFonts w:asciiTheme="majorHAnsi" w:hAnsiTheme="majorHAnsi" w:cstheme="majorHAnsi"/>
          <w:lang w:val="en-AU"/>
        </w:rPr>
        <w:br w:type="page"/>
      </w:r>
    </w:p>
    <w:p w14:paraId="7B9290C6" w14:textId="77777777" w:rsidR="005C2B7F" w:rsidRPr="00674122" w:rsidRDefault="005C2B7F" w:rsidP="005C2B7F">
      <w:pPr>
        <w:pStyle w:val="Heading4"/>
        <w:rPr>
          <w:lang w:val="en-AU"/>
        </w:rPr>
      </w:pPr>
      <w:r w:rsidRPr="00674122">
        <w:rPr>
          <w:lang w:val="en-AU"/>
        </w:rPr>
        <w:lastRenderedPageBreak/>
        <w:t>Question 10</w:t>
      </w:r>
    </w:p>
    <w:p w14:paraId="40C8E308" w14:textId="77777777" w:rsidR="005C2B7F" w:rsidRDefault="005C2B7F" w:rsidP="005C2B7F">
      <w:pPr>
        <w:spacing w:line="276" w:lineRule="auto"/>
        <w:rPr>
          <w:rFonts w:asciiTheme="majorHAnsi" w:hAnsiTheme="majorHAnsi" w:cstheme="majorHAnsi"/>
          <w:lang w:val="en-AU"/>
        </w:rPr>
      </w:pPr>
      <w:r>
        <w:rPr>
          <w:rFonts w:asciiTheme="majorHAnsi" w:hAnsiTheme="majorHAnsi" w:cstheme="majorHAnsi"/>
          <w:b/>
          <w:lang w:val="en-AU"/>
        </w:rPr>
        <w:t xml:space="preserve">We asked: </w:t>
      </w:r>
      <w:r w:rsidRPr="00674122">
        <w:rPr>
          <w:rFonts w:asciiTheme="majorHAnsi" w:hAnsiTheme="majorHAnsi" w:cstheme="majorHAnsi"/>
          <w:lang w:val="en-AU"/>
        </w:rPr>
        <w:t>There may be situations where families or carers need extra NDIS supports such as during first plans, or where plans reduce in value due to the impact of mainstream services. What do we need to consider in those situations?</w:t>
      </w:r>
    </w:p>
    <w:p w14:paraId="75BA8158" w14:textId="77777777" w:rsidR="005C2B7F" w:rsidRPr="00B25BFA" w:rsidRDefault="005C2B7F" w:rsidP="005C2B7F">
      <w:pPr>
        <w:rPr>
          <w:b/>
          <w:lang w:val="en-AU"/>
        </w:rPr>
      </w:pPr>
      <w:r>
        <w:rPr>
          <w:b/>
          <w:lang w:val="en-AU"/>
        </w:rPr>
        <w:t>Your response</w:t>
      </w:r>
      <w:r w:rsidRPr="00B25BFA">
        <w:rPr>
          <w:b/>
          <w:lang w:val="en-AU"/>
        </w:rPr>
        <w:t xml:space="preserve">: </w:t>
      </w:r>
    </w:p>
    <w:p w14:paraId="0F010C33" w14:textId="77777777" w:rsidR="005C2B7F" w:rsidRPr="001311F8" w:rsidRDefault="005C2B7F" w:rsidP="005C2B7F">
      <w:pPr>
        <w:rPr>
          <w:rFonts w:asciiTheme="majorHAnsi" w:hAnsiTheme="majorHAnsi" w:cstheme="majorHAnsi"/>
          <w:lang w:val="en-AU"/>
        </w:rPr>
      </w:pPr>
      <w:r>
        <w:rPr>
          <w:rFonts w:asciiTheme="majorHAnsi" w:hAnsiTheme="majorHAnsi" w:cstheme="majorHAnsi"/>
          <w:lang w:val="en-AU"/>
        </w:rPr>
        <w:t>Some of the things that you said we should consider included</w:t>
      </w:r>
      <w:r w:rsidRPr="001311F8">
        <w:rPr>
          <w:rFonts w:asciiTheme="majorHAnsi" w:hAnsiTheme="majorHAnsi" w:cstheme="majorHAnsi"/>
          <w:lang w:val="en-AU"/>
        </w:rPr>
        <w:t>:</w:t>
      </w:r>
    </w:p>
    <w:p w14:paraId="363DC47D" w14:textId="77777777" w:rsidR="005C2B7F" w:rsidRPr="001311F8"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t</w:t>
      </w:r>
      <w:r w:rsidRPr="001311F8">
        <w:rPr>
          <w:rFonts w:asciiTheme="majorHAnsi" w:hAnsiTheme="majorHAnsi" w:cstheme="majorHAnsi"/>
          <w:lang w:val="en-AU"/>
        </w:rPr>
        <w:t xml:space="preserve">he age of the child </w:t>
      </w:r>
      <w:r>
        <w:rPr>
          <w:rFonts w:asciiTheme="majorHAnsi" w:hAnsiTheme="majorHAnsi" w:cstheme="majorHAnsi"/>
          <w:lang w:val="en-AU"/>
        </w:rPr>
        <w:t>and how recent the</w:t>
      </w:r>
      <w:r w:rsidRPr="001311F8">
        <w:rPr>
          <w:rFonts w:asciiTheme="majorHAnsi" w:hAnsiTheme="majorHAnsi" w:cstheme="majorHAnsi"/>
          <w:lang w:val="en-AU"/>
        </w:rPr>
        <w:t xml:space="preserve"> diagnos</w:t>
      </w:r>
      <w:r>
        <w:rPr>
          <w:rFonts w:asciiTheme="majorHAnsi" w:hAnsiTheme="majorHAnsi" w:cstheme="majorHAnsi"/>
          <w:lang w:val="en-AU"/>
        </w:rPr>
        <w:t>is was received,</w:t>
      </w:r>
    </w:p>
    <w:p w14:paraId="7AA7BF95" w14:textId="77777777" w:rsidR="005C2B7F" w:rsidRPr="001311F8"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w</w:t>
      </w:r>
      <w:r w:rsidRPr="001311F8">
        <w:rPr>
          <w:rFonts w:asciiTheme="majorHAnsi" w:hAnsiTheme="majorHAnsi" w:cstheme="majorHAnsi"/>
          <w:lang w:val="en-AU"/>
        </w:rPr>
        <w:t>hether the child has a second</w:t>
      </w:r>
      <w:r>
        <w:rPr>
          <w:rFonts w:asciiTheme="majorHAnsi" w:hAnsiTheme="majorHAnsi" w:cstheme="majorHAnsi"/>
          <w:lang w:val="en-AU"/>
        </w:rPr>
        <w:t>ary</w:t>
      </w:r>
      <w:r w:rsidRPr="001311F8">
        <w:rPr>
          <w:rFonts w:asciiTheme="majorHAnsi" w:hAnsiTheme="majorHAnsi" w:cstheme="majorHAnsi"/>
          <w:lang w:val="en-AU"/>
        </w:rPr>
        <w:t xml:space="preserve"> diagnosis to autism</w:t>
      </w:r>
      <w:r>
        <w:rPr>
          <w:rFonts w:asciiTheme="majorHAnsi" w:hAnsiTheme="majorHAnsi" w:cstheme="majorHAnsi"/>
          <w:lang w:val="en-AU"/>
        </w:rPr>
        <w:t>,</w:t>
      </w:r>
    </w:p>
    <w:p w14:paraId="106D9E9C" w14:textId="77777777" w:rsidR="005C2B7F" w:rsidRPr="001311F8"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w</w:t>
      </w:r>
      <w:r w:rsidRPr="001311F8">
        <w:rPr>
          <w:rFonts w:asciiTheme="majorHAnsi" w:hAnsiTheme="majorHAnsi" w:cstheme="majorHAnsi"/>
          <w:lang w:val="en-AU"/>
        </w:rPr>
        <w:t>hether the family lives in rural or regional areas</w:t>
      </w:r>
      <w:r>
        <w:rPr>
          <w:rFonts w:asciiTheme="majorHAnsi" w:hAnsiTheme="majorHAnsi" w:cstheme="majorHAnsi"/>
          <w:lang w:val="en-AU"/>
        </w:rPr>
        <w:t>,</w:t>
      </w:r>
    </w:p>
    <w:p w14:paraId="586A744D" w14:textId="77777777" w:rsidR="005C2B7F"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i</w:t>
      </w:r>
      <w:r w:rsidRPr="001311F8">
        <w:rPr>
          <w:rFonts w:asciiTheme="majorHAnsi" w:hAnsiTheme="majorHAnsi" w:cstheme="majorHAnsi"/>
          <w:lang w:val="en-AU"/>
        </w:rPr>
        <w:t>ndividual family circumstances</w:t>
      </w:r>
      <w:r>
        <w:rPr>
          <w:rFonts w:asciiTheme="majorHAnsi" w:hAnsiTheme="majorHAnsi" w:cstheme="majorHAnsi"/>
          <w:lang w:val="en-AU"/>
        </w:rPr>
        <w:t>,</w:t>
      </w:r>
    </w:p>
    <w:p w14:paraId="06FC9F91" w14:textId="77777777" w:rsidR="005C2B7F"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cultural considerations,</w:t>
      </w:r>
    </w:p>
    <w:p w14:paraId="24823F3D" w14:textId="77777777" w:rsidR="005C2B7F"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the role siblings have in a family,</w:t>
      </w:r>
    </w:p>
    <w:p w14:paraId="33C0DE87" w14:textId="77777777" w:rsidR="005C2B7F" w:rsidRDefault="005C2B7F" w:rsidP="005C2B7F">
      <w:pPr>
        <w:pStyle w:val="ListParagraph"/>
        <w:numPr>
          <w:ilvl w:val="0"/>
          <w:numId w:val="43"/>
        </w:numPr>
        <w:rPr>
          <w:rFonts w:asciiTheme="majorHAnsi" w:hAnsiTheme="majorHAnsi" w:cstheme="majorHAnsi"/>
          <w:lang w:val="en-AU"/>
        </w:rPr>
      </w:pPr>
      <w:r>
        <w:rPr>
          <w:rFonts w:asciiTheme="majorHAnsi" w:hAnsiTheme="majorHAnsi" w:cstheme="majorHAnsi"/>
          <w:lang w:val="en-AU"/>
        </w:rPr>
        <w:t>maintenance of capacity that has been built, and</w:t>
      </w:r>
    </w:p>
    <w:p w14:paraId="0925B2F1" w14:textId="77777777" w:rsidR="005C2B7F" w:rsidRPr="001311F8" w:rsidRDefault="005C2B7F" w:rsidP="005C2B7F">
      <w:pPr>
        <w:pStyle w:val="ListParagraph"/>
        <w:numPr>
          <w:ilvl w:val="0"/>
          <w:numId w:val="43"/>
        </w:numPr>
        <w:rPr>
          <w:rFonts w:asciiTheme="majorHAnsi" w:hAnsiTheme="majorHAnsi" w:cstheme="majorHAnsi"/>
          <w:lang w:val="en-AU"/>
        </w:rPr>
      </w:pPr>
      <w:proofErr w:type="gramStart"/>
      <w:r>
        <w:rPr>
          <w:rFonts w:asciiTheme="majorHAnsi" w:hAnsiTheme="majorHAnsi" w:cstheme="majorHAnsi"/>
          <w:lang w:val="en-AU"/>
        </w:rPr>
        <w:t>m</w:t>
      </w:r>
      <w:r w:rsidRPr="001311F8">
        <w:rPr>
          <w:rFonts w:asciiTheme="majorHAnsi" w:hAnsiTheme="majorHAnsi" w:cstheme="majorHAnsi"/>
          <w:lang w:val="en-AU"/>
        </w:rPr>
        <w:t>ajor</w:t>
      </w:r>
      <w:proofErr w:type="gramEnd"/>
      <w:r w:rsidRPr="001311F8">
        <w:rPr>
          <w:rFonts w:asciiTheme="majorHAnsi" w:hAnsiTheme="majorHAnsi" w:cstheme="majorHAnsi"/>
          <w:lang w:val="en-AU"/>
        </w:rPr>
        <w:t xml:space="preserve"> life transitions such as starting high school, puberty, moving houses, changes in family circumstances</w:t>
      </w:r>
      <w:r>
        <w:rPr>
          <w:rFonts w:asciiTheme="majorHAnsi" w:hAnsiTheme="majorHAnsi" w:cstheme="majorHAnsi"/>
          <w:lang w:val="en-AU"/>
        </w:rPr>
        <w:t>.</w:t>
      </w:r>
    </w:p>
    <w:p w14:paraId="064E8F7C" w14:textId="77777777" w:rsidR="005C2B7F" w:rsidRPr="00B25BFA" w:rsidRDefault="005C2B7F" w:rsidP="005C2B7F">
      <w:pPr>
        <w:rPr>
          <w:b/>
          <w:lang w:val="en-AU"/>
        </w:rPr>
      </w:pPr>
      <w:r w:rsidRPr="00B25BFA">
        <w:rPr>
          <w:b/>
          <w:lang w:val="en-AU"/>
        </w:rPr>
        <w:t xml:space="preserve">Examples </w:t>
      </w:r>
      <w:r>
        <w:rPr>
          <w:b/>
          <w:lang w:val="en-AU"/>
        </w:rPr>
        <w:t>from submissions</w:t>
      </w:r>
      <w:r w:rsidRPr="00B25BFA">
        <w:rPr>
          <w:b/>
          <w:lang w:val="en-AU"/>
        </w:rPr>
        <w:t>:</w:t>
      </w:r>
    </w:p>
    <w:p w14:paraId="0EE349EA" w14:textId="77777777" w:rsidR="005C2B7F" w:rsidRPr="006B14BB" w:rsidRDefault="005C2B7F" w:rsidP="005C2B7F">
      <w:pPr>
        <w:rPr>
          <w:rFonts w:asciiTheme="majorHAnsi" w:hAnsiTheme="majorHAnsi" w:cstheme="majorHAnsi"/>
          <w:lang w:val="en-AU"/>
        </w:rPr>
      </w:pPr>
      <w:r w:rsidRPr="006B14BB">
        <w:rPr>
          <w:rFonts w:asciiTheme="majorHAnsi" w:hAnsiTheme="majorHAnsi" w:cstheme="majorHAnsi"/>
          <w:i/>
          <w:lang w:val="en-AU"/>
        </w:rPr>
        <w:t>‘There needs to be flexibility and or contingency funding for transitional periods e.g. starting school, puberty, high school etc. Or when a child goes through a period where their functioning reduces for whatever reason it might be.</w:t>
      </w:r>
      <w:r>
        <w:rPr>
          <w:rFonts w:asciiTheme="majorHAnsi" w:hAnsiTheme="majorHAnsi" w:cstheme="majorHAnsi"/>
          <w:i/>
          <w:lang w:val="en-AU"/>
        </w:rPr>
        <w:t>’</w:t>
      </w:r>
      <w:r>
        <w:rPr>
          <w:rFonts w:asciiTheme="majorHAnsi" w:hAnsiTheme="majorHAnsi" w:cstheme="majorHAnsi"/>
          <w:lang w:val="en-AU"/>
        </w:rPr>
        <w:t xml:space="preserve"> </w:t>
      </w:r>
      <w:r w:rsidRPr="0056232D">
        <w:rPr>
          <w:color w:val="0033CC"/>
          <w:lang w:val="en-AU"/>
        </w:rPr>
        <w:t>(</w:t>
      </w:r>
      <w:r>
        <w:rPr>
          <w:color w:val="0033CC"/>
          <w:lang w:val="en-AU"/>
        </w:rPr>
        <w:t>Parent or carer of a child and person on the autism spectrum)</w:t>
      </w:r>
    </w:p>
    <w:p w14:paraId="40973C85" w14:textId="77777777" w:rsidR="005C2B7F" w:rsidRPr="006B14BB" w:rsidRDefault="005C2B7F" w:rsidP="005C2B7F">
      <w:pPr>
        <w:rPr>
          <w:rFonts w:asciiTheme="majorHAnsi" w:hAnsiTheme="majorHAnsi" w:cstheme="majorHAnsi"/>
          <w:lang w:val="en-AU"/>
        </w:rPr>
      </w:pPr>
      <w:r w:rsidRPr="006B14BB">
        <w:rPr>
          <w:rFonts w:asciiTheme="majorHAnsi" w:hAnsiTheme="majorHAnsi" w:cstheme="majorHAnsi"/>
          <w:i/>
          <w:lang w:val="en-AU"/>
        </w:rPr>
        <w:t>‘You need to consider the family dynamic - is this a single parent household? Are there other high needs children in the family? Are the children living between two homes? Funding equipment and consumables for only one home is ignorant to how most families live these days. NDIS funding is confusing, hard to access, scary to use, inconsiderate of the individuals truly unique needs and misses how most families live</w:t>
      </w:r>
      <w:r w:rsidRPr="006B14BB">
        <w:rPr>
          <w:rFonts w:asciiTheme="majorHAnsi" w:hAnsiTheme="majorHAnsi" w:cstheme="majorHAnsi"/>
          <w:lang w:val="en-AU"/>
        </w:rPr>
        <w:t>.</w:t>
      </w:r>
      <w:r>
        <w:rPr>
          <w:rFonts w:asciiTheme="majorHAnsi" w:hAnsiTheme="majorHAnsi" w:cstheme="majorHAnsi"/>
          <w:lang w:val="en-AU"/>
        </w:rPr>
        <w:t>’</w:t>
      </w:r>
      <w:r w:rsidRPr="006B14BB">
        <w:rPr>
          <w:rFonts w:asciiTheme="majorHAnsi" w:hAnsiTheme="majorHAnsi" w:cstheme="majorHAnsi"/>
          <w:lang w:val="en-AU"/>
        </w:rPr>
        <w:t xml:space="preserve"> </w:t>
      </w:r>
      <w:r w:rsidRPr="0056232D">
        <w:rPr>
          <w:color w:val="0033CC"/>
          <w:lang w:val="en-AU"/>
        </w:rPr>
        <w:t>(</w:t>
      </w:r>
      <w:r>
        <w:rPr>
          <w:color w:val="0033CC"/>
          <w:lang w:val="en-AU"/>
        </w:rPr>
        <w:t>Parent or carer of a child on the autism spectrum)</w:t>
      </w:r>
    </w:p>
    <w:p w14:paraId="04F9A219" w14:textId="77777777" w:rsidR="005C2B7F" w:rsidRPr="006B14BB" w:rsidRDefault="005C2B7F" w:rsidP="005C2B7F">
      <w:pPr>
        <w:rPr>
          <w:rFonts w:asciiTheme="majorHAnsi" w:hAnsiTheme="majorHAnsi" w:cstheme="majorHAnsi"/>
          <w:lang w:val="en-AU"/>
        </w:rPr>
      </w:pPr>
      <w:r w:rsidRPr="006B14BB">
        <w:rPr>
          <w:rFonts w:asciiTheme="majorHAnsi" w:hAnsiTheme="majorHAnsi" w:cstheme="majorHAnsi"/>
          <w:i/>
          <w:lang w:val="en-AU"/>
        </w:rPr>
        <w:t>‘The impact on the family of the child’s disability; the parents and carers mental health and well-being as well as siblings, and if the parents or carers have more than one child with a disability. Geographical or demographics of the area the child and family are located; rural or isolated areas may find it difficult to access services. What support or extra support can be offered to those participants?’</w:t>
      </w:r>
      <w:r>
        <w:rPr>
          <w:rFonts w:asciiTheme="majorHAnsi" w:hAnsiTheme="majorHAnsi" w:cstheme="majorHAnsi"/>
          <w:lang w:val="en-AU"/>
        </w:rPr>
        <w:t xml:space="preserve"> </w:t>
      </w:r>
      <w:r w:rsidRPr="006B14BB">
        <w:rPr>
          <w:rFonts w:asciiTheme="majorHAnsi" w:hAnsiTheme="majorHAnsi" w:cstheme="majorHAnsi"/>
          <w:lang w:val="en-AU"/>
        </w:rPr>
        <w:t xml:space="preserve"> </w:t>
      </w:r>
      <w:r w:rsidRPr="0056232D">
        <w:rPr>
          <w:color w:val="0033CC"/>
          <w:lang w:val="en-AU"/>
        </w:rPr>
        <w:t>(</w:t>
      </w:r>
      <w:r>
        <w:rPr>
          <w:color w:val="0033CC"/>
          <w:lang w:val="en-AU"/>
        </w:rPr>
        <w:t>Parent or carer of a child on the autism spectrum)</w:t>
      </w:r>
    </w:p>
    <w:p w14:paraId="77CC3C25" w14:textId="77777777" w:rsidR="005C2B7F" w:rsidRDefault="005C2B7F" w:rsidP="005C2B7F">
      <w:pPr>
        <w:spacing w:line="276" w:lineRule="auto"/>
        <w:rPr>
          <w:b/>
          <w:color w:val="6A2875" w:themeColor="background2"/>
          <w:sz w:val="30"/>
          <w:szCs w:val="30"/>
          <w:lang w:val="en-AU"/>
        </w:rPr>
      </w:pPr>
      <w:r>
        <w:br w:type="page"/>
      </w:r>
    </w:p>
    <w:p w14:paraId="712C57F1" w14:textId="77777777" w:rsidR="005C2B7F" w:rsidRDefault="005C2B7F" w:rsidP="005C2B7F">
      <w:pPr>
        <w:pStyle w:val="Heading3"/>
      </w:pPr>
      <w:bookmarkStart w:id="75" w:name="_Toc89697675"/>
      <w:bookmarkStart w:id="76" w:name="_Toc90910029"/>
      <w:r>
        <w:lastRenderedPageBreak/>
        <w:t>Supporting parents and carers t</w:t>
      </w:r>
      <w:r w:rsidRPr="00674122">
        <w:t>o exercise choice and control</w:t>
      </w:r>
      <w:bookmarkEnd w:id="75"/>
      <w:bookmarkEnd w:id="76"/>
    </w:p>
    <w:p w14:paraId="4D36A62C" w14:textId="77777777" w:rsidR="005C2B7F" w:rsidRPr="00674122" w:rsidRDefault="005C2B7F" w:rsidP="005C2B7F">
      <w:pPr>
        <w:pStyle w:val="Heading4"/>
        <w:rPr>
          <w:lang w:val="en-AU"/>
        </w:rPr>
      </w:pPr>
      <w:r w:rsidRPr="00674122">
        <w:rPr>
          <w:lang w:val="en-AU"/>
        </w:rPr>
        <w:t>Question 11</w:t>
      </w:r>
    </w:p>
    <w:p w14:paraId="4491B5EF" w14:textId="77777777" w:rsidR="005C2B7F" w:rsidRDefault="005C2B7F" w:rsidP="005C2B7F">
      <w:pPr>
        <w:spacing w:line="276" w:lineRule="auto"/>
        <w:rPr>
          <w:rFonts w:asciiTheme="majorHAnsi" w:hAnsiTheme="majorHAnsi" w:cstheme="majorHAnsi"/>
          <w:lang w:val="en-AU"/>
        </w:rPr>
      </w:pPr>
      <w:r>
        <w:rPr>
          <w:rFonts w:asciiTheme="majorHAnsi" w:hAnsiTheme="majorHAnsi" w:cstheme="majorHAnsi"/>
          <w:b/>
          <w:lang w:val="en-AU"/>
        </w:rPr>
        <w:t xml:space="preserve">We asked: </w:t>
      </w:r>
      <w:r w:rsidRPr="00674122">
        <w:rPr>
          <w:rFonts w:asciiTheme="majorHAnsi" w:hAnsiTheme="majorHAnsi" w:cstheme="majorHAnsi"/>
          <w:lang w:val="en-AU"/>
        </w:rPr>
        <w:t xml:space="preserve">We want to support children and parents with implementing plans using the Autism CRC research and best practice. In </w:t>
      </w:r>
      <w:r w:rsidRPr="002562FE">
        <w:rPr>
          <w:rFonts w:asciiTheme="majorHAnsi" w:hAnsiTheme="majorHAnsi" w:cstheme="majorHAnsi"/>
          <w:lang w:val="en-AU"/>
        </w:rPr>
        <w:t>Section 8.2</w:t>
      </w:r>
      <w:r w:rsidRPr="00674122">
        <w:rPr>
          <w:rFonts w:asciiTheme="majorHAnsi" w:hAnsiTheme="majorHAnsi" w:cstheme="majorHAnsi"/>
          <w:lang w:val="en-AU"/>
        </w:rPr>
        <w:t xml:space="preserve"> there is a suggested list of questions for parents and carers. These can be used to understand the best intervention for a child and their family and how a provider is delivering an intervention. Are these questions helpful for parents and carers when selecting providers?</w:t>
      </w:r>
    </w:p>
    <w:p w14:paraId="24FD6466" w14:textId="77777777" w:rsidR="005C2B7F" w:rsidRPr="00B25BFA" w:rsidRDefault="005C2B7F" w:rsidP="005C2B7F">
      <w:pPr>
        <w:rPr>
          <w:b/>
          <w:lang w:val="en-AU"/>
        </w:rPr>
      </w:pPr>
      <w:r>
        <w:rPr>
          <w:b/>
          <w:lang w:val="en-AU"/>
        </w:rPr>
        <w:t>Your response:</w:t>
      </w:r>
      <w:r w:rsidRPr="00B55DB2">
        <w:rPr>
          <w:rFonts w:asciiTheme="majorHAnsi" w:hAnsiTheme="majorHAnsi" w:cstheme="majorHAnsi"/>
          <w:lang w:val="en-AU"/>
        </w:rPr>
        <w:t xml:space="preserve"> </w:t>
      </w:r>
      <w:r>
        <w:rPr>
          <w:rFonts w:asciiTheme="majorHAnsi" w:hAnsiTheme="majorHAnsi" w:cstheme="majorHAnsi"/>
          <w:lang w:val="en-AU"/>
        </w:rPr>
        <w:t>t</w:t>
      </w:r>
      <w:r w:rsidRPr="00B25BFA">
        <w:rPr>
          <w:rFonts w:asciiTheme="majorHAnsi" w:hAnsiTheme="majorHAnsi" w:cstheme="majorHAnsi"/>
          <w:lang w:val="en-AU"/>
        </w:rPr>
        <w:t>his question ha</w:t>
      </w:r>
      <w:r>
        <w:rPr>
          <w:rFonts w:asciiTheme="majorHAnsi" w:hAnsiTheme="majorHAnsi" w:cstheme="majorHAnsi"/>
          <w:lang w:val="en-AU"/>
        </w:rPr>
        <w:t>d</w:t>
      </w:r>
      <w:r w:rsidRPr="00B25BFA">
        <w:rPr>
          <w:rFonts w:asciiTheme="majorHAnsi" w:hAnsiTheme="majorHAnsi" w:cstheme="majorHAnsi"/>
          <w:lang w:val="en-AU"/>
        </w:rPr>
        <w:t xml:space="preserve"> the highest amount of positive sentiment out of the </w:t>
      </w:r>
      <w:r>
        <w:rPr>
          <w:rFonts w:asciiTheme="majorHAnsi" w:hAnsiTheme="majorHAnsi" w:cstheme="majorHAnsi"/>
          <w:lang w:val="en-AU"/>
        </w:rPr>
        <w:t>consultation</w:t>
      </w:r>
      <w:r w:rsidRPr="003B019C">
        <w:rPr>
          <w:rFonts w:asciiTheme="majorHAnsi" w:hAnsiTheme="majorHAnsi" w:cstheme="majorHAnsi"/>
          <w:lang w:val="en-AU"/>
        </w:rPr>
        <w:t xml:space="preserve"> questions</w:t>
      </w:r>
      <w:r>
        <w:rPr>
          <w:rFonts w:asciiTheme="majorHAnsi" w:hAnsiTheme="majorHAnsi" w:cstheme="majorHAnsi"/>
          <w:lang w:val="en-AU"/>
        </w:rPr>
        <w:t xml:space="preserve"> across both individuals and organisations</w:t>
      </w:r>
      <w:r w:rsidRPr="003B019C">
        <w:rPr>
          <w:rFonts w:asciiTheme="majorHAnsi" w:hAnsiTheme="majorHAnsi" w:cstheme="majorHAnsi"/>
          <w:lang w:val="en-AU"/>
        </w:rPr>
        <w:t xml:space="preserve">. </w:t>
      </w:r>
      <w:r>
        <w:rPr>
          <w:rFonts w:asciiTheme="majorHAnsi" w:hAnsiTheme="majorHAnsi" w:cstheme="majorHAnsi"/>
          <w:lang w:val="en-AU"/>
        </w:rPr>
        <w:t>We interpreted this as an indicator of</w:t>
      </w:r>
      <w:r w:rsidRPr="003B019C">
        <w:rPr>
          <w:rFonts w:asciiTheme="majorHAnsi" w:hAnsiTheme="majorHAnsi" w:cstheme="majorHAnsi"/>
          <w:lang w:val="en-AU"/>
        </w:rPr>
        <w:t xml:space="preserve"> overwhelming support to </w:t>
      </w:r>
      <w:r>
        <w:rPr>
          <w:rFonts w:asciiTheme="majorHAnsi" w:hAnsiTheme="majorHAnsi" w:cstheme="majorHAnsi"/>
          <w:lang w:val="en-AU"/>
        </w:rPr>
        <w:t>develop</w:t>
      </w:r>
      <w:r w:rsidRPr="003B019C">
        <w:rPr>
          <w:rFonts w:asciiTheme="majorHAnsi" w:hAnsiTheme="majorHAnsi" w:cstheme="majorHAnsi"/>
          <w:lang w:val="en-AU"/>
        </w:rPr>
        <w:t xml:space="preserve"> the questions listed in the consultation paper</w:t>
      </w:r>
      <w:r>
        <w:rPr>
          <w:rFonts w:asciiTheme="majorHAnsi" w:hAnsiTheme="majorHAnsi" w:cstheme="majorHAnsi"/>
          <w:lang w:val="en-AU"/>
        </w:rPr>
        <w:t xml:space="preserve"> into an externally available resource</w:t>
      </w:r>
      <w:r w:rsidRPr="003B019C">
        <w:rPr>
          <w:rFonts w:asciiTheme="majorHAnsi" w:hAnsiTheme="majorHAnsi" w:cstheme="majorHAnsi"/>
          <w:lang w:val="en-AU"/>
        </w:rPr>
        <w:t xml:space="preserve">. </w:t>
      </w:r>
    </w:p>
    <w:p w14:paraId="280156FA" w14:textId="77777777" w:rsidR="005C2B7F" w:rsidRDefault="005C2B7F" w:rsidP="005C2B7F">
      <w:pPr>
        <w:rPr>
          <w:rFonts w:cs="Times New Roman (Body CS)"/>
          <w:b/>
          <w:color w:val="000000"/>
          <w:sz w:val="24"/>
          <w:lang w:val="en-AU"/>
        </w:rPr>
      </w:pPr>
      <w:r>
        <w:rPr>
          <w:rFonts w:asciiTheme="majorHAnsi" w:hAnsiTheme="majorHAnsi" w:cstheme="majorHAnsi"/>
          <w:noProof/>
          <w:lang w:val="en-AU" w:eastAsia="en-AU"/>
        </w:rPr>
        <w:drawing>
          <wp:inline distT="0" distB="0" distL="0" distR="0" wp14:anchorId="5D54A175" wp14:editId="12C2DCA6">
            <wp:extent cx="5655538" cy="2901315"/>
            <wp:effectExtent l="0" t="0" r="2540" b="13335"/>
            <wp:docPr id="13" name="Chart 13" descr="The chart indicates whether individuals and organisations found the questions useful for selecting providers. Taking the responses combined, 347 individuals and organisations indicated teh questions were useful' 89 not useful and 12 did not respond.&#10;" title="Questions for selecting provid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7277F4" w14:textId="77777777" w:rsidR="005C2B7F" w:rsidRPr="00674122" w:rsidRDefault="005C2B7F" w:rsidP="005C2B7F">
      <w:pPr>
        <w:pStyle w:val="Heading4"/>
        <w:rPr>
          <w:lang w:val="en-AU"/>
        </w:rPr>
      </w:pPr>
      <w:r w:rsidRPr="00674122">
        <w:rPr>
          <w:lang w:val="en-AU"/>
        </w:rPr>
        <w:t>Question 12</w:t>
      </w:r>
    </w:p>
    <w:p w14:paraId="0070C242" w14:textId="77777777" w:rsidR="005C2B7F" w:rsidRPr="00B25BFA" w:rsidRDefault="005C2B7F" w:rsidP="005C2B7F">
      <w:pPr>
        <w:spacing w:line="276" w:lineRule="auto"/>
        <w:rPr>
          <w:rFonts w:asciiTheme="majorHAnsi" w:hAnsiTheme="majorHAnsi" w:cstheme="majorHAnsi"/>
          <w:lang w:val="en-AU"/>
        </w:rPr>
      </w:pPr>
      <w:r w:rsidRPr="00834310">
        <w:rPr>
          <w:rFonts w:asciiTheme="majorHAnsi" w:hAnsiTheme="majorHAnsi" w:cstheme="majorHAnsi"/>
          <w:b/>
          <w:lang w:val="en-AU"/>
        </w:rPr>
        <w:t>We asked:</w:t>
      </w:r>
      <w:r>
        <w:rPr>
          <w:rFonts w:asciiTheme="majorHAnsi" w:hAnsiTheme="majorHAnsi" w:cstheme="majorHAnsi"/>
          <w:lang w:val="en-AU"/>
        </w:rPr>
        <w:t xml:space="preserve"> </w:t>
      </w:r>
      <w:r w:rsidRPr="00B25BFA">
        <w:rPr>
          <w:rFonts w:asciiTheme="majorHAnsi" w:hAnsiTheme="majorHAnsi" w:cstheme="majorHAnsi"/>
          <w:lang w:val="en-AU"/>
        </w:rPr>
        <w:t>What other guidance or tools do families need to feel confident to implement plans in line with the Autism CRC research and best practice?</w:t>
      </w:r>
    </w:p>
    <w:p w14:paraId="00D8FFB3" w14:textId="77777777" w:rsidR="005C2B7F" w:rsidRPr="00B25BFA" w:rsidRDefault="005C2B7F" w:rsidP="005C2B7F">
      <w:pPr>
        <w:rPr>
          <w:b/>
          <w:lang w:val="en-AU"/>
        </w:rPr>
      </w:pPr>
      <w:r>
        <w:rPr>
          <w:b/>
          <w:lang w:val="en-AU"/>
        </w:rPr>
        <w:t>Your response:</w:t>
      </w:r>
    </w:p>
    <w:p w14:paraId="1FD61F77" w14:textId="77777777" w:rsidR="005C2B7F" w:rsidRPr="00097C59" w:rsidRDefault="005C2B7F" w:rsidP="005C2B7F">
      <w:pPr>
        <w:pStyle w:val="ListParagraph"/>
        <w:numPr>
          <w:ilvl w:val="0"/>
          <w:numId w:val="44"/>
        </w:numPr>
        <w:spacing w:line="276" w:lineRule="auto"/>
        <w:rPr>
          <w:rFonts w:asciiTheme="majorHAnsi" w:hAnsiTheme="majorHAnsi" w:cstheme="majorHAnsi"/>
          <w:lang w:val="en-AU"/>
        </w:rPr>
      </w:pPr>
      <w:r>
        <w:rPr>
          <w:rFonts w:asciiTheme="majorHAnsi" w:hAnsiTheme="majorHAnsi" w:cstheme="majorHAnsi"/>
          <w:lang w:val="en-AU"/>
        </w:rPr>
        <w:t>There is further c</w:t>
      </w:r>
      <w:r w:rsidRPr="00097C59">
        <w:rPr>
          <w:rFonts w:asciiTheme="majorHAnsi" w:hAnsiTheme="majorHAnsi" w:cstheme="majorHAnsi"/>
          <w:lang w:val="en-AU"/>
        </w:rPr>
        <w:t>onsideration</w:t>
      </w:r>
      <w:r>
        <w:rPr>
          <w:rFonts w:asciiTheme="majorHAnsi" w:hAnsiTheme="majorHAnsi" w:cstheme="majorHAnsi"/>
          <w:lang w:val="en-AU"/>
        </w:rPr>
        <w:t xml:space="preserve"> required</w:t>
      </w:r>
      <w:r w:rsidRPr="00097C59">
        <w:rPr>
          <w:rFonts w:asciiTheme="majorHAnsi" w:hAnsiTheme="majorHAnsi" w:cstheme="majorHAnsi"/>
          <w:lang w:val="en-AU"/>
        </w:rPr>
        <w:t xml:space="preserve"> for </w:t>
      </w:r>
      <w:r>
        <w:rPr>
          <w:rFonts w:asciiTheme="majorHAnsi" w:hAnsiTheme="majorHAnsi" w:cstheme="majorHAnsi"/>
          <w:lang w:val="en-AU"/>
        </w:rPr>
        <w:t xml:space="preserve">ensuring guidance or tools are culturally appropriate. For example, in some communities </w:t>
      </w:r>
      <w:r w:rsidRPr="00097C59">
        <w:rPr>
          <w:rFonts w:asciiTheme="majorHAnsi" w:hAnsiTheme="majorHAnsi" w:cstheme="majorHAnsi"/>
          <w:lang w:val="en-AU"/>
        </w:rPr>
        <w:t xml:space="preserve">asking direct questions </w:t>
      </w:r>
      <w:r>
        <w:rPr>
          <w:rFonts w:asciiTheme="majorHAnsi" w:hAnsiTheme="majorHAnsi" w:cstheme="majorHAnsi"/>
          <w:lang w:val="en-AU"/>
        </w:rPr>
        <w:t>may</w:t>
      </w:r>
      <w:r w:rsidRPr="00097C59">
        <w:rPr>
          <w:rFonts w:asciiTheme="majorHAnsi" w:hAnsiTheme="majorHAnsi" w:cstheme="majorHAnsi"/>
          <w:lang w:val="en-AU"/>
        </w:rPr>
        <w:t xml:space="preserve"> not </w:t>
      </w:r>
      <w:r>
        <w:rPr>
          <w:rFonts w:asciiTheme="majorHAnsi" w:hAnsiTheme="majorHAnsi" w:cstheme="majorHAnsi"/>
          <w:lang w:val="en-AU"/>
        </w:rPr>
        <w:t xml:space="preserve">be </w:t>
      </w:r>
      <w:r w:rsidRPr="00097C59">
        <w:rPr>
          <w:rFonts w:asciiTheme="majorHAnsi" w:hAnsiTheme="majorHAnsi" w:cstheme="majorHAnsi"/>
          <w:lang w:val="en-AU"/>
        </w:rPr>
        <w:t>culturally appropriate</w:t>
      </w:r>
      <w:r>
        <w:rPr>
          <w:rFonts w:asciiTheme="majorHAnsi" w:hAnsiTheme="majorHAnsi" w:cstheme="majorHAnsi"/>
          <w:lang w:val="en-AU"/>
        </w:rPr>
        <w:t>.</w:t>
      </w:r>
    </w:p>
    <w:p w14:paraId="7481E85C" w14:textId="77777777" w:rsidR="005C2B7F" w:rsidRDefault="005C2B7F" w:rsidP="005C2B7F">
      <w:pPr>
        <w:pStyle w:val="ListParagraph"/>
        <w:numPr>
          <w:ilvl w:val="0"/>
          <w:numId w:val="44"/>
        </w:numPr>
        <w:spacing w:line="276" w:lineRule="auto"/>
        <w:rPr>
          <w:rFonts w:asciiTheme="majorHAnsi" w:hAnsiTheme="majorHAnsi" w:cstheme="majorHAnsi"/>
          <w:lang w:val="en-AU"/>
        </w:rPr>
      </w:pPr>
      <w:r>
        <w:rPr>
          <w:rFonts w:asciiTheme="majorHAnsi" w:hAnsiTheme="majorHAnsi" w:cstheme="majorHAnsi"/>
          <w:lang w:val="en-AU"/>
        </w:rPr>
        <w:t>There were c</w:t>
      </w:r>
      <w:r w:rsidRPr="00097C59">
        <w:rPr>
          <w:rFonts w:asciiTheme="majorHAnsi" w:hAnsiTheme="majorHAnsi" w:cstheme="majorHAnsi"/>
          <w:lang w:val="en-AU"/>
        </w:rPr>
        <w:t xml:space="preserve">oncerns </w:t>
      </w:r>
      <w:r>
        <w:rPr>
          <w:rFonts w:asciiTheme="majorHAnsi" w:hAnsiTheme="majorHAnsi" w:cstheme="majorHAnsi"/>
          <w:lang w:val="en-AU"/>
        </w:rPr>
        <w:t xml:space="preserve">raised that in </w:t>
      </w:r>
      <w:r w:rsidRPr="00097C59">
        <w:rPr>
          <w:rFonts w:asciiTheme="majorHAnsi" w:hAnsiTheme="majorHAnsi" w:cstheme="majorHAnsi"/>
          <w:lang w:val="en-AU"/>
        </w:rPr>
        <w:t xml:space="preserve">areas there </w:t>
      </w:r>
      <w:r>
        <w:rPr>
          <w:rFonts w:asciiTheme="majorHAnsi" w:hAnsiTheme="majorHAnsi" w:cstheme="majorHAnsi"/>
          <w:lang w:val="en-AU"/>
        </w:rPr>
        <w:t>is</w:t>
      </w:r>
      <w:r w:rsidRPr="00097C59">
        <w:rPr>
          <w:rFonts w:asciiTheme="majorHAnsi" w:hAnsiTheme="majorHAnsi" w:cstheme="majorHAnsi"/>
          <w:lang w:val="en-AU"/>
        </w:rPr>
        <w:t xml:space="preserve"> limited </w:t>
      </w:r>
      <w:r>
        <w:rPr>
          <w:rFonts w:asciiTheme="majorHAnsi" w:hAnsiTheme="majorHAnsi" w:cstheme="majorHAnsi"/>
          <w:lang w:val="en-AU"/>
        </w:rPr>
        <w:t>choice and thin markets that</w:t>
      </w:r>
      <w:r w:rsidRPr="00097C59">
        <w:rPr>
          <w:rFonts w:asciiTheme="majorHAnsi" w:hAnsiTheme="majorHAnsi" w:cstheme="majorHAnsi"/>
          <w:lang w:val="en-AU"/>
        </w:rPr>
        <w:t xml:space="preserve"> families may have to work with service providers regardless of the answers.</w:t>
      </w:r>
    </w:p>
    <w:p w14:paraId="36BC17F5" w14:textId="77777777" w:rsidR="005C2B7F" w:rsidRDefault="005C2B7F" w:rsidP="005C2B7F">
      <w:pPr>
        <w:pStyle w:val="ListParagraph"/>
        <w:numPr>
          <w:ilvl w:val="0"/>
          <w:numId w:val="44"/>
        </w:numPr>
        <w:spacing w:line="276" w:lineRule="auto"/>
        <w:rPr>
          <w:rFonts w:asciiTheme="majorHAnsi" w:hAnsiTheme="majorHAnsi" w:cstheme="majorHAnsi"/>
          <w:lang w:val="en-AU"/>
        </w:rPr>
      </w:pPr>
      <w:r>
        <w:rPr>
          <w:rFonts w:asciiTheme="majorHAnsi" w:hAnsiTheme="majorHAnsi" w:cstheme="majorHAnsi"/>
          <w:lang w:val="en-AU"/>
        </w:rPr>
        <w:t xml:space="preserve">Some people were concerned that they would be declined a service or not added to a waiting list, if they asked questions. </w:t>
      </w:r>
    </w:p>
    <w:p w14:paraId="68EFDDE7" w14:textId="77777777" w:rsidR="005C2B7F" w:rsidRPr="00097C59" w:rsidRDefault="005C2B7F" w:rsidP="005C2B7F">
      <w:pPr>
        <w:pStyle w:val="ListParagraph"/>
        <w:numPr>
          <w:ilvl w:val="0"/>
          <w:numId w:val="44"/>
        </w:numPr>
        <w:spacing w:line="276" w:lineRule="auto"/>
        <w:rPr>
          <w:rFonts w:asciiTheme="majorHAnsi" w:hAnsiTheme="majorHAnsi" w:cstheme="majorHAnsi"/>
          <w:lang w:val="en-AU"/>
        </w:rPr>
      </w:pPr>
      <w:r>
        <w:rPr>
          <w:rFonts w:asciiTheme="majorHAnsi" w:hAnsiTheme="majorHAnsi" w:cstheme="majorHAnsi"/>
          <w:lang w:val="en-AU"/>
        </w:rPr>
        <w:lastRenderedPageBreak/>
        <w:t>There was concern that not all professionals understand Autism and that this may impact on the child’s progress and families confidence.</w:t>
      </w:r>
    </w:p>
    <w:p w14:paraId="5520E732" w14:textId="77777777" w:rsidR="005C2B7F" w:rsidRPr="00AF68ED" w:rsidRDefault="005C2B7F" w:rsidP="005C2B7F">
      <w:pPr>
        <w:rPr>
          <w:b/>
          <w:lang w:val="en-AU"/>
        </w:rPr>
      </w:pPr>
      <w:r w:rsidRPr="00B25BFA">
        <w:rPr>
          <w:b/>
          <w:lang w:val="en-AU"/>
        </w:rPr>
        <w:t>Examples from submissions:</w:t>
      </w:r>
    </w:p>
    <w:p w14:paraId="6A5241CD" w14:textId="77777777" w:rsidR="005C2B7F" w:rsidRPr="008E17CE" w:rsidRDefault="005C2B7F" w:rsidP="005C2B7F">
      <w:pPr>
        <w:pStyle w:val="ListParagraph"/>
        <w:ind w:left="0"/>
        <w:rPr>
          <w:lang w:val="en-AU"/>
        </w:rPr>
      </w:pPr>
      <w:r w:rsidRPr="008C60C7">
        <w:rPr>
          <w:rFonts w:asciiTheme="majorHAnsi" w:hAnsiTheme="majorHAnsi" w:cstheme="majorHAnsi"/>
          <w:i/>
          <w:lang w:val="en-AU"/>
        </w:rPr>
        <w:t>‘We need lists of providers, the services they offer, the fact that their services are evidence based and proven to deliver results, maybe some form of accreditation.  We need both low and high intensity interventions to be covered and it would be ideal if we had family feedback on service providers - indicating the progress made and the types of tools used to judge progress.’</w:t>
      </w:r>
      <w:r>
        <w:rPr>
          <w:rFonts w:asciiTheme="majorHAnsi" w:hAnsiTheme="majorHAnsi" w:cstheme="majorHAnsi"/>
          <w:lang w:val="en-AU"/>
        </w:rPr>
        <w:t xml:space="preserve"> </w:t>
      </w:r>
      <w:r w:rsidRPr="0056232D">
        <w:rPr>
          <w:color w:val="0033CC"/>
          <w:lang w:val="en-AU"/>
        </w:rPr>
        <w:t>(</w:t>
      </w:r>
      <w:r>
        <w:rPr>
          <w:color w:val="0033CC"/>
          <w:lang w:val="en-AU"/>
        </w:rPr>
        <w:t>Parent or carer of a child on the autism spectrum)</w:t>
      </w:r>
    </w:p>
    <w:p w14:paraId="70B3511A" w14:textId="77777777" w:rsidR="005C2B7F" w:rsidRPr="008C60C7" w:rsidRDefault="005C2B7F" w:rsidP="005C2B7F">
      <w:pPr>
        <w:pStyle w:val="ListParagraph"/>
        <w:ind w:left="0"/>
        <w:rPr>
          <w:rFonts w:asciiTheme="majorHAnsi" w:hAnsiTheme="majorHAnsi" w:cstheme="majorHAnsi"/>
          <w:lang w:val="en-AU"/>
        </w:rPr>
      </w:pPr>
    </w:p>
    <w:p w14:paraId="2A3B4769" w14:textId="77777777" w:rsidR="005C2B7F" w:rsidRPr="008C60C7" w:rsidRDefault="005C2B7F" w:rsidP="005C2B7F">
      <w:pPr>
        <w:pStyle w:val="ListParagraph"/>
        <w:ind w:left="0"/>
        <w:rPr>
          <w:rFonts w:asciiTheme="majorHAnsi" w:hAnsiTheme="majorHAnsi" w:cstheme="majorHAnsi"/>
          <w:lang w:val="en-AU"/>
        </w:rPr>
      </w:pPr>
      <w:r w:rsidRPr="008C60C7">
        <w:rPr>
          <w:rFonts w:asciiTheme="majorHAnsi" w:hAnsiTheme="majorHAnsi" w:cstheme="majorHAnsi"/>
          <w:i/>
          <w:lang w:val="en-AU"/>
        </w:rPr>
        <w:t>‘Implementation of a service agreement document that is standard in terms of expectation of service provision (e.g. How many sessions, cost, frequency of progress reviews), and is also a collaborative document about agreed best approach for the individual child, team approach (parent, child, therapist team), and expressed wishes for how the support is provided, including training etc.’</w:t>
      </w:r>
      <w:r>
        <w:rPr>
          <w:rFonts w:asciiTheme="majorHAnsi" w:hAnsiTheme="majorHAnsi" w:cstheme="majorHAnsi"/>
          <w:lang w:val="en-AU"/>
        </w:rPr>
        <w:t xml:space="preserve"> </w:t>
      </w:r>
      <w:r w:rsidRPr="0056232D">
        <w:rPr>
          <w:color w:val="0033CC"/>
          <w:lang w:val="en-AU"/>
        </w:rPr>
        <w:t>(</w:t>
      </w:r>
      <w:r>
        <w:rPr>
          <w:color w:val="0033CC"/>
          <w:lang w:val="en-AU"/>
        </w:rPr>
        <w:t>Parent or carer of a child on the autism spectrum)</w:t>
      </w:r>
    </w:p>
    <w:p w14:paraId="3F2F4F73" w14:textId="77777777" w:rsidR="005C2B7F" w:rsidRDefault="005C2B7F" w:rsidP="005C2B7F">
      <w:pPr>
        <w:pStyle w:val="Heading3"/>
      </w:pPr>
      <w:bookmarkStart w:id="77" w:name="_Toc89697676"/>
      <w:bookmarkStart w:id="78" w:name="_Toc90910030"/>
      <w:r w:rsidRPr="00674122">
        <w:t>Conflicts of interest</w:t>
      </w:r>
      <w:bookmarkEnd w:id="77"/>
      <w:bookmarkEnd w:id="78"/>
    </w:p>
    <w:p w14:paraId="1507D37C" w14:textId="77777777" w:rsidR="005C2B7F" w:rsidRPr="00674122" w:rsidRDefault="005C2B7F" w:rsidP="005C2B7F">
      <w:pPr>
        <w:pStyle w:val="Heading4"/>
        <w:rPr>
          <w:lang w:val="en-AU"/>
        </w:rPr>
      </w:pPr>
      <w:r w:rsidRPr="00674122">
        <w:rPr>
          <w:lang w:val="en-AU"/>
        </w:rPr>
        <w:t>Question 13</w:t>
      </w:r>
    </w:p>
    <w:p w14:paraId="6848F451" w14:textId="77777777" w:rsidR="005C2B7F" w:rsidRPr="00674122" w:rsidRDefault="005C2B7F" w:rsidP="005C2B7F">
      <w:pPr>
        <w:spacing w:line="276" w:lineRule="auto"/>
        <w:rPr>
          <w:lang w:val="en-AU"/>
        </w:rPr>
      </w:pPr>
      <w:r w:rsidRPr="00834310">
        <w:rPr>
          <w:b/>
          <w:lang w:val="en-AU"/>
        </w:rPr>
        <w:t>We asked:</w:t>
      </w:r>
      <w:r>
        <w:rPr>
          <w:lang w:val="en-AU"/>
        </w:rPr>
        <w:t xml:space="preserve"> </w:t>
      </w:r>
      <w:r w:rsidRPr="00674122">
        <w:rPr>
          <w:lang w:val="en-AU"/>
        </w:rPr>
        <w:t xml:space="preserve">This question relates to </w:t>
      </w:r>
      <w:hyperlink w:anchor="_8.3_Addressing_conflicts" w:history="1">
        <w:r w:rsidRPr="00676381">
          <w:rPr>
            <w:rStyle w:val="Hyperlink"/>
            <w:u w:val="none"/>
            <w:lang w:val="en-AU"/>
          </w:rPr>
          <w:t>Section 8.3</w:t>
        </w:r>
      </w:hyperlink>
      <w:r w:rsidRPr="00674122">
        <w:rPr>
          <w:lang w:val="en-AU"/>
        </w:rPr>
        <w:t xml:space="preserve"> of this paper: “Addressing conflicts of interest.” How can we support families and carers to feel confident to make decisions about what is in the best interest of the child and family?</w:t>
      </w:r>
    </w:p>
    <w:p w14:paraId="51D1B113" w14:textId="77777777" w:rsidR="005C2B7F" w:rsidRPr="00B25BFA" w:rsidRDefault="005C2B7F" w:rsidP="005C2B7F">
      <w:pPr>
        <w:rPr>
          <w:lang w:val="en-AU"/>
        </w:rPr>
      </w:pPr>
      <w:r>
        <w:rPr>
          <w:b/>
          <w:lang w:val="en-AU"/>
        </w:rPr>
        <w:t>Your response:</w:t>
      </w:r>
      <w:r w:rsidRPr="00B25BFA">
        <w:rPr>
          <w:lang w:val="en-AU"/>
        </w:rPr>
        <w:t xml:space="preserve"> Most responses from individuals and organisations was neutral.  </w:t>
      </w:r>
    </w:p>
    <w:p w14:paraId="74830416" w14:textId="77777777" w:rsidR="005C2B7F" w:rsidRPr="00834310" w:rsidRDefault="005C2B7F" w:rsidP="005C2B7F">
      <w:pPr>
        <w:rPr>
          <w:lang w:val="en-AU"/>
        </w:rPr>
      </w:pPr>
      <w:r w:rsidRPr="00834310">
        <w:rPr>
          <w:lang w:val="en-AU"/>
        </w:rPr>
        <w:t>Some of the key themes included:</w:t>
      </w:r>
    </w:p>
    <w:p w14:paraId="6140A631" w14:textId="77777777" w:rsidR="005C2B7F" w:rsidRDefault="005C2B7F" w:rsidP="005C2B7F">
      <w:pPr>
        <w:pStyle w:val="ListParagraph"/>
        <w:numPr>
          <w:ilvl w:val="0"/>
          <w:numId w:val="34"/>
        </w:numPr>
        <w:rPr>
          <w:lang w:val="en-AU"/>
        </w:rPr>
      </w:pPr>
      <w:r>
        <w:rPr>
          <w:lang w:val="en-AU"/>
        </w:rPr>
        <w:t xml:space="preserve">The NDIA should: </w:t>
      </w:r>
    </w:p>
    <w:p w14:paraId="08349CB7" w14:textId="77777777" w:rsidR="005C2B7F" w:rsidRDefault="005C2B7F" w:rsidP="005C2B7F">
      <w:pPr>
        <w:pStyle w:val="ListParagraph"/>
        <w:numPr>
          <w:ilvl w:val="1"/>
          <w:numId w:val="34"/>
        </w:numPr>
        <w:rPr>
          <w:lang w:val="en-AU"/>
        </w:rPr>
      </w:pPr>
      <w:r>
        <w:rPr>
          <w:lang w:val="en-AU"/>
        </w:rPr>
        <w:t>e</w:t>
      </w:r>
      <w:r w:rsidRPr="00360D67">
        <w:rPr>
          <w:lang w:val="en-AU"/>
        </w:rPr>
        <w:t>ncourage flexibility between providers and families for contracts and agreements</w:t>
      </w:r>
      <w:r>
        <w:rPr>
          <w:lang w:val="en-AU"/>
        </w:rPr>
        <w:t>,</w:t>
      </w:r>
    </w:p>
    <w:p w14:paraId="656CD612" w14:textId="77777777" w:rsidR="005C2B7F" w:rsidRPr="001157B5" w:rsidRDefault="005C2B7F" w:rsidP="005C2B7F">
      <w:pPr>
        <w:pStyle w:val="ListParagraph"/>
        <w:numPr>
          <w:ilvl w:val="1"/>
          <w:numId w:val="34"/>
        </w:numPr>
        <w:rPr>
          <w:lang w:val="en-AU"/>
        </w:rPr>
      </w:pPr>
      <w:r>
        <w:rPr>
          <w:lang w:val="en-AU"/>
        </w:rPr>
        <w:t>r</w:t>
      </w:r>
      <w:r w:rsidRPr="001157B5">
        <w:rPr>
          <w:lang w:val="en-AU"/>
        </w:rPr>
        <w:t>equire providers to declare any real or perceived conflicts of interest in any reports or submissions</w:t>
      </w:r>
      <w:r>
        <w:rPr>
          <w:lang w:val="en-AU"/>
        </w:rPr>
        <w:t>, and</w:t>
      </w:r>
    </w:p>
    <w:p w14:paraId="1B5D5638" w14:textId="77777777" w:rsidR="005C2B7F" w:rsidRDefault="005C2B7F" w:rsidP="005C2B7F">
      <w:pPr>
        <w:pStyle w:val="ListParagraph"/>
        <w:numPr>
          <w:ilvl w:val="1"/>
          <w:numId w:val="34"/>
        </w:numPr>
        <w:rPr>
          <w:lang w:val="en-AU"/>
        </w:rPr>
      </w:pPr>
      <w:r>
        <w:rPr>
          <w:lang w:val="en-AU"/>
        </w:rPr>
        <w:t>empower families with access to unbiased information on early intervention supports and therapies, with links to local support groups and autism organisations</w:t>
      </w:r>
    </w:p>
    <w:p w14:paraId="66C16879" w14:textId="77777777" w:rsidR="005C2B7F" w:rsidRPr="00B25BFA" w:rsidRDefault="005C2B7F" w:rsidP="005C2B7F">
      <w:pPr>
        <w:pStyle w:val="ListParagraph"/>
        <w:numPr>
          <w:ilvl w:val="0"/>
          <w:numId w:val="34"/>
        </w:numPr>
        <w:rPr>
          <w:lang w:val="en-AU"/>
        </w:rPr>
      </w:pPr>
      <w:r w:rsidRPr="00B25BFA">
        <w:rPr>
          <w:lang w:val="en-AU"/>
        </w:rPr>
        <w:t xml:space="preserve">There was concern that the NDIA had not considered professional ethics and codes of conduct of allied health professionals.  </w:t>
      </w:r>
    </w:p>
    <w:p w14:paraId="24D1EAC3" w14:textId="77777777" w:rsidR="005C2B7F" w:rsidRPr="00B25BFA" w:rsidRDefault="005C2B7F" w:rsidP="005C2B7F">
      <w:pPr>
        <w:rPr>
          <w:b/>
          <w:lang w:val="en-AU"/>
        </w:rPr>
      </w:pPr>
      <w:r w:rsidRPr="00B25BFA">
        <w:rPr>
          <w:b/>
          <w:lang w:val="en-AU"/>
        </w:rPr>
        <w:t>Examples from submissions:</w:t>
      </w:r>
    </w:p>
    <w:p w14:paraId="2427F789" w14:textId="77777777" w:rsidR="005C2B7F" w:rsidRPr="008E17CE" w:rsidRDefault="005C2B7F" w:rsidP="005C2B7F">
      <w:pPr>
        <w:rPr>
          <w:lang w:val="en-AU"/>
        </w:rPr>
      </w:pPr>
      <w:r w:rsidRPr="008C60C7">
        <w:rPr>
          <w:i/>
          <w:lang w:val="en-AU"/>
        </w:rPr>
        <w:t>‘Provide further support particularly for first plan to develop options and discuss what each provider is meant to do.’</w:t>
      </w:r>
      <w:r>
        <w:rPr>
          <w:lang w:val="en-AU"/>
        </w:rPr>
        <w:t xml:space="preserve"> </w:t>
      </w:r>
      <w:r w:rsidRPr="0056232D">
        <w:rPr>
          <w:color w:val="0033CC"/>
          <w:lang w:val="en-AU"/>
        </w:rPr>
        <w:t>(</w:t>
      </w:r>
      <w:r>
        <w:rPr>
          <w:color w:val="0033CC"/>
          <w:lang w:val="en-AU"/>
        </w:rPr>
        <w:t>Parent or carer of a child on the autism spectrum)</w:t>
      </w:r>
    </w:p>
    <w:p w14:paraId="2C4FFB31" w14:textId="77777777" w:rsidR="005C2B7F" w:rsidRDefault="005C2B7F" w:rsidP="005C2B7F">
      <w:pPr>
        <w:pStyle w:val="ListParagraph"/>
        <w:ind w:left="0"/>
        <w:rPr>
          <w:color w:val="0033CC"/>
          <w:lang w:val="en-AU"/>
        </w:rPr>
      </w:pPr>
      <w:r w:rsidRPr="008C60C7">
        <w:rPr>
          <w:i/>
          <w:lang w:val="en-AU"/>
        </w:rPr>
        <w:t xml:space="preserve">‘This is a really tricky one. I’m going to sound like a broken record but I again think the best help would be to direct parents to a space where they will hear autistic voices. We don’t </w:t>
      </w:r>
      <w:r w:rsidRPr="008C60C7">
        <w:rPr>
          <w:i/>
          <w:lang w:val="en-AU"/>
        </w:rPr>
        <w:lastRenderedPageBreak/>
        <w:t>know what each child needs but our voices need to be heard alongside specialists.’</w:t>
      </w:r>
      <w:r>
        <w:rPr>
          <w:lang w:val="en-AU"/>
        </w:rPr>
        <w:t xml:space="preserve"> </w:t>
      </w:r>
      <w:r w:rsidRPr="0056232D">
        <w:rPr>
          <w:color w:val="0033CC"/>
          <w:lang w:val="en-AU"/>
        </w:rPr>
        <w:t>(</w:t>
      </w:r>
      <w:r>
        <w:rPr>
          <w:color w:val="0033CC"/>
          <w:lang w:val="en-AU"/>
        </w:rPr>
        <w:t>Person on the autism spectrum)</w:t>
      </w:r>
    </w:p>
    <w:p w14:paraId="13645807" w14:textId="77777777" w:rsidR="005C2B7F" w:rsidRDefault="005C2B7F" w:rsidP="005C2B7F">
      <w:pPr>
        <w:pStyle w:val="ListParagraph"/>
        <w:ind w:left="0"/>
        <w:rPr>
          <w:lang w:val="en-AU"/>
        </w:rPr>
      </w:pPr>
    </w:p>
    <w:p w14:paraId="0B91B420" w14:textId="77777777" w:rsidR="005C2B7F" w:rsidRDefault="005C2B7F" w:rsidP="005C2B7F">
      <w:pPr>
        <w:pStyle w:val="ListParagraph"/>
        <w:ind w:left="0"/>
        <w:rPr>
          <w:b/>
          <w:color w:val="6A2875" w:themeColor="background2"/>
          <w:sz w:val="30"/>
          <w:szCs w:val="30"/>
          <w:lang w:val="en-AU"/>
        </w:rPr>
      </w:pPr>
      <w:r w:rsidRPr="008C60C7">
        <w:rPr>
          <w:i/>
          <w:lang w:val="en-AU"/>
        </w:rPr>
        <w:t>‘Providers, participants, and families need clearer, more transparent information on supports and processes. It might help both providers and families to average and make available estimated time ranges and price ranges for different categories/types of support so that people have some idea of what to expect and what kinds of results might be anticipated.</w:t>
      </w:r>
      <w:r w:rsidRPr="008C60C7">
        <w:rPr>
          <w:i/>
          <w:lang w:val="en-AU"/>
        </w:rPr>
        <w:br/>
        <w:t xml:space="preserve">Helping families and providers understand the overarching, long-term importance of working towards participants being able to enter mainstream or community supports and involvement when possible could also help align goals and priorities and allow suggestions for care to remain more focused on the child’s best interests.’ </w:t>
      </w:r>
      <w:r w:rsidRPr="00010FE7">
        <w:rPr>
          <w:color w:val="0033CC"/>
          <w:lang w:val="en-AU"/>
        </w:rPr>
        <w:t>(Disability service provider)</w:t>
      </w:r>
    </w:p>
    <w:p w14:paraId="51506135" w14:textId="77777777" w:rsidR="005C2B7F" w:rsidRDefault="005C2B7F" w:rsidP="00D0493D">
      <w:pPr>
        <w:rPr>
          <w:bCs/>
          <w:lang w:val="en-AU"/>
        </w:rPr>
      </w:pPr>
    </w:p>
    <w:p w14:paraId="6AAAEFDD" w14:textId="77777777" w:rsidR="0007168E" w:rsidRPr="002562FE" w:rsidRDefault="0007168E" w:rsidP="002562FE">
      <w:pPr>
        <w:spacing w:line="276" w:lineRule="auto"/>
        <w:rPr>
          <w:rFonts w:eastAsiaTheme="majorEastAsia" w:cstheme="majorBidi"/>
          <w:bCs/>
          <w:color w:val="6A2875" w:themeColor="background2"/>
          <w:sz w:val="44"/>
          <w:szCs w:val="26"/>
          <w:lang w:val="en-AU"/>
        </w:rPr>
      </w:pPr>
    </w:p>
    <w:sectPr w:rsidR="0007168E" w:rsidRPr="002562FE" w:rsidSect="00480D80">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3E588" w14:textId="77777777" w:rsidR="001D1370" w:rsidRDefault="001D1370" w:rsidP="007219F1">
      <w:pPr>
        <w:spacing w:after="0" w:line="240" w:lineRule="auto"/>
      </w:pPr>
      <w:r>
        <w:separator/>
      </w:r>
    </w:p>
    <w:p w14:paraId="0CC94EBA" w14:textId="77777777" w:rsidR="001D1370" w:rsidRDefault="001D1370"/>
    <w:p w14:paraId="21DDF184" w14:textId="77777777" w:rsidR="001D1370" w:rsidRDefault="001D1370"/>
    <w:p w14:paraId="5A87146B" w14:textId="77777777" w:rsidR="001D1370" w:rsidRDefault="001D1370"/>
    <w:p w14:paraId="0B2720F2" w14:textId="77777777" w:rsidR="001D1370" w:rsidRDefault="001D1370"/>
    <w:p w14:paraId="77278FBE" w14:textId="77777777" w:rsidR="001D1370" w:rsidRDefault="001D1370"/>
    <w:p w14:paraId="43C27631" w14:textId="77777777" w:rsidR="001D1370" w:rsidRDefault="001D1370"/>
    <w:p w14:paraId="163D0D8B" w14:textId="77777777" w:rsidR="001D1370" w:rsidRDefault="001D1370"/>
  </w:endnote>
  <w:endnote w:type="continuationSeparator" w:id="0">
    <w:p w14:paraId="2FFA53B4" w14:textId="77777777" w:rsidR="001D1370" w:rsidRDefault="001D1370" w:rsidP="007219F1">
      <w:pPr>
        <w:spacing w:after="0" w:line="240" w:lineRule="auto"/>
      </w:pPr>
      <w:r>
        <w:continuationSeparator/>
      </w:r>
    </w:p>
    <w:p w14:paraId="3169E421" w14:textId="77777777" w:rsidR="001D1370" w:rsidRDefault="001D1370"/>
    <w:p w14:paraId="46618142" w14:textId="77777777" w:rsidR="001D1370" w:rsidRDefault="001D1370"/>
    <w:p w14:paraId="25A88E74" w14:textId="77777777" w:rsidR="001D1370" w:rsidRDefault="001D1370"/>
    <w:p w14:paraId="4E6DCAF0" w14:textId="77777777" w:rsidR="001D1370" w:rsidRDefault="001D1370"/>
    <w:p w14:paraId="650F2803" w14:textId="77777777" w:rsidR="001D1370" w:rsidRDefault="001D1370"/>
    <w:p w14:paraId="117ED83B" w14:textId="77777777" w:rsidR="001D1370" w:rsidRDefault="001D1370"/>
    <w:p w14:paraId="4A39FA71" w14:textId="77777777" w:rsidR="001D1370" w:rsidRDefault="001D1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FSMe-Bold">
    <w:altName w:val="Malgun Gothic Semilight"/>
    <w:panose1 w:val="00000000000000000000"/>
    <w:charset w:val="4D"/>
    <w:family w:val="auto"/>
    <w:notTrueType/>
    <w:pitch w:val="default"/>
    <w:sig w:usb0="00000003" w:usb1="00000000" w:usb2="00000000" w:usb3="00000000" w:csb0="00000001" w:csb1="00000000"/>
  </w:font>
  <w:font w:name="FS Me Light">
    <w:altName w:val="Arial"/>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DF73" w14:textId="77777777" w:rsidR="002562FE" w:rsidRDefault="002562FE">
    <w:pPr>
      <w:pStyle w:val="Footer"/>
    </w:pPr>
  </w:p>
  <w:p w14:paraId="2FD7FFBE" w14:textId="77777777" w:rsidR="002562FE" w:rsidRDefault="002562FE"/>
  <w:p w14:paraId="0C7AE203" w14:textId="77777777" w:rsidR="002562FE" w:rsidRDefault="002562FE"/>
  <w:p w14:paraId="613D333A" w14:textId="77777777" w:rsidR="002562FE" w:rsidRDefault="002562FE"/>
  <w:p w14:paraId="03E3235F" w14:textId="77777777" w:rsidR="002562FE" w:rsidRDefault="002562F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40257" w14:textId="697B56B8" w:rsidR="002562FE" w:rsidRPr="0007168E" w:rsidRDefault="002562FE" w:rsidP="0007168E">
    <w:pPr>
      <w:pStyle w:val="Footer"/>
      <w:pBdr>
        <w:top w:val="single" w:sz="4" w:space="18" w:color="6B2976"/>
      </w:pBdr>
      <w:spacing w:after="480"/>
      <w:jc w:val="center"/>
      <w:rPr>
        <w:color w:val="63256D"/>
        <w:sz w:val="22"/>
        <w:szCs w:val="22"/>
      </w:rPr>
    </w:pPr>
    <w:proofErr w:type="gramStart"/>
    <w:r w:rsidRPr="00C11A15">
      <w:rPr>
        <w:b/>
        <w:bCs/>
        <w:color w:val="63256D"/>
        <w:sz w:val="22"/>
        <w:szCs w:val="22"/>
      </w:rPr>
      <w:t>ndis.gov.au</w:t>
    </w:r>
    <w:proofErr w:type="gramEnd"/>
    <w:r w:rsidRPr="00C11A15">
      <w:rPr>
        <w:color w:val="63256D"/>
        <w:sz w:val="22"/>
        <w:szCs w:val="22"/>
      </w:rPr>
      <w:tab/>
    </w:r>
    <w:r w:rsidR="005C2B7F">
      <w:rPr>
        <w:color w:val="63256D"/>
        <w:sz w:val="22"/>
        <w:szCs w:val="22"/>
      </w:rPr>
      <w:t xml:space="preserve">    </w:t>
    </w:r>
    <w:r w:rsidR="005C2B7F" w:rsidRPr="005C2B7F">
      <w:rPr>
        <w:color w:val="63256D"/>
        <w:sz w:val="22"/>
        <w:szCs w:val="22"/>
      </w:rPr>
      <w:t xml:space="preserve">Consultation summary: </w:t>
    </w:r>
    <w:r w:rsidR="005C2B7F">
      <w:rPr>
        <w:color w:val="63256D"/>
        <w:sz w:val="22"/>
        <w:szCs w:val="22"/>
      </w:rPr>
      <w:t>i</w:t>
    </w:r>
    <w:r w:rsidRPr="005C2B7F">
      <w:rPr>
        <w:color w:val="63256D"/>
        <w:sz w:val="22"/>
        <w:szCs w:val="22"/>
      </w:rPr>
      <w:t>nterventions for children on the autism spectrum</w:t>
    </w:r>
    <w:r w:rsidRPr="00C11A15">
      <w:rPr>
        <w:color w:val="63256D"/>
        <w:sz w:val="22"/>
        <w:szCs w:val="22"/>
      </w:rPr>
      <w:t xml:space="preserve"> </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A91663">
          <w:rPr>
            <w:noProof/>
            <w:color w:val="63256D"/>
            <w:sz w:val="22"/>
            <w:szCs w:val="22"/>
          </w:rPr>
          <w:t>21</w:t>
        </w:r>
        <w:r w:rsidRPr="00C11A15">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FBFE" w14:textId="77777777" w:rsidR="002562FE" w:rsidRPr="007219F1" w:rsidRDefault="002562FE"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C0239" w14:textId="77777777" w:rsidR="001D1370" w:rsidRDefault="001D1370"/>
    <w:p w14:paraId="48AE3147" w14:textId="77777777" w:rsidR="001D1370" w:rsidRDefault="001D1370"/>
    <w:p w14:paraId="5DA55246" w14:textId="77777777" w:rsidR="001D1370" w:rsidRDefault="001D1370"/>
  </w:footnote>
  <w:footnote w:type="continuationSeparator" w:id="0">
    <w:p w14:paraId="2DA1F0EB" w14:textId="77777777" w:rsidR="001D1370" w:rsidRDefault="001D1370" w:rsidP="007219F1">
      <w:pPr>
        <w:spacing w:after="0" w:line="240" w:lineRule="auto"/>
      </w:pPr>
      <w:r>
        <w:continuationSeparator/>
      </w:r>
    </w:p>
    <w:p w14:paraId="38A43572" w14:textId="77777777" w:rsidR="001D1370" w:rsidRDefault="001D1370"/>
    <w:p w14:paraId="0EA33A99" w14:textId="77777777" w:rsidR="001D1370" w:rsidRDefault="001D1370"/>
    <w:p w14:paraId="270BAD71" w14:textId="77777777" w:rsidR="001D1370" w:rsidRDefault="001D1370"/>
    <w:p w14:paraId="060981D3" w14:textId="77777777" w:rsidR="001D1370" w:rsidRDefault="001D1370"/>
    <w:p w14:paraId="35C630DA" w14:textId="77777777" w:rsidR="001D1370" w:rsidRDefault="001D1370"/>
    <w:p w14:paraId="0F4CF3B0" w14:textId="77777777" w:rsidR="001D1370" w:rsidRDefault="001D1370"/>
    <w:p w14:paraId="162D6E46" w14:textId="77777777" w:rsidR="001D1370" w:rsidRDefault="001D1370"/>
  </w:footnote>
  <w:footnote w:type="continuationNotice" w:id="1">
    <w:p w14:paraId="692A6920" w14:textId="77777777" w:rsidR="001D1370" w:rsidRDefault="001D1370">
      <w:pPr>
        <w:spacing w:after="0" w:line="240" w:lineRule="auto"/>
      </w:pPr>
    </w:p>
    <w:p w14:paraId="1B0FD568" w14:textId="77777777" w:rsidR="001D1370" w:rsidRDefault="001D1370"/>
    <w:p w14:paraId="497AB605" w14:textId="77777777" w:rsidR="001D1370" w:rsidRDefault="001D13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49D0" w14:textId="77777777" w:rsidR="002562FE" w:rsidRDefault="002562FE">
    <w:pPr>
      <w:pStyle w:val="Header"/>
    </w:pPr>
  </w:p>
  <w:p w14:paraId="7EC9763E" w14:textId="77777777" w:rsidR="002562FE" w:rsidRDefault="002562FE"/>
  <w:p w14:paraId="11CA25E2" w14:textId="77777777" w:rsidR="002562FE" w:rsidRDefault="002562FE"/>
  <w:p w14:paraId="131BFE3C" w14:textId="77777777" w:rsidR="002562FE" w:rsidRDefault="002562FE"/>
  <w:p w14:paraId="33F500F0" w14:textId="77777777" w:rsidR="002562FE" w:rsidRDefault="002562F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EBCBA" w14:textId="61DBBD24" w:rsidR="002562FE" w:rsidRDefault="002562FE" w:rsidP="007767B6">
    <w:pPr>
      <w:tabs>
        <w:tab w:val="right" w:pos="9026"/>
      </w:tabs>
      <w:spacing w:after="840"/>
    </w:pPr>
    <w:r>
      <w:rPr>
        <w:noProof/>
        <w:lang w:val="en-AU" w:eastAsia="en-AU"/>
      </w:rPr>
      <mc:AlternateContent>
        <mc:Choice Requires="wps">
          <w:drawing>
            <wp:anchor distT="0" distB="0" distL="114300" distR="114300" simplePos="0" relativeHeight="251659262" behindDoc="1" locked="0" layoutInCell="1" allowOverlap="1" wp14:anchorId="7AFD59FE" wp14:editId="5E035513">
              <wp:simplePos x="0" y="0"/>
              <wp:positionH relativeFrom="page">
                <wp:posOffset>0</wp:posOffset>
              </wp:positionH>
              <wp:positionV relativeFrom="paragraph">
                <wp:posOffset>13001</wp:posOffset>
              </wp:positionV>
              <wp:extent cx="7557770" cy="143510"/>
              <wp:effectExtent l="0" t="0" r="5080" b="8890"/>
              <wp:wrapNone/>
              <wp:docPr id="19" name="Rectangle 19" descr="&quot;&quot;" title="&quot;&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77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DAC87" id="Rectangle 19" o:spid="_x0000_s1026" alt="Title: &quot;&quot; - Description: &quot;&quot;" style="position:absolute;margin-left:0;margin-top:1pt;width:595.1pt;height:11.3pt;z-index:-251657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" fillcolor="#8ac53f [3215]" stroked="f" strokeweight="1pt">
              <w10:wrap anchorx="page"/>
            </v:rect>
          </w:pict>
        </mc:Fallback>
      </mc:AlternateContent>
    </w:r>
    <w:r w:rsidR="007767B6">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EB1E6" w14:textId="77777777" w:rsidR="002562FE" w:rsidRDefault="002562FE">
    <w:pPr>
      <w:pStyle w:val="Header"/>
    </w:pPr>
    <w:r>
      <w:rPr>
        <w:noProof/>
        <w:lang w:val="en-AU" w:eastAsia="en-AU"/>
      </w:rPr>
      <w:drawing>
        <wp:anchor distT="0" distB="0" distL="114300" distR="114300" simplePos="0" relativeHeight="251658237" behindDoc="1" locked="0" layoutInCell="1" allowOverlap="1" wp14:anchorId="156F16B1" wp14:editId="377E08B6">
          <wp:simplePos x="0" y="0"/>
          <wp:positionH relativeFrom="column">
            <wp:posOffset>-914400</wp:posOffset>
          </wp:positionH>
          <wp:positionV relativeFrom="paragraph">
            <wp:posOffset>0</wp:posOffset>
          </wp:positionV>
          <wp:extent cx="7560000" cy="10672941"/>
          <wp:effectExtent l="0" t="0" r="3175" b="0"/>
          <wp:wrapNone/>
          <wp:docPr id="2" name="Picture 2" descr="&quot;&quot;" title="&quot;&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29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4DE"/>
    <w:multiLevelType w:val="hybridMultilevel"/>
    <w:tmpl w:val="D8C6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82FC9"/>
    <w:multiLevelType w:val="hybridMultilevel"/>
    <w:tmpl w:val="B9B04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C6978"/>
    <w:multiLevelType w:val="hybridMultilevel"/>
    <w:tmpl w:val="BB8ED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F2D6D"/>
    <w:multiLevelType w:val="hybridMultilevel"/>
    <w:tmpl w:val="15908A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B1972D4"/>
    <w:multiLevelType w:val="hybridMultilevel"/>
    <w:tmpl w:val="1A0E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0130D"/>
    <w:multiLevelType w:val="hybridMultilevel"/>
    <w:tmpl w:val="415861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56A34"/>
    <w:multiLevelType w:val="hybridMultilevel"/>
    <w:tmpl w:val="A9DAA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5066A"/>
    <w:multiLevelType w:val="hybridMultilevel"/>
    <w:tmpl w:val="07F24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255B5"/>
    <w:multiLevelType w:val="hybridMultilevel"/>
    <w:tmpl w:val="7CE00EBC"/>
    <w:lvl w:ilvl="0" w:tplc="4AE8217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21A653D"/>
    <w:multiLevelType w:val="hybridMultilevel"/>
    <w:tmpl w:val="538C8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1" w15:restartNumberingAfterBreak="0">
    <w:nsid w:val="28852BAC"/>
    <w:multiLevelType w:val="hybridMultilevel"/>
    <w:tmpl w:val="E526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94535"/>
    <w:multiLevelType w:val="hybridMultilevel"/>
    <w:tmpl w:val="AE849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540AD"/>
    <w:multiLevelType w:val="hybridMultilevel"/>
    <w:tmpl w:val="F620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9606C5"/>
    <w:multiLevelType w:val="hybridMultilevel"/>
    <w:tmpl w:val="DABE3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F0BE3"/>
    <w:multiLevelType w:val="hybridMultilevel"/>
    <w:tmpl w:val="673E1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82446F"/>
    <w:multiLevelType w:val="hybridMultilevel"/>
    <w:tmpl w:val="3AE02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10B2F"/>
    <w:multiLevelType w:val="multilevel"/>
    <w:tmpl w:val="EEF271E2"/>
    <w:lvl w:ilvl="0">
      <w:start w:val="1"/>
      <w:numFmt w:val="decimal"/>
      <w:pStyle w:val="Heading2"/>
      <w:lvlText w:val="%1."/>
      <w:lvlJc w:val="left"/>
      <w:pPr>
        <w:ind w:left="1080" w:hanging="720"/>
      </w:pPr>
      <w:rPr>
        <w:rFonts w:hint="default"/>
        <w:color w:val="6A2875" w:themeColor="background2"/>
        <w:sz w:val="40"/>
      </w:rPr>
    </w:lvl>
    <w:lvl w:ilvl="1">
      <w:start w:val="1"/>
      <w:numFmt w:val="decimal"/>
      <w:pStyle w:val="Heading3"/>
      <w:isLgl/>
      <w:lvlText w:val="%1.%2"/>
      <w:lvlJc w:val="left"/>
      <w:pPr>
        <w:ind w:left="5399" w:hanging="720"/>
      </w:pPr>
      <w:rPr>
        <w:rFonts w:hint="default"/>
        <w:b/>
        <w:color w:val="6A2875" w:themeColor="background2"/>
        <w:sz w:val="32"/>
        <w:szCs w:val="28"/>
      </w:rPr>
    </w:lvl>
    <w:lvl w:ilvl="2">
      <w:start w:val="1"/>
      <w:numFmt w:val="decimal"/>
      <w:pStyle w:val="Heading4"/>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382D5C5C"/>
    <w:multiLevelType w:val="hybridMultilevel"/>
    <w:tmpl w:val="ED2E8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E22D3"/>
    <w:multiLevelType w:val="hybridMultilevel"/>
    <w:tmpl w:val="888E3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CD505A"/>
    <w:multiLevelType w:val="hybridMultilevel"/>
    <w:tmpl w:val="0F9E8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65649D"/>
    <w:multiLevelType w:val="hybridMultilevel"/>
    <w:tmpl w:val="31481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8862C5"/>
    <w:multiLevelType w:val="hybridMultilevel"/>
    <w:tmpl w:val="B61CC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A1205"/>
    <w:multiLevelType w:val="hybridMultilevel"/>
    <w:tmpl w:val="11007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AB6794"/>
    <w:multiLevelType w:val="hybridMultilevel"/>
    <w:tmpl w:val="C8922F0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3C22AD"/>
    <w:multiLevelType w:val="hybridMultilevel"/>
    <w:tmpl w:val="160E9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526E44"/>
    <w:multiLevelType w:val="hybridMultilevel"/>
    <w:tmpl w:val="CD6E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45527E"/>
    <w:multiLevelType w:val="hybridMultilevel"/>
    <w:tmpl w:val="FD205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076230"/>
    <w:multiLevelType w:val="multilevel"/>
    <w:tmpl w:val="EA5E96EA"/>
    <w:numStyleLink w:val="KeyPoints"/>
  </w:abstractNum>
  <w:abstractNum w:abstractNumId="30" w15:restartNumberingAfterBreak="0">
    <w:nsid w:val="54E81FED"/>
    <w:multiLevelType w:val="hybridMultilevel"/>
    <w:tmpl w:val="23780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DE2400"/>
    <w:multiLevelType w:val="hybridMultilevel"/>
    <w:tmpl w:val="84961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BC58EE"/>
    <w:multiLevelType w:val="hybridMultilevel"/>
    <w:tmpl w:val="BAA83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513EE8"/>
    <w:multiLevelType w:val="hybridMultilevel"/>
    <w:tmpl w:val="F3CA2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5C0885"/>
    <w:multiLevelType w:val="hybridMultilevel"/>
    <w:tmpl w:val="1B62D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2B6BCF"/>
    <w:multiLevelType w:val="hybridMultilevel"/>
    <w:tmpl w:val="44469CD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Courier New" w:hint="default"/>
      </w:rPr>
    </w:lvl>
    <w:lvl w:ilvl="8" w:tplc="0C090005">
      <w:start w:val="1"/>
      <w:numFmt w:val="bullet"/>
      <w:lvlText w:val=""/>
      <w:lvlJc w:val="left"/>
      <w:pPr>
        <w:ind w:left="6533" w:hanging="360"/>
      </w:pPr>
      <w:rPr>
        <w:rFonts w:ascii="Wingdings" w:hAnsi="Wingdings" w:hint="default"/>
      </w:rPr>
    </w:lvl>
  </w:abstractNum>
  <w:abstractNum w:abstractNumId="36" w15:restartNumberingAfterBreak="0">
    <w:nsid w:val="67E46B63"/>
    <w:multiLevelType w:val="hybridMultilevel"/>
    <w:tmpl w:val="FD6E2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D55F72"/>
    <w:multiLevelType w:val="hybridMultilevel"/>
    <w:tmpl w:val="B9207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724255"/>
    <w:multiLevelType w:val="hybridMultilevel"/>
    <w:tmpl w:val="DEDE6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ED3E37"/>
    <w:multiLevelType w:val="hybridMultilevel"/>
    <w:tmpl w:val="F95E1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A8D577F"/>
    <w:multiLevelType w:val="hybridMultilevel"/>
    <w:tmpl w:val="E5548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44187B"/>
    <w:multiLevelType w:val="hybridMultilevel"/>
    <w:tmpl w:val="9B8EF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A8333E"/>
    <w:multiLevelType w:val="hybridMultilevel"/>
    <w:tmpl w:val="FB42C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0"/>
  </w:num>
  <w:num w:numId="4">
    <w:abstractNumId w:val="40"/>
  </w:num>
  <w:num w:numId="5">
    <w:abstractNumId w:val="29"/>
  </w:num>
  <w:num w:numId="6">
    <w:abstractNumId w:val="42"/>
  </w:num>
  <w:num w:numId="7">
    <w:abstractNumId w:val="35"/>
  </w:num>
  <w:num w:numId="8">
    <w:abstractNumId w:val="9"/>
  </w:num>
  <w:num w:numId="9">
    <w:abstractNumId w:val="36"/>
  </w:num>
  <w:num w:numId="10">
    <w:abstractNumId w:val="4"/>
  </w:num>
  <w:num w:numId="11">
    <w:abstractNumId w:val="12"/>
  </w:num>
  <w:num w:numId="12">
    <w:abstractNumId w:val="0"/>
  </w:num>
  <w:num w:numId="13">
    <w:abstractNumId w:val="8"/>
  </w:num>
  <w:num w:numId="14">
    <w:abstractNumId w:val="1"/>
  </w:num>
  <w:num w:numId="15">
    <w:abstractNumId w:val="24"/>
  </w:num>
  <w:num w:numId="16">
    <w:abstractNumId w:val="3"/>
  </w:num>
  <w:num w:numId="17">
    <w:abstractNumId w:val="13"/>
  </w:num>
  <w:num w:numId="18">
    <w:abstractNumId w:val="25"/>
  </w:num>
  <w:num w:numId="19">
    <w:abstractNumId w:val="34"/>
  </w:num>
  <w:num w:numId="20">
    <w:abstractNumId w:val="15"/>
  </w:num>
  <w:num w:numId="21">
    <w:abstractNumId w:val="6"/>
  </w:num>
  <w:num w:numId="22">
    <w:abstractNumId w:val="41"/>
  </w:num>
  <w:num w:numId="23">
    <w:abstractNumId w:val="7"/>
  </w:num>
  <w:num w:numId="24">
    <w:abstractNumId w:val="32"/>
  </w:num>
  <w:num w:numId="25">
    <w:abstractNumId w:val="17"/>
  </w:num>
  <w:num w:numId="26">
    <w:abstractNumId w:val="11"/>
  </w:num>
  <w:num w:numId="27">
    <w:abstractNumId w:val="38"/>
  </w:num>
  <w:num w:numId="28">
    <w:abstractNumId w:val="44"/>
  </w:num>
  <w:num w:numId="29">
    <w:abstractNumId w:val="20"/>
  </w:num>
  <w:num w:numId="30">
    <w:abstractNumId w:val="14"/>
  </w:num>
  <w:num w:numId="31">
    <w:abstractNumId w:val="2"/>
  </w:num>
  <w:num w:numId="32">
    <w:abstractNumId w:val="23"/>
  </w:num>
  <w:num w:numId="33">
    <w:abstractNumId w:val="27"/>
  </w:num>
  <w:num w:numId="34">
    <w:abstractNumId w:val="21"/>
  </w:num>
  <w:num w:numId="35">
    <w:abstractNumId w:val="28"/>
  </w:num>
  <w:num w:numId="36">
    <w:abstractNumId w:val="39"/>
  </w:num>
  <w:num w:numId="37">
    <w:abstractNumId w:val="33"/>
  </w:num>
  <w:num w:numId="38">
    <w:abstractNumId w:val="5"/>
  </w:num>
  <w:num w:numId="39">
    <w:abstractNumId w:val="37"/>
  </w:num>
  <w:num w:numId="40">
    <w:abstractNumId w:val="43"/>
  </w:num>
  <w:num w:numId="41">
    <w:abstractNumId w:val="19"/>
  </w:num>
  <w:num w:numId="42">
    <w:abstractNumId w:val="26"/>
  </w:num>
  <w:num w:numId="43">
    <w:abstractNumId w:val="30"/>
  </w:num>
  <w:num w:numId="44">
    <w:abstractNumId w:val="31"/>
  </w:num>
  <w:num w:numId="4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ctiveWritingStyle w:appName="MSWord" w:lang="en-US" w:vendorID="64" w:dllVersion="4096"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2525"/>
    <w:rsid w:val="00003F97"/>
    <w:rsid w:val="0000504F"/>
    <w:rsid w:val="0001013C"/>
    <w:rsid w:val="000127BC"/>
    <w:rsid w:val="00015451"/>
    <w:rsid w:val="00016626"/>
    <w:rsid w:val="000211D0"/>
    <w:rsid w:val="00021D46"/>
    <w:rsid w:val="00033916"/>
    <w:rsid w:val="000345A6"/>
    <w:rsid w:val="00035F9B"/>
    <w:rsid w:val="00040EB4"/>
    <w:rsid w:val="0004218A"/>
    <w:rsid w:val="000433F5"/>
    <w:rsid w:val="00044EDC"/>
    <w:rsid w:val="00045E4B"/>
    <w:rsid w:val="00046659"/>
    <w:rsid w:val="00053E0E"/>
    <w:rsid w:val="00055F77"/>
    <w:rsid w:val="0006458B"/>
    <w:rsid w:val="0007168E"/>
    <w:rsid w:val="00080100"/>
    <w:rsid w:val="0008154F"/>
    <w:rsid w:val="000A15A2"/>
    <w:rsid w:val="000B61B0"/>
    <w:rsid w:val="000B7968"/>
    <w:rsid w:val="000C6F1F"/>
    <w:rsid w:val="000E2189"/>
    <w:rsid w:val="000E634C"/>
    <w:rsid w:val="000E7D99"/>
    <w:rsid w:val="000F0113"/>
    <w:rsid w:val="000F1169"/>
    <w:rsid w:val="000F6FCC"/>
    <w:rsid w:val="001004F7"/>
    <w:rsid w:val="00107FA5"/>
    <w:rsid w:val="00116C31"/>
    <w:rsid w:val="00120E18"/>
    <w:rsid w:val="00134247"/>
    <w:rsid w:val="001353DD"/>
    <w:rsid w:val="00140550"/>
    <w:rsid w:val="0014207A"/>
    <w:rsid w:val="00146E08"/>
    <w:rsid w:val="00160EA5"/>
    <w:rsid w:val="001665A1"/>
    <w:rsid w:val="00172832"/>
    <w:rsid w:val="001747BE"/>
    <w:rsid w:val="001756F8"/>
    <w:rsid w:val="00180D51"/>
    <w:rsid w:val="00180FD4"/>
    <w:rsid w:val="00186E67"/>
    <w:rsid w:val="00187EA6"/>
    <w:rsid w:val="00192989"/>
    <w:rsid w:val="00197E57"/>
    <w:rsid w:val="001A15AB"/>
    <w:rsid w:val="001A16EC"/>
    <w:rsid w:val="001A349B"/>
    <w:rsid w:val="001A7A64"/>
    <w:rsid w:val="001B05E4"/>
    <w:rsid w:val="001B33C5"/>
    <w:rsid w:val="001C30F8"/>
    <w:rsid w:val="001C50C7"/>
    <w:rsid w:val="001C65F2"/>
    <w:rsid w:val="001D1370"/>
    <w:rsid w:val="001D35BE"/>
    <w:rsid w:val="001E02BE"/>
    <w:rsid w:val="001E28E5"/>
    <w:rsid w:val="001E2B75"/>
    <w:rsid w:val="001E630D"/>
    <w:rsid w:val="001F372E"/>
    <w:rsid w:val="002006D4"/>
    <w:rsid w:val="00213653"/>
    <w:rsid w:val="00220A16"/>
    <w:rsid w:val="0022272E"/>
    <w:rsid w:val="0022527D"/>
    <w:rsid w:val="0022570E"/>
    <w:rsid w:val="002321EA"/>
    <w:rsid w:val="0023603F"/>
    <w:rsid w:val="002500AC"/>
    <w:rsid w:val="00252487"/>
    <w:rsid w:val="00254BDC"/>
    <w:rsid w:val="002562FE"/>
    <w:rsid w:val="00260ECA"/>
    <w:rsid w:val="00262E37"/>
    <w:rsid w:val="00267ECB"/>
    <w:rsid w:val="00270DEA"/>
    <w:rsid w:val="00294072"/>
    <w:rsid w:val="002972E0"/>
    <w:rsid w:val="002A42FC"/>
    <w:rsid w:val="002A48AF"/>
    <w:rsid w:val="002A745D"/>
    <w:rsid w:val="002C33B0"/>
    <w:rsid w:val="002D2A83"/>
    <w:rsid w:val="002D457A"/>
    <w:rsid w:val="002D6B5C"/>
    <w:rsid w:val="002E2403"/>
    <w:rsid w:val="002F1062"/>
    <w:rsid w:val="002F68AD"/>
    <w:rsid w:val="0030628F"/>
    <w:rsid w:val="0030708A"/>
    <w:rsid w:val="00313D73"/>
    <w:rsid w:val="00316D62"/>
    <w:rsid w:val="00321A76"/>
    <w:rsid w:val="00323BB7"/>
    <w:rsid w:val="00325412"/>
    <w:rsid w:val="00344CDD"/>
    <w:rsid w:val="003526A4"/>
    <w:rsid w:val="00361A97"/>
    <w:rsid w:val="003622D9"/>
    <w:rsid w:val="00363BF4"/>
    <w:rsid w:val="00366FDC"/>
    <w:rsid w:val="00371709"/>
    <w:rsid w:val="00383F08"/>
    <w:rsid w:val="0038449A"/>
    <w:rsid w:val="00385BA9"/>
    <w:rsid w:val="00397EC3"/>
    <w:rsid w:val="003A60EF"/>
    <w:rsid w:val="003B0297"/>
    <w:rsid w:val="003B2BB8"/>
    <w:rsid w:val="003B5352"/>
    <w:rsid w:val="003D34FF"/>
    <w:rsid w:val="0040062A"/>
    <w:rsid w:val="00420715"/>
    <w:rsid w:val="00422F13"/>
    <w:rsid w:val="00427003"/>
    <w:rsid w:val="00433D2C"/>
    <w:rsid w:val="004523F3"/>
    <w:rsid w:val="00455B2B"/>
    <w:rsid w:val="00460278"/>
    <w:rsid w:val="004622DE"/>
    <w:rsid w:val="00471FA9"/>
    <w:rsid w:val="004725BA"/>
    <w:rsid w:val="00472FA8"/>
    <w:rsid w:val="0047452E"/>
    <w:rsid w:val="004753C7"/>
    <w:rsid w:val="00475F59"/>
    <w:rsid w:val="0048002C"/>
    <w:rsid w:val="00480166"/>
    <w:rsid w:val="00480D80"/>
    <w:rsid w:val="004861C3"/>
    <w:rsid w:val="004876FD"/>
    <w:rsid w:val="00487810"/>
    <w:rsid w:val="00492A30"/>
    <w:rsid w:val="00495474"/>
    <w:rsid w:val="004A4B8C"/>
    <w:rsid w:val="004A55E6"/>
    <w:rsid w:val="004A5D1E"/>
    <w:rsid w:val="004A79C3"/>
    <w:rsid w:val="004B54CA"/>
    <w:rsid w:val="004B79CC"/>
    <w:rsid w:val="004C2D9C"/>
    <w:rsid w:val="004D32B5"/>
    <w:rsid w:val="004D4BA3"/>
    <w:rsid w:val="004E0B40"/>
    <w:rsid w:val="004E3F4A"/>
    <w:rsid w:val="004E461E"/>
    <w:rsid w:val="004E5CBF"/>
    <w:rsid w:val="004F0D74"/>
    <w:rsid w:val="004F3068"/>
    <w:rsid w:val="004F317D"/>
    <w:rsid w:val="00500BD0"/>
    <w:rsid w:val="005032BC"/>
    <w:rsid w:val="005108C7"/>
    <w:rsid w:val="005112DF"/>
    <w:rsid w:val="005129F4"/>
    <w:rsid w:val="00515AB6"/>
    <w:rsid w:val="00521B60"/>
    <w:rsid w:val="00525FF4"/>
    <w:rsid w:val="00532E76"/>
    <w:rsid w:val="005514B9"/>
    <w:rsid w:val="0055492D"/>
    <w:rsid w:val="00557DD3"/>
    <w:rsid w:val="00576162"/>
    <w:rsid w:val="005835DD"/>
    <w:rsid w:val="005907B2"/>
    <w:rsid w:val="005938B8"/>
    <w:rsid w:val="00593C73"/>
    <w:rsid w:val="00594551"/>
    <w:rsid w:val="00595C50"/>
    <w:rsid w:val="005A1743"/>
    <w:rsid w:val="005A6312"/>
    <w:rsid w:val="005B0E97"/>
    <w:rsid w:val="005C02A7"/>
    <w:rsid w:val="005C2B7F"/>
    <w:rsid w:val="005C2ED3"/>
    <w:rsid w:val="005C370A"/>
    <w:rsid w:val="005C3AA9"/>
    <w:rsid w:val="005C54C2"/>
    <w:rsid w:val="005C6B7B"/>
    <w:rsid w:val="005D138D"/>
    <w:rsid w:val="005D5D9F"/>
    <w:rsid w:val="005E1CB7"/>
    <w:rsid w:val="005F0912"/>
    <w:rsid w:val="005F53F2"/>
    <w:rsid w:val="00601309"/>
    <w:rsid w:val="00606E2E"/>
    <w:rsid w:val="00606FEF"/>
    <w:rsid w:val="006133E6"/>
    <w:rsid w:val="00617679"/>
    <w:rsid w:val="006234EB"/>
    <w:rsid w:val="0062368E"/>
    <w:rsid w:val="00624234"/>
    <w:rsid w:val="006270DB"/>
    <w:rsid w:val="00633893"/>
    <w:rsid w:val="00637464"/>
    <w:rsid w:val="00640454"/>
    <w:rsid w:val="006420A8"/>
    <w:rsid w:val="0065515D"/>
    <w:rsid w:val="006553CD"/>
    <w:rsid w:val="006570DB"/>
    <w:rsid w:val="006642CA"/>
    <w:rsid w:val="0066467B"/>
    <w:rsid w:val="006676B7"/>
    <w:rsid w:val="00674122"/>
    <w:rsid w:val="00676213"/>
    <w:rsid w:val="006765FF"/>
    <w:rsid w:val="00680EA1"/>
    <w:rsid w:val="00681902"/>
    <w:rsid w:val="0068597A"/>
    <w:rsid w:val="006935A6"/>
    <w:rsid w:val="006A4CE7"/>
    <w:rsid w:val="006A533F"/>
    <w:rsid w:val="006B46BC"/>
    <w:rsid w:val="006B4CAE"/>
    <w:rsid w:val="006B7681"/>
    <w:rsid w:val="006C31F8"/>
    <w:rsid w:val="006D3851"/>
    <w:rsid w:val="006E4120"/>
    <w:rsid w:val="006E448E"/>
    <w:rsid w:val="006E50DE"/>
    <w:rsid w:val="006E5785"/>
    <w:rsid w:val="006E6B3B"/>
    <w:rsid w:val="006F633B"/>
    <w:rsid w:val="006F7593"/>
    <w:rsid w:val="006F7D9A"/>
    <w:rsid w:val="007000FB"/>
    <w:rsid w:val="0071545B"/>
    <w:rsid w:val="00717444"/>
    <w:rsid w:val="00720A80"/>
    <w:rsid w:val="00721514"/>
    <w:rsid w:val="007219F1"/>
    <w:rsid w:val="00723FBC"/>
    <w:rsid w:val="007534A9"/>
    <w:rsid w:val="0077061F"/>
    <w:rsid w:val="00771206"/>
    <w:rsid w:val="007767B6"/>
    <w:rsid w:val="00784C2F"/>
    <w:rsid w:val="00784F8F"/>
    <w:rsid w:val="00785261"/>
    <w:rsid w:val="007B0256"/>
    <w:rsid w:val="007B20C2"/>
    <w:rsid w:val="007E030B"/>
    <w:rsid w:val="007E10B2"/>
    <w:rsid w:val="007F1438"/>
    <w:rsid w:val="008027C6"/>
    <w:rsid w:val="00805A37"/>
    <w:rsid w:val="00807602"/>
    <w:rsid w:val="008119A6"/>
    <w:rsid w:val="0081418F"/>
    <w:rsid w:val="00832193"/>
    <w:rsid w:val="00834010"/>
    <w:rsid w:val="00835FD4"/>
    <w:rsid w:val="00836441"/>
    <w:rsid w:val="0084158F"/>
    <w:rsid w:val="00841612"/>
    <w:rsid w:val="0084730E"/>
    <w:rsid w:val="0086529A"/>
    <w:rsid w:val="00871551"/>
    <w:rsid w:val="00872D82"/>
    <w:rsid w:val="00874459"/>
    <w:rsid w:val="00883C77"/>
    <w:rsid w:val="00887867"/>
    <w:rsid w:val="0089637B"/>
    <w:rsid w:val="008A3200"/>
    <w:rsid w:val="008A4D85"/>
    <w:rsid w:val="008A7D78"/>
    <w:rsid w:val="008C739C"/>
    <w:rsid w:val="008D45E9"/>
    <w:rsid w:val="008D4B76"/>
    <w:rsid w:val="008D5FE4"/>
    <w:rsid w:val="008E2D49"/>
    <w:rsid w:val="008E39A1"/>
    <w:rsid w:val="008F2BF9"/>
    <w:rsid w:val="00905783"/>
    <w:rsid w:val="009225F0"/>
    <w:rsid w:val="00923ED2"/>
    <w:rsid w:val="009320C6"/>
    <w:rsid w:val="009362B1"/>
    <w:rsid w:val="0094314A"/>
    <w:rsid w:val="009450DB"/>
    <w:rsid w:val="00950F57"/>
    <w:rsid w:val="0095284F"/>
    <w:rsid w:val="00972816"/>
    <w:rsid w:val="00982DC6"/>
    <w:rsid w:val="009861DC"/>
    <w:rsid w:val="0098762D"/>
    <w:rsid w:val="00987A35"/>
    <w:rsid w:val="009963DB"/>
    <w:rsid w:val="009A03C5"/>
    <w:rsid w:val="009B40FA"/>
    <w:rsid w:val="009F5664"/>
    <w:rsid w:val="00A05A19"/>
    <w:rsid w:val="00A14C20"/>
    <w:rsid w:val="00A175C4"/>
    <w:rsid w:val="00A21351"/>
    <w:rsid w:val="00A345E1"/>
    <w:rsid w:val="00A346C1"/>
    <w:rsid w:val="00A36B60"/>
    <w:rsid w:val="00A373FA"/>
    <w:rsid w:val="00A404BA"/>
    <w:rsid w:val="00A44609"/>
    <w:rsid w:val="00A47174"/>
    <w:rsid w:val="00A60542"/>
    <w:rsid w:val="00A60990"/>
    <w:rsid w:val="00A66338"/>
    <w:rsid w:val="00A67E43"/>
    <w:rsid w:val="00A7376F"/>
    <w:rsid w:val="00A74FF7"/>
    <w:rsid w:val="00A82180"/>
    <w:rsid w:val="00A91663"/>
    <w:rsid w:val="00A91B3C"/>
    <w:rsid w:val="00A932B8"/>
    <w:rsid w:val="00AA01FB"/>
    <w:rsid w:val="00AA0AC3"/>
    <w:rsid w:val="00AA1B86"/>
    <w:rsid w:val="00AA64DF"/>
    <w:rsid w:val="00AA6762"/>
    <w:rsid w:val="00AB3566"/>
    <w:rsid w:val="00AC1932"/>
    <w:rsid w:val="00AC4A0C"/>
    <w:rsid w:val="00AE2413"/>
    <w:rsid w:val="00AE61B4"/>
    <w:rsid w:val="00AF34B0"/>
    <w:rsid w:val="00B00268"/>
    <w:rsid w:val="00B01A39"/>
    <w:rsid w:val="00B048F4"/>
    <w:rsid w:val="00B078E1"/>
    <w:rsid w:val="00B1295A"/>
    <w:rsid w:val="00B17122"/>
    <w:rsid w:val="00B178A1"/>
    <w:rsid w:val="00B230D5"/>
    <w:rsid w:val="00B23664"/>
    <w:rsid w:val="00B24B1F"/>
    <w:rsid w:val="00B40AA1"/>
    <w:rsid w:val="00B4130B"/>
    <w:rsid w:val="00B453DB"/>
    <w:rsid w:val="00B461D9"/>
    <w:rsid w:val="00B51360"/>
    <w:rsid w:val="00B56F8C"/>
    <w:rsid w:val="00B66DC7"/>
    <w:rsid w:val="00B679BD"/>
    <w:rsid w:val="00B722EF"/>
    <w:rsid w:val="00B73DA2"/>
    <w:rsid w:val="00B74643"/>
    <w:rsid w:val="00B804E8"/>
    <w:rsid w:val="00B806E9"/>
    <w:rsid w:val="00B97A26"/>
    <w:rsid w:val="00BA2DB9"/>
    <w:rsid w:val="00BA4FD5"/>
    <w:rsid w:val="00BB43A3"/>
    <w:rsid w:val="00BB44DB"/>
    <w:rsid w:val="00BC2EF9"/>
    <w:rsid w:val="00BC67A5"/>
    <w:rsid w:val="00BD2BEB"/>
    <w:rsid w:val="00BE632A"/>
    <w:rsid w:val="00BE7148"/>
    <w:rsid w:val="00C107E1"/>
    <w:rsid w:val="00C11A15"/>
    <w:rsid w:val="00C21285"/>
    <w:rsid w:val="00C34832"/>
    <w:rsid w:val="00C35C2D"/>
    <w:rsid w:val="00C3712D"/>
    <w:rsid w:val="00C3770C"/>
    <w:rsid w:val="00C52F88"/>
    <w:rsid w:val="00C54B33"/>
    <w:rsid w:val="00C5792E"/>
    <w:rsid w:val="00C60925"/>
    <w:rsid w:val="00C660C1"/>
    <w:rsid w:val="00C7489B"/>
    <w:rsid w:val="00C749EE"/>
    <w:rsid w:val="00C92E40"/>
    <w:rsid w:val="00CA456F"/>
    <w:rsid w:val="00CA5FF3"/>
    <w:rsid w:val="00CB2835"/>
    <w:rsid w:val="00CB3B55"/>
    <w:rsid w:val="00CB511E"/>
    <w:rsid w:val="00CC5CFB"/>
    <w:rsid w:val="00CD04E0"/>
    <w:rsid w:val="00CD3DF5"/>
    <w:rsid w:val="00CD5D5E"/>
    <w:rsid w:val="00CD68A0"/>
    <w:rsid w:val="00CE720A"/>
    <w:rsid w:val="00CF608A"/>
    <w:rsid w:val="00CF6218"/>
    <w:rsid w:val="00CF639F"/>
    <w:rsid w:val="00CF74D3"/>
    <w:rsid w:val="00D014D2"/>
    <w:rsid w:val="00D0493D"/>
    <w:rsid w:val="00D21B38"/>
    <w:rsid w:val="00D25FD2"/>
    <w:rsid w:val="00D373BD"/>
    <w:rsid w:val="00D407EF"/>
    <w:rsid w:val="00D51A44"/>
    <w:rsid w:val="00D51B36"/>
    <w:rsid w:val="00D541D4"/>
    <w:rsid w:val="00D6206E"/>
    <w:rsid w:val="00D64362"/>
    <w:rsid w:val="00D87A0F"/>
    <w:rsid w:val="00D90284"/>
    <w:rsid w:val="00D9052B"/>
    <w:rsid w:val="00DA4D7B"/>
    <w:rsid w:val="00DB6E49"/>
    <w:rsid w:val="00DC13B9"/>
    <w:rsid w:val="00DC1C2E"/>
    <w:rsid w:val="00DC351E"/>
    <w:rsid w:val="00DC4BEF"/>
    <w:rsid w:val="00DC52E8"/>
    <w:rsid w:val="00DD3691"/>
    <w:rsid w:val="00DD3B8C"/>
    <w:rsid w:val="00DD3D77"/>
    <w:rsid w:val="00DD7A6B"/>
    <w:rsid w:val="00DE2B29"/>
    <w:rsid w:val="00DE3193"/>
    <w:rsid w:val="00DF1E5C"/>
    <w:rsid w:val="00DF2E22"/>
    <w:rsid w:val="00DF7365"/>
    <w:rsid w:val="00E031AE"/>
    <w:rsid w:val="00E1016E"/>
    <w:rsid w:val="00E147DE"/>
    <w:rsid w:val="00E1567B"/>
    <w:rsid w:val="00E2259F"/>
    <w:rsid w:val="00E25519"/>
    <w:rsid w:val="00E25F24"/>
    <w:rsid w:val="00E26263"/>
    <w:rsid w:val="00E30083"/>
    <w:rsid w:val="00E417AD"/>
    <w:rsid w:val="00E511FD"/>
    <w:rsid w:val="00E53EBD"/>
    <w:rsid w:val="00E55050"/>
    <w:rsid w:val="00E61B6F"/>
    <w:rsid w:val="00E64C18"/>
    <w:rsid w:val="00E66F32"/>
    <w:rsid w:val="00E7338D"/>
    <w:rsid w:val="00E740A4"/>
    <w:rsid w:val="00E75AEE"/>
    <w:rsid w:val="00E77DF6"/>
    <w:rsid w:val="00E83E28"/>
    <w:rsid w:val="00E84594"/>
    <w:rsid w:val="00E84ED7"/>
    <w:rsid w:val="00E861C8"/>
    <w:rsid w:val="00E86C93"/>
    <w:rsid w:val="00E905F6"/>
    <w:rsid w:val="00E912A4"/>
    <w:rsid w:val="00E92DCD"/>
    <w:rsid w:val="00EB0B3A"/>
    <w:rsid w:val="00EB6E16"/>
    <w:rsid w:val="00EC050D"/>
    <w:rsid w:val="00EC2A56"/>
    <w:rsid w:val="00EC4364"/>
    <w:rsid w:val="00ED14A0"/>
    <w:rsid w:val="00ED72FB"/>
    <w:rsid w:val="00EE1D38"/>
    <w:rsid w:val="00EE23E8"/>
    <w:rsid w:val="00EE54E1"/>
    <w:rsid w:val="00EF0CF8"/>
    <w:rsid w:val="00EF5038"/>
    <w:rsid w:val="00F0031F"/>
    <w:rsid w:val="00F00C3C"/>
    <w:rsid w:val="00F05D82"/>
    <w:rsid w:val="00F05E5E"/>
    <w:rsid w:val="00F07D99"/>
    <w:rsid w:val="00F1104D"/>
    <w:rsid w:val="00F12CCA"/>
    <w:rsid w:val="00F2154D"/>
    <w:rsid w:val="00F225FC"/>
    <w:rsid w:val="00F26A89"/>
    <w:rsid w:val="00F2785A"/>
    <w:rsid w:val="00F3043C"/>
    <w:rsid w:val="00F411F2"/>
    <w:rsid w:val="00F41E1F"/>
    <w:rsid w:val="00F50546"/>
    <w:rsid w:val="00F551D7"/>
    <w:rsid w:val="00F56E17"/>
    <w:rsid w:val="00F57C20"/>
    <w:rsid w:val="00F64988"/>
    <w:rsid w:val="00F6522F"/>
    <w:rsid w:val="00F7319E"/>
    <w:rsid w:val="00F75C4D"/>
    <w:rsid w:val="00F963DD"/>
    <w:rsid w:val="00FA334F"/>
    <w:rsid w:val="00FA3D51"/>
    <w:rsid w:val="00FA513F"/>
    <w:rsid w:val="00FB5514"/>
    <w:rsid w:val="00FB70CB"/>
    <w:rsid w:val="00FC01BE"/>
    <w:rsid w:val="00FC0786"/>
    <w:rsid w:val="00FD0B0B"/>
    <w:rsid w:val="00FD14D5"/>
    <w:rsid w:val="00FE3582"/>
    <w:rsid w:val="00FE5582"/>
    <w:rsid w:val="00FF16BA"/>
    <w:rsid w:val="00FF2EED"/>
    <w:rsid w:val="00FF404C"/>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15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3A3"/>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val="en-AU" w:eastAsia="en-AU"/>
    </w:rPr>
  </w:style>
  <w:style w:type="paragraph" w:styleId="Heading2">
    <w:name w:val="heading 2"/>
    <w:basedOn w:val="Normal"/>
    <w:next w:val="Normal"/>
    <w:link w:val="Heading2Char"/>
    <w:uiPriority w:val="9"/>
    <w:unhideWhenUsed/>
    <w:qFormat/>
    <w:rsid w:val="00053E0E"/>
    <w:pPr>
      <w:numPr>
        <w:numId w:val="2"/>
      </w:numPr>
      <w:spacing w:before="200" w:after="240"/>
      <w:ind w:left="720"/>
      <w:outlineLvl w:val="1"/>
    </w:pPr>
    <w:rPr>
      <w:rFonts w:eastAsiaTheme="majorEastAsia" w:cstheme="majorBidi"/>
      <w:bCs/>
      <w:color w:val="6A2875" w:themeColor="background2"/>
      <w:sz w:val="44"/>
      <w:szCs w:val="26"/>
    </w:rPr>
  </w:style>
  <w:style w:type="paragraph" w:styleId="Heading3">
    <w:name w:val="heading 3"/>
    <w:basedOn w:val="Normal"/>
    <w:next w:val="Normal"/>
    <w:link w:val="Heading3Char"/>
    <w:uiPriority w:val="9"/>
    <w:unhideWhenUsed/>
    <w:qFormat/>
    <w:rsid w:val="00053E0E"/>
    <w:pPr>
      <w:numPr>
        <w:ilvl w:val="1"/>
        <w:numId w:val="2"/>
      </w:numPr>
      <w:spacing w:before="400"/>
      <w:ind w:left="720"/>
      <w:outlineLvl w:val="2"/>
    </w:pPr>
    <w:rPr>
      <w:b/>
      <w:color w:val="6A2875" w:themeColor="background2"/>
      <w:sz w:val="30"/>
      <w:szCs w:val="30"/>
      <w:lang w:val="en-AU"/>
    </w:rPr>
  </w:style>
  <w:style w:type="paragraph" w:styleId="Heading4">
    <w:name w:val="heading 4"/>
    <w:basedOn w:val="Normal"/>
    <w:next w:val="Normal"/>
    <w:link w:val="Heading4Char"/>
    <w:autoRedefine/>
    <w:uiPriority w:val="9"/>
    <w:unhideWhenUsed/>
    <w:qFormat/>
    <w:rsid w:val="00053E0E"/>
    <w:pPr>
      <w:numPr>
        <w:ilvl w:val="2"/>
        <w:numId w:val="2"/>
      </w:numPr>
      <w:shd w:val="clear" w:color="auto" w:fill="CFE5AE"/>
      <w:spacing w:before="360" w:after="180"/>
      <w:ind w:left="720"/>
      <w:outlineLvl w:val="3"/>
    </w:pPr>
    <w:rPr>
      <w:rFonts w:cs="Times New Roman (Body CS)"/>
      <w:color w:val="000000"/>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053E0E"/>
    <w:rPr>
      <w:rFonts w:ascii="Arial" w:eastAsiaTheme="majorEastAsia" w:hAnsi="Arial" w:cstheme="majorBidi"/>
      <w:bCs/>
      <w:color w:val="6A2875" w:themeColor="background2"/>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053E0E"/>
    <w:rPr>
      <w:rFonts w:ascii="Arial" w:eastAsiaTheme="minorEastAsia" w:hAnsi="Arial"/>
      <w:b/>
      <w:color w:val="6A2875" w:themeColor="background2"/>
      <w:sz w:val="30"/>
      <w:szCs w:val="30"/>
      <w:lang w:eastAsia="ja-JP"/>
    </w:rPr>
  </w:style>
  <w:style w:type="character" w:customStyle="1" w:styleId="Heading4Char">
    <w:name w:val="Heading 4 Char"/>
    <w:basedOn w:val="DefaultParagraphFont"/>
    <w:link w:val="Heading4"/>
    <w:uiPriority w:val="9"/>
    <w:rsid w:val="00053E0E"/>
    <w:rPr>
      <w:rFonts w:ascii="Arial" w:eastAsiaTheme="minorEastAsia" w:hAnsi="Arial" w:cs="Times New Roman (Body CS)"/>
      <w:color w:val="000000"/>
      <w:sz w:val="24"/>
      <w:szCs w:val="24"/>
      <w:shd w:val="clear" w:color="auto" w:fill="CFE5AE"/>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660C1"/>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6553C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EF0CF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val="en-AU"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val="en-AU"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val="en-AU"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val="en-AU"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val="en-AU"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val="en-AU"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val="en-AU"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6C31F8"/>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472FA8"/>
  </w:style>
  <w:style w:type="paragraph" w:customStyle="1" w:styleId="Indentedbodytext">
    <w:name w:val="Indented body text"/>
    <w:basedOn w:val="Normal"/>
    <w:link w:val="IndentedbodytextChar"/>
    <w:qFormat/>
    <w:rsid w:val="0007168E"/>
    <w:pPr>
      <w:spacing w:before="120" w:after="120"/>
      <w:ind w:left="680"/>
    </w:pPr>
    <w:rPr>
      <w:rFonts w:eastAsia="Times New Roman" w:cs="Times New Roman"/>
      <w:noProof/>
      <w:sz w:val="24"/>
      <w:lang w:val="en-AU" w:eastAsia="en-AU"/>
    </w:rPr>
  </w:style>
  <w:style w:type="character" w:customStyle="1" w:styleId="IndentedbodytextChar">
    <w:name w:val="Indented body text Char"/>
    <w:basedOn w:val="DefaultParagraphFont"/>
    <w:link w:val="Indentedbodytext"/>
    <w:rsid w:val="0007168E"/>
    <w:rPr>
      <w:rFonts w:ascii="Arial" w:eastAsia="Times New Roman" w:hAnsi="Arial" w:cs="Times New Roman"/>
      <w:noProof/>
      <w:sz w:val="24"/>
      <w:szCs w:val="24"/>
      <w:lang w:eastAsia="en-AU"/>
    </w:rPr>
  </w:style>
  <w:style w:type="paragraph" w:customStyle="1" w:styleId="Casestudyheading">
    <w:name w:val="Case study heading"/>
    <w:basedOn w:val="Normal"/>
    <w:link w:val="CasestudyheadingChar"/>
    <w:qFormat/>
    <w:rsid w:val="00146E08"/>
    <w:pPr>
      <w:shd w:val="clear" w:color="auto" w:fill="E7F3D8" w:themeFill="text2" w:themeFillTint="33"/>
      <w:spacing w:after="120"/>
      <w:jc w:val="both"/>
    </w:pPr>
    <w:rPr>
      <w:b/>
      <w:color w:val="6A2875" w:themeColor="background2"/>
      <w:sz w:val="28"/>
      <w:szCs w:val="28"/>
    </w:rPr>
  </w:style>
  <w:style w:type="paragraph" w:customStyle="1" w:styleId="Casestudysubheading">
    <w:name w:val="Case study sub heading"/>
    <w:basedOn w:val="Normal"/>
    <w:link w:val="CasestudysubheadingChar"/>
    <w:qFormat/>
    <w:rsid w:val="00146E08"/>
    <w:pPr>
      <w:spacing w:after="120" w:line="276" w:lineRule="auto"/>
    </w:pPr>
    <w:rPr>
      <w:b/>
      <w:color w:val="6A2875" w:themeColor="background2"/>
      <w:szCs w:val="22"/>
    </w:rPr>
  </w:style>
  <w:style w:type="character" w:customStyle="1" w:styleId="CasestudyheadingChar">
    <w:name w:val="Case study heading Char"/>
    <w:basedOn w:val="DefaultParagraphFont"/>
    <w:link w:val="Casestudyheading"/>
    <w:rsid w:val="00146E08"/>
    <w:rPr>
      <w:rFonts w:ascii="Arial" w:eastAsiaTheme="minorEastAsia" w:hAnsi="Arial"/>
      <w:b/>
      <w:color w:val="6A2875" w:themeColor="background2"/>
      <w:sz w:val="28"/>
      <w:szCs w:val="28"/>
      <w:shd w:val="clear" w:color="auto" w:fill="E7F3D8" w:themeFill="text2" w:themeFillTint="33"/>
      <w:lang w:val="en-US" w:eastAsia="ja-JP"/>
    </w:rPr>
  </w:style>
  <w:style w:type="character" w:customStyle="1" w:styleId="CasestudysubheadingChar">
    <w:name w:val="Case study sub heading Char"/>
    <w:basedOn w:val="DefaultParagraphFont"/>
    <w:link w:val="Casestudysubheading"/>
    <w:rsid w:val="00146E08"/>
    <w:rPr>
      <w:rFonts w:ascii="Arial" w:eastAsiaTheme="minorEastAsia" w:hAnsi="Arial"/>
      <w:b/>
      <w:color w:val="6A2875" w:themeColor="background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3013">
      <w:bodyDiv w:val="1"/>
      <w:marLeft w:val="0"/>
      <w:marRight w:val="0"/>
      <w:marTop w:val="0"/>
      <w:marBottom w:val="0"/>
      <w:divBdr>
        <w:top w:val="none" w:sz="0" w:space="0" w:color="auto"/>
        <w:left w:val="none" w:sz="0" w:space="0" w:color="auto"/>
        <w:bottom w:val="none" w:sz="0" w:space="0" w:color="auto"/>
        <w:right w:val="none" w:sz="0" w:space="0" w:color="auto"/>
      </w:divBdr>
    </w:div>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152844429">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265236300">
      <w:bodyDiv w:val="1"/>
      <w:marLeft w:val="0"/>
      <w:marRight w:val="0"/>
      <w:marTop w:val="0"/>
      <w:marBottom w:val="0"/>
      <w:divBdr>
        <w:top w:val="none" w:sz="0" w:space="0" w:color="auto"/>
        <w:left w:val="none" w:sz="0" w:space="0" w:color="auto"/>
        <w:bottom w:val="none" w:sz="0" w:space="0" w:color="auto"/>
        <w:right w:val="none" w:sz="0" w:space="0" w:color="auto"/>
      </w:divBdr>
    </w:div>
    <w:div w:id="354111791">
      <w:bodyDiv w:val="1"/>
      <w:marLeft w:val="0"/>
      <w:marRight w:val="0"/>
      <w:marTop w:val="0"/>
      <w:marBottom w:val="0"/>
      <w:divBdr>
        <w:top w:val="none" w:sz="0" w:space="0" w:color="auto"/>
        <w:left w:val="none" w:sz="0" w:space="0" w:color="auto"/>
        <w:bottom w:val="none" w:sz="0" w:space="0" w:color="auto"/>
        <w:right w:val="none" w:sz="0" w:space="0" w:color="auto"/>
      </w:divBdr>
    </w:div>
    <w:div w:id="414278866">
      <w:bodyDiv w:val="1"/>
      <w:marLeft w:val="0"/>
      <w:marRight w:val="0"/>
      <w:marTop w:val="0"/>
      <w:marBottom w:val="0"/>
      <w:divBdr>
        <w:top w:val="none" w:sz="0" w:space="0" w:color="auto"/>
        <w:left w:val="none" w:sz="0" w:space="0" w:color="auto"/>
        <w:bottom w:val="none" w:sz="0" w:space="0" w:color="auto"/>
        <w:right w:val="none" w:sz="0" w:space="0" w:color="auto"/>
      </w:divBdr>
    </w:div>
    <w:div w:id="438263641">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07135208">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77905591">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04071016">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95346177">
      <w:bodyDiv w:val="1"/>
      <w:marLeft w:val="0"/>
      <w:marRight w:val="0"/>
      <w:marTop w:val="0"/>
      <w:marBottom w:val="0"/>
      <w:divBdr>
        <w:top w:val="none" w:sz="0" w:space="0" w:color="auto"/>
        <w:left w:val="none" w:sz="0" w:space="0" w:color="auto"/>
        <w:bottom w:val="none" w:sz="0" w:space="0" w:color="auto"/>
        <w:right w:val="none" w:sz="0" w:space="0" w:color="auto"/>
      </w:divBdr>
    </w:div>
    <w:div w:id="739255082">
      <w:bodyDiv w:val="1"/>
      <w:marLeft w:val="0"/>
      <w:marRight w:val="0"/>
      <w:marTop w:val="0"/>
      <w:marBottom w:val="0"/>
      <w:divBdr>
        <w:top w:val="none" w:sz="0" w:space="0" w:color="auto"/>
        <w:left w:val="none" w:sz="0" w:space="0" w:color="auto"/>
        <w:bottom w:val="none" w:sz="0" w:space="0" w:color="auto"/>
        <w:right w:val="none" w:sz="0" w:space="0" w:color="auto"/>
      </w:divBdr>
    </w:div>
    <w:div w:id="751203588">
      <w:bodyDiv w:val="1"/>
      <w:marLeft w:val="0"/>
      <w:marRight w:val="0"/>
      <w:marTop w:val="0"/>
      <w:marBottom w:val="0"/>
      <w:divBdr>
        <w:top w:val="none" w:sz="0" w:space="0" w:color="auto"/>
        <w:left w:val="none" w:sz="0" w:space="0" w:color="auto"/>
        <w:bottom w:val="none" w:sz="0" w:space="0" w:color="auto"/>
        <w:right w:val="none" w:sz="0" w:space="0" w:color="auto"/>
      </w:divBdr>
    </w:div>
    <w:div w:id="784345613">
      <w:bodyDiv w:val="1"/>
      <w:marLeft w:val="0"/>
      <w:marRight w:val="0"/>
      <w:marTop w:val="0"/>
      <w:marBottom w:val="0"/>
      <w:divBdr>
        <w:top w:val="none" w:sz="0" w:space="0" w:color="auto"/>
        <w:left w:val="none" w:sz="0" w:space="0" w:color="auto"/>
        <w:bottom w:val="none" w:sz="0" w:space="0" w:color="auto"/>
        <w:right w:val="none" w:sz="0" w:space="0" w:color="auto"/>
      </w:divBdr>
    </w:div>
    <w:div w:id="825901731">
      <w:bodyDiv w:val="1"/>
      <w:marLeft w:val="0"/>
      <w:marRight w:val="0"/>
      <w:marTop w:val="0"/>
      <w:marBottom w:val="0"/>
      <w:divBdr>
        <w:top w:val="none" w:sz="0" w:space="0" w:color="auto"/>
        <w:left w:val="none" w:sz="0" w:space="0" w:color="auto"/>
        <w:bottom w:val="none" w:sz="0" w:space="0" w:color="auto"/>
        <w:right w:val="none" w:sz="0" w:space="0" w:color="auto"/>
      </w:divBdr>
    </w:div>
    <w:div w:id="845368931">
      <w:bodyDiv w:val="1"/>
      <w:marLeft w:val="0"/>
      <w:marRight w:val="0"/>
      <w:marTop w:val="0"/>
      <w:marBottom w:val="0"/>
      <w:divBdr>
        <w:top w:val="none" w:sz="0" w:space="0" w:color="auto"/>
        <w:left w:val="none" w:sz="0" w:space="0" w:color="auto"/>
        <w:bottom w:val="none" w:sz="0" w:space="0" w:color="auto"/>
        <w:right w:val="none" w:sz="0" w:space="0" w:color="auto"/>
      </w:divBdr>
    </w:div>
    <w:div w:id="891506531">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23357167">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25457942">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278946982">
      <w:bodyDiv w:val="1"/>
      <w:marLeft w:val="0"/>
      <w:marRight w:val="0"/>
      <w:marTop w:val="0"/>
      <w:marBottom w:val="0"/>
      <w:divBdr>
        <w:top w:val="none" w:sz="0" w:space="0" w:color="auto"/>
        <w:left w:val="none" w:sz="0" w:space="0" w:color="auto"/>
        <w:bottom w:val="none" w:sz="0" w:space="0" w:color="auto"/>
        <w:right w:val="none" w:sz="0" w:space="0" w:color="auto"/>
      </w:divBdr>
    </w:div>
    <w:div w:id="1341855586">
      <w:bodyDiv w:val="1"/>
      <w:marLeft w:val="0"/>
      <w:marRight w:val="0"/>
      <w:marTop w:val="0"/>
      <w:marBottom w:val="0"/>
      <w:divBdr>
        <w:top w:val="none" w:sz="0" w:space="0" w:color="auto"/>
        <w:left w:val="none" w:sz="0" w:space="0" w:color="auto"/>
        <w:bottom w:val="none" w:sz="0" w:space="0" w:color="auto"/>
        <w:right w:val="none" w:sz="0" w:space="0" w:color="auto"/>
      </w:divBdr>
    </w:div>
    <w:div w:id="1342853831">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35706575">
      <w:bodyDiv w:val="1"/>
      <w:marLeft w:val="0"/>
      <w:marRight w:val="0"/>
      <w:marTop w:val="0"/>
      <w:marBottom w:val="0"/>
      <w:divBdr>
        <w:top w:val="none" w:sz="0" w:space="0" w:color="auto"/>
        <w:left w:val="none" w:sz="0" w:space="0" w:color="auto"/>
        <w:bottom w:val="none" w:sz="0" w:space="0" w:color="auto"/>
        <w:right w:val="none" w:sz="0" w:space="0" w:color="auto"/>
      </w:divBdr>
    </w:div>
    <w:div w:id="1513956627">
      <w:bodyDiv w:val="1"/>
      <w:marLeft w:val="0"/>
      <w:marRight w:val="0"/>
      <w:marTop w:val="0"/>
      <w:marBottom w:val="0"/>
      <w:divBdr>
        <w:top w:val="none" w:sz="0" w:space="0" w:color="auto"/>
        <w:left w:val="none" w:sz="0" w:space="0" w:color="auto"/>
        <w:bottom w:val="none" w:sz="0" w:space="0" w:color="auto"/>
        <w:right w:val="none" w:sz="0" w:space="0" w:color="auto"/>
      </w:divBdr>
    </w:div>
    <w:div w:id="1691954031">
      <w:bodyDiv w:val="1"/>
      <w:marLeft w:val="0"/>
      <w:marRight w:val="0"/>
      <w:marTop w:val="0"/>
      <w:marBottom w:val="0"/>
      <w:divBdr>
        <w:top w:val="none" w:sz="0" w:space="0" w:color="auto"/>
        <w:left w:val="none" w:sz="0" w:space="0" w:color="auto"/>
        <w:bottom w:val="none" w:sz="0" w:space="0" w:color="auto"/>
        <w:right w:val="none" w:sz="0" w:space="0" w:color="auto"/>
      </w:divBdr>
    </w:div>
    <w:div w:id="1736778512">
      <w:bodyDiv w:val="1"/>
      <w:marLeft w:val="0"/>
      <w:marRight w:val="0"/>
      <w:marTop w:val="0"/>
      <w:marBottom w:val="0"/>
      <w:divBdr>
        <w:top w:val="none" w:sz="0" w:space="0" w:color="auto"/>
        <w:left w:val="none" w:sz="0" w:space="0" w:color="auto"/>
        <w:bottom w:val="none" w:sz="0" w:space="0" w:color="auto"/>
        <w:right w:val="none" w:sz="0" w:space="0" w:color="auto"/>
      </w:divBdr>
    </w:div>
    <w:div w:id="1759786492">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01747703">
      <w:bodyDiv w:val="1"/>
      <w:marLeft w:val="0"/>
      <w:marRight w:val="0"/>
      <w:marTop w:val="0"/>
      <w:marBottom w:val="0"/>
      <w:divBdr>
        <w:top w:val="none" w:sz="0" w:space="0" w:color="auto"/>
        <w:left w:val="none" w:sz="0" w:space="0" w:color="auto"/>
        <w:bottom w:val="none" w:sz="0" w:space="0" w:color="auto"/>
        <w:right w:val="none" w:sz="0" w:space="0" w:color="auto"/>
      </w:divBdr>
    </w:div>
    <w:div w:id="1913152609">
      <w:bodyDiv w:val="1"/>
      <w:marLeft w:val="0"/>
      <w:marRight w:val="0"/>
      <w:marTop w:val="0"/>
      <w:marBottom w:val="0"/>
      <w:divBdr>
        <w:top w:val="none" w:sz="0" w:space="0" w:color="auto"/>
        <w:left w:val="none" w:sz="0" w:space="0" w:color="auto"/>
        <w:bottom w:val="none" w:sz="0" w:space="0" w:color="auto"/>
        <w:right w:val="none" w:sz="0" w:space="0" w:color="auto"/>
      </w:divBdr>
    </w:div>
    <w:div w:id="1941254730">
      <w:bodyDiv w:val="1"/>
      <w:marLeft w:val="0"/>
      <w:marRight w:val="0"/>
      <w:marTop w:val="0"/>
      <w:marBottom w:val="0"/>
      <w:divBdr>
        <w:top w:val="none" w:sz="0" w:space="0" w:color="auto"/>
        <w:left w:val="none" w:sz="0" w:space="0" w:color="auto"/>
        <w:bottom w:val="none" w:sz="0" w:space="0" w:color="auto"/>
        <w:right w:val="none" w:sz="0" w:space="0" w:color="auto"/>
      </w:divBdr>
    </w:div>
    <w:div w:id="1982075757">
      <w:bodyDiv w:val="1"/>
      <w:marLeft w:val="0"/>
      <w:marRight w:val="0"/>
      <w:marTop w:val="0"/>
      <w:marBottom w:val="0"/>
      <w:divBdr>
        <w:top w:val="none" w:sz="0" w:space="0" w:color="auto"/>
        <w:left w:val="none" w:sz="0" w:space="0" w:color="auto"/>
        <w:bottom w:val="none" w:sz="0" w:space="0" w:color="auto"/>
        <w:right w:val="none" w:sz="0" w:space="0" w:color="auto"/>
      </w:divBdr>
    </w:div>
    <w:div w:id="198908607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41279426">
      <w:bodyDiv w:val="1"/>
      <w:marLeft w:val="0"/>
      <w:marRight w:val="0"/>
      <w:marTop w:val="0"/>
      <w:marBottom w:val="0"/>
      <w:divBdr>
        <w:top w:val="none" w:sz="0" w:space="0" w:color="auto"/>
        <w:left w:val="none" w:sz="0" w:space="0" w:color="auto"/>
        <w:bottom w:val="none" w:sz="0" w:space="0" w:color="auto"/>
        <w:right w:val="none" w:sz="0" w:space="0" w:color="auto"/>
      </w:divBdr>
    </w:div>
    <w:div w:id="2064254159">
      <w:bodyDiv w:val="1"/>
      <w:marLeft w:val="0"/>
      <w:marRight w:val="0"/>
      <w:marTop w:val="0"/>
      <w:marBottom w:val="0"/>
      <w:divBdr>
        <w:top w:val="none" w:sz="0" w:space="0" w:color="auto"/>
        <w:left w:val="none" w:sz="0" w:space="0" w:color="auto"/>
        <w:bottom w:val="none" w:sz="0" w:space="0" w:color="auto"/>
        <w:right w:val="none" w:sz="0" w:space="0" w:color="auto"/>
      </w:divBdr>
    </w:div>
    <w:div w:id="2083915317">
      <w:bodyDiv w:val="1"/>
      <w:marLeft w:val="0"/>
      <w:marRight w:val="0"/>
      <w:marTop w:val="0"/>
      <w:marBottom w:val="0"/>
      <w:divBdr>
        <w:top w:val="none" w:sz="0" w:space="0" w:color="auto"/>
        <w:left w:val="none" w:sz="0" w:space="0" w:color="auto"/>
        <w:bottom w:val="none" w:sz="0" w:space="0" w:color="auto"/>
        <w:right w:val="none" w:sz="0" w:space="0" w:color="auto"/>
      </w:divBdr>
    </w:div>
    <w:div w:id="2095122499">
      <w:bodyDiv w:val="1"/>
      <w:marLeft w:val="0"/>
      <w:marRight w:val="0"/>
      <w:marTop w:val="0"/>
      <w:marBottom w:val="0"/>
      <w:divBdr>
        <w:top w:val="none" w:sz="0" w:space="0" w:color="auto"/>
        <w:left w:val="none" w:sz="0" w:space="0" w:color="auto"/>
        <w:bottom w:val="none" w:sz="0" w:space="0" w:color="auto"/>
        <w:right w:val="none" w:sz="0" w:space="0" w:color="auto"/>
      </w:divBdr>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dis.gov.au/about-us/policies/service-charter/participant-service-improvement-plan" TargetMode="External"/><Relationship Id="rId13" Type="http://schemas.openxmlformats.org/officeDocument/2006/relationships/chart" Target="charts/chart2.xml"/><Relationship Id="rId18" Type="http://schemas.openxmlformats.org/officeDocument/2006/relationships/hyperlink" Target="https://www.ndis.gov.au/community/research-and-evaluation/early-childhood-interventions-our-research/autism-crc-early-intervention-repor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dss.gov.au/our-responsibilities/disability-and-carers/program-services/for-people-with-disability/early-intervention-for-children-with-autism-spectrum-disorders-guidelines-for-good-practice-201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dis.gov.au/about-us/operational-guidelines"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gov.au/community/we-listened/consultation-submission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dis.gov.au/community/research-and-evaluation/early-childhood-interventions-our-research/autism-crc-early-intervention-repor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ourguidelines.ndis.gov.au/would-we-fund-it" TargetMode="External"/><Relationship Id="rId19" Type="http://schemas.openxmlformats.org/officeDocument/2006/relationships/hyperlink" Target="https://www.ndis.gov.au/community/research-and-evaluation/early-childhood-interventions-our-research/autism-crc-early-intervention-report" TargetMode="External"/><Relationship Id="rId4" Type="http://schemas.openxmlformats.org/officeDocument/2006/relationships/settings" Target="settings.xml"/><Relationship Id="rId9" Type="http://schemas.openxmlformats.org/officeDocument/2006/relationships/hyperlink" Target="https://www.ndis.gov.au/about-us/operational-guidelines" TargetMode="External"/><Relationship Id="rId14" Type="http://schemas.openxmlformats.org/officeDocument/2006/relationships/hyperlink" Target="https://raisingchildren.net.au/" TargetMode="External"/><Relationship Id="rId22" Type="http://schemas.openxmlformats.org/officeDocument/2006/relationships/chart" Target="charts/chart5.xm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Question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NDIS website</c:v>
                </c:pt>
                <c:pt idx="1">
                  <c:v>NDIS Operational guidelines</c:v>
                </c:pt>
                <c:pt idx="2">
                  <c:v>Participant decision making guides</c:v>
                </c:pt>
                <c:pt idx="3">
                  <c:v>My usual NDIS or NDIS partner contact</c:v>
                </c:pt>
                <c:pt idx="4">
                  <c:v>Autism organisations or peak bodies</c:v>
                </c:pt>
                <c:pt idx="5">
                  <c:v>None of these</c:v>
                </c:pt>
              </c:strCache>
            </c:strRef>
          </c:cat>
          <c:val>
            <c:numRef>
              <c:f>Sheet1!$B$2:$B$7</c:f>
              <c:numCache>
                <c:formatCode>General</c:formatCode>
                <c:ptCount val="6"/>
                <c:pt idx="0">
                  <c:v>157</c:v>
                </c:pt>
                <c:pt idx="1">
                  <c:v>74</c:v>
                </c:pt>
                <c:pt idx="2">
                  <c:v>79</c:v>
                </c:pt>
                <c:pt idx="3">
                  <c:v>115</c:v>
                </c:pt>
                <c:pt idx="4">
                  <c:v>340</c:v>
                </c:pt>
                <c:pt idx="5">
                  <c:v>146</c:v>
                </c:pt>
              </c:numCache>
            </c:numRef>
          </c:val>
          <c:extLst>
            <c:ext xmlns:c16="http://schemas.microsoft.com/office/drawing/2014/chart" uri="{C3380CC4-5D6E-409C-BE32-E72D297353CC}">
              <c16:uniqueId val="{00000000-1848-46CC-B913-F8EB19FC6427}"/>
            </c:ext>
          </c:extLst>
        </c:ser>
        <c:dLbls>
          <c:showLegendKey val="0"/>
          <c:showVal val="1"/>
          <c:showCatName val="0"/>
          <c:showSerName val="0"/>
          <c:showPercent val="0"/>
          <c:showBubbleSize val="0"/>
        </c:dLbls>
        <c:gapWidth val="75"/>
        <c:axId val="330609192"/>
        <c:axId val="330611160"/>
      </c:barChart>
      <c:catAx>
        <c:axId val="33060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0611160"/>
        <c:crosses val="autoZero"/>
        <c:auto val="1"/>
        <c:lblAlgn val="ctr"/>
        <c:lblOffset val="100"/>
        <c:noMultiLvlLbl val="0"/>
      </c:catAx>
      <c:valAx>
        <c:axId val="330611160"/>
        <c:scaling>
          <c:orientation val="minMax"/>
        </c:scaling>
        <c:delete val="1"/>
        <c:axPos val="l"/>
        <c:numFmt formatCode="General" sourceLinked="1"/>
        <c:majorTickMark val="none"/>
        <c:minorTickMark val="none"/>
        <c:tickLblPos val="nextTo"/>
        <c:crossAx val="33060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Autistic people and/or parents of autistic children</c:v>
                </c:pt>
                <c:pt idx="1">
                  <c:v>Autistic run organisations and peak bodies</c:v>
                </c:pt>
                <c:pt idx="2">
                  <c:v>Government websites, such as Raising Children</c:v>
                </c:pt>
                <c:pt idx="3">
                  <c:v>Medical Practitioners incl. GPs and Paediatricians</c:v>
                </c:pt>
                <c:pt idx="4">
                  <c:v>Allied Health Professionals</c:v>
                </c:pt>
                <c:pt idx="5">
                  <c:v>Providers</c:v>
                </c:pt>
                <c:pt idx="6">
                  <c:v>Schools and Education System</c:v>
                </c:pt>
              </c:strCache>
            </c:strRef>
          </c:cat>
          <c:val>
            <c:numRef>
              <c:f>Sheet1!$B$2:$B$8</c:f>
              <c:numCache>
                <c:formatCode>0%</c:formatCode>
                <c:ptCount val="7"/>
                <c:pt idx="0">
                  <c:v>0.21</c:v>
                </c:pt>
                <c:pt idx="1">
                  <c:v>0.23</c:v>
                </c:pt>
                <c:pt idx="2">
                  <c:v>0.12</c:v>
                </c:pt>
                <c:pt idx="3">
                  <c:v>0.25</c:v>
                </c:pt>
                <c:pt idx="4">
                  <c:v>0.23</c:v>
                </c:pt>
                <c:pt idx="5">
                  <c:v>0.08</c:v>
                </c:pt>
                <c:pt idx="6">
                  <c:v>0.1</c:v>
                </c:pt>
              </c:numCache>
            </c:numRef>
          </c:val>
          <c:extLst>
            <c:ext xmlns:c16="http://schemas.microsoft.com/office/drawing/2014/chart" uri="{C3380CC4-5D6E-409C-BE32-E72D297353CC}">
              <c16:uniqueId val="{00000000-BD77-4A7D-B5F4-05CFD76544C6}"/>
            </c:ext>
          </c:extLst>
        </c:ser>
        <c:ser>
          <c:idx val="1"/>
          <c:order val="1"/>
          <c:tx>
            <c:strRef>
              <c:f>Sheet1!$C$1</c:f>
              <c:strCache>
                <c:ptCount val="1"/>
                <c:pt idx="0">
                  <c:v>Organisations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Autistic people and/or parents of autistic children</c:v>
                </c:pt>
                <c:pt idx="1">
                  <c:v>Autistic run organisations and peak bodies</c:v>
                </c:pt>
                <c:pt idx="2">
                  <c:v>Government websites, such as Raising Children</c:v>
                </c:pt>
                <c:pt idx="3">
                  <c:v>Medical Practitioners incl. GPs and Paediatricians</c:v>
                </c:pt>
                <c:pt idx="4">
                  <c:v>Allied Health Professionals</c:v>
                </c:pt>
                <c:pt idx="5">
                  <c:v>Providers</c:v>
                </c:pt>
                <c:pt idx="6">
                  <c:v>Schools and Education System</c:v>
                </c:pt>
              </c:strCache>
            </c:strRef>
          </c:cat>
          <c:val>
            <c:numRef>
              <c:f>Sheet1!$C$2:$C$8</c:f>
              <c:numCache>
                <c:formatCode>0%</c:formatCode>
                <c:ptCount val="7"/>
                <c:pt idx="0">
                  <c:v>0.16</c:v>
                </c:pt>
                <c:pt idx="1">
                  <c:v>0.25</c:v>
                </c:pt>
                <c:pt idx="2">
                  <c:v>0.16</c:v>
                </c:pt>
                <c:pt idx="3">
                  <c:v>0.17</c:v>
                </c:pt>
                <c:pt idx="4">
                  <c:v>0.17</c:v>
                </c:pt>
                <c:pt idx="5">
                  <c:v>0.08</c:v>
                </c:pt>
                <c:pt idx="6">
                  <c:v>0.06</c:v>
                </c:pt>
              </c:numCache>
            </c:numRef>
          </c:val>
          <c:extLst>
            <c:ext xmlns:c16="http://schemas.microsoft.com/office/drawing/2014/chart" uri="{C3380CC4-5D6E-409C-BE32-E72D297353CC}">
              <c16:uniqueId val="{00000001-BD77-4A7D-B5F4-05CFD76544C6}"/>
            </c:ext>
          </c:extLst>
        </c:ser>
        <c:ser>
          <c:idx val="2"/>
          <c:order val="2"/>
          <c:tx>
            <c:strRef>
              <c:f>Sheet1!$D$1</c:f>
              <c:strCache>
                <c:ptCount val="1"/>
                <c:pt idx="0">
                  <c:v>Individuals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Autistic people and/or parents of autistic children</c:v>
                </c:pt>
                <c:pt idx="1">
                  <c:v>Autistic run organisations and peak bodies</c:v>
                </c:pt>
                <c:pt idx="2">
                  <c:v>Government websites, such as Raising Children</c:v>
                </c:pt>
                <c:pt idx="3">
                  <c:v>Medical Practitioners incl. GPs and Paediatricians</c:v>
                </c:pt>
                <c:pt idx="4">
                  <c:v>Allied Health Professionals</c:v>
                </c:pt>
                <c:pt idx="5">
                  <c:v>Providers</c:v>
                </c:pt>
                <c:pt idx="6">
                  <c:v>Schools and Education System</c:v>
                </c:pt>
              </c:strCache>
            </c:strRef>
          </c:cat>
          <c:val>
            <c:numRef>
              <c:f>Sheet1!$D$2:$D$8</c:f>
              <c:numCache>
                <c:formatCode>0%</c:formatCode>
                <c:ptCount val="7"/>
                <c:pt idx="0">
                  <c:v>0.22</c:v>
                </c:pt>
                <c:pt idx="1">
                  <c:v>0.23</c:v>
                </c:pt>
                <c:pt idx="2">
                  <c:v>0.11</c:v>
                </c:pt>
                <c:pt idx="3">
                  <c:v>0.26</c:v>
                </c:pt>
                <c:pt idx="4">
                  <c:v>0.24</c:v>
                </c:pt>
                <c:pt idx="5">
                  <c:v>0.08</c:v>
                </c:pt>
                <c:pt idx="6">
                  <c:v>0.11</c:v>
                </c:pt>
              </c:numCache>
            </c:numRef>
          </c:val>
          <c:extLst>
            <c:ext xmlns:c16="http://schemas.microsoft.com/office/drawing/2014/chart" uri="{C3380CC4-5D6E-409C-BE32-E72D297353CC}">
              <c16:uniqueId val="{00000002-BD77-4A7D-B5F4-05CFD76544C6}"/>
            </c:ext>
          </c:extLst>
        </c:ser>
        <c:dLbls>
          <c:dLblPos val="outEnd"/>
          <c:showLegendKey val="0"/>
          <c:showVal val="1"/>
          <c:showCatName val="0"/>
          <c:showSerName val="0"/>
          <c:showPercent val="0"/>
          <c:showBubbleSize val="0"/>
        </c:dLbls>
        <c:gapWidth val="219"/>
        <c:overlap val="-27"/>
        <c:axId val="358608448"/>
        <c:axId val="358608776"/>
      </c:barChart>
      <c:catAx>
        <c:axId val="35860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608776"/>
        <c:crosses val="autoZero"/>
        <c:auto val="1"/>
        <c:lblAlgn val="ctr"/>
        <c:lblOffset val="100"/>
        <c:noMultiLvlLbl val="0"/>
      </c:catAx>
      <c:valAx>
        <c:axId val="3586087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860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 it is helpful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Sheet1!$B$2:$B$4</c:f>
              <c:numCache>
                <c:formatCode>General</c:formatCode>
                <c:ptCount val="3"/>
                <c:pt idx="0">
                  <c:v>179</c:v>
                </c:pt>
                <c:pt idx="1">
                  <c:v>37</c:v>
                </c:pt>
                <c:pt idx="2">
                  <c:v>216</c:v>
                </c:pt>
              </c:numCache>
            </c:numRef>
          </c:val>
          <c:extLst>
            <c:ext xmlns:c16="http://schemas.microsoft.com/office/drawing/2014/chart" uri="{C3380CC4-5D6E-409C-BE32-E72D297353CC}">
              <c16:uniqueId val="{00000000-9F3F-4886-9AD2-5973E912B2B4}"/>
            </c:ext>
          </c:extLst>
        </c:ser>
        <c:ser>
          <c:idx val="1"/>
          <c:order val="1"/>
          <c:tx>
            <c:strRef>
              <c:f>Sheet1!$C$1</c:f>
              <c:strCache>
                <c:ptCount val="1"/>
                <c:pt idx="0">
                  <c:v>No, it is not helpful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Sheet1!$C$2:$C$4</c:f>
              <c:numCache>
                <c:formatCode>General</c:formatCode>
                <c:ptCount val="3"/>
                <c:pt idx="0">
                  <c:v>193</c:v>
                </c:pt>
                <c:pt idx="1">
                  <c:v>28</c:v>
                </c:pt>
                <c:pt idx="2">
                  <c:v>221</c:v>
                </c:pt>
              </c:numCache>
            </c:numRef>
          </c:val>
          <c:extLst>
            <c:ext xmlns:c16="http://schemas.microsoft.com/office/drawing/2014/chart" uri="{C3380CC4-5D6E-409C-BE32-E72D297353CC}">
              <c16:uniqueId val="{00000001-9F3F-4886-9AD2-5973E912B2B4}"/>
            </c:ext>
          </c:extLst>
        </c:ser>
        <c:ser>
          <c:idx val="2"/>
          <c:order val="2"/>
          <c:tx>
            <c:strRef>
              <c:f>Sheet1!$D$1</c:f>
              <c:strCache>
                <c:ptCount val="1"/>
                <c:pt idx="0">
                  <c:v>No response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Sheet1!$D$2:$D$4</c:f>
              <c:numCache>
                <c:formatCode>General</c:formatCode>
                <c:ptCount val="3"/>
                <c:pt idx="0">
                  <c:v>3</c:v>
                </c:pt>
                <c:pt idx="1">
                  <c:v>8</c:v>
                </c:pt>
                <c:pt idx="2">
                  <c:v>11</c:v>
                </c:pt>
              </c:numCache>
            </c:numRef>
          </c:val>
          <c:extLst>
            <c:ext xmlns:c16="http://schemas.microsoft.com/office/drawing/2014/chart" uri="{C3380CC4-5D6E-409C-BE32-E72D297353CC}">
              <c16:uniqueId val="{00000002-9F3F-4886-9AD2-5973E912B2B4}"/>
            </c:ext>
          </c:extLst>
        </c:ser>
        <c:dLbls>
          <c:showLegendKey val="0"/>
          <c:showVal val="1"/>
          <c:showCatName val="0"/>
          <c:showSerName val="0"/>
          <c:showPercent val="0"/>
          <c:showBubbleSize val="0"/>
        </c:dLbls>
        <c:gapWidth val="150"/>
        <c:overlap val="-25"/>
        <c:axId val="446067224"/>
        <c:axId val="446070176"/>
      </c:barChart>
      <c:catAx>
        <c:axId val="44606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070176"/>
        <c:crosses val="autoZero"/>
        <c:auto val="1"/>
        <c:lblAlgn val="ctr"/>
        <c:lblOffset val="100"/>
        <c:noMultiLvlLbl val="0"/>
      </c:catAx>
      <c:valAx>
        <c:axId val="446070176"/>
        <c:scaling>
          <c:orientation val="minMax"/>
        </c:scaling>
        <c:delete val="1"/>
        <c:axPos val="l"/>
        <c:numFmt formatCode="General" sourceLinked="1"/>
        <c:majorTickMark val="none"/>
        <c:minorTickMark val="none"/>
        <c:tickLblPos val="nextTo"/>
        <c:crossAx val="446067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 this is explained clearly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Sheet1!$B$2:$B$4</c:f>
              <c:numCache>
                <c:formatCode>General</c:formatCode>
                <c:ptCount val="3"/>
                <c:pt idx="0">
                  <c:v>191</c:v>
                </c:pt>
                <c:pt idx="1">
                  <c:v>26</c:v>
                </c:pt>
                <c:pt idx="2">
                  <c:v>217</c:v>
                </c:pt>
              </c:numCache>
            </c:numRef>
          </c:val>
          <c:extLst>
            <c:ext xmlns:c16="http://schemas.microsoft.com/office/drawing/2014/chart" uri="{C3380CC4-5D6E-409C-BE32-E72D297353CC}">
              <c16:uniqueId val="{00000000-C988-4222-B775-0422BE872055}"/>
            </c:ext>
          </c:extLst>
        </c:ser>
        <c:ser>
          <c:idx val="1"/>
          <c:order val="1"/>
          <c:tx>
            <c:strRef>
              <c:f>Sheet1!$C$1</c:f>
              <c:strCache>
                <c:ptCount val="1"/>
                <c:pt idx="0">
                  <c:v>No, this is not explained clearly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Sheet1!$C$2:$C$4</c:f>
              <c:numCache>
                <c:formatCode>General</c:formatCode>
                <c:ptCount val="3"/>
                <c:pt idx="0">
                  <c:v>181</c:v>
                </c:pt>
                <c:pt idx="1">
                  <c:v>39</c:v>
                </c:pt>
                <c:pt idx="2">
                  <c:v>220</c:v>
                </c:pt>
              </c:numCache>
            </c:numRef>
          </c:val>
          <c:extLst>
            <c:ext xmlns:c16="http://schemas.microsoft.com/office/drawing/2014/chart" uri="{C3380CC4-5D6E-409C-BE32-E72D297353CC}">
              <c16:uniqueId val="{00000001-C988-4222-B775-0422BE872055}"/>
            </c:ext>
          </c:extLst>
        </c:ser>
        <c:ser>
          <c:idx val="2"/>
          <c:order val="2"/>
          <c:tx>
            <c:strRef>
              <c:f>Sheet1!$D$1</c:f>
              <c:strCache>
                <c:ptCount val="1"/>
                <c:pt idx="0">
                  <c:v>No response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Sheet1!$D$2:$D$4</c:f>
              <c:numCache>
                <c:formatCode>General</c:formatCode>
                <c:ptCount val="3"/>
                <c:pt idx="0">
                  <c:v>3</c:v>
                </c:pt>
                <c:pt idx="1">
                  <c:v>8</c:v>
                </c:pt>
                <c:pt idx="2">
                  <c:v>11</c:v>
                </c:pt>
              </c:numCache>
            </c:numRef>
          </c:val>
          <c:extLst>
            <c:ext xmlns:c16="http://schemas.microsoft.com/office/drawing/2014/chart" uri="{C3380CC4-5D6E-409C-BE32-E72D297353CC}">
              <c16:uniqueId val="{00000002-C988-4222-B775-0422BE872055}"/>
            </c:ext>
          </c:extLst>
        </c:ser>
        <c:dLbls>
          <c:showLegendKey val="0"/>
          <c:showVal val="1"/>
          <c:showCatName val="0"/>
          <c:showSerName val="0"/>
          <c:showPercent val="0"/>
          <c:showBubbleSize val="0"/>
        </c:dLbls>
        <c:gapWidth val="150"/>
        <c:overlap val="-25"/>
        <c:axId val="446067224"/>
        <c:axId val="446070176"/>
      </c:barChart>
      <c:catAx>
        <c:axId val="44606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070176"/>
        <c:crosses val="autoZero"/>
        <c:auto val="1"/>
        <c:lblAlgn val="ctr"/>
        <c:lblOffset val="100"/>
        <c:noMultiLvlLbl val="0"/>
      </c:catAx>
      <c:valAx>
        <c:axId val="446070176"/>
        <c:scaling>
          <c:orientation val="minMax"/>
        </c:scaling>
        <c:delete val="1"/>
        <c:axPos val="l"/>
        <c:numFmt formatCode="General" sourceLinked="1"/>
        <c:majorTickMark val="none"/>
        <c:minorTickMark val="none"/>
        <c:tickLblPos val="nextTo"/>
        <c:crossAx val="446067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 these questions are helpful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Sheet1!$B$2:$B$4</c:f>
              <c:numCache>
                <c:formatCode>General</c:formatCode>
                <c:ptCount val="3"/>
                <c:pt idx="0">
                  <c:v>296</c:v>
                </c:pt>
                <c:pt idx="1">
                  <c:v>51</c:v>
                </c:pt>
                <c:pt idx="2">
                  <c:v>347</c:v>
                </c:pt>
              </c:numCache>
            </c:numRef>
          </c:val>
          <c:extLst>
            <c:ext xmlns:c16="http://schemas.microsoft.com/office/drawing/2014/chart" uri="{C3380CC4-5D6E-409C-BE32-E72D297353CC}">
              <c16:uniqueId val="{00000000-7973-48CD-8483-9A63D5A8115E}"/>
            </c:ext>
          </c:extLst>
        </c:ser>
        <c:ser>
          <c:idx val="1"/>
          <c:order val="1"/>
          <c:tx>
            <c:strRef>
              <c:f>Sheet1!$C$1</c:f>
              <c:strCache>
                <c:ptCount val="1"/>
                <c:pt idx="0">
                  <c:v>No, these questions are not helpful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Sheet1!$C$2:$C$4</c:f>
              <c:numCache>
                <c:formatCode>General</c:formatCode>
                <c:ptCount val="3"/>
                <c:pt idx="0">
                  <c:v>75</c:v>
                </c:pt>
                <c:pt idx="1">
                  <c:v>14</c:v>
                </c:pt>
                <c:pt idx="2">
                  <c:v>89</c:v>
                </c:pt>
              </c:numCache>
            </c:numRef>
          </c:val>
          <c:extLst>
            <c:ext xmlns:c16="http://schemas.microsoft.com/office/drawing/2014/chart" uri="{C3380CC4-5D6E-409C-BE32-E72D297353CC}">
              <c16:uniqueId val="{00000001-7973-48CD-8483-9A63D5A8115E}"/>
            </c:ext>
          </c:extLst>
        </c:ser>
        <c:ser>
          <c:idx val="2"/>
          <c:order val="2"/>
          <c:tx>
            <c:strRef>
              <c:f>Sheet1!$D$1</c:f>
              <c:strCache>
                <c:ptCount val="1"/>
                <c:pt idx="0">
                  <c:v>No response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Individuals</c:v>
                </c:pt>
                <c:pt idx="1">
                  <c:v>Organisations</c:v>
                </c:pt>
                <c:pt idx="2">
                  <c:v>Overall</c:v>
                </c:pt>
              </c:strCache>
            </c:strRef>
          </c:cat>
          <c:val>
            <c:numRef>
              <c:f>Sheet1!$D$2:$D$4</c:f>
              <c:numCache>
                <c:formatCode>General</c:formatCode>
                <c:ptCount val="3"/>
                <c:pt idx="0">
                  <c:v>4</c:v>
                </c:pt>
                <c:pt idx="1">
                  <c:v>8</c:v>
                </c:pt>
                <c:pt idx="2">
                  <c:v>12</c:v>
                </c:pt>
              </c:numCache>
            </c:numRef>
          </c:val>
          <c:extLst>
            <c:ext xmlns:c16="http://schemas.microsoft.com/office/drawing/2014/chart" uri="{C3380CC4-5D6E-409C-BE32-E72D297353CC}">
              <c16:uniqueId val="{00000002-7973-48CD-8483-9A63D5A8115E}"/>
            </c:ext>
          </c:extLst>
        </c:ser>
        <c:dLbls>
          <c:showLegendKey val="0"/>
          <c:showVal val="1"/>
          <c:showCatName val="0"/>
          <c:showSerName val="0"/>
          <c:showPercent val="0"/>
          <c:showBubbleSize val="0"/>
        </c:dLbls>
        <c:gapWidth val="150"/>
        <c:overlap val="-25"/>
        <c:axId val="446067224"/>
        <c:axId val="446070176"/>
      </c:barChart>
      <c:catAx>
        <c:axId val="44606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070176"/>
        <c:crosses val="autoZero"/>
        <c:auto val="1"/>
        <c:lblAlgn val="ctr"/>
        <c:lblOffset val="100"/>
        <c:noMultiLvlLbl val="0"/>
      </c:catAx>
      <c:valAx>
        <c:axId val="446070176"/>
        <c:scaling>
          <c:orientation val="minMax"/>
        </c:scaling>
        <c:delete val="1"/>
        <c:axPos val="l"/>
        <c:numFmt formatCode="General" sourceLinked="1"/>
        <c:majorTickMark val="none"/>
        <c:minorTickMark val="none"/>
        <c:tickLblPos val="nextTo"/>
        <c:crossAx val="446067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F8545-4916-408B-976F-63FE1FD2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5232</Words>
  <Characters>29824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2021-12-20T05:50:00Z</dcterms:created>
  <dcterms:modified xsi:type="dcterms:W3CDTF">2021-12-21T01:36:00Z</dcterms:modified>
  <cp:contentStatus/>
</cp:coreProperties>
</file>