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31DF3" w14:textId="40C7BC21" w:rsidR="00453A15" w:rsidRDefault="00414A09" w:rsidP="00BD6BA5">
      <w:pPr>
        <w:pStyle w:val="Securitymarker"/>
        <w:spacing w:line="276" w:lineRule="auto"/>
        <w:rPr>
          <w:rStyle w:val="A0"/>
          <w:color w:val="6B2976"/>
          <w:sz w:val="44"/>
          <w:szCs w:val="22"/>
        </w:rPr>
      </w:pPr>
      <w:r w:rsidRPr="00BD6BA5">
        <w:rPr>
          <w:rStyle w:val="A0"/>
          <w:color w:val="6B2976"/>
          <w:sz w:val="44"/>
          <w:szCs w:val="22"/>
        </w:rPr>
        <w:t>NDIS Participant employment strategy – 2021 to 22 Action plan</w:t>
      </w:r>
    </w:p>
    <w:p w14:paraId="4FC9E58B" w14:textId="3886110F" w:rsidR="00BD6BA5" w:rsidRPr="00BD6BA5" w:rsidRDefault="00BD6BA5" w:rsidP="00BD6BA5">
      <w:pPr>
        <w:rPr>
          <w:rStyle w:val="A0"/>
          <w:color w:val="6B2976"/>
          <w:sz w:val="40"/>
          <w:szCs w:val="22"/>
        </w:rPr>
      </w:pPr>
      <w:r w:rsidRPr="00BD6BA5">
        <w:rPr>
          <w:rStyle w:val="A0"/>
          <w:color w:val="6B2976"/>
          <w:sz w:val="40"/>
          <w:szCs w:val="22"/>
        </w:rPr>
        <w:t>Update on 2021 progress</w:t>
      </w:r>
    </w:p>
    <w:p w14:paraId="597B97EE" w14:textId="54803EE1" w:rsidR="00453A15" w:rsidRPr="0083522A" w:rsidRDefault="00453A15" w:rsidP="0083522A">
      <w:pPr>
        <w:pStyle w:val="Title"/>
        <w:spacing w:before="360" w:after="360" w:line="276" w:lineRule="auto"/>
        <w:rPr>
          <w:rFonts w:ascii="Arial" w:eastAsiaTheme="minorHAnsi" w:hAnsi="Arial" w:cs="Arial"/>
          <w:color w:val="222222"/>
          <w:spacing w:val="0"/>
          <w:kern w:val="0"/>
          <w:sz w:val="24"/>
          <w:szCs w:val="24"/>
          <w:shd w:val="clear" w:color="auto" w:fill="FFFFFF"/>
        </w:rPr>
      </w:pPr>
      <w:r>
        <w:rPr>
          <w:b/>
        </w:rPr>
        <w:t>Introduction</w:t>
      </w:r>
      <w:r w:rsidR="00EA36CF">
        <w:t xml:space="preserve"> </w:t>
      </w:r>
      <w:r w:rsidR="0083522A">
        <w:br/>
      </w:r>
      <w:r w:rsidR="00C73C3D" w:rsidRPr="0083522A">
        <w:rPr>
          <w:rFonts w:ascii="Arial" w:eastAsiaTheme="minorHAnsi" w:hAnsi="Arial" w:cs="Arial"/>
          <w:color w:val="222222"/>
          <w:spacing w:val="0"/>
          <w:kern w:val="0"/>
          <w:sz w:val="24"/>
          <w:szCs w:val="24"/>
          <w:shd w:val="clear" w:color="auto" w:fill="FFFFFF"/>
        </w:rPr>
        <w:t xml:space="preserve">Despite the challenges of 2021, </w:t>
      </w:r>
      <w:r w:rsidR="005A450A" w:rsidRPr="0083522A">
        <w:rPr>
          <w:rFonts w:ascii="Arial" w:eastAsiaTheme="minorHAnsi" w:hAnsi="Arial" w:cs="Arial"/>
          <w:color w:val="222222"/>
          <w:spacing w:val="0"/>
          <w:kern w:val="0"/>
          <w:sz w:val="24"/>
          <w:szCs w:val="24"/>
          <w:shd w:val="clear" w:color="auto" w:fill="FFFFFF"/>
        </w:rPr>
        <w:t>the Agency</w:t>
      </w:r>
      <w:r w:rsidR="00C73C3D" w:rsidRPr="0083522A">
        <w:rPr>
          <w:rFonts w:ascii="Arial" w:eastAsiaTheme="minorHAnsi" w:hAnsi="Arial" w:cs="Arial"/>
          <w:color w:val="222222"/>
          <w:spacing w:val="0"/>
          <w:kern w:val="0"/>
          <w:sz w:val="24"/>
          <w:szCs w:val="24"/>
          <w:shd w:val="clear" w:color="auto" w:fill="FFFFFF"/>
        </w:rPr>
        <w:t xml:space="preserve"> made significant progress against our Strategy </w:t>
      </w:r>
      <w:r w:rsidR="002818D3" w:rsidRPr="0083522A">
        <w:rPr>
          <w:rFonts w:ascii="Arial" w:eastAsiaTheme="minorHAnsi" w:hAnsi="Arial" w:cs="Arial"/>
          <w:color w:val="222222"/>
          <w:spacing w:val="0"/>
          <w:kern w:val="0"/>
          <w:sz w:val="24"/>
          <w:szCs w:val="24"/>
          <w:shd w:val="clear" w:color="auto" w:fill="FFFFFF"/>
        </w:rPr>
        <w:t>commitments. Highlights of our work include:</w:t>
      </w:r>
    </w:p>
    <w:p w14:paraId="5EE8061F" w14:textId="54469376" w:rsidR="002818D3" w:rsidRPr="0027562C" w:rsidRDefault="005A450A" w:rsidP="0085765D">
      <w:pPr>
        <w:pStyle w:val="ListParagraph"/>
        <w:numPr>
          <w:ilvl w:val="0"/>
          <w:numId w:val="26"/>
        </w:numPr>
        <w:spacing w:line="276" w:lineRule="auto"/>
        <w:rPr>
          <w:rFonts w:ascii="Arial" w:hAnsi="Arial" w:cs="Arial"/>
          <w:color w:val="222222"/>
          <w:sz w:val="24"/>
          <w:shd w:val="clear" w:color="auto" w:fill="FFFFFF"/>
        </w:rPr>
      </w:pPr>
      <w:r>
        <w:rPr>
          <w:rFonts w:ascii="Arial" w:hAnsi="Arial" w:cs="Arial"/>
          <w:color w:val="222222"/>
          <w:sz w:val="24"/>
          <w:shd w:val="clear" w:color="auto" w:fill="FFFFFF"/>
        </w:rPr>
        <w:t>Completion of</w:t>
      </w:r>
      <w:r w:rsidR="002818D3" w:rsidRPr="0027562C">
        <w:rPr>
          <w:rFonts w:ascii="Arial" w:hAnsi="Arial" w:cs="Arial"/>
          <w:color w:val="222222"/>
          <w:sz w:val="24"/>
          <w:shd w:val="clear" w:color="auto" w:fill="FFFFFF"/>
        </w:rPr>
        <w:t xml:space="preserve"> the transition to the new “supports in employment” pricing arrangements;</w:t>
      </w:r>
    </w:p>
    <w:p w14:paraId="226EE208" w14:textId="12E7C217" w:rsidR="002818D3" w:rsidRPr="0027562C" w:rsidRDefault="005A450A" w:rsidP="0085765D">
      <w:pPr>
        <w:pStyle w:val="ListParagraph"/>
        <w:numPr>
          <w:ilvl w:val="0"/>
          <w:numId w:val="26"/>
        </w:numPr>
        <w:spacing w:line="276" w:lineRule="auto"/>
        <w:rPr>
          <w:rFonts w:ascii="Arial" w:hAnsi="Arial" w:cs="Arial"/>
          <w:color w:val="222222"/>
          <w:sz w:val="24"/>
          <w:shd w:val="clear" w:color="auto" w:fill="FFFFFF"/>
        </w:rPr>
      </w:pPr>
      <w:r>
        <w:rPr>
          <w:rFonts w:ascii="Arial" w:hAnsi="Arial" w:cs="Arial"/>
          <w:color w:val="222222"/>
          <w:sz w:val="24"/>
          <w:shd w:val="clear" w:color="auto" w:fill="FFFFFF"/>
        </w:rPr>
        <w:t>Commencement of the</w:t>
      </w:r>
      <w:r w:rsidR="002818D3" w:rsidRPr="0027562C">
        <w:rPr>
          <w:rFonts w:ascii="Arial" w:hAnsi="Arial" w:cs="Arial"/>
          <w:color w:val="222222"/>
          <w:sz w:val="24"/>
          <w:shd w:val="clear" w:color="auto" w:fill="FFFFFF"/>
        </w:rPr>
        <w:t xml:space="preserve"> review of the supports for young people leaving school</w:t>
      </w:r>
      <w:r w:rsidR="008F0097">
        <w:rPr>
          <w:rFonts w:ascii="Arial" w:hAnsi="Arial" w:cs="Arial"/>
          <w:color w:val="222222"/>
          <w:sz w:val="24"/>
          <w:shd w:val="clear" w:color="auto" w:fill="FFFFFF"/>
        </w:rPr>
        <w:t>;</w:t>
      </w:r>
    </w:p>
    <w:p w14:paraId="3B584E91" w14:textId="14D884CA" w:rsidR="005A450A" w:rsidRPr="0085765D" w:rsidRDefault="008F0097" w:rsidP="0085765D">
      <w:pPr>
        <w:pStyle w:val="ListParagraph"/>
        <w:numPr>
          <w:ilvl w:val="0"/>
          <w:numId w:val="26"/>
        </w:numPr>
        <w:spacing w:line="276" w:lineRule="auto"/>
        <w:rPr>
          <w:rFonts w:ascii="Arial" w:hAnsi="Arial" w:cs="Arial"/>
          <w:color w:val="222222"/>
          <w:sz w:val="24"/>
          <w:shd w:val="clear" w:color="auto" w:fill="FFFFFF"/>
        </w:rPr>
      </w:pPr>
      <w:r>
        <w:rPr>
          <w:rFonts w:ascii="Arial" w:hAnsi="Arial" w:cs="Arial"/>
          <w:color w:val="222222"/>
          <w:sz w:val="24"/>
          <w:shd w:val="clear" w:color="auto" w:fill="FFFFFF"/>
        </w:rPr>
        <w:t>Es</w:t>
      </w:r>
      <w:r w:rsidR="005A450A">
        <w:rPr>
          <w:rFonts w:ascii="Arial" w:hAnsi="Arial" w:cs="Arial"/>
          <w:color w:val="222222"/>
          <w:sz w:val="24"/>
          <w:shd w:val="clear" w:color="auto" w:fill="FFFFFF"/>
        </w:rPr>
        <w:t>tablishment of</w:t>
      </w:r>
      <w:r w:rsidR="002818D3" w:rsidRPr="0027562C">
        <w:rPr>
          <w:rFonts w:ascii="Arial" w:hAnsi="Arial" w:cs="Arial"/>
          <w:color w:val="222222"/>
          <w:sz w:val="24"/>
          <w:shd w:val="clear" w:color="auto" w:fill="FFFFFF"/>
        </w:rPr>
        <w:t xml:space="preserve"> strong partnersh</w:t>
      </w:r>
      <w:bookmarkStart w:id="0" w:name="_GoBack"/>
      <w:bookmarkEnd w:id="0"/>
      <w:r w:rsidR="002818D3" w:rsidRPr="0027562C">
        <w:rPr>
          <w:rFonts w:ascii="Arial" w:hAnsi="Arial" w:cs="Arial"/>
          <w:color w:val="222222"/>
          <w:sz w:val="24"/>
          <w:shd w:val="clear" w:color="auto" w:fill="FFFFFF"/>
        </w:rPr>
        <w:t>ips with national employers to begin improving employment opportunities for people with a disability</w:t>
      </w:r>
      <w:r>
        <w:rPr>
          <w:rFonts w:ascii="Arial" w:hAnsi="Arial" w:cs="Arial"/>
          <w:color w:val="222222"/>
          <w:sz w:val="24"/>
          <w:shd w:val="clear" w:color="auto" w:fill="FFFFFF"/>
        </w:rPr>
        <w:t>; and</w:t>
      </w:r>
    </w:p>
    <w:p w14:paraId="4C623350" w14:textId="3E74F06B" w:rsidR="006209EC" w:rsidRPr="0085765D" w:rsidRDefault="005A450A" w:rsidP="0085765D">
      <w:pPr>
        <w:pStyle w:val="ListParagraph"/>
        <w:numPr>
          <w:ilvl w:val="0"/>
          <w:numId w:val="26"/>
        </w:numPr>
        <w:spacing w:line="276" w:lineRule="auto"/>
        <w:rPr>
          <w:sz w:val="24"/>
        </w:rPr>
        <w:sectPr w:rsidR="006209EC" w:rsidRPr="0085765D" w:rsidSect="00395B4A">
          <w:headerReference w:type="even" r:id="rId11"/>
          <w:headerReference w:type="default" r:id="rId12"/>
          <w:footerReference w:type="default" r:id="rId13"/>
          <w:headerReference w:type="first" r:id="rId14"/>
          <w:footerReference w:type="first" r:id="rId15"/>
          <w:type w:val="continuous"/>
          <w:pgSz w:w="11900" w:h="16840"/>
          <w:pgMar w:top="2269" w:right="851" w:bottom="851" w:left="851" w:header="709" w:footer="709" w:gutter="0"/>
          <w:cols w:space="708"/>
          <w:titlePg/>
          <w:docGrid w:linePitch="360"/>
        </w:sectPr>
      </w:pPr>
      <w:r>
        <w:rPr>
          <w:sz w:val="24"/>
        </w:rPr>
        <w:t>Increasing the number of participants with employment goals in their plans</w:t>
      </w:r>
      <w:r w:rsidR="008F0097">
        <w:rPr>
          <w:sz w:val="24"/>
        </w:rPr>
        <w:t>.</w:t>
      </w:r>
    </w:p>
    <w:p w14:paraId="17E8AD36" w14:textId="77777777" w:rsidR="00994745" w:rsidRPr="0060263B" w:rsidRDefault="002058BF" w:rsidP="0085765D">
      <w:pPr>
        <w:pStyle w:val="Heading2"/>
        <w:spacing w:line="276" w:lineRule="auto"/>
        <w:rPr>
          <w:rFonts w:ascii="Arial" w:hAnsi="Arial" w:cs="Arial"/>
          <w:color w:val="6A2875" w:themeColor="background2"/>
          <w:sz w:val="28"/>
          <w:szCs w:val="28"/>
        </w:rPr>
      </w:pPr>
      <w:r w:rsidRPr="0060263B">
        <w:rPr>
          <w:color w:val="6A2875" w:themeColor="background2"/>
          <w:sz w:val="28"/>
          <w:szCs w:val="28"/>
        </w:rPr>
        <w:t>Priority 1 - S</w:t>
      </w:r>
      <w:r w:rsidRPr="0060263B">
        <w:rPr>
          <w:rFonts w:ascii="Arial" w:hAnsi="Arial" w:cs="Arial"/>
          <w:color w:val="6A2875" w:themeColor="background2"/>
          <w:sz w:val="28"/>
          <w:szCs w:val="28"/>
        </w:rPr>
        <w:t>timulate innovative, evidence based participant centric employment supports</w:t>
      </w:r>
      <w:r w:rsidR="00994745" w:rsidRPr="0060263B">
        <w:rPr>
          <w:rFonts w:ascii="Arial" w:hAnsi="Arial" w:cs="Arial"/>
          <w:color w:val="6A2875" w:themeColor="background2"/>
          <w:sz w:val="28"/>
          <w:szCs w:val="28"/>
        </w:rPr>
        <w:t>.</w:t>
      </w:r>
    </w:p>
    <w:tbl>
      <w:tblPr>
        <w:tblStyle w:val="LightShading-Accent4"/>
        <w:tblW w:w="10119"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1 Actions&#10;&#10;1 Work with Australian Disability Enterprises providers to finalise transition to the new pricing model for supports in employment by December 2021 and encourage diversified support models&#10;2 Focus the NDIS provider market on using their expertise and local connections to deliver the most effective and efficient supports to achieve participant outcomes in an increased range of employment setting.&#10;3 Encourage sector-led communities of practice to promote evidence-based best practice and ideas exchange among providers&#10;"/>
      </w:tblPr>
      <w:tblGrid>
        <w:gridCol w:w="10119"/>
      </w:tblGrid>
      <w:tr w:rsidR="00994745" w:rsidRPr="00606E0B" w14:paraId="295C908E" w14:textId="77777777" w:rsidTr="00975FE4">
        <w:trPr>
          <w:cnfStyle w:val="100000000000" w:firstRow="1" w:lastRow="0" w:firstColumn="0" w:lastColumn="0" w:oddVBand="0" w:evenVBand="0" w:oddHBand="0" w:evenHBand="0" w:firstRowFirstColumn="0" w:firstRowLastColumn="0" w:lastRowFirstColumn="0" w:lastRowLastColumn="0"/>
          <w:trHeight w:val="672"/>
          <w:tblHeader/>
        </w:trPr>
        <w:tc>
          <w:tcPr>
            <w:cnfStyle w:val="001000000000" w:firstRow="0" w:lastRow="0" w:firstColumn="1" w:lastColumn="0" w:oddVBand="0" w:evenVBand="0" w:oddHBand="0" w:evenHBand="0" w:firstRowFirstColumn="0" w:firstRowLastColumn="0" w:lastRowFirstColumn="0" w:lastRowLastColumn="0"/>
            <w:tcW w:w="10119" w:type="dxa"/>
          </w:tcPr>
          <w:p w14:paraId="5449AC1C" w14:textId="77777777" w:rsidR="00994745" w:rsidRPr="00606E0B" w:rsidRDefault="00994745" w:rsidP="0085765D">
            <w:pPr>
              <w:spacing w:line="276" w:lineRule="auto"/>
              <w:rPr>
                <w:sz w:val="24"/>
                <w:szCs w:val="24"/>
                <w:lang w:val="en-AU"/>
              </w:rPr>
            </w:pPr>
            <w:r w:rsidRPr="00606E0B">
              <w:rPr>
                <w:sz w:val="24"/>
                <w:szCs w:val="24"/>
                <w:lang w:val="en-AU"/>
              </w:rPr>
              <w:t>Action</w:t>
            </w:r>
          </w:p>
        </w:tc>
      </w:tr>
      <w:tr w:rsidR="00994745" w:rsidRPr="00606E0B" w14:paraId="5D187636" w14:textId="77777777" w:rsidTr="006310B6">
        <w:trPr>
          <w:cnfStyle w:val="000000100000" w:firstRow="0" w:lastRow="0" w:firstColumn="0" w:lastColumn="0" w:oddVBand="0" w:evenVBand="0" w:oddHBand="1" w:evenHBand="0"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10119" w:type="dxa"/>
          </w:tcPr>
          <w:p w14:paraId="5F225E04" w14:textId="77777777" w:rsidR="00994745" w:rsidRPr="00606E0B" w:rsidRDefault="00994745" w:rsidP="0085765D">
            <w:pPr>
              <w:pStyle w:val="ListParagraph"/>
              <w:numPr>
                <w:ilvl w:val="0"/>
                <w:numId w:val="4"/>
              </w:numPr>
              <w:suppressAutoHyphens w:val="0"/>
              <w:spacing w:after="120" w:line="276" w:lineRule="auto"/>
              <w:ind w:left="462"/>
              <w:rPr>
                <w:rFonts w:cs="Arial"/>
                <w:color w:val="000000"/>
                <w:sz w:val="24"/>
                <w:szCs w:val="24"/>
              </w:rPr>
            </w:pPr>
            <w:r w:rsidRPr="00606E0B">
              <w:rPr>
                <w:rFonts w:cs="Arial"/>
                <w:color w:val="000000"/>
                <w:sz w:val="24"/>
                <w:szCs w:val="24"/>
              </w:rPr>
              <w:t>Work with Australian Disability Enterprises providers to finalise transition to the new pricing model for supports in employment by December 2021 and encourage diversified support models</w:t>
            </w:r>
          </w:p>
          <w:p w14:paraId="447DB5C4" w14:textId="77777777" w:rsidR="00994745" w:rsidRPr="00606E0B" w:rsidRDefault="00994745" w:rsidP="0085765D">
            <w:pPr>
              <w:pStyle w:val="ListParagraph"/>
              <w:numPr>
                <w:ilvl w:val="0"/>
                <w:numId w:val="4"/>
              </w:numPr>
              <w:suppressAutoHyphens w:val="0"/>
              <w:spacing w:after="120" w:line="276" w:lineRule="auto"/>
              <w:ind w:left="462"/>
              <w:rPr>
                <w:rFonts w:cs="Arial"/>
                <w:color w:val="000000"/>
                <w:sz w:val="24"/>
                <w:szCs w:val="24"/>
              </w:rPr>
            </w:pPr>
            <w:r w:rsidRPr="00606E0B">
              <w:rPr>
                <w:rFonts w:cs="Arial"/>
                <w:color w:val="000000"/>
                <w:sz w:val="24"/>
                <w:szCs w:val="24"/>
              </w:rPr>
              <w:t>Focus the NDIS provider market on using their expertise and local connections to deliver the most effective and efficient supports to achieve participant outcomes in an increased range of employment setting.</w:t>
            </w:r>
          </w:p>
          <w:p w14:paraId="25B2F2C7" w14:textId="77777777" w:rsidR="00994745" w:rsidRPr="00606E0B" w:rsidRDefault="00994745" w:rsidP="0085765D">
            <w:pPr>
              <w:pStyle w:val="ListParagraph"/>
              <w:numPr>
                <w:ilvl w:val="0"/>
                <w:numId w:val="4"/>
              </w:numPr>
              <w:suppressAutoHyphens w:val="0"/>
              <w:spacing w:after="120" w:line="276" w:lineRule="auto"/>
              <w:ind w:left="462"/>
              <w:rPr>
                <w:rFonts w:cs="Arial"/>
                <w:color w:val="000000"/>
                <w:sz w:val="24"/>
                <w:szCs w:val="24"/>
              </w:rPr>
            </w:pPr>
            <w:r w:rsidRPr="00606E0B">
              <w:rPr>
                <w:rFonts w:cs="Arial"/>
                <w:color w:val="000000"/>
                <w:sz w:val="24"/>
                <w:szCs w:val="24"/>
              </w:rPr>
              <w:lastRenderedPageBreak/>
              <w:t>Encourage sector-led communities of practice to promote evidence-based best practice and ideas exchange among providers</w:t>
            </w:r>
          </w:p>
        </w:tc>
      </w:tr>
    </w:tbl>
    <w:p w14:paraId="0E7BDF1F" w14:textId="77777777" w:rsidR="00994745" w:rsidRPr="00606E0B" w:rsidRDefault="00994745" w:rsidP="0085765D">
      <w:pPr>
        <w:suppressAutoHyphens w:val="0"/>
        <w:spacing w:after="120" w:line="276" w:lineRule="auto"/>
        <w:rPr>
          <w:sz w:val="24"/>
        </w:rPr>
      </w:pPr>
    </w:p>
    <w:p w14:paraId="412B5226" w14:textId="0D39CD2A" w:rsidR="00606E0B" w:rsidRDefault="00606E0B" w:rsidP="0085765D">
      <w:pPr>
        <w:suppressAutoHyphens w:val="0"/>
        <w:spacing w:after="120" w:line="276" w:lineRule="auto"/>
        <w:rPr>
          <w:rFonts w:ascii="Arial" w:hAnsi="Arial" w:cs="Arial"/>
          <w:sz w:val="24"/>
        </w:rPr>
      </w:pPr>
      <w:r>
        <w:rPr>
          <w:rFonts w:ascii="Arial" w:hAnsi="Arial" w:cs="Arial"/>
          <w:b/>
          <w:sz w:val="24"/>
        </w:rPr>
        <w:t>Transition to Supports in Employment</w:t>
      </w:r>
      <w:r w:rsidR="00282A93">
        <w:rPr>
          <w:rFonts w:ascii="Arial" w:hAnsi="Arial" w:cs="Arial"/>
          <w:b/>
          <w:sz w:val="24"/>
        </w:rPr>
        <w:t xml:space="preserve"> for ADE Employees</w:t>
      </w:r>
    </w:p>
    <w:p w14:paraId="35FB43E3" w14:textId="26A1C2DB" w:rsidR="007052CF" w:rsidRPr="00606E0B" w:rsidRDefault="001F28D3" w:rsidP="0085765D">
      <w:pPr>
        <w:suppressAutoHyphens w:val="0"/>
        <w:spacing w:after="120" w:line="276" w:lineRule="auto"/>
        <w:rPr>
          <w:rFonts w:ascii="Arial" w:hAnsi="Arial" w:cs="Arial"/>
          <w:sz w:val="24"/>
        </w:rPr>
      </w:pPr>
      <w:r w:rsidRPr="00606E0B">
        <w:rPr>
          <w:rFonts w:ascii="Arial" w:hAnsi="Arial" w:cs="Arial"/>
          <w:sz w:val="24"/>
        </w:rPr>
        <w:t xml:space="preserve">The </w:t>
      </w:r>
      <w:r w:rsidR="007052CF" w:rsidRPr="00606E0B">
        <w:rPr>
          <w:rFonts w:ascii="Arial" w:hAnsi="Arial" w:cs="Arial"/>
          <w:sz w:val="24"/>
        </w:rPr>
        <w:t>D</w:t>
      </w:r>
      <w:r w:rsidR="008F0097">
        <w:rPr>
          <w:rFonts w:ascii="Arial" w:hAnsi="Arial" w:cs="Arial"/>
          <w:sz w:val="24"/>
        </w:rPr>
        <w:t xml:space="preserve">epartment of Social Services (DSS) </w:t>
      </w:r>
      <w:r w:rsidR="007052CF" w:rsidRPr="00606E0B">
        <w:rPr>
          <w:rFonts w:ascii="Arial" w:hAnsi="Arial" w:cs="Arial"/>
          <w:sz w:val="24"/>
        </w:rPr>
        <w:t xml:space="preserve">Disability Employment Assistance </w:t>
      </w:r>
      <w:r w:rsidR="0056706B" w:rsidRPr="00606E0B">
        <w:rPr>
          <w:rFonts w:ascii="Arial" w:hAnsi="Arial" w:cs="Arial"/>
          <w:sz w:val="24"/>
        </w:rPr>
        <w:t>program, which funded Australian Disability Enterprises (ADEs) to support people with disability in their employ</w:t>
      </w:r>
      <w:r w:rsidR="00414A09">
        <w:rPr>
          <w:rFonts w:ascii="Arial" w:hAnsi="Arial" w:cs="Arial"/>
          <w:sz w:val="24"/>
        </w:rPr>
        <w:t>ment</w:t>
      </w:r>
      <w:r w:rsidR="0056706B" w:rsidRPr="00606E0B">
        <w:rPr>
          <w:rFonts w:ascii="Arial" w:hAnsi="Arial" w:cs="Arial"/>
          <w:sz w:val="24"/>
        </w:rPr>
        <w:t>,</w:t>
      </w:r>
      <w:r w:rsidR="00282A93">
        <w:rPr>
          <w:rFonts w:ascii="Arial" w:hAnsi="Arial" w:cs="Arial"/>
          <w:sz w:val="24"/>
        </w:rPr>
        <w:t xml:space="preserve"> </w:t>
      </w:r>
      <w:r w:rsidR="007052CF" w:rsidRPr="00606E0B">
        <w:rPr>
          <w:rFonts w:ascii="Arial" w:hAnsi="Arial" w:cs="Arial"/>
          <w:sz w:val="24"/>
        </w:rPr>
        <w:t xml:space="preserve">ended on 31 March 2021. All </w:t>
      </w:r>
      <w:r w:rsidR="008F0097" w:rsidRPr="00606E0B">
        <w:rPr>
          <w:rFonts w:ascii="Arial" w:hAnsi="Arial" w:cs="Arial"/>
          <w:sz w:val="24"/>
        </w:rPr>
        <w:t>N</w:t>
      </w:r>
      <w:r w:rsidR="008F0097">
        <w:rPr>
          <w:rFonts w:ascii="Arial" w:hAnsi="Arial" w:cs="Arial"/>
          <w:sz w:val="24"/>
        </w:rPr>
        <w:t>ational Disability Insurance Scheme (N</w:t>
      </w:r>
      <w:r w:rsidR="008F0097" w:rsidRPr="00606E0B">
        <w:rPr>
          <w:rFonts w:ascii="Arial" w:hAnsi="Arial" w:cs="Arial"/>
          <w:sz w:val="24"/>
        </w:rPr>
        <w:t>DIS</w:t>
      </w:r>
      <w:r w:rsidR="008F0097">
        <w:rPr>
          <w:rFonts w:ascii="Arial" w:hAnsi="Arial" w:cs="Arial"/>
          <w:sz w:val="24"/>
        </w:rPr>
        <w:t>)</w:t>
      </w:r>
      <w:r w:rsidR="008F0097" w:rsidRPr="00606E0B">
        <w:rPr>
          <w:rFonts w:ascii="Arial" w:hAnsi="Arial" w:cs="Arial"/>
          <w:sz w:val="24"/>
        </w:rPr>
        <w:t xml:space="preserve"> </w:t>
      </w:r>
      <w:r w:rsidR="004A1F6F">
        <w:rPr>
          <w:rFonts w:ascii="Arial" w:hAnsi="Arial" w:cs="Arial"/>
          <w:sz w:val="24"/>
        </w:rPr>
        <w:t xml:space="preserve">eligible </w:t>
      </w:r>
      <w:r w:rsidR="007052CF" w:rsidRPr="00606E0B">
        <w:rPr>
          <w:rFonts w:ascii="Arial" w:hAnsi="Arial" w:cs="Arial"/>
          <w:sz w:val="24"/>
        </w:rPr>
        <w:t>employees</w:t>
      </w:r>
      <w:r w:rsidRPr="00606E0B">
        <w:rPr>
          <w:rFonts w:ascii="Arial" w:hAnsi="Arial" w:cs="Arial"/>
          <w:sz w:val="24"/>
        </w:rPr>
        <w:t xml:space="preserve"> working in ADEs</w:t>
      </w:r>
      <w:r w:rsidR="007052CF" w:rsidRPr="00606E0B">
        <w:rPr>
          <w:rFonts w:ascii="Arial" w:hAnsi="Arial" w:cs="Arial"/>
          <w:sz w:val="24"/>
        </w:rPr>
        <w:t xml:space="preserve"> were required to transition to </w:t>
      </w:r>
      <w:r w:rsidR="008F0097">
        <w:rPr>
          <w:rFonts w:ascii="Arial" w:hAnsi="Arial" w:cs="Arial"/>
          <w:sz w:val="24"/>
        </w:rPr>
        <w:t>N</w:t>
      </w:r>
      <w:r w:rsidR="007052CF" w:rsidRPr="00606E0B">
        <w:rPr>
          <w:rFonts w:ascii="Arial" w:hAnsi="Arial" w:cs="Arial"/>
          <w:sz w:val="24"/>
        </w:rPr>
        <w:t>DIS</w:t>
      </w:r>
      <w:r w:rsidR="008F0097">
        <w:rPr>
          <w:rFonts w:ascii="Arial" w:hAnsi="Arial" w:cs="Arial"/>
          <w:sz w:val="24"/>
        </w:rPr>
        <w:t xml:space="preserve"> </w:t>
      </w:r>
      <w:r w:rsidR="007052CF" w:rsidRPr="00606E0B">
        <w:rPr>
          <w:rFonts w:ascii="Arial" w:hAnsi="Arial" w:cs="Arial"/>
          <w:sz w:val="24"/>
        </w:rPr>
        <w:t>to ensure continuity of support</w:t>
      </w:r>
      <w:r w:rsidR="004A1F6F">
        <w:rPr>
          <w:rFonts w:ascii="Arial" w:hAnsi="Arial" w:cs="Arial"/>
          <w:sz w:val="24"/>
        </w:rPr>
        <w:t xml:space="preserve"> for their</w:t>
      </w:r>
      <w:r w:rsidR="0086794B">
        <w:rPr>
          <w:rFonts w:ascii="Arial" w:hAnsi="Arial" w:cs="Arial"/>
          <w:sz w:val="24"/>
        </w:rPr>
        <w:t xml:space="preserve"> </w:t>
      </w:r>
      <w:r w:rsidR="007052CF" w:rsidRPr="00606E0B">
        <w:rPr>
          <w:rFonts w:ascii="Arial" w:hAnsi="Arial" w:cs="Arial"/>
          <w:sz w:val="24"/>
        </w:rPr>
        <w:t>employment.</w:t>
      </w:r>
    </w:p>
    <w:p w14:paraId="03682B44" w14:textId="0F27062F" w:rsidR="007052CF" w:rsidRPr="00606E0B" w:rsidRDefault="008F0097" w:rsidP="0085765D">
      <w:pPr>
        <w:suppressAutoHyphens w:val="0"/>
        <w:spacing w:after="120" w:line="276" w:lineRule="auto"/>
        <w:rPr>
          <w:rFonts w:ascii="Arial" w:hAnsi="Arial" w:cs="Arial"/>
          <w:sz w:val="24"/>
        </w:rPr>
      </w:pPr>
      <w:r>
        <w:rPr>
          <w:rFonts w:ascii="Arial" w:hAnsi="Arial" w:cs="Arial"/>
          <w:sz w:val="24"/>
        </w:rPr>
        <w:t xml:space="preserve">National Disability Insurance Agency (NDIA) </w:t>
      </w:r>
      <w:r w:rsidR="004A1F6F">
        <w:rPr>
          <w:rFonts w:ascii="Arial" w:hAnsi="Arial" w:cs="Arial"/>
          <w:sz w:val="24"/>
        </w:rPr>
        <w:t>undertook e</w:t>
      </w:r>
      <w:r w:rsidR="007052CF" w:rsidRPr="00606E0B">
        <w:rPr>
          <w:rFonts w:ascii="Arial" w:hAnsi="Arial" w:cs="Arial"/>
          <w:sz w:val="24"/>
        </w:rPr>
        <w:t>xtensive engagement with ADEs</w:t>
      </w:r>
      <w:r w:rsidR="009525A4" w:rsidRPr="00606E0B">
        <w:rPr>
          <w:rFonts w:ascii="Arial" w:hAnsi="Arial" w:cs="Arial"/>
          <w:sz w:val="24"/>
        </w:rPr>
        <w:t xml:space="preserve"> to </w:t>
      </w:r>
      <w:r w:rsidR="004A1F6F">
        <w:rPr>
          <w:rFonts w:ascii="Arial" w:hAnsi="Arial" w:cs="Arial"/>
          <w:sz w:val="24"/>
        </w:rPr>
        <w:t>assist remaining employees to access the NDIS.  A</w:t>
      </w:r>
      <w:r w:rsidR="001F28D3" w:rsidRPr="00606E0B">
        <w:rPr>
          <w:rFonts w:ascii="Arial" w:hAnsi="Arial" w:cs="Arial"/>
          <w:sz w:val="24"/>
        </w:rPr>
        <w:t>ll but twelve</w:t>
      </w:r>
      <w:r w:rsidR="007052CF" w:rsidRPr="00606E0B">
        <w:rPr>
          <w:rFonts w:ascii="Arial" w:hAnsi="Arial" w:cs="Arial"/>
          <w:sz w:val="24"/>
        </w:rPr>
        <w:t xml:space="preserve"> of approximately </w:t>
      </w:r>
      <w:r w:rsidR="004A1F6F">
        <w:rPr>
          <w:rFonts w:ascii="Arial" w:hAnsi="Arial" w:cs="Arial"/>
          <w:sz w:val="24"/>
        </w:rPr>
        <w:t>16</w:t>
      </w:r>
      <w:r>
        <w:rPr>
          <w:rFonts w:ascii="Arial" w:hAnsi="Arial" w:cs="Arial"/>
          <w:sz w:val="24"/>
        </w:rPr>
        <w:t>,</w:t>
      </w:r>
      <w:r w:rsidR="004A1F6F">
        <w:rPr>
          <w:rFonts w:ascii="Arial" w:hAnsi="Arial" w:cs="Arial"/>
          <w:sz w:val="24"/>
        </w:rPr>
        <w:t>000</w:t>
      </w:r>
      <w:r w:rsidR="007052CF" w:rsidRPr="00606E0B">
        <w:rPr>
          <w:rFonts w:ascii="Arial" w:hAnsi="Arial" w:cs="Arial"/>
          <w:sz w:val="24"/>
        </w:rPr>
        <w:t xml:space="preserve"> eligible ADE employees successfully gained access to the Scheme before 30 June 2021</w:t>
      </w:r>
      <w:r w:rsidR="001F28D3" w:rsidRPr="00606E0B">
        <w:rPr>
          <w:rFonts w:ascii="Arial" w:hAnsi="Arial" w:cs="Arial"/>
          <w:sz w:val="24"/>
        </w:rPr>
        <w:t>.  The six</w:t>
      </w:r>
      <w:r w:rsidR="007052CF" w:rsidRPr="00606E0B">
        <w:rPr>
          <w:rFonts w:ascii="Arial" w:hAnsi="Arial" w:cs="Arial"/>
          <w:sz w:val="24"/>
        </w:rPr>
        <w:t xml:space="preserve"> ADEs </w:t>
      </w:r>
      <w:r w:rsidR="004A1F6F">
        <w:rPr>
          <w:rFonts w:ascii="Arial" w:hAnsi="Arial" w:cs="Arial"/>
          <w:sz w:val="24"/>
        </w:rPr>
        <w:t xml:space="preserve">employing </w:t>
      </w:r>
      <w:r w:rsidR="001F28D3" w:rsidRPr="00606E0B">
        <w:rPr>
          <w:rFonts w:ascii="Arial" w:hAnsi="Arial" w:cs="Arial"/>
          <w:sz w:val="24"/>
        </w:rPr>
        <w:t xml:space="preserve">the </w:t>
      </w:r>
      <w:r w:rsidR="004A1F6F">
        <w:rPr>
          <w:rFonts w:ascii="Arial" w:hAnsi="Arial" w:cs="Arial"/>
          <w:sz w:val="24"/>
        </w:rPr>
        <w:t>remaining t</w:t>
      </w:r>
      <w:r w:rsidR="001F28D3" w:rsidRPr="00606E0B">
        <w:rPr>
          <w:rFonts w:ascii="Arial" w:hAnsi="Arial" w:cs="Arial"/>
          <w:sz w:val="24"/>
        </w:rPr>
        <w:t>welve</w:t>
      </w:r>
      <w:r w:rsidR="007052CF" w:rsidRPr="00606E0B">
        <w:rPr>
          <w:rFonts w:ascii="Arial" w:hAnsi="Arial" w:cs="Arial"/>
          <w:sz w:val="24"/>
        </w:rPr>
        <w:t xml:space="preserve"> employees </w:t>
      </w:r>
      <w:r w:rsidR="000B1413">
        <w:rPr>
          <w:rFonts w:ascii="Arial" w:hAnsi="Arial" w:cs="Arial"/>
          <w:sz w:val="24"/>
        </w:rPr>
        <w:t>continue to support them in their employment and will</w:t>
      </w:r>
      <w:r w:rsidR="004A1F6F">
        <w:rPr>
          <w:rFonts w:ascii="Arial" w:hAnsi="Arial" w:cs="Arial"/>
          <w:sz w:val="24"/>
        </w:rPr>
        <w:t xml:space="preserve"> </w:t>
      </w:r>
      <w:r w:rsidR="009525A4" w:rsidRPr="00606E0B">
        <w:rPr>
          <w:rFonts w:ascii="Arial" w:hAnsi="Arial" w:cs="Arial"/>
          <w:sz w:val="24"/>
        </w:rPr>
        <w:t>assist the</w:t>
      </w:r>
      <w:r w:rsidR="004A1F6F">
        <w:rPr>
          <w:rFonts w:ascii="Arial" w:hAnsi="Arial" w:cs="Arial"/>
          <w:sz w:val="24"/>
        </w:rPr>
        <w:t>m</w:t>
      </w:r>
      <w:r w:rsidR="007052CF" w:rsidRPr="00606E0B">
        <w:rPr>
          <w:rFonts w:ascii="Arial" w:hAnsi="Arial" w:cs="Arial"/>
          <w:sz w:val="24"/>
        </w:rPr>
        <w:t xml:space="preserve"> to gain NDIS access </w:t>
      </w:r>
      <w:r w:rsidR="004A1F6F">
        <w:rPr>
          <w:rFonts w:ascii="Arial" w:hAnsi="Arial" w:cs="Arial"/>
          <w:sz w:val="24"/>
        </w:rPr>
        <w:t>should they indicate their willingness</w:t>
      </w:r>
      <w:r w:rsidR="000B1413">
        <w:rPr>
          <w:rFonts w:ascii="Arial" w:hAnsi="Arial" w:cs="Arial"/>
          <w:sz w:val="24"/>
        </w:rPr>
        <w:t xml:space="preserve"> to join the Scheme.</w:t>
      </w:r>
    </w:p>
    <w:p w14:paraId="4E509456" w14:textId="6CBE8322" w:rsidR="0086794B" w:rsidRDefault="007052CF" w:rsidP="0085765D">
      <w:pPr>
        <w:suppressAutoHyphens w:val="0"/>
        <w:spacing w:after="120" w:line="276" w:lineRule="auto"/>
        <w:rPr>
          <w:rFonts w:ascii="Arial" w:hAnsi="Arial" w:cs="Arial"/>
          <w:sz w:val="24"/>
        </w:rPr>
      </w:pPr>
      <w:r w:rsidRPr="00606E0B">
        <w:rPr>
          <w:rFonts w:ascii="Arial" w:hAnsi="Arial" w:cs="Arial"/>
          <w:sz w:val="24"/>
        </w:rPr>
        <w:t xml:space="preserve">Transition to the </w:t>
      </w:r>
      <w:r w:rsidR="0086794B" w:rsidRPr="00606E0B">
        <w:rPr>
          <w:rFonts w:ascii="Arial" w:hAnsi="Arial" w:cs="Arial"/>
          <w:sz w:val="24"/>
        </w:rPr>
        <w:t>new</w:t>
      </w:r>
      <w:r w:rsidR="009E2E3E">
        <w:rPr>
          <w:rFonts w:ascii="Arial" w:hAnsi="Arial" w:cs="Arial"/>
          <w:sz w:val="24"/>
        </w:rPr>
        <w:t xml:space="preserve"> “</w:t>
      </w:r>
      <w:r w:rsidRPr="00606E0B">
        <w:rPr>
          <w:rFonts w:ascii="Arial" w:hAnsi="Arial" w:cs="Arial"/>
          <w:sz w:val="24"/>
        </w:rPr>
        <w:t>supports in employment</w:t>
      </w:r>
      <w:r w:rsidR="004A1F6F">
        <w:rPr>
          <w:rFonts w:ascii="Arial" w:hAnsi="Arial" w:cs="Arial"/>
          <w:sz w:val="24"/>
        </w:rPr>
        <w:t>”</w:t>
      </w:r>
      <w:r w:rsidRPr="00606E0B">
        <w:rPr>
          <w:rFonts w:ascii="Arial" w:hAnsi="Arial" w:cs="Arial"/>
          <w:sz w:val="24"/>
        </w:rPr>
        <w:t xml:space="preserve"> pricing framework</w:t>
      </w:r>
      <w:r w:rsidR="000B1413">
        <w:rPr>
          <w:rFonts w:ascii="Arial" w:hAnsi="Arial" w:cs="Arial"/>
          <w:sz w:val="24"/>
        </w:rPr>
        <w:t xml:space="preserve"> for </w:t>
      </w:r>
      <w:r w:rsidR="008F0097">
        <w:rPr>
          <w:rFonts w:ascii="Arial" w:hAnsi="Arial" w:cs="Arial"/>
          <w:sz w:val="24"/>
        </w:rPr>
        <w:t xml:space="preserve">NDIS eligible </w:t>
      </w:r>
      <w:r w:rsidR="000B1413">
        <w:rPr>
          <w:rFonts w:ascii="Arial" w:hAnsi="Arial" w:cs="Arial"/>
          <w:sz w:val="24"/>
        </w:rPr>
        <w:t xml:space="preserve">ADE </w:t>
      </w:r>
      <w:r w:rsidR="001836DA">
        <w:rPr>
          <w:rFonts w:ascii="Arial" w:hAnsi="Arial" w:cs="Arial"/>
          <w:sz w:val="24"/>
        </w:rPr>
        <w:t xml:space="preserve">employees </w:t>
      </w:r>
      <w:r w:rsidR="001836DA" w:rsidRPr="00606E0B">
        <w:rPr>
          <w:rFonts w:ascii="Arial" w:hAnsi="Arial" w:cs="Arial"/>
          <w:sz w:val="24"/>
        </w:rPr>
        <w:t>commenced</w:t>
      </w:r>
      <w:r w:rsidR="001F28D3" w:rsidRPr="00606E0B">
        <w:rPr>
          <w:rFonts w:ascii="Arial" w:hAnsi="Arial" w:cs="Arial"/>
          <w:sz w:val="24"/>
        </w:rPr>
        <w:t xml:space="preserve"> on</w:t>
      </w:r>
      <w:r w:rsidRPr="00606E0B">
        <w:rPr>
          <w:rFonts w:ascii="Arial" w:hAnsi="Arial" w:cs="Arial"/>
          <w:sz w:val="24"/>
        </w:rPr>
        <w:t xml:space="preserve"> 1 July 2020 with finalisation due prior to 31 December 2021. Information sessions for providers </w:t>
      </w:r>
      <w:r w:rsidR="001F28D3" w:rsidRPr="00606E0B">
        <w:rPr>
          <w:rFonts w:ascii="Arial" w:hAnsi="Arial" w:cs="Arial"/>
          <w:sz w:val="24"/>
        </w:rPr>
        <w:t xml:space="preserve">were </w:t>
      </w:r>
      <w:r w:rsidRPr="00606E0B">
        <w:rPr>
          <w:rFonts w:ascii="Arial" w:hAnsi="Arial" w:cs="Arial"/>
          <w:sz w:val="24"/>
        </w:rPr>
        <w:t>delivered to more than 200 at</w:t>
      </w:r>
      <w:r w:rsidR="001F28D3" w:rsidRPr="00606E0B">
        <w:rPr>
          <w:rFonts w:ascii="Arial" w:hAnsi="Arial" w:cs="Arial"/>
          <w:sz w:val="24"/>
        </w:rPr>
        <w:t>tendees i</w:t>
      </w:r>
      <w:r w:rsidR="000C6B2D">
        <w:rPr>
          <w:rFonts w:ascii="Arial" w:hAnsi="Arial" w:cs="Arial"/>
          <w:sz w:val="24"/>
        </w:rPr>
        <w:t xml:space="preserve">n </w:t>
      </w:r>
      <w:r w:rsidR="004A1F6F">
        <w:rPr>
          <w:rFonts w:ascii="Arial" w:hAnsi="Arial" w:cs="Arial"/>
          <w:sz w:val="24"/>
        </w:rPr>
        <w:t>2020</w:t>
      </w:r>
      <w:r w:rsidR="001F28D3" w:rsidRPr="00606E0B">
        <w:rPr>
          <w:rFonts w:ascii="Arial" w:hAnsi="Arial" w:cs="Arial"/>
          <w:sz w:val="24"/>
        </w:rPr>
        <w:t xml:space="preserve"> and</w:t>
      </w:r>
      <w:r w:rsidR="000C6B2D">
        <w:rPr>
          <w:rFonts w:ascii="Arial" w:hAnsi="Arial" w:cs="Arial"/>
          <w:sz w:val="24"/>
        </w:rPr>
        <w:t xml:space="preserve"> continued t</w:t>
      </w:r>
      <w:r w:rsidR="0086794B">
        <w:rPr>
          <w:rFonts w:ascii="Arial" w:hAnsi="Arial" w:cs="Arial"/>
          <w:sz w:val="24"/>
        </w:rPr>
        <w:t xml:space="preserve">hroughout 2021. </w:t>
      </w:r>
    </w:p>
    <w:p w14:paraId="04578FC5" w14:textId="04131B56" w:rsidR="007052CF" w:rsidRPr="006618FE" w:rsidRDefault="00912291" w:rsidP="0085765D">
      <w:pPr>
        <w:suppressAutoHyphens w:val="0"/>
        <w:spacing w:after="120" w:line="276" w:lineRule="auto"/>
        <w:rPr>
          <w:rFonts w:ascii="Arial" w:hAnsi="Arial" w:cs="Arial"/>
          <w:sz w:val="24"/>
        </w:rPr>
      </w:pPr>
      <w:r w:rsidRPr="006618FE">
        <w:rPr>
          <w:rFonts w:ascii="Arial" w:hAnsi="Arial" w:cs="Arial"/>
          <w:sz w:val="24"/>
        </w:rPr>
        <w:t>NDIA</w:t>
      </w:r>
      <w:r w:rsidR="00E24ECC" w:rsidRPr="006618FE">
        <w:rPr>
          <w:rFonts w:ascii="Arial" w:hAnsi="Arial" w:cs="Arial"/>
          <w:sz w:val="24"/>
        </w:rPr>
        <w:t>,</w:t>
      </w:r>
      <w:r w:rsidRPr="006618FE">
        <w:rPr>
          <w:rFonts w:ascii="Arial" w:hAnsi="Arial" w:cs="Arial"/>
          <w:sz w:val="24"/>
        </w:rPr>
        <w:t xml:space="preserve"> </w:t>
      </w:r>
      <w:r w:rsidR="00F06B03" w:rsidRPr="006618FE">
        <w:rPr>
          <w:rFonts w:ascii="Arial" w:hAnsi="Arial" w:cs="Arial"/>
          <w:sz w:val="24"/>
        </w:rPr>
        <w:t>with the support of</w:t>
      </w:r>
      <w:r w:rsidR="00F06B03" w:rsidRPr="00D90945">
        <w:rPr>
          <w:rFonts w:ascii="Arial" w:hAnsi="Arial" w:cs="Arial"/>
          <w:sz w:val="24"/>
        </w:rPr>
        <w:t xml:space="preserve"> </w:t>
      </w:r>
      <w:r w:rsidR="00F06B03" w:rsidRPr="006618FE">
        <w:rPr>
          <w:rFonts w:ascii="Arial" w:hAnsi="Arial" w:cs="Arial"/>
          <w:sz w:val="24"/>
        </w:rPr>
        <w:t xml:space="preserve">National Disability Services (NDS) </w:t>
      </w:r>
      <w:r w:rsidR="00571C58">
        <w:rPr>
          <w:rFonts w:ascii="Arial" w:hAnsi="Arial" w:cs="Arial"/>
          <w:sz w:val="24"/>
        </w:rPr>
        <w:t>continued</w:t>
      </w:r>
      <w:r w:rsidR="00AE71A7" w:rsidRPr="006618FE">
        <w:rPr>
          <w:rFonts w:ascii="Arial" w:hAnsi="Arial" w:cs="Arial"/>
          <w:sz w:val="24"/>
        </w:rPr>
        <w:t xml:space="preserve"> </w:t>
      </w:r>
      <w:r w:rsidRPr="006618FE">
        <w:rPr>
          <w:rFonts w:ascii="Arial" w:hAnsi="Arial" w:cs="Arial"/>
          <w:sz w:val="24"/>
        </w:rPr>
        <w:t xml:space="preserve">the </w:t>
      </w:r>
      <w:r w:rsidR="00AE71A7" w:rsidRPr="006618FE">
        <w:rPr>
          <w:rFonts w:ascii="Arial" w:hAnsi="Arial" w:cs="Arial"/>
          <w:sz w:val="24"/>
        </w:rPr>
        <w:t xml:space="preserve">education of providers about the funding changes </w:t>
      </w:r>
      <w:r w:rsidR="001836DA">
        <w:rPr>
          <w:rFonts w:ascii="Arial" w:hAnsi="Arial" w:cs="Arial"/>
          <w:sz w:val="24"/>
        </w:rPr>
        <w:t>and worked with the Agency to resolve issues as they arose.</w:t>
      </w:r>
    </w:p>
    <w:p w14:paraId="58E25B5A" w14:textId="2C645447" w:rsidR="00697CB9" w:rsidRDefault="001C18E3" w:rsidP="0085765D">
      <w:pPr>
        <w:suppressAutoHyphens w:val="0"/>
        <w:spacing w:after="120" w:line="276" w:lineRule="auto"/>
        <w:rPr>
          <w:rFonts w:ascii="Arial" w:hAnsi="Arial" w:cs="Arial"/>
          <w:sz w:val="24"/>
        </w:rPr>
      </w:pPr>
      <w:r>
        <w:rPr>
          <w:rFonts w:ascii="Arial" w:hAnsi="Arial" w:cs="Arial"/>
          <w:sz w:val="24"/>
        </w:rPr>
        <w:t xml:space="preserve">Participants who had not had a plan review before November 2021 had </w:t>
      </w:r>
      <w:r w:rsidR="00697CB9" w:rsidRPr="00D90945">
        <w:rPr>
          <w:rFonts w:ascii="Arial" w:hAnsi="Arial" w:cs="Arial"/>
          <w:sz w:val="24"/>
        </w:rPr>
        <w:t>a</w:t>
      </w:r>
      <w:r w:rsidR="006A4DC1" w:rsidRPr="006618FE">
        <w:rPr>
          <w:rFonts w:ascii="Arial" w:hAnsi="Arial" w:cs="Arial"/>
          <w:sz w:val="24"/>
        </w:rPr>
        <w:t>n automated transfer of remaining funds from Capacity Building to Core budgets</w:t>
      </w:r>
      <w:r>
        <w:rPr>
          <w:rFonts w:ascii="Arial" w:hAnsi="Arial" w:cs="Arial"/>
          <w:sz w:val="24"/>
        </w:rPr>
        <w:t>.</w:t>
      </w:r>
      <w:r w:rsidR="00697CB9" w:rsidRPr="00606E0B">
        <w:rPr>
          <w:rFonts w:ascii="Arial" w:hAnsi="Arial" w:cs="Arial"/>
          <w:sz w:val="24"/>
        </w:rPr>
        <w:t xml:space="preserve"> </w:t>
      </w:r>
    </w:p>
    <w:p w14:paraId="2F7790C1" w14:textId="7E4482A6" w:rsidR="007052CF" w:rsidRPr="00606E0B" w:rsidRDefault="00697CB9" w:rsidP="0085765D">
      <w:pPr>
        <w:suppressAutoHyphens w:val="0"/>
        <w:spacing w:after="120" w:line="276" w:lineRule="auto"/>
        <w:rPr>
          <w:rFonts w:ascii="Arial" w:hAnsi="Arial" w:cs="Arial"/>
          <w:sz w:val="24"/>
        </w:rPr>
      </w:pPr>
      <w:r w:rsidRPr="00606E0B">
        <w:rPr>
          <w:rFonts w:ascii="Arial" w:hAnsi="Arial" w:cs="Arial"/>
          <w:sz w:val="24"/>
        </w:rPr>
        <w:t>As</w:t>
      </w:r>
      <w:r w:rsidR="007052CF" w:rsidRPr="00606E0B">
        <w:rPr>
          <w:rFonts w:ascii="Arial" w:hAnsi="Arial" w:cs="Arial"/>
          <w:sz w:val="24"/>
        </w:rPr>
        <w:t xml:space="preserve"> </w:t>
      </w:r>
      <w:r w:rsidR="00E145E5">
        <w:rPr>
          <w:rFonts w:ascii="Arial" w:hAnsi="Arial" w:cs="Arial"/>
          <w:sz w:val="24"/>
        </w:rPr>
        <w:t>a result of this work</w:t>
      </w:r>
      <w:r w:rsidR="007052CF" w:rsidRPr="00606E0B">
        <w:rPr>
          <w:rFonts w:ascii="Arial" w:hAnsi="Arial" w:cs="Arial"/>
          <w:sz w:val="24"/>
        </w:rPr>
        <w:t xml:space="preserve"> </w:t>
      </w:r>
      <w:r w:rsidR="00084065">
        <w:rPr>
          <w:rFonts w:ascii="Arial" w:hAnsi="Arial" w:cs="Arial"/>
          <w:sz w:val="24"/>
        </w:rPr>
        <w:t xml:space="preserve">the </w:t>
      </w:r>
      <w:r w:rsidR="007052CF" w:rsidRPr="00606E0B">
        <w:rPr>
          <w:rFonts w:ascii="Arial" w:hAnsi="Arial" w:cs="Arial"/>
          <w:sz w:val="24"/>
        </w:rPr>
        <w:t xml:space="preserve">161 </w:t>
      </w:r>
      <w:r w:rsidR="00E145E5">
        <w:rPr>
          <w:rFonts w:ascii="Arial" w:hAnsi="Arial" w:cs="Arial"/>
          <w:sz w:val="24"/>
        </w:rPr>
        <w:t xml:space="preserve">registered </w:t>
      </w:r>
      <w:r w:rsidR="007052CF" w:rsidRPr="00606E0B">
        <w:rPr>
          <w:rFonts w:ascii="Arial" w:hAnsi="Arial" w:cs="Arial"/>
          <w:sz w:val="24"/>
        </w:rPr>
        <w:t xml:space="preserve">ADE providers </w:t>
      </w:r>
      <w:r w:rsidR="00084065">
        <w:rPr>
          <w:rFonts w:ascii="Arial" w:hAnsi="Arial" w:cs="Arial"/>
          <w:sz w:val="24"/>
        </w:rPr>
        <w:t xml:space="preserve">were able to </w:t>
      </w:r>
      <w:r w:rsidR="00E145E5">
        <w:rPr>
          <w:rFonts w:ascii="Arial" w:hAnsi="Arial" w:cs="Arial"/>
          <w:sz w:val="24"/>
        </w:rPr>
        <w:t xml:space="preserve">utilise </w:t>
      </w:r>
      <w:r w:rsidR="007052CF" w:rsidRPr="00606E0B">
        <w:rPr>
          <w:rFonts w:ascii="Arial" w:hAnsi="Arial" w:cs="Arial"/>
          <w:sz w:val="24"/>
        </w:rPr>
        <w:t>the new pricing framework</w:t>
      </w:r>
      <w:r w:rsidR="009E2E3E">
        <w:rPr>
          <w:rFonts w:ascii="Arial" w:hAnsi="Arial" w:cs="Arial"/>
          <w:sz w:val="24"/>
        </w:rPr>
        <w:t xml:space="preserve"> by the due date of 31 December 202</w:t>
      </w:r>
      <w:r w:rsidR="00571C58">
        <w:rPr>
          <w:rFonts w:ascii="Arial" w:hAnsi="Arial" w:cs="Arial"/>
          <w:sz w:val="24"/>
        </w:rPr>
        <w:t>1</w:t>
      </w:r>
      <w:r w:rsidR="007052CF" w:rsidRPr="00606E0B">
        <w:rPr>
          <w:rFonts w:ascii="Arial" w:hAnsi="Arial" w:cs="Arial"/>
          <w:sz w:val="24"/>
        </w:rPr>
        <w:t xml:space="preserve">. </w:t>
      </w:r>
    </w:p>
    <w:p w14:paraId="18F9082B" w14:textId="77777777" w:rsidR="00606E0B" w:rsidRPr="00606E0B" w:rsidRDefault="00606E0B" w:rsidP="0085765D">
      <w:pPr>
        <w:suppressAutoHyphens w:val="0"/>
        <w:spacing w:after="120" w:line="276" w:lineRule="auto"/>
        <w:rPr>
          <w:rFonts w:ascii="Arial" w:hAnsi="Arial" w:cs="Arial"/>
          <w:b/>
          <w:sz w:val="24"/>
        </w:rPr>
      </w:pPr>
      <w:r>
        <w:rPr>
          <w:rFonts w:cs="Arial"/>
          <w:b/>
          <w:color w:val="000000"/>
          <w:sz w:val="24"/>
        </w:rPr>
        <w:t>S</w:t>
      </w:r>
      <w:r w:rsidRPr="00606E0B">
        <w:rPr>
          <w:rFonts w:cs="Arial"/>
          <w:b/>
          <w:color w:val="000000"/>
          <w:sz w:val="24"/>
        </w:rPr>
        <w:t>ector-led communities of practice</w:t>
      </w:r>
    </w:p>
    <w:p w14:paraId="375C3E8A" w14:textId="0FD88049" w:rsidR="00225568" w:rsidRDefault="00606E0B" w:rsidP="0085765D">
      <w:pPr>
        <w:suppressAutoHyphens w:val="0"/>
        <w:spacing w:after="120" w:line="276" w:lineRule="auto"/>
        <w:rPr>
          <w:rFonts w:ascii="Arial" w:eastAsia="Times New Roman" w:hAnsi="Arial" w:cs="Arial"/>
          <w:sz w:val="24"/>
          <w:lang w:eastAsia="en-AU"/>
        </w:rPr>
      </w:pPr>
      <w:r>
        <w:rPr>
          <w:rFonts w:ascii="Arial" w:hAnsi="Arial" w:cs="Arial"/>
          <w:sz w:val="24"/>
        </w:rPr>
        <w:t>The NDIA</w:t>
      </w:r>
      <w:r w:rsidR="007052CF" w:rsidRPr="00606E0B">
        <w:rPr>
          <w:rFonts w:ascii="Arial" w:hAnsi="Arial" w:cs="Arial"/>
          <w:sz w:val="24"/>
        </w:rPr>
        <w:t xml:space="preserve"> </w:t>
      </w:r>
      <w:r w:rsidR="00D70F63">
        <w:rPr>
          <w:rFonts w:ascii="Arial" w:hAnsi="Arial" w:cs="Arial"/>
          <w:sz w:val="24"/>
        </w:rPr>
        <w:t xml:space="preserve">is </w:t>
      </w:r>
      <w:r w:rsidR="007052CF" w:rsidRPr="006618FE">
        <w:rPr>
          <w:rFonts w:ascii="Arial" w:hAnsi="Arial" w:cs="Arial"/>
          <w:sz w:val="24"/>
        </w:rPr>
        <w:t>collaborat</w:t>
      </w:r>
      <w:r w:rsidR="00D70F63" w:rsidRPr="006618FE">
        <w:rPr>
          <w:rFonts w:ascii="Arial" w:hAnsi="Arial" w:cs="Arial"/>
          <w:sz w:val="24"/>
        </w:rPr>
        <w:t>ing</w:t>
      </w:r>
      <w:r w:rsidR="007052CF" w:rsidRPr="006618FE">
        <w:rPr>
          <w:rFonts w:ascii="Arial" w:hAnsi="Arial" w:cs="Arial"/>
          <w:sz w:val="24"/>
        </w:rPr>
        <w:t xml:space="preserve"> wit</w:t>
      </w:r>
      <w:r w:rsidR="00F80053" w:rsidRPr="006618FE">
        <w:rPr>
          <w:rFonts w:ascii="Arial" w:hAnsi="Arial" w:cs="Arial"/>
          <w:sz w:val="24"/>
        </w:rPr>
        <w:t xml:space="preserve">h </w:t>
      </w:r>
      <w:r w:rsidR="007052CF" w:rsidRPr="006618FE">
        <w:rPr>
          <w:rFonts w:ascii="Arial" w:hAnsi="Arial" w:cs="Arial"/>
          <w:sz w:val="24"/>
        </w:rPr>
        <w:t>NDS</w:t>
      </w:r>
      <w:r w:rsidR="00F80053" w:rsidRPr="006618FE">
        <w:rPr>
          <w:rFonts w:ascii="Arial" w:hAnsi="Arial" w:cs="Arial"/>
          <w:sz w:val="24"/>
        </w:rPr>
        <w:t xml:space="preserve"> </w:t>
      </w:r>
      <w:r w:rsidR="007052CF" w:rsidRPr="006618FE">
        <w:rPr>
          <w:rFonts w:ascii="Arial" w:hAnsi="Arial" w:cs="Arial"/>
          <w:sz w:val="24"/>
        </w:rPr>
        <w:t xml:space="preserve">to deliver </w:t>
      </w:r>
      <w:r w:rsidR="007052CF" w:rsidRPr="006618FE">
        <w:rPr>
          <w:rFonts w:ascii="Arial" w:eastAsia="Times New Roman" w:hAnsi="Arial" w:cs="Arial"/>
          <w:sz w:val="24"/>
          <w:lang w:eastAsia="en-AU"/>
        </w:rPr>
        <w:t>sector</w:t>
      </w:r>
      <w:r w:rsidR="00F80053" w:rsidRPr="006618FE">
        <w:rPr>
          <w:rFonts w:ascii="Arial" w:eastAsia="Times New Roman" w:hAnsi="Arial" w:cs="Arial"/>
          <w:sz w:val="24"/>
          <w:lang w:eastAsia="en-AU"/>
        </w:rPr>
        <w:t xml:space="preserve">-led communities of practice that will </w:t>
      </w:r>
      <w:r w:rsidR="007052CF" w:rsidRPr="006618FE">
        <w:rPr>
          <w:rFonts w:ascii="Arial" w:eastAsia="Times New Roman" w:hAnsi="Arial" w:cs="Arial"/>
          <w:sz w:val="24"/>
          <w:lang w:eastAsia="en-AU"/>
        </w:rPr>
        <w:t xml:space="preserve">facilitate change in the employment provider market </w:t>
      </w:r>
      <w:r w:rsidR="001836DA">
        <w:rPr>
          <w:rFonts w:ascii="Arial" w:eastAsia="Times New Roman" w:hAnsi="Arial" w:cs="Arial"/>
          <w:sz w:val="24"/>
          <w:lang w:eastAsia="en-AU"/>
        </w:rPr>
        <w:t xml:space="preserve">will contribute to </w:t>
      </w:r>
      <w:r w:rsidR="007E5321" w:rsidRPr="006618FE">
        <w:rPr>
          <w:rFonts w:ascii="Arial" w:eastAsia="Times New Roman" w:hAnsi="Arial" w:cs="Arial"/>
          <w:sz w:val="24"/>
          <w:lang w:eastAsia="en-AU"/>
        </w:rPr>
        <w:t>transforming the traditional model of ADE</w:t>
      </w:r>
      <w:r w:rsidR="001836DA">
        <w:rPr>
          <w:rFonts w:ascii="Arial" w:eastAsia="Times New Roman" w:hAnsi="Arial" w:cs="Arial"/>
          <w:sz w:val="24"/>
          <w:lang w:eastAsia="en-AU"/>
        </w:rPr>
        <w:t xml:space="preserve">s by </w:t>
      </w:r>
      <w:r w:rsidR="007052CF" w:rsidRPr="006618FE">
        <w:rPr>
          <w:rFonts w:ascii="Arial" w:eastAsia="Times New Roman" w:hAnsi="Arial" w:cs="Arial"/>
          <w:sz w:val="24"/>
          <w:lang w:eastAsia="en-AU"/>
        </w:rPr>
        <w:t>sharing good practice, research findings and innovation.</w:t>
      </w:r>
    </w:p>
    <w:p w14:paraId="390BD192" w14:textId="586716CA" w:rsidR="007052CF" w:rsidRPr="0027562C" w:rsidRDefault="000D5E4F" w:rsidP="0085765D">
      <w:pPr>
        <w:suppressAutoHyphens w:val="0"/>
        <w:spacing w:after="120" w:line="276" w:lineRule="auto"/>
        <w:rPr>
          <w:rFonts w:ascii="Arial" w:eastAsia="Times New Roman" w:hAnsi="Arial" w:cs="Arial"/>
          <w:sz w:val="24"/>
          <w:lang w:eastAsia="en-AU"/>
        </w:rPr>
      </w:pPr>
      <w:r w:rsidRPr="0027562C">
        <w:rPr>
          <w:rFonts w:ascii="Arial" w:eastAsia="Times New Roman" w:hAnsi="Arial" w:cs="Arial"/>
          <w:sz w:val="24"/>
          <w:lang w:eastAsia="en-AU"/>
        </w:rPr>
        <w:lastRenderedPageBreak/>
        <w:t xml:space="preserve">The first </w:t>
      </w:r>
      <w:r w:rsidRPr="0027562C">
        <w:rPr>
          <w:rFonts w:ascii="Arial" w:hAnsi="Arial" w:cs="Arial"/>
          <w:color w:val="1D1D1D"/>
          <w:sz w:val="24"/>
          <w:lang w:eastAsia="en-AU"/>
        </w:rPr>
        <w:t>Community of Practice</w:t>
      </w:r>
      <w:r w:rsidRPr="0027562C">
        <w:rPr>
          <w:rFonts w:ascii="Arial" w:hAnsi="Arial" w:cs="Arial"/>
          <w:i/>
          <w:color w:val="1D1D1D"/>
          <w:sz w:val="24"/>
          <w:lang w:eastAsia="en-AU"/>
        </w:rPr>
        <w:t xml:space="preserve"> </w:t>
      </w:r>
      <w:r w:rsidRPr="0027562C">
        <w:rPr>
          <w:rFonts w:ascii="Arial" w:hAnsi="Arial" w:cs="Arial"/>
          <w:color w:val="1D1D1D"/>
          <w:sz w:val="24"/>
          <w:lang w:eastAsia="en-AU"/>
        </w:rPr>
        <w:t>was held on</w:t>
      </w:r>
      <w:r w:rsidR="007052CF" w:rsidRPr="0027562C">
        <w:rPr>
          <w:rFonts w:ascii="Arial" w:eastAsia="Times New Roman" w:hAnsi="Arial" w:cs="Arial"/>
          <w:sz w:val="24"/>
          <w:lang w:eastAsia="en-AU"/>
        </w:rPr>
        <w:t xml:space="preserve"> </w:t>
      </w:r>
      <w:r w:rsidRPr="0027562C">
        <w:rPr>
          <w:rFonts w:ascii="Arial" w:eastAsia="Times New Roman" w:hAnsi="Arial" w:cs="Arial"/>
          <w:sz w:val="24"/>
          <w:lang w:eastAsia="en-AU"/>
        </w:rPr>
        <w:t xml:space="preserve">29 September </w:t>
      </w:r>
      <w:r w:rsidR="008F0097">
        <w:rPr>
          <w:rFonts w:ascii="Arial" w:eastAsia="Times New Roman" w:hAnsi="Arial" w:cs="Arial"/>
          <w:sz w:val="24"/>
          <w:lang w:eastAsia="en-AU"/>
        </w:rPr>
        <w:t xml:space="preserve">2021 </w:t>
      </w:r>
      <w:r w:rsidRPr="0027562C">
        <w:rPr>
          <w:rFonts w:ascii="Arial" w:eastAsia="Times New Roman" w:hAnsi="Arial" w:cs="Arial"/>
          <w:sz w:val="24"/>
          <w:lang w:eastAsia="en-AU"/>
        </w:rPr>
        <w:t xml:space="preserve">with monthly webinars </w:t>
      </w:r>
      <w:r w:rsidR="00691B6D" w:rsidRPr="0027562C">
        <w:rPr>
          <w:rFonts w:ascii="Arial" w:eastAsia="Times New Roman" w:hAnsi="Arial" w:cs="Arial"/>
          <w:sz w:val="24"/>
          <w:lang w:eastAsia="en-AU"/>
        </w:rPr>
        <w:t>thereafter f</w:t>
      </w:r>
      <w:r w:rsidRPr="0027562C">
        <w:rPr>
          <w:rFonts w:ascii="Arial" w:eastAsia="Times New Roman" w:hAnsi="Arial" w:cs="Arial"/>
          <w:sz w:val="24"/>
          <w:lang w:eastAsia="en-AU"/>
        </w:rPr>
        <w:t xml:space="preserve">or </w:t>
      </w:r>
      <w:r w:rsidR="00691B6D" w:rsidRPr="0027562C">
        <w:rPr>
          <w:rFonts w:ascii="Arial" w:eastAsia="Times New Roman" w:hAnsi="Arial" w:cs="Arial"/>
          <w:sz w:val="24"/>
          <w:lang w:eastAsia="en-AU"/>
        </w:rPr>
        <w:t>providers of supports in employment</w:t>
      </w:r>
      <w:r w:rsidR="001836DA" w:rsidRPr="0027562C">
        <w:rPr>
          <w:rFonts w:ascii="Arial" w:eastAsia="Times New Roman" w:hAnsi="Arial" w:cs="Arial"/>
          <w:sz w:val="24"/>
          <w:lang w:eastAsia="en-AU"/>
        </w:rPr>
        <w:t>. The</w:t>
      </w:r>
      <w:r w:rsidR="00353252" w:rsidRPr="0027562C">
        <w:rPr>
          <w:rFonts w:ascii="Arial" w:eastAsia="Times New Roman" w:hAnsi="Arial" w:cs="Arial"/>
          <w:sz w:val="24"/>
          <w:lang w:eastAsia="en-AU"/>
        </w:rPr>
        <w:t xml:space="preserve">ir purpose is to </w:t>
      </w:r>
      <w:r w:rsidRPr="0027562C">
        <w:rPr>
          <w:rFonts w:ascii="Arial" w:eastAsia="Times New Roman" w:hAnsi="Arial" w:cs="Arial"/>
          <w:sz w:val="24"/>
          <w:lang w:eastAsia="en-AU"/>
        </w:rPr>
        <w:t>operational</w:t>
      </w:r>
      <w:r w:rsidR="00353252" w:rsidRPr="0027562C">
        <w:rPr>
          <w:rFonts w:ascii="Arial" w:eastAsia="Times New Roman" w:hAnsi="Arial" w:cs="Arial"/>
          <w:sz w:val="24"/>
          <w:lang w:eastAsia="en-AU"/>
        </w:rPr>
        <w:t>ise</w:t>
      </w:r>
      <w:r w:rsidRPr="0027562C">
        <w:rPr>
          <w:rFonts w:ascii="Arial" w:eastAsia="Times New Roman" w:hAnsi="Arial" w:cs="Arial"/>
          <w:sz w:val="24"/>
          <w:lang w:eastAsia="en-AU"/>
        </w:rPr>
        <w:t xml:space="preserve"> </w:t>
      </w:r>
      <w:r w:rsidR="00030745" w:rsidRPr="0027562C">
        <w:rPr>
          <w:rFonts w:ascii="Arial" w:eastAsia="Times New Roman" w:hAnsi="Arial" w:cs="Arial"/>
          <w:sz w:val="24"/>
          <w:lang w:eastAsia="en-AU"/>
        </w:rPr>
        <w:t>NDS</w:t>
      </w:r>
      <w:r w:rsidR="00353252" w:rsidRPr="0027562C">
        <w:rPr>
          <w:rFonts w:ascii="Arial" w:eastAsia="Times New Roman" w:hAnsi="Arial" w:cs="Arial"/>
          <w:sz w:val="24"/>
          <w:lang w:eastAsia="en-AU"/>
        </w:rPr>
        <w:t>’</w:t>
      </w:r>
      <w:r w:rsidR="00030745" w:rsidRPr="0027562C">
        <w:rPr>
          <w:rFonts w:ascii="Arial" w:eastAsia="Times New Roman" w:hAnsi="Arial" w:cs="Arial"/>
          <w:sz w:val="24"/>
          <w:lang w:eastAsia="en-AU"/>
        </w:rPr>
        <w:t xml:space="preserve"> </w:t>
      </w:r>
      <w:r w:rsidR="00E04852" w:rsidRPr="0027562C">
        <w:rPr>
          <w:rFonts w:ascii="Arial" w:eastAsia="Times New Roman" w:hAnsi="Arial" w:cs="Arial"/>
          <w:sz w:val="24"/>
          <w:lang w:eastAsia="en-AU"/>
        </w:rPr>
        <w:t>initiative</w:t>
      </w:r>
      <w:r w:rsidRPr="0027562C">
        <w:rPr>
          <w:rFonts w:ascii="Arial" w:eastAsia="Times New Roman" w:hAnsi="Arial" w:cs="Arial"/>
          <w:sz w:val="24"/>
          <w:lang w:eastAsia="en-AU"/>
        </w:rPr>
        <w:t xml:space="preserve"> </w:t>
      </w:r>
      <w:r w:rsidRPr="0027562C">
        <w:rPr>
          <w:rFonts w:ascii="Arial" w:eastAsia="Times New Roman" w:hAnsi="Arial" w:cs="Arial"/>
          <w:i/>
          <w:sz w:val="24"/>
          <w:lang w:eastAsia="en-AU"/>
        </w:rPr>
        <w:t>Industry Vision for Supported Employment</w:t>
      </w:r>
      <w:r w:rsidRPr="0027562C">
        <w:rPr>
          <w:rFonts w:ascii="Arial" w:eastAsia="Times New Roman" w:hAnsi="Arial" w:cs="Arial"/>
          <w:sz w:val="24"/>
          <w:lang w:eastAsia="en-AU"/>
        </w:rPr>
        <w:t>.</w:t>
      </w:r>
    </w:p>
    <w:p w14:paraId="1573A40F" w14:textId="79F10E90" w:rsidR="00426902" w:rsidRPr="0027562C" w:rsidRDefault="00426902" w:rsidP="0085765D">
      <w:pPr>
        <w:suppressAutoHyphens w:val="0"/>
        <w:spacing w:after="120" w:line="276" w:lineRule="auto"/>
        <w:rPr>
          <w:rFonts w:ascii="Arial" w:eastAsia="Times New Roman" w:hAnsi="Arial" w:cs="Arial"/>
          <w:sz w:val="24"/>
          <w:lang w:eastAsia="en-AU"/>
        </w:rPr>
      </w:pPr>
      <w:r w:rsidRPr="0027562C">
        <w:rPr>
          <w:rFonts w:ascii="Arial" w:eastAsia="Times New Roman" w:hAnsi="Arial" w:cs="Arial"/>
          <w:sz w:val="24"/>
          <w:lang w:eastAsia="en-AU"/>
        </w:rPr>
        <w:t xml:space="preserve">Subjects covered in the webinars </w:t>
      </w:r>
      <w:r w:rsidR="00E04852" w:rsidRPr="0027562C">
        <w:rPr>
          <w:rFonts w:ascii="Arial" w:eastAsia="Times New Roman" w:hAnsi="Arial" w:cs="Arial"/>
          <w:sz w:val="24"/>
          <w:lang w:eastAsia="en-AU"/>
        </w:rPr>
        <w:t xml:space="preserve">in 2021 </w:t>
      </w:r>
      <w:r w:rsidR="00353252" w:rsidRPr="0027562C">
        <w:rPr>
          <w:rFonts w:ascii="Arial" w:eastAsia="Times New Roman" w:hAnsi="Arial" w:cs="Arial"/>
          <w:sz w:val="24"/>
          <w:lang w:eastAsia="en-AU"/>
        </w:rPr>
        <w:t>were</w:t>
      </w:r>
      <w:r w:rsidRPr="0027562C">
        <w:rPr>
          <w:rFonts w:ascii="Arial" w:eastAsia="Times New Roman" w:hAnsi="Arial" w:cs="Arial"/>
          <w:sz w:val="24"/>
          <w:lang w:eastAsia="en-AU"/>
        </w:rPr>
        <w:t>:</w:t>
      </w:r>
    </w:p>
    <w:p w14:paraId="10699B02" w14:textId="2E8097B8" w:rsidR="00426902" w:rsidRPr="0027562C" w:rsidRDefault="00426902" w:rsidP="0085765D">
      <w:pPr>
        <w:pStyle w:val="ListParagraph"/>
        <w:numPr>
          <w:ilvl w:val="0"/>
          <w:numId w:val="23"/>
        </w:numPr>
        <w:suppressAutoHyphens w:val="0"/>
        <w:spacing w:after="120" w:line="276" w:lineRule="auto"/>
        <w:rPr>
          <w:rFonts w:ascii="Arial" w:hAnsi="Arial" w:cs="Arial"/>
          <w:sz w:val="24"/>
        </w:rPr>
      </w:pPr>
      <w:r w:rsidRPr="0027562C">
        <w:rPr>
          <w:rFonts w:ascii="Arial" w:hAnsi="Arial" w:cs="Arial"/>
          <w:i/>
          <w:sz w:val="24"/>
        </w:rPr>
        <w:t>Making the Vision a Reality</w:t>
      </w:r>
      <w:r w:rsidR="00030745" w:rsidRPr="0027562C">
        <w:rPr>
          <w:rFonts w:ascii="Arial" w:hAnsi="Arial" w:cs="Arial"/>
          <w:sz w:val="24"/>
        </w:rPr>
        <w:t xml:space="preserve"> </w:t>
      </w:r>
      <w:r w:rsidR="00225568" w:rsidRPr="0027562C">
        <w:rPr>
          <w:rFonts w:ascii="Arial" w:hAnsi="Arial" w:cs="Arial"/>
          <w:sz w:val="24"/>
        </w:rPr>
        <w:t>–</w:t>
      </w:r>
      <w:r w:rsidR="00030745" w:rsidRPr="0027562C">
        <w:rPr>
          <w:rFonts w:ascii="Arial" w:hAnsi="Arial" w:cs="Arial"/>
          <w:sz w:val="24"/>
        </w:rPr>
        <w:t xml:space="preserve"> </w:t>
      </w:r>
      <w:r w:rsidR="00BB2B83" w:rsidRPr="0027562C">
        <w:rPr>
          <w:rFonts w:ascii="Arial" w:hAnsi="Arial" w:cs="Arial"/>
          <w:sz w:val="24"/>
        </w:rPr>
        <w:t>setting the scene for the C</w:t>
      </w:r>
      <w:r w:rsidR="00353252" w:rsidRPr="0027562C">
        <w:rPr>
          <w:rFonts w:ascii="Arial" w:hAnsi="Arial" w:cs="Arial"/>
          <w:sz w:val="24"/>
        </w:rPr>
        <w:t xml:space="preserve">ommunities of </w:t>
      </w:r>
      <w:r w:rsidR="00BB2B83" w:rsidRPr="0027562C">
        <w:rPr>
          <w:rFonts w:ascii="Arial" w:hAnsi="Arial" w:cs="Arial"/>
          <w:sz w:val="24"/>
        </w:rPr>
        <w:t>P</w:t>
      </w:r>
      <w:r w:rsidR="00353252" w:rsidRPr="0027562C">
        <w:rPr>
          <w:rFonts w:ascii="Arial" w:hAnsi="Arial" w:cs="Arial"/>
          <w:sz w:val="24"/>
        </w:rPr>
        <w:t>ractice</w:t>
      </w:r>
      <w:r w:rsidR="00225568" w:rsidRPr="0027562C">
        <w:rPr>
          <w:rFonts w:ascii="Arial" w:hAnsi="Arial" w:cs="Arial"/>
          <w:sz w:val="24"/>
        </w:rPr>
        <w:t xml:space="preserve"> and sharing </w:t>
      </w:r>
      <w:r w:rsidR="00BB2B83" w:rsidRPr="0027562C">
        <w:rPr>
          <w:sz w:val="24"/>
        </w:rPr>
        <w:t xml:space="preserve">provider </w:t>
      </w:r>
      <w:r w:rsidR="00030745" w:rsidRPr="0027562C">
        <w:rPr>
          <w:sz w:val="24"/>
        </w:rPr>
        <w:t>experiences in transitioni</w:t>
      </w:r>
      <w:r w:rsidR="00BB2B83" w:rsidRPr="0027562C">
        <w:rPr>
          <w:sz w:val="24"/>
        </w:rPr>
        <w:t>ng to the new NDIS Supports in E</w:t>
      </w:r>
      <w:r w:rsidR="00030745" w:rsidRPr="0027562C">
        <w:rPr>
          <w:sz w:val="24"/>
        </w:rPr>
        <w:t>mployment pricing</w:t>
      </w:r>
    </w:p>
    <w:p w14:paraId="3E6C611C" w14:textId="69BCBCE1" w:rsidR="00426902" w:rsidRPr="0027562C" w:rsidRDefault="00426902" w:rsidP="0085765D">
      <w:pPr>
        <w:pStyle w:val="ListParagraph"/>
        <w:numPr>
          <w:ilvl w:val="0"/>
          <w:numId w:val="23"/>
        </w:numPr>
        <w:suppressAutoHyphens w:val="0"/>
        <w:spacing w:after="120" w:line="276" w:lineRule="auto"/>
        <w:rPr>
          <w:rFonts w:ascii="Arial" w:hAnsi="Arial" w:cs="Arial"/>
          <w:sz w:val="24"/>
        </w:rPr>
      </w:pPr>
      <w:r w:rsidRPr="0027562C">
        <w:rPr>
          <w:rFonts w:ascii="Arial" w:hAnsi="Arial" w:cs="Arial"/>
          <w:i/>
          <w:sz w:val="24"/>
        </w:rPr>
        <w:t xml:space="preserve">Social </w:t>
      </w:r>
      <w:r w:rsidR="00595787" w:rsidRPr="0027562C">
        <w:rPr>
          <w:rFonts w:ascii="Arial" w:hAnsi="Arial" w:cs="Arial"/>
          <w:i/>
          <w:sz w:val="24"/>
        </w:rPr>
        <w:t>Scaffolding</w:t>
      </w:r>
      <w:r w:rsidRPr="0027562C">
        <w:rPr>
          <w:rFonts w:ascii="Arial" w:hAnsi="Arial" w:cs="Arial"/>
          <w:i/>
          <w:sz w:val="24"/>
        </w:rPr>
        <w:t xml:space="preserve"> Introductory Presentation</w:t>
      </w:r>
      <w:r w:rsidR="00225568" w:rsidRPr="0027562C">
        <w:rPr>
          <w:rFonts w:ascii="Arial" w:hAnsi="Arial" w:cs="Arial"/>
          <w:sz w:val="24"/>
        </w:rPr>
        <w:t xml:space="preserve"> – a session to explore </w:t>
      </w:r>
      <w:r w:rsidR="00225568" w:rsidRPr="0027562C">
        <w:rPr>
          <w:sz w:val="24"/>
        </w:rPr>
        <w:t>“How to investigate and implement new business opportunities”</w:t>
      </w:r>
    </w:p>
    <w:p w14:paraId="5EE0FC92" w14:textId="06DC5BD2" w:rsidR="00426902" w:rsidRPr="0027562C" w:rsidRDefault="00225568" w:rsidP="0085765D">
      <w:pPr>
        <w:pStyle w:val="ListParagraph"/>
        <w:numPr>
          <w:ilvl w:val="0"/>
          <w:numId w:val="23"/>
        </w:numPr>
        <w:suppressAutoHyphens w:val="0"/>
        <w:spacing w:after="120" w:line="276" w:lineRule="auto"/>
        <w:rPr>
          <w:rFonts w:ascii="Arial" w:hAnsi="Arial" w:cs="Arial"/>
          <w:sz w:val="24"/>
        </w:rPr>
      </w:pPr>
      <w:r w:rsidRPr="0027562C">
        <w:rPr>
          <w:rFonts w:ascii="Arial" w:hAnsi="Arial" w:cs="Arial"/>
          <w:i/>
          <w:sz w:val="24"/>
        </w:rPr>
        <w:t>Employment pathways for people with a disability</w:t>
      </w:r>
      <w:r w:rsidRPr="0027562C">
        <w:rPr>
          <w:rFonts w:ascii="Arial" w:hAnsi="Arial" w:cs="Arial"/>
          <w:sz w:val="24"/>
        </w:rPr>
        <w:t xml:space="preserve"> – examining how providers of NDIS funded Supports in Employment can support their employees to consider mainstream employment opportunities.</w:t>
      </w:r>
    </w:p>
    <w:p w14:paraId="3B47F557" w14:textId="77777777" w:rsidR="00975FE4" w:rsidRPr="0060263B" w:rsidRDefault="00975FE4" w:rsidP="0085765D">
      <w:pPr>
        <w:pStyle w:val="Heading2"/>
        <w:spacing w:line="276" w:lineRule="auto"/>
        <w:rPr>
          <w:rFonts w:ascii="Arial" w:hAnsi="Arial" w:cs="Arial"/>
          <w:color w:val="6A2875" w:themeColor="background2"/>
          <w:sz w:val="28"/>
          <w:szCs w:val="28"/>
        </w:rPr>
      </w:pPr>
      <w:r w:rsidRPr="0060263B">
        <w:rPr>
          <w:color w:val="6A2875" w:themeColor="background2"/>
          <w:sz w:val="28"/>
          <w:szCs w:val="28"/>
        </w:rPr>
        <w:t>Priority 2 – S</w:t>
      </w:r>
      <w:r w:rsidRPr="0060263B">
        <w:rPr>
          <w:rFonts w:ascii="Arial" w:hAnsi="Arial" w:cs="Arial"/>
          <w:color w:val="6A2875" w:themeColor="background2"/>
          <w:sz w:val="28"/>
          <w:szCs w:val="28"/>
        </w:rPr>
        <w:t>trengthen the link between education and employment.</w:t>
      </w:r>
    </w:p>
    <w:tbl>
      <w:tblPr>
        <w:tblStyle w:val="LightShading-Accent4"/>
        <w:tblW w:w="10254"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Actions&#10;4 Review current NDIS capacity building supports for young people leaving school (including School Leaver Employment Supports) to ensure effectiveness&#10;5 Influence increase in uptake of access to quality work experience for NDIS participants"/>
      </w:tblPr>
      <w:tblGrid>
        <w:gridCol w:w="10254"/>
      </w:tblGrid>
      <w:tr w:rsidR="00975FE4" w:rsidRPr="00606E0B" w14:paraId="432A28FB" w14:textId="77777777" w:rsidTr="00975FE4">
        <w:trPr>
          <w:cnfStyle w:val="100000000000" w:firstRow="1" w:lastRow="0" w:firstColumn="0" w:lastColumn="0" w:oddVBand="0" w:evenVBand="0" w:oddHBand="0" w:evenHBand="0" w:firstRowFirstColumn="0" w:firstRowLastColumn="0" w:lastRowFirstColumn="0" w:lastRowLastColumn="0"/>
          <w:trHeight w:val="684"/>
          <w:tblHeader/>
        </w:trPr>
        <w:tc>
          <w:tcPr>
            <w:cnfStyle w:val="001000000000" w:firstRow="0" w:lastRow="0" w:firstColumn="1" w:lastColumn="0" w:oddVBand="0" w:evenVBand="0" w:oddHBand="0" w:evenHBand="0" w:firstRowFirstColumn="0" w:firstRowLastColumn="0" w:lastRowFirstColumn="0" w:lastRowLastColumn="0"/>
            <w:tcW w:w="10254" w:type="dxa"/>
          </w:tcPr>
          <w:p w14:paraId="529BEEEF" w14:textId="77777777" w:rsidR="00975FE4" w:rsidRPr="00606E0B" w:rsidRDefault="00975FE4" w:rsidP="0085765D">
            <w:pPr>
              <w:spacing w:line="276" w:lineRule="auto"/>
              <w:rPr>
                <w:sz w:val="24"/>
                <w:szCs w:val="24"/>
                <w:lang w:val="en-AU"/>
              </w:rPr>
            </w:pPr>
            <w:r w:rsidRPr="00606E0B">
              <w:rPr>
                <w:sz w:val="24"/>
                <w:szCs w:val="24"/>
                <w:lang w:val="en-AU"/>
              </w:rPr>
              <w:t>Action</w:t>
            </w:r>
          </w:p>
        </w:tc>
      </w:tr>
      <w:tr w:rsidR="00975FE4" w:rsidRPr="00606E0B" w14:paraId="61B9756D" w14:textId="77777777" w:rsidTr="00975FE4">
        <w:trPr>
          <w:cnfStyle w:val="000000100000" w:firstRow="0" w:lastRow="0" w:firstColumn="0" w:lastColumn="0" w:oddVBand="0" w:evenVBand="0" w:oddHBand="1" w:evenHBand="0" w:firstRowFirstColumn="0" w:firstRowLastColumn="0" w:lastRowFirstColumn="0" w:lastRowLastColumn="0"/>
          <w:trHeight w:val="915"/>
        </w:trPr>
        <w:tc>
          <w:tcPr>
            <w:cnfStyle w:val="001000000000" w:firstRow="0" w:lastRow="0" w:firstColumn="1" w:lastColumn="0" w:oddVBand="0" w:evenVBand="0" w:oddHBand="0" w:evenHBand="0" w:firstRowFirstColumn="0" w:firstRowLastColumn="0" w:lastRowFirstColumn="0" w:lastRowLastColumn="0"/>
            <w:tcW w:w="10254" w:type="dxa"/>
          </w:tcPr>
          <w:p w14:paraId="4372FD13" w14:textId="77777777" w:rsidR="00975FE4" w:rsidRPr="00606E0B" w:rsidRDefault="00975FE4"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Review current NDIS capacity building supports for young people leaving school (including School Leaver Employment Supports) to ensure effectiveness</w:t>
            </w:r>
          </w:p>
          <w:p w14:paraId="2D639E37" w14:textId="77777777" w:rsidR="00975FE4" w:rsidRPr="00606E0B" w:rsidRDefault="00975FE4"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Influence increase in uptake of access to quality work experience for NDIS participants</w:t>
            </w:r>
          </w:p>
        </w:tc>
      </w:tr>
    </w:tbl>
    <w:p w14:paraId="22DAC173" w14:textId="77777777" w:rsidR="00606E0B" w:rsidRDefault="00606E0B" w:rsidP="0085765D">
      <w:pPr>
        <w:spacing w:after="0" w:line="276" w:lineRule="auto"/>
        <w:rPr>
          <w:b/>
          <w:sz w:val="24"/>
        </w:rPr>
      </w:pPr>
    </w:p>
    <w:p w14:paraId="3D3C0D01" w14:textId="77777777" w:rsidR="00975FE4" w:rsidRDefault="00F80053" w:rsidP="0085765D">
      <w:pPr>
        <w:spacing w:after="0" w:line="276" w:lineRule="auto"/>
        <w:rPr>
          <w:b/>
          <w:sz w:val="24"/>
        </w:rPr>
      </w:pPr>
      <w:r>
        <w:rPr>
          <w:b/>
          <w:sz w:val="24"/>
        </w:rPr>
        <w:t xml:space="preserve">Review of </w:t>
      </w:r>
      <w:r w:rsidR="00606E0B">
        <w:rPr>
          <w:b/>
          <w:sz w:val="24"/>
        </w:rPr>
        <w:t>school leaver employment supports</w:t>
      </w:r>
    </w:p>
    <w:p w14:paraId="43CBA9FE" w14:textId="77777777" w:rsidR="00606E0B" w:rsidRPr="00606E0B" w:rsidRDefault="00606E0B" w:rsidP="0085765D">
      <w:pPr>
        <w:spacing w:after="0" w:line="276" w:lineRule="auto"/>
        <w:rPr>
          <w:b/>
          <w:sz w:val="24"/>
        </w:rPr>
      </w:pPr>
    </w:p>
    <w:p w14:paraId="77454BD0" w14:textId="0F52072A" w:rsidR="007052CF" w:rsidRDefault="009525A4" w:rsidP="0085765D">
      <w:pPr>
        <w:suppressAutoHyphens w:val="0"/>
        <w:spacing w:after="0" w:line="276" w:lineRule="auto"/>
        <w:rPr>
          <w:rFonts w:ascii="Arial" w:hAnsi="Arial" w:cs="Arial"/>
          <w:sz w:val="24"/>
        </w:rPr>
      </w:pPr>
      <w:r w:rsidRPr="00606E0B">
        <w:rPr>
          <w:rFonts w:ascii="Arial" w:hAnsi="Arial" w:cs="Arial"/>
          <w:sz w:val="24"/>
        </w:rPr>
        <w:t>A r</w:t>
      </w:r>
      <w:r w:rsidR="007052CF" w:rsidRPr="00606E0B">
        <w:rPr>
          <w:rFonts w:ascii="Arial" w:hAnsi="Arial" w:cs="Arial"/>
          <w:sz w:val="24"/>
        </w:rPr>
        <w:t>eview of School Leaver Employment Supports</w:t>
      </w:r>
      <w:r w:rsidRPr="00606E0B">
        <w:rPr>
          <w:rFonts w:ascii="Arial" w:hAnsi="Arial" w:cs="Arial"/>
          <w:sz w:val="24"/>
        </w:rPr>
        <w:t xml:space="preserve"> was</w:t>
      </w:r>
      <w:r w:rsidR="007052CF" w:rsidRPr="00606E0B">
        <w:rPr>
          <w:rFonts w:ascii="Arial" w:hAnsi="Arial" w:cs="Arial"/>
          <w:sz w:val="24"/>
        </w:rPr>
        <w:t xml:space="preserve"> initiated</w:t>
      </w:r>
      <w:r w:rsidR="007052CF" w:rsidRPr="00606E0B">
        <w:rPr>
          <w:rFonts w:ascii="Arial" w:hAnsi="Arial" w:cs="Arial"/>
          <w:b/>
          <w:sz w:val="24"/>
        </w:rPr>
        <w:t xml:space="preserve"> </w:t>
      </w:r>
      <w:r w:rsidR="007052CF" w:rsidRPr="00606E0B">
        <w:rPr>
          <w:rFonts w:ascii="Arial" w:hAnsi="Arial" w:cs="Arial"/>
          <w:sz w:val="24"/>
        </w:rPr>
        <w:t>during 2021</w:t>
      </w:r>
      <w:r w:rsidR="00F06B03">
        <w:rPr>
          <w:rFonts w:ascii="Arial" w:hAnsi="Arial" w:cs="Arial"/>
          <w:sz w:val="24"/>
        </w:rPr>
        <w:t xml:space="preserve"> to </w:t>
      </w:r>
      <w:r w:rsidR="009E2E3E">
        <w:rPr>
          <w:rFonts w:ascii="Arial" w:hAnsi="Arial" w:cs="Arial"/>
          <w:sz w:val="24"/>
        </w:rPr>
        <w:t>examine ways</w:t>
      </w:r>
      <w:r w:rsidR="00F06B03">
        <w:rPr>
          <w:rFonts w:ascii="Arial" w:hAnsi="Arial" w:cs="Arial"/>
          <w:sz w:val="24"/>
        </w:rPr>
        <w:t xml:space="preserve"> to improve employment outcomes for young people</w:t>
      </w:r>
      <w:r w:rsidR="007052CF" w:rsidRPr="00606E0B">
        <w:rPr>
          <w:rFonts w:ascii="Arial" w:hAnsi="Arial" w:cs="Arial"/>
          <w:sz w:val="24"/>
        </w:rPr>
        <w:t xml:space="preserve">. Multiple stakeholders including participants, parents and carers, Disability Representative Organisations, providers, state and territory education sectors and internal </w:t>
      </w:r>
      <w:r w:rsidR="00353252" w:rsidRPr="00606E0B">
        <w:rPr>
          <w:rFonts w:ascii="Arial" w:hAnsi="Arial" w:cs="Arial"/>
          <w:sz w:val="24"/>
        </w:rPr>
        <w:t>stakeholders contributed</w:t>
      </w:r>
      <w:r w:rsidR="007052CF" w:rsidRPr="00606E0B">
        <w:rPr>
          <w:rFonts w:ascii="Arial" w:hAnsi="Arial" w:cs="Arial"/>
          <w:sz w:val="24"/>
        </w:rPr>
        <w:t xml:space="preserve"> to the review</w:t>
      </w:r>
      <w:r w:rsidR="00F06B03">
        <w:rPr>
          <w:rFonts w:ascii="Arial" w:hAnsi="Arial" w:cs="Arial"/>
          <w:sz w:val="24"/>
        </w:rPr>
        <w:t>.</w:t>
      </w:r>
    </w:p>
    <w:p w14:paraId="20970271" w14:textId="77777777" w:rsidR="00F06B03" w:rsidRPr="006618FE" w:rsidRDefault="00F06B03" w:rsidP="0085765D">
      <w:pPr>
        <w:suppressAutoHyphens w:val="0"/>
        <w:spacing w:after="0" w:line="276" w:lineRule="auto"/>
        <w:rPr>
          <w:rFonts w:ascii="Arial" w:hAnsi="Arial" w:cs="Arial"/>
          <w:sz w:val="24"/>
        </w:rPr>
      </w:pPr>
    </w:p>
    <w:p w14:paraId="4A30E09B" w14:textId="7E78118A" w:rsidR="007052CF" w:rsidRPr="00606E0B" w:rsidRDefault="005C4001" w:rsidP="0085765D">
      <w:pPr>
        <w:suppressAutoHyphens w:val="0"/>
        <w:spacing w:after="120" w:line="276" w:lineRule="auto"/>
        <w:rPr>
          <w:rFonts w:ascii="Arial" w:eastAsia="Times New Roman" w:hAnsi="Arial" w:cs="Arial"/>
          <w:sz w:val="24"/>
          <w:lang w:eastAsia="en-AU"/>
        </w:rPr>
      </w:pPr>
      <w:r>
        <w:rPr>
          <w:rFonts w:ascii="Arial" w:hAnsi="Arial" w:cs="Arial"/>
          <w:sz w:val="24"/>
        </w:rPr>
        <w:t>A</w:t>
      </w:r>
      <w:r w:rsidR="001A3323" w:rsidRPr="006618FE">
        <w:rPr>
          <w:rFonts w:ascii="Arial" w:hAnsi="Arial" w:cs="Arial"/>
          <w:sz w:val="24"/>
        </w:rPr>
        <w:t xml:space="preserve"> focus group of </w:t>
      </w:r>
      <w:r w:rsidR="00571C58" w:rsidRPr="006618FE">
        <w:rPr>
          <w:rFonts w:ascii="Arial" w:hAnsi="Arial" w:cs="Arial"/>
          <w:sz w:val="24"/>
        </w:rPr>
        <w:t>participants</w:t>
      </w:r>
      <w:r w:rsidR="005B0C10">
        <w:rPr>
          <w:rFonts w:ascii="Arial" w:hAnsi="Arial" w:cs="Arial"/>
          <w:sz w:val="24"/>
        </w:rPr>
        <w:t>’</w:t>
      </w:r>
      <w:r w:rsidR="007D73AA" w:rsidRPr="00D90945">
        <w:rPr>
          <w:rFonts w:ascii="Arial" w:hAnsi="Arial" w:cs="Arial"/>
          <w:sz w:val="24"/>
        </w:rPr>
        <w:t xml:space="preserve"> parents/carers who</w:t>
      </w:r>
      <w:r w:rsidR="009E634F" w:rsidRPr="00D90945">
        <w:rPr>
          <w:rFonts w:ascii="Arial" w:hAnsi="Arial" w:cs="Arial"/>
          <w:sz w:val="24"/>
        </w:rPr>
        <w:t xml:space="preserve"> had direct </w:t>
      </w:r>
      <w:r w:rsidR="00353252" w:rsidRPr="00D90945">
        <w:rPr>
          <w:rFonts w:ascii="Arial" w:hAnsi="Arial" w:cs="Arial"/>
          <w:sz w:val="24"/>
        </w:rPr>
        <w:t xml:space="preserve">experience </w:t>
      </w:r>
      <w:r w:rsidR="00353252">
        <w:rPr>
          <w:rFonts w:ascii="Arial" w:hAnsi="Arial" w:cs="Arial"/>
          <w:sz w:val="24"/>
        </w:rPr>
        <w:t>of</w:t>
      </w:r>
      <w:r w:rsidR="009E634F" w:rsidRPr="00D90945">
        <w:rPr>
          <w:rFonts w:ascii="Arial" w:hAnsi="Arial" w:cs="Arial"/>
          <w:sz w:val="24"/>
        </w:rPr>
        <w:t xml:space="preserve"> School Leaver Employment Supports was </w:t>
      </w:r>
      <w:r w:rsidR="00F63D32" w:rsidRPr="00D90945">
        <w:rPr>
          <w:rFonts w:ascii="Arial" w:hAnsi="Arial" w:cs="Arial"/>
          <w:sz w:val="24"/>
        </w:rPr>
        <w:t>facilitated</w:t>
      </w:r>
      <w:r>
        <w:rPr>
          <w:rFonts w:ascii="Arial" w:hAnsi="Arial" w:cs="Arial"/>
          <w:sz w:val="24"/>
        </w:rPr>
        <w:t>, thus giving a direct voice to those with experience of the support</w:t>
      </w:r>
      <w:r w:rsidR="005B0C10">
        <w:rPr>
          <w:rFonts w:ascii="Arial" w:hAnsi="Arial" w:cs="Arial"/>
          <w:sz w:val="24"/>
        </w:rPr>
        <w:t xml:space="preserve">. </w:t>
      </w:r>
      <w:r>
        <w:rPr>
          <w:rFonts w:ascii="Arial" w:hAnsi="Arial" w:cs="Arial"/>
          <w:sz w:val="24"/>
        </w:rPr>
        <w:t xml:space="preserve">This was supplemented by a survey </w:t>
      </w:r>
      <w:r w:rsidR="005A450A">
        <w:rPr>
          <w:rFonts w:ascii="Arial" w:hAnsi="Arial" w:cs="Arial"/>
          <w:sz w:val="24"/>
        </w:rPr>
        <w:t>conducted in November 2021</w:t>
      </w:r>
      <w:r w:rsidR="008F0097">
        <w:rPr>
          <w:rFonts w:ascii="Arial" w:hAnsi="Arial" w:cs="Arial"/>
          <w:sz w:val="24"/>
        </w:rPr>
        <w:t xml:space="preserve"> </w:t>
      </w:r>
      <w:r>
        <w:rPr>
          <w:rFonts w:ascii="Arial" w:hAnsi="Arial" w:cs="Arial"/>
          <w:sz w:val="24"/>
        </w:rPr>
        <w:t>of</w:t>
      </w:r>
      <w:r w:rsidR="00F63D32" w:rsidRPr="006618FE">
        <w:rPr>
          <w:rFonts w:ascii="Arial" w:hAnsi="Arial" w:cs="Arial"/>
          <w:sz w:val="24"/>
        </w:rPr>
        <w:t xml:space="preserve"> </w:t>
      </w:r>
      <w:r w:rsidR="009525A4" w:rsidRPr="00606E0B">
        <w:rPr>
          <w:rFonts w:ascii="Arial" w:hAnsi="Arial" w:cs="Arial"/>
          <w:sz w:val="24"/>
        </w:rPr>
        <w:t>over</w:t>
      </w:r>
      <w:r w:rsidR="007052CF" w:rsidRPr="00606E0B">
        <w:rPr>
          <w:rFonts w:ascii="Arial" w:hAnsi="Arial" w:cs="Arial"/>
          <w:sz w:val="24"/>
        </w:rPr>
        <w:t xml:space="preserve"> 5,500 participants funded for School Leaver Employment Supports in 2018/2019</w:t>
      </w:r>
      <w:r>
        <w:rPr>
          <w:rFonts w:ascii="Arial" w:hAnsi="Arial" w:cs="Arial"/>
          <w:sz w:val="24"/>
        </w:rPr>
        <w:t>.</w:t>
      </w:r>
      <w:r w:rsidR="005B0C10">
        <w:rPr>
          <w:rFonts w:ascii="Arial" w:hAnsi="Arial" w:cs="Arial"/>
          <w:sz w:val="24"/>
        </w:rPr>
        <w:t xml:space="preserve"> </w:t>
      </w:r>
      <w:r w:rsidR="003B7E5F">
        <w:rPr>
          <w:rFonts w:ascii="Arial" w:hAnsi="Arial" w:cs="Arial"/>
          <w:sz w:val="24"/>
        </w:rPr>
        <w:t>Valuable insights were gained from t</w:t>
      </w:r>
      <w:r w:rsidR="005B0C10">
        <w:rPr>
          <w:rFonts w:ascii="Arial" w:hAnsi="Arial" w:cs="Arial"/>
          <w:sz w:val="24"/>
        </w:rPr>
        <w:t>he</w:t>
      </w:r>
      <w:r w:rsidR="007052CF" w:rsidRPr="00606E0B">
        <w:rPr>
          <w:rFonts w:ascii="Arial" w:hAnsi="Arial" w:cs="Arial"/>
          <w:sz w:val="24"/>
        </w:rPr>
        <w:t xml:space="preserve"> 651</w:t>
      </w:r>
      <w:r w:rsidR="00F06B03">
        <w:rPr>
          <w:rFonts w:ascii="Arial" w:hAnsi="Arial" w:cs="Arial"/>
          <w:sz w:val="24"/>
        </w:rPr>
        <w:t xml:space="preserve"> responses</w:t>
      </w:r>
      <w:r w:rsidR="000920E9">
        <w:rPr>
          <w:rFonts w:ascii="Arial" w:hAnsi="Arial" w:cs="Arial"/>
          <w:sz w:val="24"/>
        </w:rPr>
        <w:t xml:space="preserve"> </w:t>
      </w:r>
      <w:r>
        <w:rPr>
          <w:rFonts w:ascii="Arial" w:hAnsi="Arial" w:cs="Arial"/>
          <w:sz w:val="24"/>
        </w:rPr>
        <w:t xml:space="preserve">the Agency </w:t>
      </w:r>
      <w:r w:rsidR="003B7E5F">
        <w:rPr>
          <w:rFonts w:ascii="Arial" w:hAnsi="Arial" w:cs="Arial"/>
          <w:sz w:val="24"/>
        </w:rPr>
        <w:t>received</w:t>
      </w:r>
      <w:r w:rsidR="00206383">
        <w:rPr>
          <w:rFonts w:ascii="Arial" w:hAnsi="Arial" w:cs="Arial"/>
          <w:sz w:val="24"/>
        </w:rPr>
        <w:t xml:space="preserve"> with a summary report being prepared</w:t>
      </w:r>
      <w:r w:rsidR="003B7E5F">
        <w:rPr>
          <w:rFonts w:ascii="Arial" w:hAnsi="Arial" w:cs="Arial"/>
          <w:sz w:val="24"/>
        </w:rPr>
        <w:t xml:space="preserve">. </w:t>
      </w:r>
    </w:p>
    <w:p w14:paraId="5421A419" w14:textId="62C2701F" w:rsidR="00011D83" w:rsidRPr="00011D83" w:rsidRDefault="007052CF" w:rsidP="0085765D">
      <w:pPr>
        <w:suppressAutoHyphens w:val="0"/>
        <w:spacing w:after="120" w:line="276" w:lineRule="auto"/>
        <w:rPr>
          <w:rFonts w:ascii="Arial" w:eastAsia="Times New Roman" w:hAnsi="Arial" w:cs="Arial"/>
          <w:sz w:val="24"/>
          <w:lang w:eastAsia="en-AU"/>
        </w:rPr>
      </w:pPr>
      <w:r w:rsidRPr="00011D83">
        <w:rPr>
          <w:rFonts w:ascii="Arial" w:hAnsi="Arial" w:cs="Arial"/>
          <w:sz w:val="24"/>
        </w:rPr>
        <w:t>T</w:t>
      </w:r>
      <w:r w:rsidRPr="00011D83">
        <w:rPr>
          <w:rFonts w:ascii="Arial" w:eastAsia="Times New Roman" w:hAnsi="Arial" w:cs="Arial"/>
          <w:sz w:val="24"/>
          <w:lang w:eastAsia="en-AU"/>
        </w:rPr>
        <w:t xml:space="preserve">he Agency commissioned and undertook research to learn what works </w:t>
      </w:r>
      <w:r w:rsidR="005C4001">
        <w:rPr>
          <w:rFonts w:ascii="Arial" w:eastAsia="Times New Roman" w:hAnsi="Arial" w:cs="Arial"/>
          <w:sz w:val="24"/>
          <w:lang w:eastAsia="en-AU"/>
        </w:rPr>
        <w:t xml:space="preserve">and doesn’t work </w:t>
      </w:r>
      <w:r w:rsidRPr="00011D83">
        <w:rPr>
          <w:rFonts w:ascii="Arial" w:eastAsia="Times New Roman" w:hAnsi="Arial" w:cs="Arial"/>
          <w:sz w:val="24"/>
          <w:lang w:eastAsia="en-AU"/>
        </w:rPr>
        <w:t xml:space="preserve">to help people with a disability find and keep a job. </w:t>
      </w:r>
    </w:p>
    <w:p w14:paraId="076B93B1" w14:textId="23BF1D1A" w:rsidR="00011D83" w:rsidRPr="00011D83" w:rsidRDefault="00011D83" w:rsidP="0085765D">
      <w:pPr>
        <w:shd w:val="clear" w:color="auto" w:fill="FFFFFF"/>
        <w:suppressAutoHyphens w:val="0"/>
        <w:spacing w:after="100" w:afterAutospacing="1" w:line="276" w:lineRule="auto"/>
        <w:rPr>
          <w:rFonts w:ascii="Arial" w:eastAsia="Times New Roman" w:hAnsi="Arial" w:cs="Arial"/>
          <w:color w:val="222222"/>
          <w:sz w:val="24"/>
          <w:lang w:eastAsia="en-AU"/>
        </w:rPr>
      </w:pPr>
      <w:r w:rsidRPr="00011D83">
        <w:rPr>
          <w:rFonts w:ascii="Arial" w:eastAsia="Times New Roman" w:hAnsi="Arial" w:cs="Arial"/>
          <w:color w:val="222222"/>
          <w:sz w:val="24"/>
          <w:lang w:eastAsia="en-AU"/>
        </w:rPr>
        <w:lastRenderedPageBreak/>
        <w:t>The research consist</w:t>
      </w:r>
      <w:r w:rsidR="005C4001">
        <w:rPr>
          <w:rFonts w:ascii="Arial" w:eastAsia="Times New Roman" w:hAnsi="Arial" w:cs="Arial"/>
          <w:color w:val="222222"/>
          <w:sz w:val="24"/>
          <w:lang w:eastAsia="en-AU"/>
        </w:rPr>
        <w:t>ed</w:t>
      </w:r>
      <w:r w:rsidRPr="00011D83">
        <w:rPr>
          <w:rFonts w:ascii="Arial" w:eastAsia="Times New Roman" w:hAnsi="Arial" w:cs="Arial"/>
          <w:color w:val="222222"/>
          <w:sz w:val="24"/>
          <w:lang w:eastAsia="en-AU"/>
        </w:rPr>
        <w:t xml:space="preserve"> of two phases:</w:t>
      </w:r>
    </w:p>
    <w:p w14:paraId="450D9BE8" w14:textId="77777777" w:rsidR="00011D83" w:rsidRPr="00011D83" w:rsidRDefault="00011D83" w:rsidP="0085765D">
      <w:pPr>
        <w:numPr>
          <w:ilvl w:val="0"/>
          <w:numId w:val="24"/>
        </w:numPr>
        <w:shd w:val="clear" w:color="auto" w:fill="FFFFFF"/>
        <w:suppressAutoHyphens w:val="0"/>
        <w:spacing w:before="100" w:beforeAutospacing="1" w:after="100" w:afterAutospacing="1" w:line="276" w:lineRule="auto"/>
        <w:rPr>
          <w:rFonts w:ascii="Arial" w:eastAsia="Times New Roman" w:hAnsi="Arial" w:cs="Arial"/>
          <w:color w:val="222222"/>
          <w:sz w:val="24"/>
          <w:lang w:eastAsia="en-AU"/>
        </w:rPr>
      </w:pPr>
      <w:r w:rsidRPr="00011D83">
        <w:rPr>
          <w:rFonts w:ascii="Arial" w:eastAsia="Times New Roman" w:hAnsi="Arial" w:cs="Arial"/>
          <w:color w:val="222222"/>
          <w:sz w:val="24"/>
          <w:lang w:eastAsia="en-AU"/>
        </w:rPr>
        <w:t>An evidence review of 161 published articles, reports and data by 34 experts (academics and senior government and non-government executives who have disability-related expertise).</w:t>
      </w:r>
    </w:p>
    <w:p w14:paraId="3622EC5F" w14:textId="719F8CE0" w:rsidR="00011D83" w:rsidRPr="00011D83" w:rsidRDefault="00011D83" w:rsidP="0085765D">
      <w:pPr>
        <w:numPr>
          <w:ilvl w:val="0"/>
          <w:numId w:val="24"/>
        </w:numPr>
        <w:shd w:val="clear" w:color="auto" w:fill="FFFFFF"/>
        <w:suppressAutoHyphens w:val="0"/>
        <w:spacing w:before="100" w:beforeAutospacing="1" w:after="100" w:afterAutospacing="1" w:line="276" w:lineRule="auto"/>
        <w:rPr>
          <w:rFonts w:ascii="Arial" w:eastAsia="Times New Roman" w:hAnsi="Arial" w:cs="Arial"/>
          <w:color w:val="222222"/>
          <w:sz w:val="24"/>
          <w:lang w:eastAsia="en-AU"/>
        </w:rPr>
      </w:pPr>
      <w:r w:rsidRPr="00011D83">
        <w:rPr>
          <w:rFonts w:ascii="Arial" w:eastAsia="Times New Roman" w:hAnsi="Arial" w:cs="Arial"/>
          <w:color w:val="222222"/>
          <w:sz w:val="24"/>
          <w:lang w:eastAsia="en-AU"/>
        </w:rPr>
        <w:t>A mixed methods research study that explored the barrier and enablers to employment and included interviews with participants, focus groups, and an online survey with NDIS frontline staff. </w:t>
      </w:r>
    </w:p>
    <w:p w14:paraId="502565FC" w14:textId="300C08DC" w:rsidR="007052CF" w:rsidRDefault="00E04852" w:rsidP="0085765D">
      <w:pPr>
        <w:suppressAutoHyphens w:val="0"/>
        <w:spacing w:after="120" w:line="276" w:lineRule="auto"/>
        <w:rPr>
          <w:sz w:val="24"/>
        </w:rPr>
      </w:pPr>
      <w:r>
        <w:rPr>
          <w:rFonts w:ascii="Arial" w:eastAsia="Times New Roman" w:hAnsi="Arial" w:cs="Arial"/>
          <w:sz w:val="24"/>
          <w:lang w:eastAsia="en-AU"/>
        </w:rPr>
        <w:t>The research findings are</w:t>
      </w:r>
      <w:r w:rsidR="00011D83" w:rsidRPr="00011D83">
        <w:rPr>
          <w:rFonts w:ascii="Arial" w:eastAsia="Times New Roman" w:hAnsi="Arial" w:cs="Arial"/>
          <w:sz w:val="24"/>
          <w:lang w:eastAsia="en-AU"/>
        </w:rPr>
        <w:t xml:space="preserve"> </w:t>
      </w:r>
      <w:r w:rsidR="005C4001">
        <w:rPr>
          <w:rFonts w:ascii="Arial" w:eastAsia="Times New Roman" w:hAnsi="Arial" w:cs="Arial"/>
          <w:sz w:val="24"/>
          <w:lang w:eastAsia="en-AU"/>
        </w:rPr>
        <w:t>available at</w:t>
      </w:r>
      <w:r w:rsidR="00011D83" w:rsidRPr="00011D83">
        <w:rPr>
          <w:rFonts w:ascii="Arial" w:eastAsia="Times New Roman" w:hAnsi="Arial" w:cs="Arial"/>
          <w:sz w:val="24"/>
          <w:lang w:eastAsia="en-AU"/>
        </w:rPr>
        <w:t xml:space="preserve"> </w:t>
      </w:r>
      <w:hyperlink r:id="rId16" w:history="1">
        <w:r w:rsidR="00011D83" w:rsidRPr="00011D83">
          <w:rPr>
            <w:rStyle w:val="Hyperlink"/>
            <w:sz w:val="24"/>
          </w:rPr>
          <w:t>Employment - our research | NDIS</w:t>
        </w:r>
      </w:hyperlink>
      <w:r w:rsidR="00011D83" w:rsidRPr="00011D83">
        <w:rPr>
          <w:sz w:val="24"/>
        </w:rPr>
        <w:t>.</w:t>
      </w:r>
    </w:p>
    <w:p w14:paraId="3E90BB63" w14:textId="50E49E48" w:rsidR="00F06B03" w:rsidRPr="00011D83" w:rsidRDefault="00F06B03" w:rsidP="0085765D">
      <w:pPr>
        <w:suppressAutoHyphens w:val="0"/>
        <w:spacing w:after="120" w:line="276" w:lineRule="auto"/>
        <w:rPr>
          <w:rFonts w:ascii="Arial" w:eastAsia="Times New Roman" w:hAnsi="Arial" w:cs="Arial"/>
          <w:sz w:val="24"/>
          <w:lang w:eastAsia="en-AU"/>
        </w:rPr>
      </w:pPr>
      <w:r>
        <w:rPr>
          <w:sz w:val="24"/>
        </w:rPr>
        <w:t xml:space="preserve">The findings of the research together with </w:t>
      </w:r>
      <w:r w:rsidR="005F64DA">
        <w:rPr>
          <w:sz w:val="24"/>
        </w:rPr>
        <w:t>feedback from the stakeholder consultation</w:t>
      </w:r>
      <w:r w:rsidR="00416ABB">
        <w:rPr>
          <w:sz w:val="24"/>
        </w:rPr>
        <w:t>s</w:t>
      </w:r>
      <w:r w:rsidR="005F64DA">
        <w:rPr>
          <w:sz w:val="24"/>
        </w:rPr>
        <w:t xml:space="preserve"> will form the basis of the relaunch of employment supports for young people. </w:t>
      </w:r>
    </w:p>
    <w:p w14:paraId="45C65FEB" w14:textId="2E792988" w:rsidR="007052CF" w:rsidRPr="00D90945" w:rsidRDefault="00FD7383" w:rsidP="0085765D">
      <w:pPr>
        <w:suppressAutoHyphens w:val="0"/>
        <w:spacing w:after="120" w:line="276" w:lineRule="auto"/>
        <w:rPr>
          <w:rFonts w:ascii="Arial" w:hAnsi="Arial" w:cs="Arial"/>
          <w:b/>
          <w:bCs/>
          <w:sz w:val="24"/>
        </w:rPr>
      </w:pPr>
      <w:r w:rsidRPr="00D90945">
        <w:rPr>
          <w:rFonts w:ascii="Arial" w:hAnsi="Arial" w:cs="Arial"/>
          <w:b/>
          <w:bCs/>
          <w:sz w:val="24"/>
        </w:rPr>
        <w:t xml:space="preserve">Provider Reporting on School Leaver Employment </w:t>
      </w:r>
    </w:p>
    <w:p w14:paraId="78852E32" w14:textId="54B32C07" w:rsidR="00FD7383" w:rsidRPr="00011D83" w:rsidRDefault="00FD7383" w:rsidP="0085765D">
      <w:pPr>
        <w:suppressAutoHyphens w:val="0"/>
        <w:spacing w:after="120" w:line="276" w:lineRule="auto"/>
        <w:rPr>
          <w:rFonts w:ascii="Arial" w:hAnsi="Arial" w:cs="Arial"/>
          <w:sz w:val="24"/>
        </w:rPr>
      </w:pPr>
      <w:r>
        <w:rPr>
          <w:rFonts w:ascii="Arial" w:hAnsi="Arial" w:cs="Arial"/>
          <w:sz w:val="24"/>
        </w:rPr>
        <w:t xml:space="preserve">During all the consultations and the qualitative </w:t>
      </w:r>
      <w:r w:rsidR="00F45F0A">
        <w:rPr>
          <w:rFonts w:ascii="Arial" w:hAnsi="Arial" w:cs="Arial"/>
          <w:sz w:val="24"/>
        </w:rPr>
        <w:t>research</w:t>
      </w:r>
      <w:r w:rsidR="00EB7FE3">
        <w:rPr>
          <w:rFonts w:ascii="Arial" w:hAnsi="Arial" w:cs="Arial"/>
          <w:sz w:val="24"/>
        </w:rPr>
        <w:t xml:space="preserve">, participants and their representatives expressed the need to have better guidance on selection of providers and information on their effectiveness. </w:t>
      </w:r>
      <w:r w:rsidR="00F45F0A">
        <w:rPr>
          <w:rFonts w:ascii="Arial" w:hAnsi="Arial" w:cs="Arial"/>
          <w:sz w:val="24"/>
        </w:rPr>
        <w:t xml:space="preserve"> </w:t>
      </w:r>
    </w:p>
    <w:p w14:paraId="198724C5" w14:textId="543EACDD" w:rsidR="000920E9" w:rsidRDefault="00EB7FE3" w:rsidP="0085765D">
      <w:pPr>
        <w:suppressAutoHyphens w:val="0"/>
        <w:spacing w:after="120" w:line="276" w:lineRule="auto"/>
        <w:rPr>
          <w:rFonts w:ascii="Arial" w:eastAsiaTheme="minorEastAsia" w:hAnsi="Arial" w:cs="Arial"/>
          <w:b/>
          <w:sz w:val="24"/>
        </w:rPr>
      </w:pPr>
      <w:r>
        <w:rPr>
          <w:rFonts w:ascii="Arial" w:hAnsi="Arial" w:cs="Arial"/>
          <w:sz w:val="24"/>
        </w:rPr>
        <w:t>NDIA introduced regular r</w:t>
      </w:r>
      <w:r w:rsidR="00C52087" w:rsidRPr="00011D83">
        <w:rPr>
          <w:rFonts w:ascii="Arial" w:hAnsi="Arial" w:cs="Arial"/>
          <w:sz w:val="24"/>
        </w:rPr>
        <w:t xml:space="preserve">eporting </w:t>
      </w:r>
      <w:r>
        <w:rPr>
          <w:rFonts w:ascii="Arial" w:hAnsi="Arial" w:cs="Arial"/>
          <w:sz w:val="24"/>
        </w:rPr>
        <w:t xml:space="preserve">by providers </w:t>
      </w:r>
      <w:r w:rsidR="00C52087" w:rsidRPr="00011D83">
        <w:rPr>
          <w:rFonts w:ascii="Arial" w:hAnsi="Arial" w:cs="Arial"/>
          <w:sz w:val="24"/>
        </w:rPr>
        <w:t>on</w:t>
      </w:r>
      <w:r>
        <w:rPr>
          <w:rFonts w:ascii="Arial" w:hAnsi="Arial" w:cs="Arial"/>
          <w:sz w:val="24"/>
        </w:rPr>
        <w:t xml:space="preserve"> the delivery of</w:t>
      </w:r>
      <w:r w:rsidR="00C52087" w:rsidRPr="00011D83">
        <w:rPr>
          <w:rFonts w:ascii="Arial" w:hAnsi="Arial" w:cs="Arial"/>
          <w:sz w:val="24"/>
        </w:rPr>
        <w:t xml:space="preserve"> s</w:t>
      </w:r>
      <w:r w:rsidR="007052CF" w:rsidRPr="00011D83">
        <w:rPr>
          <w:rFonts w:ascii="Arial" w:hAnsi="Arial" w:cs="Arial"/>
          <w:sz w:val="24"/>
        </w:rPr>
        <w:t>chool leaver employment support</w:t>
      </w:r>
      <w:r w:rsidR="00C52087" w:rsidRPr="00011D83">
        <w:rPr>
          <w:rFonts w:ascii="Arial" w:hAnsi="Arial" w:cs="Arial"/>
          <w:sz w:val="24"/>
        </w:rPr>
        <w:t xml:space="preserve">s </w:t>
      </w:r>
      <w:r w:rsidR="00416ABB" w:rsidRPr="00011D83">
        <w:rPr>
          <w:rFonts w:ascii="Arial" w:hAnsi="Arial" w:cs="Arial"/>
          <w:sz w:val="24"/>
        </w:rPr>
        <w:t>commenc</w:t>
      </w:r>
      <w:r w:rsidR="00416ABB">
        <w:rPr>
          <w:rFonts w:ascii="Arial" w:hAnsi="Arial" w:cs="Arial"/>
          <w:sz w:val="24"/>
        </w:rPr>
        <w:t xml:space="preserve">ing </w:t>
      </w:r>
      <w:r w:rsidR="00416ABB" w:rsidRPr="00011D83">
        <w:rPr>
          <w:rFonts w:ascii="Arial" w:hAnsi="Arial" w:cs="Arial"/>
          <w:sz w:val="24"/>
        </w:rPr>
        <w:t>in</w:t>
      </w:r>
      <w:r w:rsidR="007052CF" w:rsidRPr="00011D83">
        <w:rPr>
          <w:rFonts w:ascii="Arial" w:hAnsi="Arial" w:cs="Arial"/>
          <w:sz w:val="24"/>
        </w:rPr>
        <w:t xml:space="preserve"> January 2021. </w:t>
      </w:r>
      <w:r w:rsidR="00C52087" w:rsidRPr="00011D83">
        <w:rPr>
          <w:rFonts w:ascii="Arial" w:hAnsi="Arial" w:cs="Arial"/>
          <w:sz w:val="24"/>
        </w:rPr>
        <w:t xml:space="preserve"> </w:t>
      </w:r>
      <w:r w:rsidR="00414676">
        <w:rPr>
          <w:rFonts w:ascii="Arial" w:hAnsi="Arial" w:cs="Arial"/>
          <w:sz w:val="24"/>
        </w:rPr>
        <w:t>All providers</w:t>
      </w:r>
      <w:r w:rsidR="00E37C8A" w:rsidRPr="00011D83">
        <w:rPr>
          <w:rFonts w:ascii="Arial" w:hAnsi="Arial" w:cs="Arial"/>
          <w:sz w:val="24"/>
        </w:rPr>
        <w:t xml:space="preserve"> report </w:t>
      </w:r>
      <w:r w:rsidR="00C52087" w:rsidRPr="00011D83">
        <w:rPr>
          <w:rFonts w:ascii="Arial" w:hAnsi="Arial" w:cs="Arial"/>
          <w:sz w:val="24"/>
        </w:rPr>
        <w:t>details of participants receiving supports, their progress towards milestones</w:t>
      </w:r>
      <w:r w:rsidR="005A450A">
        <w:rPr>
          <w:rFonts w:ascii="Arial" w:hAnsi="Arial" w:cs="Arial"/>
          <w:sz w:val="24"/>
        </w:rPr>
        <w:t>,</w:t>
      </w:r>
      <w:r w:rsidR="00E37C8A" w:rsidRPr="00011D83">
        <w:rPr>
          <w:rFonts w:ascii="Arial" w:hAnsi="Arial" w:cs="Arial"/>
          <w:sz w:val="24"/>
        </w:rPr>
        <w:t xml:space="preserve"> </w:t>
      </w:r>
      <w:r w:rsidR="00C52087" w:rsidRPr="00011D83">
        <w:rPr>
          <w:rFonts w:ascii="Arial" w:hAnsi="Arial" w:cs="Arial"/>
          <w:sz w:val="24"/>
        </w:rPr>
        <w:t>and the</w:t>
      </w:r>
      <w:r w:rsidR="007052CF" w:rsidRPr="00011D83">
        <w:rPr>
          <w:rFonts w:ascii="Arial" w:hAnsi="Arial" w:cs="Arial"/>
          <w:sz w:val="24"/>
        </w:rPr>
        <w:t xml:space="preserve"> outcomes achieved</w:t>
      </w:r>
      <w:r w:rsidR="00414676">
        <w:rPr>
          <w:rFonts w:ascii="Arial" w:hAnsi="Arial" w:cs="Arial"/>
          <w:sz w:val="24"/>
        </w:rPr>
        <w:t xml:space="preserve"> using the </w:t>
      </w:r>
      <w:hyperlink r:id="rId17" w:anchor="provider-resources" w:history="1">
        <w:r w:rsidR="00416ABB" w:rsidRPr="00414A09">
          <w:rPr>
            <w:rStyle w:val="Hyperlink"/>
            <w:rFonts w:ascii="Arial" w:hAnsi="Arial" w:cs="Arial"/>
            <w:sz w:val="24"/>
          </w:rPr>
          <w:t>standardised</w:t>
        </w:r>
        <w:r w:rsidR="00414676" w:rsidRPr="00414A09">
          <w:rPr>
            <w:rStyle w:val="Hyperlink"/>
            <w:rFonts w:ascii="Arial" w:hAnsi="Arial" w:cs="Arial"/>
            <w:sz w:val="24"/>
          </w:rPr>
          <w:t xml:space="preserve"> reporting tool available from the NDIS website</w:t>
        </w:r>
      </w:hyperlink>
      <w:r w:rsidR="00414A09">
        <w:rPr>
          <w:rFonts w:ascii="Arial" w:hAnsi="Arial" w:cs="Arial"/>
          <w:sz w:val="24"/>
        </w:rPr>
        <w:t>.</w:t>
      </w:r>
    </w:p>
    <w:p w14:paraId="2F4662C4" w14:textId="5459F133" w:rsidR="007052CF" w:rsidRDefault="008E0925" w:rsidP="0085765D">
      <w:pPr>
        <w:suppressAutoHyphens w:val="0"/>
        <w:spacing w:after="120" w:line="276" w:lineRule="auto"/>
        <w:rPr>
          <w:rFonts w:ascii="Arial" w:eastAsiaTheme="minorEastAsia" w:hAnsi="Arial" w:cs="Arial"/>
          <w:b/>
          <w:sz w:val="24"/>
        </w:rPr>
      </w:pPr>
      <w:r w:rsidRPr="008E0925">
        <w:rPr>
          <w:rFonts w:ascii="Arial" w:eastAsiaTheme="minorEastAsia" w:hAnsi="Arial" w:cs="Arial"/>
          <w:b/>
          <w:sz w:val="24"/>
        </w:rPr>
        <w:t xml:space="preserve">Influence </w:t>
      </w:r>
      <w:r w:rsidR="0083100C">
        <w:rPr>
          <w:rFonts w:ascii="Arial" w:eastAsiaTheme="minorEastAsia" w:hAnsi="Arial" w:cs="Arial"/>
          <w:b/>
          <w:sz w:val="24"/>
        </w:rPr>
        <w:t>an</w:t>
      </w:r>
      <w:r w:rsidRPr="008E0925">
        <w:rPr>
          <w:rFonts w:ascii="Arial" w:eastAsiaTheme="minorEastAsia" w:hAnsi="Arial" w:cs="Arial"/>
          <w:b/>
          <w:sz w:val="24"/>
        </w:rPr>
        <w:t xml:space="preserve"> increase in th</w:t>
      </w:r>
      <w:r>
        <w:rPr>
          <w:rFonts w:ascii="Arial" w:eastAsiaTheme="minorEastAsia" w:hAnsi="Arial" w:cs="Arial"/>
          <w:b/>
          <w:sz w:val="24"/>
        </w:rPr>
        <w:t>e take-up of quality work exper</w:t>
      </w:r>
      <w:r w:rsidRPr="008E0925">
        <w:rPr>
          <w:rFonts w:ascii="Arial" w:eastAsiaTheme="minorEastAsia" w:hAnsi="Arial" w:cs="Arial"/>
          <w:b/>
          <w:sz w:val="24"/>
        </w:rPr>
        <w:t>i</w:t>
      </w:r>
      <w:r>
        <w:rPr>
          <w:rFonts w:ascii="Arial" w:eastAsiaTheme="minorEastAsia" w:hAnsi="Arial" w:cs="Arial"/>
          <w:b/>
          <w:sz w:val="24"/>
        </w:rPr>
        <w:t>e</w:t>
      </w:r>
      <w:r w:rsidRPr="008E0925">
        <w:rPr>
          <w:rFonts w:ascii="Arial" w:eastAsiaTheme="minorEastAsia" w:hAnsi="Arial" w:cs="Arial"/>
          <w:b/>
          <w:sz w:val="24"/>
        </w:rPr>
        <w:t>nce</w:t>
      </w:r>
      <w:r w:rsidR="007052CF" w:rsidRPr="008E0925">
        <w:rPr>
          <w:rFonts w:ascii="Arial" w:eastAsiaTheme="minorEastAsia" w:hAnsi="Arial" w:cs="Arial"/>
          <w:b/>
          <w:sz w:val="24"/>
        </w:rPr>
        <w:t xml:space="preserve"> </w:t>
      </w:r>
    </w:p>
    <w:p w14:paraId="161601BF" w14:textId="346D78A8" w:rsidR="00E04852" w:rsidRPr="00E04852" w:rsidRDefault="00E04852" w:rsidP="0085765D">
      <w:pPr>
        <w:suppressAutoHyphens w:val="0"/>
        <w:spacing w:after="120" w:line="276" w:lineRule="auto"/>
        <w:rPr>
          <w:rFonts w:ascii="Arial" w:eastAsiaTheme="minorEastAsia" w:hAnsi="Arial" w:cs="Arial"/>
          <w:sz w:val="24"/>
        </w:rPr>
      </w:pPr>
      <w:r w:rsidRPr="00E04852">
        <w:rPr>
          <w:rFonts w:ascii="Arial" w:eastAsiaTheme="minorEastAsia" w:hAnsi="Arial" w:cs="Arial"/>
          <w:sz w:val="24"/>
        </w:rPr>
        <w:t>Research conducted by the NDIA indicates that schools play an important role in</w:t>
      </w:r>
      <w:r w:rsidR="009D66AA">
        <w:rPr>
          <w:rFonts w:ascii="Arial" w:eastAsiaTheme="minorEastAsia" w:hAnsi="Arial" w:cs="Arial"/>
          <w:sz w:val="24"/>
        </w:rPr>
        <w:t xml:space="preserve"> developing </w:t>
      </w:r>
      <w:r w:rsidRPr="00E04852">
        <w:rPr>
          <w:rFonts w:ascii="Arial" w:eastAsiaTheme="minorEastAsia" w:hAnsi="Arial" w:cs="Arial"/>
          <w:sz w:val="24"/>
        </w:rPr>
        <w:t xml:space="preserve">an individual’s skills and interests and helping them to identify relevant employment options.  School based work experience </w:t>
      </w:r>
      <w:r w:rsidR="009D66AA">
        <w:rPr>
          <w:rFonts w:ascii="Arial" w:eastAsiaTheme="minorEastAsia" w:hAnsi="Arial" w:cs="Arial"/>
          <w:sz w:val="24"/>
        </w:rPr>
        <w:t>is an important precursor</w:t>
      </w:r>
      <w:r w:rsidRPr="00E04852">
        <w:rPr>
          <w:rFonts w:ascii="Arial" w:eastAsiaTheme="minorEastAsia" w:hAnsi="Arial" w:cs="Arial"/>
          <w:sz w:val="24"/>
        </w:rPr>
        <w:t xml:space="preserve"> </w:t>
      </w:r>
      <w:r w:rsidR="007A5602">
        <w:rPr>
          <w:rFonts w:ascii="Arial" w:eastAsiaTheme="minorEastAsia" w:hAnsi="Arial" w:cs="Arial"/>
          <w:sz w:val="24"/>
        </w:rPr>
        <w:t>to success in</w:t>
      </w:r>
      <w:r w:rsidRPr="00E04852">
        <w:rPr>
          <w:rFonts w:ascii="Arial" w:eastAsiaTheme="minorEastAsia" w:hAnsi="Arial" w:cs="Arial"/>
          <w:sz w:val="24"/>
        </w:rPr>
        <w:t xml:space="preserve"> future employment for participants. </w:t>
      </w:r>
    </w:p>
    <w:p w14:paraId="654DB7E1" w14:textId="366766C2" w:rsidR="00E04852" w:rsidRDefault="00E04852" w:rsidP="0085765D">
      <w:pPr>
        <w:suppressAutoHyphens w:val="0"/>
        <w:spacing w:after="120" w:line="276" w:lineRule="auto"/>
        <w:rPr>
          <w:rFonts w:ascii="Arial" w:eastAsiaTheme="minorEastAsia" w:hAnsi="Arial" w:cs="Arial"/>
          <w:sz w:val="24"/>
        </w:rPr>
      </w:pPr>
      <w:r w:rsidRPr="00E04852">
        <w:rPr>
          <w:rFonts w:ascii="Arial" w:eastAsiaTheme="minorEastAsia" w:hAnsi="Arial" w:cs="Arial"/>
          <w:sz w:val="24"/>
        </w:rPr>
        <w:t xml:space="preserve">Work continues with education in each state and territory to </w:t>
      </w:r>
      <w:r w:rsidR="00225946">
        <w:rPr>
          <w:rFonts w:ascii="Arial" w:eastAsiaTheme="minorEastAsia" w:hAnsi="Arial" w:cs="Arial"/>
          <w:sz w:val="24"/>
        </w:rPr>
        <w:t xml:space="preserve">establish effective communication and </w:t>
      </w:r>
      <w:r w:rsidRPr="00E04852">
        <w:rPr>
          <w:rFonts w:ascii="Arial" w:eastAsiaTheme="minorEastAsia" w:hAnsi="Arial" w:cs="Arial"/>
          <w:sz w:val="24"/>
        </w:rPr>
        <w:t xml:space="preserve">interface cooperation </w:t>
      </w:r>
      <w:r w:rsidR="00225946">
        <w:rPr>
          <w:rFonts w:ascii="Arial" w:eastAsiaTheme="minorEastAsia" w:hAnsi="Arial" w:cs="Arial"/>
          <w:sz w:val="24"/>
        </w:rPr>
        <w:t xml:space="preserve">to facilitate </w:t>
      </w:r>
      <w:r w:rsidR="00C8433D">
        <w:rPr>
          <w:rFonts w:ascii="Arial" w:eastAsiaTheme="minorEastAsia" w:hAnsi="Arial" w:cs="Arial"/>
          <w:sz w:val="24"/>
        </w:rPr>
        <w:t>s</w:t>
      </w:r>
      <w:r w:rsidRPr="00E04852">
        <w:rPr>
          <w:rFonts w:ascii="Arial" w:eastAsiaTheme="minorEastAsia" w:hAnsi="Arial" w:cs="Arial"/>
          <w:sz w:val="24"/>
        </w:rPr>
        <w:t xml:space="preserve">moothing the way for young people </w:t>
      </w:r>
      <w:r w:rsidR="00C8433D">
        <w:rPr>
          <w:rFonts w:ascii="Arial" w:eastAsiaTheme="minorEastAsia" w:hAnsi="Arial" w:cs="Arial"/>
          <w:sz w:val="24"/>
        </w:rPr>
        <w:t xml:space="preserve">leaving </w:t>
      </w:r>
      <w:r w:rsidRPr="00E04852">
        <w:rPr>
          <w:rFonts w:ascii="Arial" w:eastAsiaTheme="minorEastAsia" w:hAnsi="Arial" w:cs="Arial"/>
          <w:sz w:val="24"/>
        </w:rPr>
        <w:t xml:space="preserve">from school </w:t>
      </w:r>
      <w:r w:rsidR="00C8433D">
        <w:rPr>
          <w:rFonts w:ascii="Arial" w:eastAsiaTheme="minorEastAsia" w:hAnsi="Arial" w:cs="Arial"/>
          <w:sz w:val="24"/>
        </w:rPr>
        <w:t xml:space="preserve">and contemplating </w:t>
      </w:r>
      <w:r w:rsidRPr="00E04852">
        <w:rPr>
          <w:rFonts w:ascii="Arial" w:eastAsiaTheme="minorEastAsia" w:hAnsi="Arial" w:cs="Arial"/>
          <w:sz w:val="24"/>
        </w:rPr>
        <w:t xml:space="preserve">work.  </w:t>
      </w:r>
      <w:r w:rsidR="00C2253E">
        <w:rPr>
          <w:rFonts w:ascii="Arial" w:eastAsiaTheme="minorEastAsia" w:hAnsi="Arial" w:cs="Arial"/>
          <w:sz w:val="24"/>
        </w:rPr>
        <w:t xml:space="preserve">An area of focus is to </w:t>
      </w:r>
      <w:r w:rsidRPr="00E04852">
        <w:rPr>
          <w:rFonts w:ascii="Arial" w:eastAsiaTheme="minorEastAsia" w:hAnsi="Arial" w:cs="Arial"/>
          <w:sz w:val="24"/>
        </w:rPr>
        <w:t>increas</w:t>
      </w:r>
      <w:r w:rsidR="00C2253E">
        <w:rPr>
          <w:rFonts w:ascii="Arial" w:eastAsiaTheme="minorEastAsia" w:hAnsi="Arial" w:cs="Arial"/>
          <w:sz w:val="24"/>
        </w:rPr>
        <w:t>e</w:t>
      </w:r>
      <w:r w:rsidRPr="00E04852">
        <w:rPr>
          <w:rFonts w:ascii="Arial" w:eastAsiaTheme="minorEastAsia" w:hAnsi="Arial" w:cs="Arial"/>
          <w:sz w:val="24"/>
        </w:rPr>
        <w:t xml:space="preserve"> opportunities for </w:t>
      </w:r>
      <w:r w:rsidR="00C2253E">
        <w:rPr>
          <w:rFonts w:ascii="Arial" w:eastAsiaTheme="minorEastAsia" w:hAnsi="Arial" w:cs="Arial"/>
          <w:sz w:val="24"/>
        </w:rPr>
        <w:t>students with disability</w:t>
      </w:r>
      <w:r w:rsidRPr="00E04852">
        <w:rPr>
          <w:rFonts w:ascii="Arial" w:eastAsiaTheme="minorEastAsia" w:hAnsi="Arial" w:cs="Arial"/>
          <w:sz w:val="24"/>
        </w:rPr>
        <w:t xml:space="preserve"> to participate in meaningful work experience </w:t>
      </w:r>
      <w:r w:rsidR="00A661A6">
        <w:rPr>
          <w:rFonts w:ascii="Arial" w:eastAsiaTheme="minorEastAsia" w:hAnsi="Arial" w:cs="Arial"/>
          <w:sz w:val="24"/>
        </w:rPr>
        <w:t xml:space="preserve">whilst at </w:t>
      </w:r>
      <w:r w:rsidR="008F0097" w:rsidRPr="00E04852">
        <w:rPr>
          <w:rFonts w:ascii="Arial" w:eastAsiaTheme="minorEastAsia" w:hAnsi="Arial" w:cs="Arial"/>
          <w:sz w:val="24"/>
        </w:rPr>
        <w:t>school and</w:t>
      </w:r>
      <w:r w:rsidRPr="00E04852">
        <w:rPr>
          <w:rFonts w:ascii="Arial" w:eastAsiaTheme="minorEastAsia" w:hAnsi="Arial" w:cs="Arial"/>
          <w:sz w:val="24"/>
        </w:rPr>
        <w:t xml:space="preserve"> </w:t>
      </w:r>
      <w:r w:rsidR="00264F84">
        <w:rPr>
          <w:rFonts w:ascii="Arial" w:eastAsiaTheme="minorEastAsia" w:hAnsi="Arial" w:cs="Arial"/>
          <w:sz w:val="24"/>
        </w:rPr>
        <w:t xml:space="preserve">to </w:t>
      </w:r>
      <w:r w:rsidR="001339C3">
        <w:rPr>
          <w:rFonts w:ascii="Arial" w:eastAsiaTheme="minorEastAsia" w:hAnsi="Arial" w:cs="Arial"/>
          <w:sz w:val="24"/>
        </w:rPr>
        <w:t xml:space="preserve">make </w:t>
      </w:r>
      <w:r w:rsidR="00282F25">
        <w:rPr>
          <w:rFonts w:ascii="Arial" w:eastAsiaTheme="minorEastAsia" w:hAnsi="Arial" w:cs="Arial"/>
          <w:sz w:val="24"/>
        </w:rPr>
        <w:t xml:space="preserve">use </w:t>
      </w:r>
      <w:r w:rsidR="001339C3">
        <w:rPr>
          <w:rFonts w:ascii="Arial" w:eastAsiaTheme="minorEastAsia" w:hAnsi="Arial" w:cs="Arial"/>
          <w:sz w:val="24"/>
        </w:rPr>
        <w:t>of this</w:t>
      </w:r>
      <w:r w:rsidR="00282F25">
        <w:rPr>
          <w:rFonts w:ascii="Arial" w:eastAsiaTheme="minorEastAsia" w:hAnsi="Arial" w:cs="Arial"/>
          <w:sz w:val="24"/>
        </w:rPr>
        <w:t xml:space="preserve"> experience to </w:t>
      </w:r>
      <w:r w:rsidRPr="00E04852">
        <w:rPr>
          <w:rFonts w:ascii="Arial" w:eastAsiaTheme="minorEastAsia" w:hAnsi="Arial" w:cs="Arial"/>
          <w:sz w:val="24"/>
        </w:rPr>
        <w:t>access appropriate supports</w:t>
      </w:r>
      <w:r w:rsidR="00695785">
        <w:rPr>
          <w:rFonts w:ascii="Arial" w:eastAsiaTheme="minorEastAsia" w:hAnsi="Arial" w:cs="Arial"/>
          <w:sz w:val="24"/>
        </w:rPr>
        <w:t xml:space="preserve"> </w:t>
      </w:r>
      <w:r w:rsidR="001339C3">
        <w:rPr>
          <w:rFonts w:ascii="Arial" w:eastAsiaTheme="minorEastAsia" w:hAnsi="Arial" w:cs="Arial"/>
          <w:sz w:val="24"/>
        </w:rPr>
        <w:t xml:space="preserve">and </w:t>
      </w:r>
      <w:r w:rsidRPr="00E04852">
        <w:rPr>
          <w:rFonts w:ascii="Arial" w:eastAsiaTheme="minorEastAsia" w:hAnsi="Arial" w:cs="Arial"/>
          <w:sz w:val="24"/>
        </w:rPr>
        <w:t>achieve their employment goals</w:t>
      </w:r>
      <w:r w:rsidR="00F43E98">
        <w:rPr>
          <w:rFonts w:ascii="Arial" w:eastAsiaTheme="minorEastAsia" w:hAnsi="Arial" w:cs="Arial"/>
          <w:sz w:val="24"/>
        </w:rPr>
        <w:t xml:space="preserve"> after leaving school.</w:t>
      </w:r>
    </w:p>
    <w:p w14:paraId="14784ACF" w14:textId="58A119F9" w:rsidR="00F43E98" w:rsidRDefault="004E7291" w:rsidP="0085765D">
      <w:pPr>
        <w:suppressAutoHyphens w:val="0"/>
        <w:spacing w:after="120" w:line="276" w:lineRule="auto"/>
        <w:rPr>
          <w:rFonts w:ascii="Arial" w:eastAsiaTheme="minorEastAsia" w:hAnsi="Arial" w:cs="Arial"/>
          <w:sz w:val="24"/>
        </w:rPr>
      </w:pPr>
      <w:r>
        <w:rPr>
          <w:rFonts w:ascii="Arial" w:eastAsiaTheme="minorEastAsia" w:hAnsi="Arial" w:cs="Arial"/>
          <w:sz w:val="24"/>
        </w:rPr>
        <w:t>In addition to work experience whilst still at s</w:t>
      </w:r>
      <w:r w:rsidR="0091613B">
        <w:rPr>
          <w:rFonts w:ascii="Arial" w:eastAsiaTheme="minorEastAsia" w:hAnsi="Arial" w:cs="Arial"/>
          <w:sz w:val="24"/>
        </w:rPr>
        <w:t xml:space="preserve">chool, there is </w:t>
      </w:r>
      <w:r w:rsidR="007811A3">
        <w:rPr>
          <w:rFonts w:ascii="Arial" w:eastAsiaTheme="minorEastAsia" w:hAnsi="Arial" w:cs="Arial"/>
          <w:sz w:val="24"/>
        </w:rPr>
        <w:t>a much</w:t>
      </w:r>
      <w:r w:rsidR="0091613B">
        <w:rPr>
          <w:rFonts w:ascii="Arial" w:eastAsiaTheme="minorEastAsia" w:hAnsi="Arial" w:cs="Arial"/>
          <w:sz w:val="24"/>
        </w:rPr>
        <w:t xml:space="preserve"> wider need </w:t>
      </w:r>
      <w:r w:rsidR="007811A3">
        <w:rPr>
          <w:rFonts w:ascii="Arial" w:eastAsiaTheme="minorEastAsia" w:hAnsi="Arial" w:cs="Arial"/>
          <w:sz w:val="24"/>
        </w:rPr>
        <w:t>for</w:t>
      </w:r>
      <w:r w:rsidR="00E35717">
        <w:rPr>
          <w:rFonts w:ascii="Arial" w:eastAsiaTheme="minorEastAsia" w:hAnsi="Arial" w:cs="Arial"/>
          <w:sz w:val="24"/>
        </w:rPr>
        <w:t xml:space="preserve"> NDIS </w:t>
      </w:r>
      <w:r w:rsidR="0091613B">
        <w:rPr>
          <w:rFonts w:ascii="Arial" w:eastAsiaTheme="minorEastAsia" w:hAnsi="Arial" w:cs="Arial"/>
          <w:sz w:val="24"/>
        </w:rPr>
        <w:t xml:space="preserve"> </w:t>
      </w:r>
      <w:r w:rsidR="007811A3">
        <w:rPr>
          <w:rFonts w:ascii="Arial" w:eastAsiaTheme="minorEastAsia" w:hAnsi="Arial" w:cs="Arial"/>
          <w:sz w:val="24"/>
        </w:rPr>
        <w:t>participants</w:t>
      </w:r>
      <w:r w:rsidR="0091613B">
        <w:rPr>
          <w:rFonts w:ascii="Arial" w:eastAsiaTheme="minorEastAsia" w:hAnsi="Arial" w:cs="Arial"/>
          <w:sz w:val="24"/>
        </w:rPr>
        <w:t xml:space="preserve"> to be </w:t>
      </w:r>
      <w:r w:rsidR="00001FBA">
        <w:rPr>
          <w:rFonts w:ascii="Arial" w:eastAsiaTheme="minorEastAsia" w:hAnsi="Arial" w:cs="Arial"/>
          <w:sz w:val="24"/>
        </w:rPr>
        <w:t xml:space="preserve">offered opportunities for </w:t>
      </w:r>
      <w:r w:rsidR="00773424">
        <w:rPr>
          <w:rFonts w:ascii="Arial" w:eastAsiaTheme="minorEastAsia" w:hAnsi="Arial" w:cs="Arial"/>
          <w:sz w:val="24"/>
        </w:rPr>
        <w:t>on-the-job</w:t>
      </w:r>
      <w:r w:rsidR="00001FBA">
        <w:rPr>
          <w:rFonts w:ascii="Arial" w:eastAsiaTheme="minorEastAsia" w:hAnsi="Arial" w:cs="Arial"/>
          <w:sz w:val="24"/>
        </w:rPr>
        <w:t xml:space="preserve"> experience to learn </w:t>
      </w:r>
      <w:r w:rsidR="00A23652">
        <w:rPr>
          <w:rFonts w:ascii="Arial" w:eastAsiaTheme="minorEastAsia" w:hAnsi="Arial" w:cs="Arial"/>
          <w:sz w:val="24"/>
        </w:rPr>
        <w:t xml:space="preserve">the norms of workplaces, </w:t>
      </w:r>
      <w:r w:rsidR="00A23652" w:rsidRPr="006618FE">
        <w:rPr>
          <w:rFonts w:ascii="Arial" w:eastAsiaTheme="minorEastAsia" w:hAnsi="Arial" w:cs="Arial"/>
          <w:sz w:val="24"/>
        </w:rPr>
        <w:t xml:space="preserve">develop </w:t>
      </w:r>
      <w:r w:rsidR="00E35717">
        <w:rPr>
          <w:rFonts w:ascii="Arial" w:eastAsiaTheme="minorEastAsia" w:hAnsi="Arial" w:cs="Arial"/>
          <w:sz w:val="24"/>
        </w:rPr>
        <w:t xml:space="preserve">the </w:t>
      </w:r>
      <w:r w:rsidR="00E15FE6" w:rsidRPr="006618FE">
        <w:rPr>
          <w:rFonts w:ascii="Arial" w:eastAsiaTheme="minorEastAsia" w:hAnsi="Arial" w:cs="Arial"/>
          <w:sz w:val="24"/>
        </w:rPr>
        <w:t xml:space="preserve">technical skills associated with different occupations and </w:t>
      </w:r>
      <w:r w:rsidR="00F94AA8" w:rsidRPr="006618FE">
        <w:rPr>
          <w:rFonts w:ascii="Arial" w:eastAsiaTheme="minorEastAsia" w:hAnsi="Arial" w:cs="Arial"/>
          <w:sz w:val="24"/>
        </w:rPr>
        <w:t xml:space="preserve">to test their </w:t>
      </w:r>
      <w:r w:rsidR="007702D5" w:rsidRPr="006618FE">
        <w:rPr>
          <w:rFonts w:ascii="Arial" w:eastAsiaTheme="minorEastAsia" w:hAnsi="Arial" w:cs="Arial"/>
          <w:sz w:val="24"/>
        </w:rPr>
        <w:t xml:space="preserve">suitability for different </w:t>
      </w:r>
      <w:r w:rsidR="009A2633" w:rsidRPr="006618FE">
        <w:rPr>
          <w:rFonts w:ascii="Arial" w:eastAsiaTheme="minorEastAsia" w:hAnsi="Arial" w:cs="Arial"/>
          <w:sz w:val="24"/>
        </w:rPr>
        <w:t>ind</w:t>
      </w:r>
      <w:r w:rsidR="009A110F" w:rsidRPr="006618FE">
        <w:rPr>
          <w:rFonts w:ascii="Arial" w:eastAsiaTheme="minorEastAsia" w:hAnsi="Arial" w:cs="Arial"/>
          <w:sz w:val="24"/>
        </w:rPr>
        <w:t>u</w:t>
      </w:r>
      <w:r w:rsidR="009A2633" w:rsidRPr="006618FE">
        <w:rPr>
          <w:rFonts w:ascii="Arial" w:eastAsiaTheme="minorEastAsia" w:hAnsi="Arial" w:cs="Arial"/>
          <w:sz w:val="24"/>
        </w:rPr>
        <w:t>stri</w:t>
      </w:r>
      <w:r w:rsidR="009A110F" w:rsidRPr="006618FE">
        <w:rPr>
          <w:rFonts w:ascii="Arial" w:eastAsiaTheme="minorEastAsia" w:hAnsi="Arial" w:cs="Arial"/>
          <w:sz w:val="24"/>
        </w:rPr>
        <w:t>e</w:t>
      </w:r>
      <w:r w:rsidR="007702D5" w:rsidRPr="006618FE">
        <w:rPr>
          <w:rFonts w:ascii="Arial" w:eastAsiaTheme="minorEastAsia" w:hAnsi="Arial" w:cs="Arial"/>
          <w:sz w:val="24"/>
        </w:rPr>
        <w:t xml:space="preserve">s. This </w:t>
      </w:r>
      <w:r w:rsidR="00773424" w:rsidRPr="006618FE">
        <w:rPr>
          <w:rFonts w:ascii="Arial" w:eastAsiaTheme="minorEastAsia" w:hAnsi="Arial" w:cs="Arial"/>
          <w:sz w:val="24"/>
        </w:rPr>
        <w:t>topic</w:t>
      </w:r>
      <w:r w:rsidR="007702D5" w:rsidRPr="006618FE">
        <w:rPr>
          <w:rFonts w:ascii="Arial" w:eastAsiaTheme="minorEastAsia" w:hAnsi="Arial" w:cs="Arial"/>
          <w:sz w:val="24"/>
        </w:rPr>
        <w:t xml:space="preserve"> </w:t>
      </w:r>
      <w:r w:rsidR="00D61DAE" w:rsidRPr="006618FE">
        <w:rPr>
          <w:rFonts w:ascii="Arial" w:eastAsiaTheme="minorEastAsia" w:hAnsi="Arial" w:cs="Arial"/>
          <w:sz w:val="24"/>
        </w:rPr>
        <w:t xml:space="preserve">will be </w:t>
      </w:r>
      <w:r w:rsidR="00773424" w:rsidRPr="006618FE">
        <w:rPr>
          <w:rFonts w:ascii="Arial" w:eastAsiaTheme="minorEastAsia" w:hAnsi="Arial" w:cs="Arial"/>
          <w:sz w:val="24"/>
        </w:rPr>
        <w:t xml:space="preserve">further explored </w:t>
      </w:r>
      <w:r w:rsidR="00EF524A">
        <w:rPr>
          <w:rFonts w:ascii="Arial" w:eastAsiaTheme="minorEastAsia" w:hAnsi="Arial" w:cs="Arial"/>
          <w:sz w:val="24"/>
        </w:rPr>
        <w:t xml:space="preserve">by the NDIS led </w:t>
      </w:r>
      <w:r w:rsidR="00D244E8" w:rsidRPr="006618FE">
        <w:rPr>
          <w:rFonts w:ascii="Arial" w:eastAsiaTheme="minorEastAsia" w:hAnsi="Arial" w:cs="Arial"/>
          <w:sz w:val="24"/>
        </w:rPr>
        <w:lastRenderedPageBreak/>
        <w:t>Communities</w:t>
      </w:r>
      <w:r w:rsidR="009A110F" w:rsidRPr="006618FE">
        <w:rPr>
          <w:rFonts w:ascii="Arial" w:eastAsiaTheme="minorEastAsia" w:hAnsi="Arial" w:cs="Arial"/>
          <w:sz w:val="24"/>
        </w:rPr>
        <w:t xml:space="preserve"> of Practice to ascertain the constraints t</w:t>
      </w:r>
      <w:r w:rsidR="00D244E8" w:rsidRPr="006618FE">
        <w:rPr>
          <w:rFonts w:ascii="Arial" w:eastAsiaTheme="minorEastAsia" w:hAnsi="Arial" w:cs="Arial"/>
          <w:sz w:val="24"/>
        </w:rPr>
        <w:t xml:space="preserve">hat prevent work experience </w:t>
      </w:r>
      <w:r w:rsidR="003725D2" w:rsidRPr="006618FE">
        <w:rPr>
          <w:rFonts w:ascii="Arial" w:eastAsiaTheme="minorEastAsia" w:hAnsi="Arial" w:cs="Arial"/>
          <w:sz w:val="24"/>
        </w:rPr>
        <w:t>becoming</w:t>
      </w:r>
      <w:r w:rsidR="00D244E8" w:rsidRPr="006618FE">
        <w:rPr>
          <w:rFonts w:ascii="Arial" w:eastAsiaTheme="minorEastAsia" w:hAnsi="Arial" w:cs="Arial"/>
          <w:sz w:val="24"/>
        </w:rPr>
        <w:t xml:space="preserve"> a </w:t>
      </w:r>
      <w:r w:rsidR="003725D2" w:rsidRPr="006618FE">
        <w:rPr>
          <w:rFonts w:ascii="Arial" w:eastAsiaTheme="minorEastAsia" w:hAnsi="Arial" w:cs="Arial"/>
          <w:sz w:val="24"/>
        </w:rPr>
        <w:t xml:space="preserve">regular and </w:t>
      </w:r>
      <w:r w:rsidR="00982605" w:rsidRPr="006618FE">
        <w:rPr>
          <w:rFonts w:ascii="Arial" w:eastAsiaTheme="minorEastAsia" w:hAnsi="Arial" w:cs="Arial"/>
          <w:sz w:val="24"/>
        </w:rPr>
        <w:t xml:space="preserve">valued </w:t>
      </w:r>
      <w:r w:rsidR="00D56924" w:rsidRPr="006618FE">
        <w:rPr>
          <w:rFonts w:ascii="Arial" w:eastAsiaTheme="minorEastAsia" w:hAnsi="Arial" w:cs="Arial"/>
          <w:sz w:val="24"/>
        </w:rPr>
        <w:t>path</w:t>
      </w:r>
      <w:r w:rsidR="00982605" w:rsidRPr="006618FE">
        <w:rPr>
          <w:rFonts w:ascii="Arial" w:eastAsiaTheme="minorEastAsia" w:hAnsi="Arial" w:cs="Arial"/>
          <w:sz w:val="24"/>
        </w:rPr>
        <w:t xml:space="preserve"> to paid employment</w:t>
      </w:r>
      <w:r w:rsidR="00D56924" w:rsidRPr="006618FE">
        <w:rPr>
          <w:rFonts w:ascii="Arial" w:eastAsiaTheme="minorEastAsia" w:hAnsi="Arial" w:cs="Arial"/>
          <w:sz w:val="24"/>
        </w:rPr>
        <w:t xml:space="preserve"> for participants wishing to increase their economic participation.</w:t>
      </w:r>
    </w:p>
    <w:p w14:paraId="5C1BA5C0" w14:textId="77777777" w:rsidR="00975FE4" w:rsidRPr="0060263B" w:rsidRDefault="00975FE4" w:rsidP="0085765D">
      <w:pPr>
        <w:pStyle w:val="Heading2"/>
        <w:spacing w:line="276" w:lineRule="auto"/>
        <w:rPr>
          <w:rFonts w:ascii="Arial" w:hAnsi="Arial" w:cs="Arial"/>
          <w:color w:val="6A2875" w:themeColor="background2"/>
          <w:sz w:val="28"/>
          <w:szCs w:val="28"/>
        </w:rPr>
      </w:pPr>
      <w:r w:rsidRPr="0060263B">
        <w:rPr>
          <w:color w:val="6A2875" w:themeColor="background2"/>
          <w:sz w:val="28"/>
          <w:szCs w:val="28"/>
        </w:rPr>
        <w:t xml:space="preserve">Priority 3 – </w:t>
      </w:r>
      <w:r w:rsidRPr="0060263B">
        <w:rPr>
          <w:rFonts w:ascii="Arial" w:hAnsi="Arial" w:cs="Arial"/>
          <w:color w:val="6A2875" w:themeColor="background2"/>
          <w:sz w:val="28"/>
          <w:szCs w:val="28"/>
        </w:rPr>
        <w:t>Build new partnerships that lead to jobs.</w:t>
      </w:r>
    </w:p>
    <w:tbl>
      <w:tblPr>
        <w:tblStyle w:val="LightShading-Accent4"/>
        <w:tblW w:w="10715"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3&#10;6 Partner with national employers, to build their capability to employ NDIS participants and set an example&#10;7 Influence government disability employment initiatives (federal and state/territory) to expand employment opportunities for NDIS participants"/>
      </w:tblPr>
      <w:tblGrid>
        <w:gridCol w:w="10715"/>
      </w:tblGrid>
      <w:tr w:rsidR="00975FE4" w:rsidRPr="00606E0B" w14:paraId="7C1CC5A1" w14:textId="77777777" w:rsidTr="00AC7788">
        <w:trPr>
          <w:cnfStyle w:val="100000000000" w:firstRow="1" w:lastRow="0" w:firstColumn="0" w:lastColumn="0" w:oddVBand="0" w:evenVBand="0" w:oddHBand="0" w:evenHBand="0" w:firstRowFirstColumn="0" w:firstRowLastColumn="0" w:lastRowFirstColumn="0" w:lastRowLastColumn="0"/>
          <w:trHeight w:val="642"/>
          <w:tblHeader/>
        </w:trPr>
        <w:tc>
          <w:tcPr>
            <w:cnfStyle w:val="001000000000" w:firstRow="0" w:lastRow="0" w:firstColumn="1" w:lastColumn="0" w:oddVBand="0" w:evenVBand="0" w:oddHBand="0" w:evenHBand="0" w:firstRowFirstColumn="0" w:firstRowLastColumn="0" w:lastRowFirstColumn="0" w:lastRowLastColumn="0"/>
            <w:tcW w:w="10715" w:type="dxa"/>
          </w:tcPr>
          <w:p w14:paraId="2BB28ECB" w14:textId="77777777" w:rsidR="00975FE4" w:rsidRPr="00606E0B" w:rsidRDefault="00975FE4" w:rsidP="0085765D">
            <w:pPr>
              <w:spacing w:line="276" w:lineRule="auto"/>
              <w:rPr>
                <w:sz w:val="24"/>
                <w:szCs w:val="24"/>
                <w:lang w:val="en-AU"/>
              </w:rPr>
            </w:pPr>
            <w:r w:rsidRPr="00606E0B">
              <w:rPr>
                <w:sz w:val="24"/>
                <w:szCs w:val="24"/>
                <w:lang w:val="en-AU"/>
              </w:rPr>
              <w:t>Action</w:t>
            </w:r>
          </w:p>
        </w:tc>
      </w:tr>
      <w:tr w:rsidR="00975FE4" w:rsidRPr="00606E0B" w14:paraId="0C97CA11" w14:textId="77777777" w:rsidTr="00AC778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0715" w:type="dxa"/>
          </w:tcPr>
          <w:p w14:paraId="76D6A10E" w14:textId="77777777" w:rsidR="00606E0B" w:rsidRPr="00606E0B" w:rsidRDefault="00606E0B"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Partner with national employers, to build their capability to employ NDIS participants and set an example</w:t>
            </w:r>
          </w:p>
          <w:p w14:paraId="22ED81C3" w14:textId="77777777" w:rsidR="00975FE4" w:rsidRPr="00606E0B" w:rsidRDefault="00606E0B"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Influence government disability employment initiatives (federal and state/territory) to expand employment opportunities for NDIS participants</w:t>
            </w:r>
          </w:p>
        </w:tc>
      </w:tr>
    </w:tbl>
    <w:p w14:paraId="362FB8CE" w14:textId="77777777" w:rsidR="00606E0B" w:rsidRDefault="00606E0B" w:rsidP="0085765D">
      <w:pPr>
        <w:suppressAutoHyphens w:val="0"/>
        <w:spacing w:after="120" w:line="276" w:lineRule="auto"/>
        <w:rPr>
          <w:rFonts w:ascii="Arial" w:eastAsiaTheme="minorEastAsia" w:hAnsi="Arial" w:cs="Arial"/>
          <w:sz w:val="24"/>
        </w:rPr>
      </w:pPr>
    </w:p>
    <w:p w14:paraId="5FD18D60" w14:textId="77777777" w:rsidR="00606E0B" w:rsidRDefault="00606E0B" w:rsidP="0085765D">
      <w:pPr>
        <w:suppressAutoHyphens w:val="0"/>
        <w:spacing w:after="120" w:line="276" w:lineRule="auto"/>
        <w:rPr>
          <w:rFonts w:ascii="Arial" w:eastAsiaTheme="minorEastAsia" w:hAnsi="Arial" w:cs="Arial"/>
          <w:sz w:val="24"/>
        </w:rPr>
      </w:pPr>
      <w:r w:rsidRPr="00606E0B">
        <w:rPr>
          <w:rFonts w:ascii="Arial" w:eastAsiaTheme="minorEastAsia" w:hAnsi="Arial" w:cs="Arial"/>
          <w:b/>
          <w:bCs/>
          <w:color w:val="000000"/>
          <w:sz w:val="24"/>
          <w:lang w:val="en-US" w:eastAsia="ja-JP"/>
        </w:rPr>
        <w:t>Partner</w:t>
      </w:r>
      <w:r>
        <w:rPr>
          <w:rFonts w:ascii="Arial" w:eastAsiaTheme="minorEastAsia" w:hAnsi="Arial" w:cs="Arial"/>
          <w:b/>
          <w:bCs/>
          <w:color w:val="000000"/>
          <w:sz w:val="24"/>
          <w:lang w:val="en-US" w:eastAsia="ja-JP"/>
        </w:rPr>
        <w:t>ing</w:t>
      </w:r>
      <w:r w:rsidRPr="00606E0B">
        <w:rPr>
          <w:rFonts w:ascii="Arial" w:eastAsiaTheme="minorEastAsia" w:hAnsi="Arial" w:cs="Arial"/>
          <w:b/>
          <w:bCs/>
          <w:color w:val="000000"/>
          <w:sz w:val="24"/>
          <w:lang w:val="en-US" w:eastAsia="ja-JP"/>
        </w:rPr>
        <w:t xml:space="preserve"> with national</w:t>
      </w:r>
      <w:r>
        <w:rPr>
          <w:rFonts w:ascii="Arial" w:eastAsiaTheme="minorEastAsia" w:hAnsi="Arial" w:cs="Arial"/>
          <w:b/>
          <w:bCs/>
          <w:color w:val="000000"/>
          <w:sz w:val="24"/>
          <w:lang w:val="en-US" w:eastAsia="ja-JP"/>
        </w:rPr>
        <w:t xml:space="preserve"> employers</w:t>
      </w:r>
    </w:p>
    <w:p w14:paraId="1904432C" w14:textId="2AF60077" w:rsidR="000E4D4A" w:rsidRPr="00D90945" w:rsidRDefault="00357DA1" w:rsidP="0085765D">
      <w:pPr>
        <w:suppressAutoHyphens w:val="0"/>
        <w:spacing w:after="160" w:line="276" w:lineRule="auto"/>
        <w:rPr>
          <w:rFonts w:ascii="Arial" w:hAnsi="Arial" w:cs="Arial"/>
          <w:sz w:val="24"/>
          <w:lang w:eastAsia="en-AU"/>
        </w:rPr>
      </w:pPr>
      <w:r w:rsidRPr="00D90945">
        <w:rPr>
          <w:rFonts w:ascii="Arial" w:hAnsi="Arial" w:cs="Arial"/>
          <w:sz w:val="24"/>
          <w:lang w:eastAsia="en-AU"/>
        </w:rPr>
        <w:t xml:space="preserve">During 2021, the Agency engaged with a variety of employers including </w:t>
      </w:r>
      <w:r w:rsidR="009B127C" w:rsidRPr="00D90945">
        <w:rPr>
          <w:rFonts w:ascii="Arial" w:hAnsi="Arial" w:cs="Arial"/>
          <w:sz w:val="24"/>
          <w:lang w:eastAsia="en-AU"/>
        </w:rPr>
        <w:t xml:space="preserve">the Australian Electoral Commission </w:t>
      </w:r>
      <w:r w:rsidR="00BA3428" w:rsidRPr="00D90945">
        <w:rPr>
          <w:rFonts w:ascii="Arial" w:hAnsi="Arial" w:cs="Arial"/>
          <w:sz w:val="24"/>
          <w:lang w:eastAsia="en-AU"/>
        </w:rPr>
        <w:t xml:space="preserve">and Austrade, </w:t>
      </w:r>
      <w:r w:rsidR="00145953" w:rsidRPr="00D90945">
        <w:rPr>
          <w:rFonts w:ascii="Arial" w:hAnsi="Arial" w:cs="Arial"/>
          <w:sz w:val="24"/>
          <w:lang w:eastAsia="en-AU"/>
        </w:rPr>
        <w:t>to explore employment opportunities for people with a disability.</w:t>
      </w:r>
    </w:p>
    <w:p w14:paraId="344BBEFF" w14:textId="71F4DA92" w:rsidR="002B1645" w:rsidRPr="00D90945" w:rsidRDefault="00960FBF" w:rsidP="0085765D">
      <w:pPr>
        <w:suppressAutoHyphens w:val="0"/>
        <w:spacing w:after="120" w:line="276" w:lineRule="auto"/>
        <w:rPr>
          <w:rFonts w:ascii="Arial" w:hAnsi="Arial" w:cs="Arial"/>
          <w:sz w:val="24"/>
        </w:rPr>
      </w:pPr>
      <w:r w:rsidRPr="00D90945">
        <w:rPr>
          <w:rFonts w:ascii="Arial" w:hAnsi="Arial" w:cs="Arial"/>
          <w:sz w:val="24"/>
          <w:lang w:eastAsia="en-AU"/>
        </w:rPr>
        <w:t xml:space="preserve">The Agency presented to NDS </w:t>
      </w:r>
      <w:r w:rsidR="009507ED" w:rsidRPr="00D90945">
        <w:rPr>
          <w:rFonts w:ascii="Arial" w:hAnsi="Arial" w:cs="Arial"/>
          <w:sz w:val="24"/>
          <w:lang w:eastAsia="en-AU"/>
        </w:rPr>
        <w:t xml:space="preserve">members </w:t>
      </w:r>
      <w:r w:rsidR="00CD2920" w:rsidRPr="00D90945">
        <w:rPr>
          <w:rFonts w:ascii="Arial" w:hAnsi="Arial" w:cs="Arial"/>
          <w:sz w:val="24"/>
          <w:lang w:eastAsia="en-AU"/>
        </w:rPr>
        <w:t>on promoting employment opportunities in the disability sector for people with disability or others with lived experience.</w:t>
      </w:r>
      <w:r w:rsidR="00032452" w:rsidRPr="00D90945">
        <w:rPr>
          <w:rFonts w:ascii="Arial" w:hAnsi="Arial" w:cs="Arial"/>
          <w:sz w:val="24"/>
          <w:lang w:eastAsia="en-AU"/>
        </w:rPr>
        <w:t xml:space="preserve">  </w:t>
      </w:r>
      <w:r w:rsidR="002B1645" w:rsidRPr="00D90945">
        <w:rPr>
          <w:rFonts w:ascii="Arial" w:hAnsi="Arial" w:cs="Arial"/>
          <w:sz w:val="24"/>
          <w:lang w:eastAsia="en-AU"/>
        </w:rPr>
        <w:t>Subsequently, d</w:t>
      </w:r>
      <w:r w:rsidR="00032452" w:rsidRPr="00D90945">
        <w:rPr>
          <w:rFonts w:ascii="Arial" w:hAnsi="Arial" w:cs="Arial"/>
          <w:sz w:val="24"/>
          <w:lang w:eastAsia="en-AU"/>
        </w:rPr>
        <w:t xml:space="preserve">iscussions </w:t>
      </w:r>
      <w:r w:rsidR="002B1645" w:rsidRPr="00D90945">
        <w:rPr>
          <w:rFonts w:ascii="Arial" w:hAnsi="Arial" w:cs="Arial"/>
          <w:sz w:val="24"/>
          <w:lang w:eastAsia="en-AU"/>
        </w:rPr>
        <w:t>commenced</w:t>
      </w:r>
      <w:r w:rsidR="00032452" w:rsidRPr="00D90945">
        <w:rPr>
          <w:rFonts w:ascii="Arial" w:hAnsi="Arial" w:cs="Arial"/>
          <w:sz w:val="24"/>
          <w:lang w:eastAsia="en-AU"/>
        </w:rPr>
        <w:t xml:space="preserve"> with a group of providers in NSW</w:t>
      </w:r>
      <w:r w:rsidR="009507ED" w:rsidRPr="00D90945">
        <w:rPr>
          <w:rFonts w:ascii="Arial" w:hAnsi="Arial" w:cs="Arial"/>
          <w:sz w:val="24"/>
          <w:lang w:eastAsia="en-AU"/>
        </w:rPr>
        <w:t>, with a</w:t>
      </w:r>
      <w:r w:rsidR="002B1645" w:rsidRPr="00D90945">
        <w:rPr>
          <w:rFonts w:ascii="Arial" w:hAnsi="Arial" w:cs="Arial"/>
          <w:sz w:val="24"/>
        </w:rPr>
        <w:t xml:space="preserve"> representative of the Department of Education, Skills and Employment (DESE</w:t>
      </w:r>
      <w:r w:rsidR="009507ED" w:rsidRPr="00D90945">
        <w:rPr>
          <w:rFonts w:ascii="Arial" w:hAnsi="Arial" w:cs="Arial"/>
          <w:sz w:val="24"/>
        </w:rPr>
        <w:t>) also participating in the discussion</w:t>
      </w:r>
      <w:r w:rsidR="002B1645" w:rsidRPr="00D90945">
        <w:rPr>
          <w:rFonts w:ascii="Arial" w:hAnsi="Arial" w:cs="Arial"/>
          <w:sz w:val="24"/>
        </w:rPr>
        <w:t xml:space="preserve">. </w:t>
      </w:r>
      <w:r w:rsidR="009507ED" w:rsidRPr="00D90945">
        <w:rPr>
          <w:rFonts w:ascii="Arial" w:hAnsi="Arial" w:cs="Arial"/>
          <w:sz w:val="24"/>
        </w:rPr>
        <w:t xml:space="preserve"> </w:t>
      </w:r>
      <w:r w:rsidR="002B1645" w:rsidRPr="00D90945">
        <w:rPr>
          <w:rFonts w:ascii="Arial" w:hAnsi="Arial" w:cs="Arial"/>
          <w:sz w:val="24"/>
        </w:rPr>
        <w:t>As a result, employers gained a greater appreciation of the range of assistance, including that available for recruitment and work preparation for job seekers new to the sector.</w:t>
      </w:r>
      <w:r w:rsidR="009507ED" w:rsidRPr="00D90945">
        <w:rPr>
          <w:rFonts w:ascii="Arial" w:hAnsi="Arial" w:cs="Arial"/>
          <w:sz w:val="24"/>
        </w:rPr>
        <w:t xml:space="preserve"> </w:t>
      </w:r>
    </w:p>
    <w:p w14:paraId="25DD4833" w14:textId="201C291C" w:rsidR="00960FBF" w:rsidRPr="00D90945" w:rsidRDefault="009507ED" w:rsidP="0085765D">
      <w:pPr>
        <w:suppressAutoHyphens w:val="0"/>
        <w:spacing w:after="160" w:line="276" w:lineRule="auto"/>
        <w:rPr>
          <w:rFonts w:ascii="Arial" w:hAnsi="Arial" w:cs="Arial"/>
          <w:color w:val="FF0000"/>
          <w:sz w:val="24"/>
          <w:u w:val="single"/>
          <w:lang w:eastAsia="en-AU"/>
        </w:rPr>
      </w:pPr>
      <w:r w:rsidRPr="00D90945">
        <w:rPr>
          <w:rFonts w:ascii="Arial" w:hAnsi="Arial" w:cs="Arial"/>
          <w:sz w:val="24"/>
          <w:lang w:eastAsia="en-AU"/>
        </w:rPr>
        <w:t xml:space="preserve">These initiatives will continue through 2022 when they are expected to gain greater momentum </w:t>
      </w:r>
      <w:r w:rsidR="00A67082">
        <w:rPr>
          <w:rFonts w:ascii="Arial" w:hAnsi="Arial" w:cs="Arial"/>
          <w:sz w:val="24"/>
          <w:lang w:eastAsia="en-AU"/>
        </w:rPr>
        <w:t xml:space="preserve">and </w:t>
      </w:r>
      <w:r w:rsidRPr="00D90945">
        <w:rPr>
          <w:rFonts w:ascii="Arial" w:hAnsi="Arial" w:cs="Arial"/>
          <w:sz w:val="24"/>
          <w:lang w:eastAsia="en-AU"/>
        </w:rPr>
        <w:t xml:space="preserve">result in measurable outcomes.  </w:t>
      </w:r>
    </w:p>
    <w:p w14:paraId="6AD08C85" w14:textId="77777777" w:rsidR="00606E0B" w:rsidRPr="00606E0B" w:rsidRDefault="00606E0B" w:rsidP="0085765D">
      <w:pPr>
        <w:suppressAutoHyphens w:val="0"/>
        <w:spacing w:after="160" w:line="276" w:lineRule="auto"/>
        <w:rPr>
          <w:rFonts w:ascii="Arial" w:eastAsiaTheme="minorEastAsia" w:hAnsi="Arial" w:cs="Arial"/>
          <w:b/>
          <w:sz w:val="24"/>
        </w:rPr>
      </w:pPr>
      <w:r w:rsidRPr="00606E0B">
        <w:rPr>
          <w:rFonts w:ascii="Arial" w:hAnsi="Arial" w:cs="Arial"/>
          <w:b/>
          <w:color w:val="000000"/>
          <w:sz w:val="24"/>
        </w:rPr>
        <w:t>Influence government disability employment initiatives</w:t>
      </w:r>
    </w:p>
    <w:p w14:paraId="5DABC978" w14:textId="5B8C6C88" w:rsidR="009525A4" w:rsidRPr="00606E0B" w:rsidRDefault="009525A4" w:rsidP="0085765D">
      <w:pPr>
        <w:suppressAutoHyphens w:val="0"/>
        <w:spacing w:after="160" w:line="276" w:lineRule="auto"/>
        <w:rPr>
          <w:rFonts w:ascii="Arial" w:eastAsiaTheme="minorEastAsia" w:hAnsi="Arial" w:cs="Arial"/>
          <w:sz w:val="24"/>
        </w:rPr>
      </w:pPr>
      <w:r w:rsidRPr="00606E0B">
        <w:rPr>
          <w:rFonts w:ascii="Arial" w:eastAsiaTheme="minorEastAsia" w:hAnsi="Arial" w:cs="Arial"/>
          <w:sz w:val="24"/>
        </w:rPr>
        <w:t>NDIA c</w:t>
      </w:r>
      <w:r w:rsidR="007052CF" w:rsidRPr="00606E0B">
        <w:rPr>
          <w:rFonts w:ascii="Arial" w:eastAsiaTheme="minorEastAsia" w:hAnsi="Arial" w:cs="Arial"/>
          <w:sz w:val="24"/>
        </w:rPr>
        <w:t>ontinued active membership of</w:t>
      </w:r>
      <w:r w:rsidRPr="00606E0B">
        <w:rPr>
          <w:rFonts w:ascii="Arial" w:eastAsiaTheme="minorEastAsia" w:hAnsi="Arial" w:cs="Arial"/>
          <w:sz w:val="24"/>
        </w:rPr>
        <w:t xml:space="preserve"> the</w:t>
      </w:r>
      <w:r w:rsidR="007052CF" w:rsidRPr="00606E0B">
        <w:rPr>
          <w:rFonts w:ascii="Arial" w:eastAsiaTheme="minorEastAsia" w:hAnsi="Arial" w:cs="Arial"/>
          <w:sz w:val="24"/>
        </w:rPr>
        <w:t xml:space="preserve"> </w:t>
      </w:r>
      <w:r w:rsidR="007052CF" w:rsidRPr="00F9712F">
        <w:rPr>
          <w:rFonts w:ascii="Arial" w:eastAsiaTheme="minorEastAsia" w:hAnsi="Arial" w:cs="Arial"/>
          <w:b/>
          <w:bCs/>
          <w:sz w:val="24"/>
        </w:rPr>
        <w:t>Collaborative Partnership</w:t>
      </w:r>
      <w:r w:rsidR="007052CF" w:rsidRPr="00606E0B">
        <w:rPr>
          <w:rFonts w:ascii="Arial" w:eastAsiaTheme="minorEastAsia" w:hAnsi="Arial" w:cs="Arial"/>
          <w:sz w:val="24"/>
        </w:rPr>
        <w:t xml:space="preserve"> led by Comcare </w:t>
      </w:r>
      <w:r w:rsidR="00FE2B3B">
        <w:rPr>
          <w:rFonts w:ascii="Arial" w:eastAsiaTheme="minorEastAsia" w:hAnsi="Arial" w:cs="Arial"/>
          <w:sz w:val="24"/>
        </w:rPr>
        <w:t>along with DSS, DESE, National Insurer EML, Insurance Council Aust</w:t>
      </w:r>
      <w:r w:rsidR="00E04852">
        <w:rPr>
          <w:rFonts w:ascii="Arial" w:eastAsiaTheme="minorEastAsia" w:hAnsi="Arial" w:cs="Arial"/>
          <w:sz w:val="24"/>
        </w:rPr>
        <w:t>ralia</w:t>
      </w:r>
      <w:r w:rsidR="00FE2B3B">
        <w:rPr>
          <w:rFonts w:ascii="Arial" w:eastAsiaTheme="minorEastAsia" w:hAnsi="Arial" w:cs="Arial"/>
          <w:sz w:val="24"/>
        </w:rPr>
        <w:t xml:space="preserve">, </w:t>
      </w:r>
      <w:r w:rsidR="005D2F39">
        <w:rPr>
          <w:rFonts w:ascii="Arial" w:eastAsiaTheme="minorEastAsia" w:hAnsi="Arial" w:cs="Arial"/>
          <w:sz w:val="24"/>
        </w:rPr>
        <w:t xml:space="preserve">National </w:t>
      </w:r>
      <w:r w:rsidR="00FE2B3B">
        <w:rPr>
          <w:rFonts w:ascii="Arial" w:eastAsiaTheme="minorEastAsia" w:hAnsi="Arial" w:cs="Arial"/>
          <w:sz w:val="24"/>
        </w:rPr>
        <w:t>Mental Health Council, A</w:t>
      </w:r>
      <w:r w:rsidR="0085765D">
        <w:rPr>
          <w:rFonts w:ascii="Arial" w:eastAsiaTheme="minorEastAsia" w:hAnsi="Arial" w:cs="Arial"/>
          <w:sz w:val="24"/>
        </w:rPr>
        <w:t>ustralian Council of Trade Unions (A</w:t>
      </w:r>
      <w:r w:rsidR="00FE2B3B">
        <w:rPr>
          <w:rFonts w:ascii="Arial" w:eastAsiaTheme="minorEastAsia" w:hAnsi="Arial" w:cs="Arial"/>
          <w:sz w:val="24"/>
        </w:rPr>
        <w:t>CTU</w:t>
      </w:r>
      <w:r w:rsidR="0085765D">
        <w:rPr>
          <w:rFonts w:ascii="Arial" w:eastAsiaTheme="minorEastAsia" w:hAnsi="Arial" w:cs="Arial"/>
          <w:sz w:val="24"/>
        </w:rPr>
        <w:t>)</w:t>
      </w:r>
      <w:r w:rsidR="00FE2B3B">
        <w:rPr>
          <w:rFonts w:ascii="Arial" w:eastAsiaTheme="minorEastAsia" w:hAnsi="Arial" w:cs="Arial"/>
          <w:sz w:val="24"/>
        </w:rPr>
        <w:t xml:space="preserve">, </w:t>
      </w:r>
      <w:r w:rsidR="0085765D">
        <w:rPr>
          <w:rFonts w:ascii="Arial" w:eastAsiaTheme="minorEastAsia" w:hAnsi="Arial" w:cs="Arial"/>
          <w:sz w:val="24"/>
        </w:rPr>
        <w:t>Australasian Faculty of Occupational and Environmental Medicine (A</w:t>
      </w:r>
      <w:r w:rsidR="00FE2B3B">
        <w:rPr>
          <w:rFonts w:ascii="Arial" w:eastAsiaTheme="minorEastAsia" w:hAnsi="Arial" w:cs="Arial"/>
          <w:sz w:val="24"/>
        </w:rPr>
        <w:t>FOEM</w:t>
      </w:r>
      <w:r w:rsidR="0085765D">
        <w:rPr>
          <w:rFonts w:ascii="Arial" w:eastAsiaTheme="minorEastAsia" w:hAnsi="Arial" w:cs="Arial"/>
          <w:sz w:val="24"/>
        </w:rPr>
        <w:t xml:space="preserve">) and </w:t>
      </w:r>
      <w:r w:rsidR="005D2F39">
        <w:rPr>
          <w:rFonts w:ascii="Arial" w:eastAsiaTheme="minorEastAsia" w:hAnsi="Arial" w:cs="Arial"/>
          <w:sz w:val="24"/>
        </w:rPr>
        <w:t xml:space="preserve">Attorney Generals </w:t>
      </w:r>
      <w:r w:rsidR="00E57B0C">
        <w:rPr>
          <w:rFonts w:ascii="Arial" w:eastAsiaTheme="minorEastAsia" w:hAnsi="Arial" w:cs="Arial"/>
          <w:sz w:val="24"/>
        </w:rPr>
        <w:t>Department</w:t>
      </w:r>
      <w:r w:rsidR="005D2F39">
        <w:rPr>
          <w:rFonts w:ascii="Arial" w:eastAsiaTheme="minorEastAsia" w:hAnsi="Arial" w:cs="Arial"/>
          <w:sz w:val="24"/>
        </w:rPr>
        <w:t xml:space="preserve"> </w:t>
      </w:r>
      <w:r w:rsidR="007052CF" w:rsidRPr="00606E0B">
        <w:rPr>
          <w:rFonts w:ascii="Arial" w:eastAsiaTheme="minorEastAsia" w:hAnsi="Arial" w:cs="Arial"/>
          <w:sz w:val="24"/>
        </w:rPr>
        <w:t xml:space="preserve">to contribute to research and </w:t>
      </w:r>
      <w:r w:rsidR="00FE2B3B">
        <w:rPr>
          <w:rFonts w:ascii="Arial" w:eastAsiaTheme="minorEastAsia" w:hAnsi="Arial" w:cs="Arial"/>
          <w:sz w:val="24"/>
        </w:rPr>
        <w:t>projects focu</w:t>
      </w:r>
      <w:r w:rsidR="005D2F39">
        <w:rPr>
          <w:rFonts w:ascii="Arial" w:eastAsiaTheme="minorEastAsia" w:hAnsi="Arial" w:cs="Arial"/>
          <w:sz w:val="24"/>
        </w:rPr>
        <w:t xml:space="preserve">ssing on promoting </w:t>
      </w:r>
      <w:r w:rsidR="00FE2B3B">
        <w:rPr>
          <w:rFonts w:ascii="Arial" w:eastAsiaTheme="minorEastAsia" w:hAnsi="Arial" w:cs="Arial"/>
          <w:sz w:val="24"/>
        </w:rPr>
        <w:t xml:space="preserve">the health benefits of good work. </w:t>
      </w:r>
      <w:r w:rsidR="00A17098">
        <w:rPr>
          <w:rFonts w:ascii="Arial" w:eastAsiaTheme="minorEastAsia" w:hAnsi="Arial" w:cs="Arial"/>
          <w:sz w:val="24"/>
        </w:rPr>
        <w:t>This partnership offers a unique opportunity for agencies responsible for income support and health and disability management to collaborate on areas of common concern</w:t>
      </w:r>
      <w:r w:rsidR="00462E08">
        <w:rPr>
          <w:rFonts w:ascii="Arial" w:eastAsiaTheme="minorEastAsia" w:hAnsi="Arial" w:cs="Arial"/>
          <w:sz w:val="24"/>
        </w:rPr>
        <w:t xml:space="preserve">. The intention is </w:t>
      </w:r>
      <w:r w:rsidR="00A17098">
        <w:rPr>
          <w:rFonts w:ascii="Arial" w:eastAsiaTheme="minorEastAsia" w:hAnsi="Arial" w:cs="Arial"/>
          <w:sz w:val="24"/>
        </w:rPr>
        <w:t>to achiev</w:t>
      </w:r>
      <w:r w:rsidR="00F9712F">
        <w:rPr>
          <w:rFonts w:ascii="Arial" w:eastAsiaTheme="minorEastAsia" w:hAnsi="Arial" w:cs="Arial"/>
          <w:sz w:val="24"/>
        </w:rPr>
        <w:t>e</w:t>
      </w:r>
      <w:r w:rsidR="00A17098">
        <w:rPr>
          <w:rFonts w:ascii="Arial" w:eastAsiaTheme="minorEastAsia" w:hAnsi="Arial" w:cs="Arial"/>
          <w:sz w:val="24"/>
        </w:rPr>
        <w:t xml:space="preserve"> higher levels of employment retention of people with injuries and health conditions and to i</w:t>
      </w:r>
      <w:r w:rsidR="005D2F39">
        <w:rPr>
          <w:rFonts w:ascii="Arial" w:eastAsiaTheme="minorEastAsia" w:hAnsi="Arial" w:cs="Arial"/>
          <w:sz w:val="24"/>
        </w:rPr>
        <w:t>ncrease access to employment for</w:t>
      </w:r>
      <w:r w:rsidR="00A17098">
        <w:rPr>
          <w:rFonts w:ascii="Arial" w:eastAsiaTheme="minorEastAsia" w:hAnsi="Arial" w:cs="Arial"/>
          <w:sz w:val="24"/>
        </w:rPr>
        <w:t xml:space="preserve"> people with disability. </w:t>
      </w:r>
      <w:r w:rsidR="007052CF" w:rsidRPr="00606E0B">
        <w:rPr>
          <w:rFonts w:ascii="Arial" w:eastAsiaTheme="minorEastAsia" w:hAnsi="Arial" w:cs="Arial"/>
          <w:sz w:val="24"/>
        </w:rPr>
        <w:t xml:space="preserve"> </w:t>
      </w:r>
      <w:r w:rsidR="00A17098">
        <w:rPr>
          <w:rFonts w:ascii="Arial" w:eastAsiaTheme="minorEastAsia" w:hAnsi="Arial" w:cs="Arial"/>
          <w:sz w:val="24"/>
        </w:rPr>
        <w:t>P</w:t>
      </w:r>
      <w:r w:rsidR="007052CF" w:rsidRPr="00606E0B">
        <w:rPr>
          <w:rFonts w:ascii="Arial" w:eastAsiaTheme="minorEastAsia" w:hAnsi="Arial" w:cs="Arial"/>
          <w:sz w:val="24"/>
        </w:rPr>
        <w:t>rojects</w:t>
      </w:r>
      <w:r w:rsidR="00A17098">
        <w:rPr>
          <w:rFonts w:ascii="Arial" w:eastAsiaTheme="minorEastAsia" w:hAnsi="Arial" w:cs="Arial"/>
          <w:sz w:val="24"/>
        </w:rPr>
        <w:t xml:space="preserve"> completed during 2021 include</w:t>
      </w:r>
      <w:r w:rsidRPr="00606E0B">
        <w:rPr>
          <w:rFonts w:ascii="Arial" w:eastAsiaTheme="minorEastAsia" w:hAnsi="Arial" w:cs="Arial"/>
          <w:sz w:val="24"/>
        </w:rPr>
        <w:t>:</w:t>
      </w:r>
    </w:p>
    <w:p w14:paraId="225CE3E0" w14:textId="6919F2E1" w:rsidR="009525A4" w:rsidRPr="00606E0B" w:rsidRDefault="007052CF" w:rsidP="0085765D">
      <w:pPr>
        <w:pStyle w:val="ListParagraph"/>
        <w:numPr>
          <w:ilvl w:val="0"/>
          <w:numId w:val="18"/>
        </w:numPr>
        <w:suppressAutoHyphens w:val="0"/>
        <w:spacing w:after="160" w:line="276" w:lineRule="auto"/>
        <w:rPr>
          <w:rFonts w:ascii="Arial" w:eastAsiaTheme="minorEastAsia" w:hAnsi="Arial" w:cs="Arial"/>
          <w:sz w:val="24"/>
        </w:rPr>
      </w:pPr>
      <w:r w:rsidRPr="00606E0B">
        <w:rPr>
          <w:rFonts w:ascii="Arial" w:hAnsi="Arial" w:cs="Arial"/>
          <w:sz w:val="24"/>
        </w:rPr>
        <w:lastRenderedPageBreak/>
        <w:t xml:space="preserve">Swinburne </w:t>
      </w:r>
      <w:r w:rsidR="00A17098">
        <w:rPr>
          <w:rFonts w:ascii="Arial" w:hAnsi="Arial" w:cs="Arial"/>
          <w:sz w:val="24"/>
        </w:rPr>
        <w:t>University</w:t>
      </w:r>
      <w:r w:rsidR="00B506C0">
        <w:rPr>
          <w:rFonts w:ascii="Arial" w:hAnsi="Arial" w:cs="Arial"/>
          <w:sz w:val="24"/>
        </w:rPr>
        <w:t>’s</w:t>
      </w:r>
      <w:r w:rsidR="00A17098">
        <w:rPr>
          <w:rFonts w:ascii="Arial" w:hAnsi="Arial" w:cs="Arial"/>
          <w:sz w:val="24"/>
        </w:rPr>
        <w:t xml:space="preserve"> </w:t>
      </w:r>
      <w:r w:rsidRPr="00606E0B">
        <w:rPr>
          <w:rFonts w:ascii="Arial" w:hAnsi="Arial" w:cs="Arial"/>
          <w:sz w:val="24"/>
        </w:rPr>
        <w:t>study of system r</w:t>
      </w:r>
      <w:r w:rsidR="009525A4" w:rsidRPr="00606E0B">
        <w:rPr>
          <w:rFonts w:ascii="Arial" w:hAnsi="Arial" w:cs="Arial"/>
          <w:sz w:val="24"/>
        </w:rPr>
        <w:t>equirements for return to work</w:t>
      </w:r>
      <w:r w:rsidR="00A17098">
        <w:rPr>
          <w:rFonts w:ascii="Arial" w:hAnsi="Arial" w:cs="Arial"/>
          <w:sz w:val="24"/>
        </w:rPr>
        <w:t xml:space="preserve"> identified 160 employment services operating across Australia all of which inter</w:t>
      </w:r>
      <w:r w:rsidR="00ED0257">
        <w:rPr>
          <w:rFonts w:ascii="Arial" w:hAnsi="Arial" w:cs="Arial"/>
          <w:sz w:val="24"/>
        </w:rPr>
        <w:t xml:space="preserve">sect with employers. All Schemes </w:t>
      </w:r>
      <w:r w:rsidR="005E00D5">
        <w:rPr>
          <w:rFonts w:ascii="Arial" w:hAnsi="Arial" w:cs="Arial"/>
          <w:sz w:val="24"/>
        </w:rPr>
        <w:t>employ</w:t>
      </w:r>
      <w:r w:rsidR="00CF37DE">
        <w:rPr>
          <w:rFonts w:ascii="Arial" w:hAnsi="Arial" w:cs="Arial"/>
          <w:sz w:val="24"/>
        </w:rPr>
        <w:t>ing</w:t>
      </w:r>
      <w:r w:rsidR="005E00D5">
        <w:rPr>
          <w:rFonts w:ascii="Arial" w:hAnsi="Arial" w:cs="Arial"/>
          <w:sz w:val="24"/>
        </w:rPr>
        <w:t xml:space="preserve"> these </w:t>
      </w:r>
      <w:r w:rsidR="00CF37DE">
        <w:rPr>
          <w:rFonts w:ascii="Arial" w:hAnsi="Arial" w:cs="Arial"/>
          <w:sz w:val="24"/>
        </w:rPr>
        <w:t xml:space="preserve">employment </w:t>
      </w:r>
      <w:r w:rsidR="005E00D5">
        <w:rPr>
          <w:rFonts w:ascii="Arial" w:hAnsi="Arial" w:cs="Arial"/>
          <w:sz w:val="24"/>
        </w:rPr>
        <w:t xml:space="preserve">services </w:t>
      </w:r>
      <w:r w:rsidR="00ED0257">
        <w:rPr>
          <w:rFonts w:ascii="Arial" w:hAnsi="Arial" w:cs="Arial"/>
          <w:sz w:val="24"/>
        </w:rPr>
        <w:t xml:space="preserve">have a common purpose </w:t>
      </w:r>
      <w:r w:rsidR="00237294">
        <w:rPr>
          <w:rFonts w:ascii="Arial" w:hAnsi="Arial" w:cs="Arial"/>
          <w:sz w:val="24"/>
        </w:rPr>
        <w:t>-</w:t>
      </w:r>
      <w:r w:rsidR="00ED0257">
        <w:rPr>
          <w:rFonts w:ascii="Arial" w:hAnsi="Arial" w:cs="Arial"/>
          <w:sz w:val="24"/>
        </w:rPr>
        <w:t xml:space="preserve"> increasing employment access or retention, but each </w:t>
      </w:r>
      <w:r w:rsidR="00237294">
        <w:rPr>
          <w:rFonts w:ascii="Arial" w:hAnsi="Arial" w:cs="Arial"/>
          <w:sz w:val="24"/>
        </w:rPr>
        <w:t xml:space="preserve">Scheme </w:t>
      </w:r>
      <w:r w:rsidR="005E00D5">
        <w:rPr>
          <w:rFonts w:ascii="Arial" w:hAnsi="Arial" w:cs="Arial"/>
          <w:sz w:val="24"/>
        </w:rPr>
        <w:t>employ</w:t>
      </w:r>
      <w:r w:rsidR="00237294">
        <w:rPr>
          <w:rFonts w:ascii="Arial" w:hAnsi="Arial" w:cs="Arial"/>
          <w:sz w:val="24"/>
        </w:rPr>
        <w:t>s</w:t>
      </w:r>
      <w:r w:rsidR="005E00D5">
        <w:rPr>
          <w:rFonts w:ascii="Arial" w:hAnsi="Arial" w:cs="Arial"/>
          <w:sz w:val="24"/>
        </w:rPr>
        <w:t xml:space="preserve"> dif</w:t>
      </w:r>
      <w:r w:rsidR="00ED0257">
        <w:rPr>
          <w:rFonts w:ascii="Arial" w:hAnsi="Arial" w:cs="Arial"/>
          <w:sz w:val="24"/>
        </w:rPr>
        <w:t xml:space="preserve">ferent processes </w:t>
      </w:r>
      <w:r w:rsidR="005E00D5">
        <w:rPr>
          <w:rFonts w:ascii="Arial" w:hAnsi="Arial" w:cs="Arial"/>
          <w:sz w:val="24"/>
        </w:rPr>
        <w:t xml:space="preserve">and </w:t>
      </w:r>
      <w:r w:rsidR="0019433A">
        <w:rPr>
          <w:rFonts w:ascii="Arial" w:hAnsi="Arial" w:cs="Arial"/>
          <w:sz w:val="24"/>
        </w:rPr>
        <w:t>different terminology</w:t>
      </w:r>
      <w:r w:rsidR="0019433A" w:rsidRPr="00606E0B">
        <w:rPr>
          <w:rFonts w:ascii="Arial" w:hAnsi="Arial" w:cs="Arial"/>
          <w:sz w:val="24"/>
        </w:rPr>
        <w:t>.</w:t>
      </w:r>
    </w:p>
    <w:p w14:paraId="609ED5B3" w14:textId="35AEBC7D" w:rsidR="009525A4" w:rsidRPr="00ED0257" w:rsidRDefault="00ED0257" w:rsidP="0085765D">
      <w:pPr>
        <w:pStyle w:val="ListParagraph"/>
        <w:numPr>
          <w:ilvl w:val="0"/>
          <w:numId w:val="18"/>
        </w:numPr>
        <w:suppressAutoHyphens w:val="0"/>
        <w:spacing w:after="160" w:line="276" w:lineRule="auto"/>
        <w:rPr>
          <w:rFonts w:ascii="Arial" w:eastAsiaTheme="minorEastAsia" w:hAnsi="Arial" w:cs="Arial"/>
          <w:sz w:val="24"/>
        </w:rPr>
      </w:pPr>
      <w:r>
        <w:rPr>
          <w:rFonts w:ascii="Arial" w:hAnsi="Arial" w:cs="Arial"/>
          <w:sz w:val="24"/>
        </w:rPr>
        <w:t>Monash University b</w:t>
      </w:r>
      <w:r w:rsidR="007052CF" w:rsidRPr="00606E0B">
        <w:rPr>
          <w:rFonts w:ascii="Arial" w:hAnsi="Arial" w:cs="Arial"/>
          <w:sz w:val="24"/>
        </w:rPr>
        <w:t>uild</w:t>
      </w:r>
      <w:r>
        <w:rPr>
          <w:rFonts w:ascii="Arial" w:hAnsi="Arial" w:cs="Arial"/>
          <w:sz w:val="24"/>
        </w:rPr>
        <w:t xml:space="preserve">ing a model of </w:t>
      </w:r>
      <w:r w:rsidR="005E00D5">
        <w:rPr>
          <w:rFonts w:ascii="Arial" w:hAnsi="Arial" w:cs="Arial"/>
          <w:sz w:val="24"/>
        </w:rPr>
        <w:t xml:space="preserve">people’s journey </w:t>
      </w:r>
      <w:r w:rsidR="007052CF" w:rsidRPr="00606E0B">
        <w:rPr>
          <w:rFonts w:ascii="Arial" w:hAnsi="Arial" w:cs="Arial"/>
          <w:sz w:val="24"/>
        </w:rPr>
        <w:t xml:space="preserve">between </w:t>
      </w:r>
      <w:r w:rsidR="009525A4" w:rsidRPr="00606E0B">
        <w:rPr>
          <w:rFonts w:ascii="Arial" w:hAnsi="Arial" w:cs="Arial"/>
          <w:sz w:val="24"/>
        </w:rPr>
        <w:t>income systems</w:t>
      </w:r>
      <w:r>
        <w:rPr>
          <w:rFonts w:ascii="Arial" w:hAnsi="Arial" w:cs="Arial"/>
          <w:sz w:val="24"/>
        </w:rPr>
        <w:t xml:space="preserve"> and other systems of support such as </w:t>
      </w:r>
      <w:r w:rsidR="0085765D">
        <w:rPr>
          <w:rFonts w:ascii="Arial" w:hAnsi="Arial" w:cs="Arial"/>
          <w:sz w:val="24"/>
        </w:rPr>
        <w:t xml:space="preserve">the </w:t>
      </w:r>
      <w:r>
        <w:rPr>
          <w:rFonts w:ascii="Arial" w:hAnsi="Arial" w:cs="Arial"/>
          <w:sz w:val="24"/>
        </w:rPr>
        <w:t>NDIS</w:t>
      </w:r>
    </w:p>
    <w:p w14:paraId="48791F40" w14:textId="7D3A2DF2" w:rsidR="00DA4CC2" w:rsidRPr="00ED0257" w:rsidRDefault="00ED0257" w:rsidP="0085765D">
      <w:pPr>
        <w:pStyle w:val="ListParagraph"/>
        <w:numPr>
          <w:ilvl w:val="0"/>
          <w:numId w:val="18"/>
        </w:numPr>
        <w:suppressAutoHyphens w:val="0"/>
        <w:spacing w:after="160" w:line="276" w:lineRule="auto"/>
        <w:rPr>
          <w:rFonts w:ascii="Arial" w:eastAsiaTheme="minorEastAsia" w:hAnsi="Arial" w:cs="Arial"/>
          <w:sz w:val="24"/>
        </w:rPr>
      </w:pPr>
      <w:r>
        <w:rPr>
          <w:rFonts w:ascii="Arial" w:eastAsiaTheme="minorEastAsia" w:hAnsi="Arial" w:cs="Arial"/>
          <w:sz w:val="24"/>
        </w:rPr>
        <w:t xml:space="preserve">Conduct of workshops with employers, unions, </w:t>
      </w:r>
      <w:r w:rsidR="0085765D">
        <w:rPr>
          <w:rFonts w:ascii="Arial" w:hAnsi="Arial" w:cs="Arial"/>
          <w:sz w:val="24"/>
        </w:rPr>
        <w:t>general practitioners (GPs)</w:t>
      </w:r>
      <w:r>
        <w:rPr>
          <w:rFonts w:ascii="Arial" w:eastAsiaTheme="minorEastAsia" w:hAnsi="Arial" w:cs="Arial"/>
          <w:sz w:val="24"/>
        </w:rPr>
        <w:t xml:space="preserve">, </w:t>
      </w:r>
      <w:r w:rsidR="00BA1661">
        <w:rPr>
          <w:rFonts w:ascii="Arial" w:eastAsiaTheme="minorEastAsia" w:hAnsi="Arial" w:cs="Arial"/>
          <w:sz w:val="24"/>
        </w:rPr>
        <w:t xml:space="preserve">and </w:t>
      </w:r>
      <w:r>
        <w:rPr>
          <w:rFonts w:ascii="Arial" w:eastAsiaTheme="minorEastAsia" w:hAnsi="Arial" w:cs="Arial"/>
          <w:sz w:val="24"/>
        </w:rPr>
        <w:t xml:space="preserve">system administrators to examine ways to implement the </w:t>
      </w:r>
      <w:r w:rsidR="00CD4AC3">
        <w:rPr>
          <w:rFonts w:ascii="Arial" w:eastAsiaTheme="minorEastAsia" w:hAnsi="Arial" w:cs="Arial"/>
          <w:sz w:val="24"/>
        </w:rPr>
        <w:t>p</w:t>
      </w:r>
      <w:r>
        <w:rPr>
          <w:rFonts w:ascii="Arial" w:eastAsiaTheme="minorEastAsia" w:hAnsi="Arial" w:cs="Arial"/>
          <w:sz w:val="24"/>
        </w:rPr>
        <w:t>rinciples</w:t>
      </w:r>
      <w:r w:rsidR="00CD4AC3">
        <w:rPr>
          <w:rFonts w:ascii="Arial" w:eastAsiaTheme="minorEastAsia" w:hAnsi="Arial" w:cs="Arial"/>
          <w:sz w:val="24"/>
        </w:rPr>
        <w:t xml:space="preserve"> underpinning</w:t>
      </w:r>
      <w:r>
        <w:rPr>
          <w:rFonts w:ascii="Arial" w:eastAsiaTheme="minorEastAsia" w:hAnsi="Arial" w:cs="Arial"/>
          <w:sz w:val="24"/>
        </w:rPr>
        <w:t xml:space="preserve"> the role of the GP in supporting work </w:t>
      </w:r>
      <w:r w:rsidR="00CE07E8">
        <w:rPr>
          <w:rFonts w:ascii="Arial" w:eastAsiaTheme="minorEastAsia" w:hAnsi="Arial" w:cs="Arial"/>
          <w:sz w:val="24"/>
        </w:rPr>
        <w:t>participation.</w:t>
      </w:r>
      <w:r w:rsidR="00DA4CC2" w:rsidRPr="00ED0257">
        <w:rPr>
          <w:rFonts w:ascii="Arial" w:hAnsi="Arial" w:cs="Arial"/>
          <w:sz w:val="24"/>
        </w:rPr>
        <w:t xml:space="preserve"> </w:t>
      </w:r>
    </w:p>
    <w:p w14:paraId="69B0B151" w14:textId="35905274" w:rsidR="00DA4CC2" w:rsidRPr="00606E0B" w:rsidRDefault="007052CF" w:rsidP="0085765D">
      <w:pPr>
        <w:pStyle w:val="ListParagraph"/>
        <w:numPr>
          <w:ilvl w:val="0"/>
          <w:numId w:val="18"/>
        </w:numPr>
        <w:suppressAutoHyphens w:val="0"/>
        <w:spacing w:after="160" w:line="276" w:lineRule="auto"/>
        <w:rPr>
          <w:rFonts w:ascii="Arial" w:eastAsiaTheme="minorEastAsia" w:hAnsi="Arial" w:cs="Arial"/>
          <w:sz w:val="24"/>
        </w:rPr>
      </w:pPr>
      <w:r w:rsidRPr="00606E0B">
        <w:rPr>
          <w:rFonts w:ascii="Arial" w:hAnsi="Arial" w:cs="Arial"/>
          <w:sz w:val="24"/>
        </w:rPr>
        <w:t>T</w:t>
      </w:r>
      <w:r w:rsidR="005E00D5">
        <w:rPr>
          <w:rFonts w:ascii="Arial" w:hAnsi="Arial" w:cs="Arial"/>
          <w:sz w:val="24"/>
        </w:rPr>
        <w:t xml:space="preserve">esting the efficacy of case management </w:t>
      </w:r>
      <w:r w:rsidRPr="00606E0B">
        <w:rPr>
          <w:rFonts w:ascii="Arial" w:hAnsi="Arial" w:cs="Arial"/>
          <w:sz w:val="24"/>
        </w:rPr>
        <w:t xml:space="preserve">support for </w:t>
      </w:r>
      <w:r w:rsidR="00ED0257">
        <w:rPr>
          <w:rFonts w:ascii="Arial" w:hAnsi="Arial" w:cs="Arial"/>
          <w:sz w:val="24"/>
        </w:rPr>
        <w:t>long term injured workers wh</w:t>
      </w:r>
      <w:r w:rsidR="005E00D5">
        <w:rPr>
          <w:rFonts w:ascii="Arial" w:hAnsi="Arial" w:cs="Arial"/>
          <w:sz w:val="24"/>
        </w:rPr>
        <w:t xml:space="preserve">en </w:t>
      </w:r>
      <w:r w:rsidRPr="00606E0B">
        <w:rPr>
          <w:rFonts w:ascii="Arial" w:hAnsi="Arial" w:cs="Arial"/>
          <w:sz w:val="24"/>
        </w:rPr>
        <w:t>transiti</w:t>
      </w:r>
      <w:r w:rsidR="005E00D5">
        <w:rPr>
          <w:rFonts w:ascii="Arial" w:hAnsi="Arial" w:cs="Arial"/>
          <w:sz w:val="24"/>
        </w:rPr>
        <w:t xml:space="preserve">oning </w:t>
      </w:r>
      <w:r w:rsidR="00DA4CC2" w:rsidRPr="00606E0B">
        <w:rPr>
          <w:rFonts w:ascii="Arial" w:hAnsi="Arial" w:cs="Arial"/>
          <w:sz w:val="24"/>
        </w:rPr>
        <w:t xml:space="preserve">from </w:t>
      </w:r>
      <w:r w:rsidR="005E00D5">
        <w:rPr>
          <w:rFonts w:ascii="Arial" w:hAnsi="Arial" w:cs="Arial"/>
          <w:sz w:val="24"/>
        </w:rPr>
        <w:t>a compensation scheme to return to work and/or ongoing income support. The project r</w:t>
      </w:r>
      <w:r w:rsidR="005D2F39">
        <w:rPr>
          <w:rFonts w:ascii="Arial" w:hAnsi="Arial" w:cs="Arial"/>
          <w:sz w:val="24"/>
        </w:rPr>
        <w:t>esulted in 26% employment</w:t>
      </w:r>
      <w:r w:rsidR="005E00D5">
        <w:rPr>
          <w:rFonts w:ascii="Arial" w:hAnsi="Arial" w:cs="Arial"/>
          <w:sz w:val="24"/>
        </w:rPr>
        <w:t xml:space="preserve"> for workers </w:t>
      </w:r>
      <w:r w:rsidR="00916324">
        <w:rPr>
          <w:rFonts w:ascii="Arial" w:hAnsi="Arial" w:cs="Arial"/>
          <w:sz w:val="24"/>
        </w:rPr>
        <w:t xml:space="preserve">who had been away from </w:t>
      </w:r>
      <w:r w:rsidR="00CE07E8">
        <w:rPr>
          <w:rFonts w:ascii="Arial" w:hAnsi="Arial" w:cs="Arial"/>
          <w:sz w:val="24"/>
        </w:rPr>
        <w:t>work</w:t>
      </w:r>
      <w:r w:rsidR="00916324">
        <w:rPr>
          <w:rFonts w:ascii="Arial" w:hAnsi="Arial" w:cs="Arial"/>
          <w:sz w:val="24"/>
        </w:rPr>
        <w:t xml:space="preserve"> for three years</w:t>
      </w:r>
      <w:r w:rsidR="00CE07E8">
        <w:rPr>
          <w:rFonts w:ascii="Arial" w:hAnsi="Arial" w:cs="Arial"/>
          <w:sz w:val="24"/>
        </w:rPr>
        <w:t>.</w:t>
      </w:r>
      <w:r w:rsidRPr="00606E0B">
        <w:rPr>
          <w:rFonts w:ascii="Arial" w:hAnsi="Arial" w:cs="Arial"/>
          <w:sz w:val="24"/>
        </w:rPr>
        <w:t xml:space="preserve"> </w:t>
      </w:r>
    </w:p>
    <w:p w14:paraId="0EDAA1FF" w14:textId="7CB80BF8" w:rsidR="006D5785" w:rsidRPr="00011D83" w:rsidRDefault="005D2F39" w:rsidP="0085765D">
      <w:pPr>
        <w:suppressAutoHyphens w:val="0"/>
        <w:spacing w:after="160" w:line="276" w:lineRule="auto"/>
        <w:rPr>
          <w:rFonts w:ascii="Arial" w:eastAsiaTheme="minorEastAsia" w:hAnsi="Arial" w:cs="Arial"/>
          <w:sz w:val="24"/>
        </w:rPr>
      </w:pPr>
      <w:r w:rsidRPr="00011D83">
        <w:rPr>
          <w:rFonts w:ascii="Arial" w:eastAsiaTheme="minorEastAsia" w:hAnsi="Arial" w:cs="Arial"/>
          <w:sz w:val="24"/>
        </w:rPr>
        <w:t>The current program of work is due to be completed by June 202</w:t>
      </w:r>
      <w:r w:rsidR="00916324">
        <w:rPr>
          <w:rFonts w:ascii="Arial" w:eastAsiaTheme="minorEastAsia" w:hAnsi="Arial" w:cs="Arial"/>
          <w:sz w:val="24"/>
        </w:rPr>
        <w:t>2</w:t>
      </w:r>
      <w:r w:rsidR="007636FB">
        <w:rPr>
          <w:rFonts w:ascii="Arial" w:eastAsiaTheme="minorEastAsia" w:hAnsi="Arial" w:cs="Arial"/>
          <w:sz w:val="24"/>
        </w:rPr>
        <w:t>.</w:t>
      </w:r>
    </w:p>
    <w:p w14:paraId="26829FFB" w14:textId="77777777" w:rsidR="005D2F39" w:rsidRPr="00011D83" w:rsidRDefault="005D2F39" w:rsidP="0085765D">
      <w:pPr>
        <w:suppressAutoHyphens w:val="0"/>
        <w:spacing w:after="160" w:line="276" w:lineRule="auto"/>
        <w:rPr>
          <w:rFonts w:ascii="Arial" w:eastAsiaTheme="minorEastAsia" w:hAnsi="Arial" w:cs="Arial"/>
          <w:sz w:val="24"/>
        </w:rPr>
      </w:pPr>
      <w:r w:rsidRPr="00011D83">
        <w:rPr>
          <w:rFonts w:ascii="Arial" w:eastAsiaTheme="minorEastAsia" w:hAnsi="Arial" w:cs="Arial"/>
          <w:sz w:val="24"/>
        </w:rPr>
        <w:t xml:space="preserve">Further information is available at </w:t>
      </w:r>
      <w:hyperlink r:id="rId18" w:history="1">
        <w:r w:rsidRPr="00011D83">
          <w:rPr>
            <w:color w:val="0000FF"/>
            <w:sz w:val="24"/>
            <w:u w:val="single"/>
          </w:rPr>
          <w:t>Collaborative Partnership Newsletter December 2021 (comcare.gov.au)</w:t>
        </w:r>
      </w:hyperlink>
    </w:p>
    <w:p w14:paraId="25D5BE64" w14:textId="3BB03583" w:rsidR="00EB3E64" w:rsidRPr="006D5785" w:rsidRDefault="00EB3E64" w:rsidP="0085765D">
      <w:pPr>
        <w:pStyle w:val="NormalWeb"/>
        <w:spacing w:line="276" w:lineRule="auto"/>
        <w:rPr>
          <w:rFonts w:asciiTheme="minorHAnsi" w:hAnsiTheme="minorHAnsi" w:cstheme="minorHAnsi"/>
        </w:rPr>
      </w:pPr>
      <w:r w:rsidRPr="006D5785">
        <w:rPr>
          <w:rFonts w:asciiTheme="minorHAnsi" w:hAnsiTheme="minorHAnsi" w:cstheme="minorHAnsi"/>
        </w:rPr>
        <w:t xml:space="preserve">In mid-2018, the Commonwealth Government introduced a series of reforms designed to improve outcomes for </w:t>
      </w:r>
      <w:r w:rsidRPr="00F9712F">
        <w:rPr>
          <w:rFonts w:asciiTheme="minorHAnsi" w:hAnsiTheme="minorHAnsi" w:cstheme="minorHAnsi"/>
          <w:b/>
          <w:bCs/>
        </w:rPr>
        <w:t>D</w:t>
      </w:r>
      <w:r w:rsidR="006618FE" w:rsidRPr="00F9712F">
        <w:rPr>
          <w:rFonts w:asciiTheme="minorHAnsi" w:hAnsiTheme="minorHAnsi" w:cstheme="minorHAnsi"/>
          <w:b/>
          <w:bCs/>
        </w:rPr>
        <w:t xml:space="preserve">isability </w:t>
      </w:r>
      <w:r w:rsidRPr="00F9712F">
        <w:rPr>
          <w:rFonts w:asciiTheme="minorHAnsi" w:hAnsiTheme="minorHAnsi" w:cstheme="minorHAnsi"/>
          <w:b/>
          <w:bCs/>
        </w:rPr>
        <w:t>E</w:t>
      </w:r>
      <w:r w:rsidR="006618FE" w:rsidRPr="00F9712F">
        <w:rPr>
          <w:rFonts w:asciiTheme="minorHAnsi" w:hAnsiTheme="minorHAnsi" w:cstheme="minorHAnsi"/>
          <w:b/>
          <w:bCs/>
        </w:rPr>
        <w:t>mployment Services</w:t>
      </w:r>
      <w:r w:rsidR="006618FE">
        <w:rPr>
          <w:rFonts w:asciiTheme="minorHAnsi" w:hAnsiTheme="minorHAnsi" w:cstheme="minorHAnsi"/>
        </w:rPr>
        <w:t xml:space="preserve"> (DES)</w:t>
      </w:r>
      <w:r w:rsidRPr="006D5785">
        <w:rPr>
          <w:rFonts w:asciiTheme="minorHAnsi" w:hAnsiTheme="minorHAnsi" w:cstheme="minorHAnsi"/>
        </w:rPr>
        <w:t xml:space="preserve"> participants by allowing them to choose their service providers, expanding access to education supports, and adjusting how provider payments are structured. </w:t>
      </w:r>
    </w:p>
    <w:p w14:paraId="419AB2B3" w14:textId="3BBFFDCF" w:rsidR="006D5785" w:rsidRPr="00D90945" w:rsidRDefault="00EB3E64" w:rsidP="0085765D">
      <w:pPr>
        <w:pStyle w:val="NormalWeb"/>
        <w:spacing w:line="276" w:lineRule="auto"/>
        <w:rPr>
          <w:rFonts w:asciiTheme="minorHAnsi" w:hAnsiTheme="minorHAnsi" w:cstheme="minorHAnsi"/>
        </w:rPr>
      </w:pPr>
      <w:r w:rsidRPr="00D90945">
        <w:rPr>
          <w:rFonts w:asciiTheme="minorHAnsi" w:hAnsiTheme="minorHAnsi" w:cstheme="minorHAnsi"/>
        </w:rPr>
        <w:t xml:space="preserve">Since these reforms were introduced, the number of participants in the program has grown significantly. </w:t>
      </w:r>
      <w:r w:rsidR="007E20A2" w:rsidRPr="00D90945">
        <w:rPr>
          <w:rFonts w:asciiTheme="minorHAnsi" w:hAnsiTheme="minorHAnsi" w:cstheme="minorHAnsi"/>
        </w:rPr>
        <w:t>The Department brought forward the scheduled Mid-term Review of the DES</w:t>
      </w:r>
      <w:r w:rsidR="006D5785" w:rsidRPr="00D90945">
        <w:rPr>
          <w:rFonts w:asciiTheme="minorHAnsi" w:hAnsiTheme="minorHAnsi" w:cstheme="minorHAnsi"/>
        </w:rPr>
        <w:t xml:space="preserve"> program to assess its efficacy and efficiency, and to evaluate the impact of the 2018 reforms. </w:t>
      </w:r>
    </w:p>
    <w:p w14:paraId="15BA9BE5" w14:textId="7F74DEF7" w:rsidR="006D5785" w:rsidRPr="006D5785" w:rsidRDefault="006D5785" w:rsidP="0085765D">
      <w:pPr>
        <w:pStyle w:val="NormalWeb"/>
        <w:spacing w:line="276" w:lineRule="auto"/>
        <w:rPr>
          <w:rFonts w:asciiTheme="minorHAnsi" w:hAnsiTheme="minorHAnsi" w:cstheme="minorHAnsi"/>
        </w:rPr>
      </w:pPr>
      <w:r w:rsidRPr="006D5785">
        <w:rPr>
          <w:rFonts w:asciiTheme="minorHAnsi" w:hAnsiTheme="minorHAnsi" w:cstheme="minorHAnsi"/>
        </w:rPr>
        <w:t>NDIA is an active contributor to the review of the Disability Employment Service Program led by DSS.</w:t>
      </w:r>
    </w:p>
    <w:p w14:paraId="21D08789" w14:textId="2700821C" w:rsidR="00967954" w:rsidRDefault="007636FB" w:rsidP="0085765D">
      <w:pPr>
        <w:suppressAutoHyphens w:val="0"/>
        <w:spacing w:after="120" w:line="276" w:lineRule="auto"/>
        <w:rPr>
          <w:rFonts w:cstheme="minorHAnsi"/>
          <w:sz w:val="24"/>
        </w:rPr>
      </w:pPr>
      <w:r w:rsidRPr="006D5785">
        <w:rPr>
          <w:rFonts w:cstheme="minorHAnsi"/>
          <w:sz w:val="24"/>
        </w:rPr>
        <w:t>NDIA representation in these initiatives en</w:t>
      </w:r>
      <w:r w:rsidR="00B232AE">
        <w:rPr>
          <w:rFonts w:cstheme="minorHAnsi"/>
          <w:sz w:val="24"/>
        </w:rPr>
        <w:t>hances our</w:t>
      </w:r>
      <w:r w:rsidRPr="006D5785">
        <w:rPr>
          <w:rFonts w:cstheme="minorHAnsi"/>
          <w:sz w:val="24"/>
        </w:rPr>
        <w:t xml:space="preserve"> ability to influence expand</w:t>
      </w:r>
      <w:r w:rsidR="00B232AE">
        <w:rPr>
          <w:rFonts w:cstheme="minorHAnsi"/>
          <w:sz w:val="24"/>
        </w:rPr>
        <w:t>ed employmen</w:t>
      </w:r>
      <w:r w:rsidR="0085765D">
        <w:rPr>
          <w:rFonts w:cstheme="minorHAnsi"/>
          <w:sz w:val="24"/>
        </w:rPr>
        <w:t xml:space="preserve">t </w:t>
      </w:r>
      <w:r w:rsidRPr="006D5785">
        <w:rPr>
          <w:rFonts w:cstheme="minorHAnsi"/>
          <w:sz w:val="24"/>
        </w:rPr>
        <w:t xml:space="preserve">opportunities for </w:t>
      </w:r>
      <w:r w:rsidR="00B232AE">
        <w:rPr>
          <w:rFonts w:cstheme="minorHAnsi"/>
          <w:sz w:val="24"/>
        </w:rPr>
        <w:t>NDIS participants</w:t>
      </w:r>
      <w:r w:rsidRPr="006D5785">
        <w:rPr>
          <w:rFonts w:cstheme="minorHAnsi"/>
          <w:sz w:val="24"/>
        </w:rPr>
        <w:t>.</w:t>
      </w:r>
      <w:r w:rsidR="00EB4AEA" w:rsidRPr="006D5785">
        <w:rPr>
          <w:rFonts w:cstheme="minorHAnsi"/>
          <w:sz w:val="24"/>
        </w:rPr>
        <w:t xml:space="preserve">    </w:t>
      </w:r>
    </w:p>
    <w:p w14:paraId="2A604885" w14:textId="6635321E" w:rsidR="008A45B5" w:rsidRPr="006D5785" w:rsidRDefault="00EB4AEA" w:rsidP="0085765D">
      <w:pPr>
        <w:suppressAutoHyphens w:val="0"/>
        <w:spacing w:after="120" w:line="276" w:lineRule="auto"/>
        <w:rPr>
          <w:rFonts w:cstheme="minorHAnsi"/>
          <w:sz w:val="24"/>
        </w:rPr>
      </w:pPr>
      <w:r w:rsidRPr="006D5785">
        <w:rPr>
          <w:rFonts w:cstheme="minorHAnsi"/>
          <w:sz w:val="24"/>
        </w:rPr>
        <w:t xml:space="preserve">                                                                                                                                                                                                                                                                                                                                                                                                                                                                                                                                                                                                                                                                                                 </w:t>
      </w:r>
      <w:r w:rsidR="00A76473" w:rsidRPr="006D5785">
        <w:rPr>
          <w:rFonts w:cstheme="minorHAnsi"/>
          <w:sz w:val="24"/>
        </w:rPr>
        <w:t xml:space="preserve"> </w:t>
      </w:r>
    </w:p>
    <w:p w14:paraId="4ACAE1EB" w14:textId="50D801DA" w:rsidR="00EA36CF" w:rsidRPr="0060263B" w:rsidRDefault="00EA36CF" w:rsidP="0085765D">
      <w:pPr>
        <w:suppressAutoHyphens w:val="0"/>
        <w:spacing w:after="120" w:line="276" w:lineRule="auto"/>
        <w:rPr>
          <w:rFonts w:ascii="Arial" w:hAnsi="Arial" w:cs="Arial"/>
          <w:b/>
          <w:sz w:val="28"/>
          <w:szCs w:val="28"/>
        </w:rPr>
      </w:pPr>
      <w:r w:rsidRPr="0060263B">
        <w:rPr>
          <w:b/>
          <w:color w:val="6A2875" w:themeColor="background2"/>
          <w:sz w:val="28"/>
          <w:szCs w:val="28"/>
        </w:rPr>
        <w:t xml:space="preserve">Priority 4 – </w:t>
      </w:r>
      <w:r w:rsidRPr="0060263B">
        <w:rPr>
          <w:rFonts w:ascii="Arial" w:hAnsi="Arial" w:cs="Arial"/>
          <w:b/>
          <w:color w:val="6A2875" w:themeColor="background2"/>
          <w:sz w:val="28"/>
          <w:szCs w:val="28"/>
        </w:rPr>
        <w:t xml:space="preserve">Promote disability employment </w:t>
      </w:r>
      <w:r w:rsidR="000E4AAF">
        <w:rPr>
          <w:rFonts w:ascii="Arial" w:hAnsi="Arial" w:cs="Arial"/>
          <w:b/>
          <w:color w:val="6A2875" w:themeColor="background2"/>
          <w:sz w:val="28"/>
          <w:szCs w:val="28"/>
        </w:rPr>
        <w:t>by</w:t>
      </w:r>
      <w:r w:rsidRPr="0060263B">
        <w:rPr>
          <w:rFonts w:ascii="Arial" w:hAnsi="Arial" w:cs="Arial"/>
          <w:b/>
          <w:color w:val="6A2875" w:themeColor="background2"/>
          <w:sz w:val="28"/>
          <w:szCs w:val="28"/>
        </w:rPr>
        <w:t xml:space="preserve"> the use of the Agency’s purchasing power</w:t>
      </w:r>
    </w:p>
    <w:tbl>
      <w:tblPr>
        <w:tblStyle w:val="LightShading-Accent4"/>
        <w:tblW w:w="10715"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4 Action&#10;8 Introduce and monitor NDIS participant employment targets in procurement arrangements with contracted partners where feasible."/>
      </w:tblPr>
      <w:tblGrid>
        <w:gridCol w:w="10715"/>
      </w:tblGrid>
      <w:tr w:rsidR="00EA36CF" w:rsidRPr="00606E0B" w14:paraId="000E0D0F" w14:textId="77777777" w:rsidTr="00AC7788">
        <w:trPr>
          <w:cnfStyle w:val="100000000000" w:firstRow="1" w:lastRow="0" w:firstColumn="0" w:lastColumn="0" w:oddVBand="0" w:evenVBand="0" w:oddHBand="0" w:evenHBand="0" w:firstRowFirstColumn="0" w:firstRowLastColumn="0" w:lastRowFirstColumn="0" w:lastRowLastColumn="0"/>
          <w:trHeight w:val="642"/>
          <w:tblHeader/>
        </w:trPr>
        <w:tc>
          <w:tcPr>
            <w:cnfStyle w:val="001000000000" w:firstRow="0" w:lastRow="0" w:firstColumn="1" w:lastColumn="0" w:oddVBand="0" w:evenVBand="0" w:oddHBand="0" w:evenHBand="0" w:firstRowFirstColumn="0" w:firstRowLastColumn="0" w:lastRowFirstColumn="0" w:lastRowLastColumn="0"/>
            <w:tcW w:w="10715" w:type="dxa"/>
          </w:tcPr>
          <w:p w14:paraId="6449D8C6" w14:textId="77777777" w:rsidR="00EA36CF" w:rsidRPr="00606E0B" w:rsidRDefault="00EA36CF" w:rsidP="0085765D">
            <w:pPr>
              <w:spacing w:line="276" w:lineRule="auto"/>
              <w:rPr>
                <w:sz w:val="24"/>
                <w:szCs w:val="24"/>
                <w:lang w:val="en-AU"/>
              </w:rPr>
            </w:pPr>
            <w:r w:rsidRPr="00606E0B">
              <w:rPr>
                <w:sz w:val="24"/>
                <w:szCs w:val="24"/>
                <w:lang w:val="en-AU"/>
              </w:rPr>
              <w:lastRenderedPageBreak/>
              <w:t>Action</w:t>
            </w:r>
          </w:p>
        </w:tc>
      </w:tr>
      <w:tr w:rsidR="00EA36CF" w:rsidRPr="00606E0B" w14:paraId="44429F3F" w14:textId="77777777" w:rsidTr="00AC778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0715" w:type="dxa"/>
          </w:tcPr>
          <w:p w14:paraId="3617A5DB" w14:textId="77777777" w:rsidR="00EA36CF" w:rsidRPr="00606E0B" w:rsidRDefault="00EA36CF"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Introduce and monitor NDIS participant employment targets in procurement arrangements with contracted partners where feasible.</w:t>
            </w:r>
          </w:p>
        </w:tc>
      </w:tr>
    </w:tbl>
    <w:p w14:paraId="6C457130" w14:textId="77777777" w:rsidR="00242B57" w:rsidRDefault="00242B57" w:rsidP="0085765D">
      <w:pPr>
        <w:pStyle w:val="Heading2"/>
        <w:spacing w:line="276" w:lineRule="auto"/>
        <w:rPr>
          <w:rFonts w:ascii="Arial" w:eastAsia="Calibri" w:hAnsi="Arial" w:cs="Arial"/>
          <w:b w:val="0"/>
          <w:color w:val="auto"/>
          <w:sz w:val="24"/>
          <w:szCs w:val="24"/>
        </w:rPr>
      </w:pPr>
    </w:p>
    <w:p w14:paraId="4AE40F73" w14:textId="50E13F47" w:rsidR="00DA4CC2" w:rsidRPr="00606E0B" w:rsidRDefault="007052CF" w:rsidP="0085765D">
      <w:pPr>
        <w:pStyle w:val="Heading2"/>
        <w:spacing w:line="276" w:lineRule="auto"/>
        <w:rPr>
          <w:rFonts w:ascii="Arial" w:eastAsia="Calibri" w:hAnsi="Arial" w:cs="Arial"/>
          <w:b w:val="0"/>
          <w:color w:val="auto"/>
          <w:sz w:val="24"/>
          <w:szCs w:val="24"/>
        </w:rPr>
      </w:pPr>
      <w:r w:rsidRPr="00606E0B">
        <w:rPr>
          <w:rFonts w:ascii="Arial" w:eastAsia="Calibri" w:hAnsi="Arial" w:cs="Arial"/>
          <w:b w:val="0"/>
          <w:color w:val="auto"/>
          <w:sz w:val="24"/>
          <w:szCs w:val="24"/>
        </w:rPr>
        <w:t xml:space="preserve">Procurement contracts for </w:t>
      </w:r>
      <w:r w:rsidRPr="00242B57">
        <w:rPr>
          <w:rFonts w:ascii="Arial" w:eastAsia="Calibri" w:hAnsi="Arial" w:cs="Arial"/>
          <w:bCs/>
          <w:color w:val="auto"/>
          <w:sz w:val="24"/>
          <w:szCs w:val="24"/>
        </w:rPr>
        <w:t>LAC and EC Partners</w:t>
      </w:r>
      <w:r w:rsidRPr="00606E0B">
        <w:rPr>
          <w:rFonts w:ascii="Arial" w:eastAsia="Calibri" w:hAnsi="Arial" w:cs="Arial"/>
          <w:b w:val="0"/>
          <w:color w:val="auto"/>
          <w:sz w:val="24"/>
          <w:szCs w:val="24"/>
        </w:rPr>
        <w:t xml:space="preserve"> </w:t>
      </w:r>
      <w:r w:rsidR="00DA4CC2" w:rsidRPr="00606E0B">
        <w:rPr>
          <w:rFonts w:ascii="Arial" w:eastAsia="Calibri" w:hAnsi="Arial" w:cs="Arial"/>
          <w:b w:val="0"/>
          <w:color w:val="auto"/>
          <w:sz w:val="24"/>
          <w:szCs w:val="24"/>
        </w:rPr>
        <w:t xml:space="preserve">were </w:t>
      </w:r>
      <w:r w:rsidRPr="00606E0B">
        <w:rPr>
          <w:rFonts w:ascii="Arial" w:eastAsia="Calibri" w:hAnsi="Arial" w:cs="Arial"/>
          <w:b w:val="0"/>
          <w:color w:val="auto"/>
          <w:sz w:val="24"/>
          <w:szCs w:val="24"/>
        </w:rPr>
        <w:t>modified</w:t>
      </w:r>
      <w:r w:rsidR="00DA4CC2" w:rsidRPr="00606E0B">
        <w:rPr>
          <w:rFonts w:ascii="Arial" w:eastAsia="Calibri" w:hAnsi="Arial" w:cs="Arial"/>
          <w:b w:val="0"/>
          <w:color w:val="auto"/>
          <w:sz w:val="24"/>
          <w:szCs w:val="24"/>
        </w:rPr>
        <w:t xml:space="preserve"> and confirmed during 2021</w:t>
      </w:r>
      <w:r w:rsidRPr="00606E0B">
        <w:rPr>
          <w:rFonts w:ascii="Arial" w:eastAsia="Calibri" w:hAnsi="Arial" w:cs="Arial"/>
          <w:b w:val="0"/>
          <w:color w:val="auto"/>
          <w:sz w:val="24"/>
          <w:szCs w:val="24"/>
        </w:rPr>
        <w:t xml:space="preserve"> to increase targets for employment of people with disability from 15% to 20%</w:t>
      </w:r>
      <w:r w:rsidR="009324BF">
        <w:rPr>
          <w:rFonts w:ascii="Arial" w:eastAsia="Calibri" w:hAnsi="Arial" w:cs="Arial"/>
          <w:b w:val="0"/>
          <w:color w:val="auto"/>
          <w:sz w:val="24"/>
          <w:szCs w:val="24"/>
        </w:rPr>
        <w:t xml:space="preserve"> in each organisation and </w:t>
      </w:r>
      <w:r w:rsidRPr="00606E0B">
        <w:rPr>
          <w:rFonts w:ascii="Arial" w:eastAsia="Calibri" w:hAnsi="Arial" w:cs="Arial"/>
          <w:b w:val="0"/>
          <w:color w:val="auto"/>
          <w:sz w:val="24"/>
          <w:szCs w:val="24"/>
        </w:rPr>
        <w:t xml:space="preserve">in </w:t>
      </w:r>
      <w:r w:rsidR="009324BF">
        <w:rPr>
          <w:rFonts w:ascii="Arial" w:eastAsia="Calibri" w:hAnsi="Arial" w:cs="Arial"/>
          <w:b w:val="0"/>
          <w:color w:val="auto"/>
          <w:sz w:val="24"/>
          <w:szCs w:val="24"/>
        </w:rPr>
        <w:t xml:space="preserve">keeping with </w:t>
      </w:r>
      <w:r w:rsidR="00D57EA2">
        <w:rPr>
          <w:rFonts w:ascii="Arial" w:eastAsia="Calibri" w:hAnsi="Arial" w:cs="Arial"/>
          <w:b w:val="0"/>
          <w:color w:val="auto"/>
          <w:sz w:val="24"/>
          <w:szCs w:val="24"/>
        </w:rPr>
        <w:t>the target set for the NDIA.</w:t>
      </w:r>
      <w:r w:rsidRPr="00606E0B">
        <w:rPr>
          <w:rFonts w:ascii="Arial" w:eastAsia="Calibri" w:hAnsi="Arial" w:cs="Arial"/>
          <w:b w:val="0"/>
          <w:color w:val="auto"/>
          <w:sz w:val="24"/>
          <w:szCs w:val="24"/>
        </w:rPr>
        <w:t xml:space="preserve"> </w:t>
      </w:r>
    </w:p>
    <w:p w14:paraId="2A318745" w14:textId="4F78B3A8" w:rsidR="00606E0B" w:rsidRDefault="00DA4CC2" w:rsidP="0085765D">
      <w:pPr>
        <w:pStyle w:val="Heading2"/>
        <w:spacing w:line="276" w:lineRule="auto"/>
        <w:rPr>
          <w:rFonts w:ascii="Arial" w:eastAsiaTheme="minorEastAsia" w:hAnsi="Arial" w:cs="Arial"/>
          <w:b w:val="0"/>
          <w:color w:val="auto"/>
          <w:sz w:val="24"/>
          <w:szCs w:val="24"/>
        </w:rPr>
      </w:pPr>
      <w:r w:rsidRPr="00606E0B">
        <w:rPr>
          <w:rFonts w:ascii="Arial" w:eastAsia="Calibri" w:hAnsi="Arial" w:cs="Arial"/>
          <w:b w:val="0"/>
          <w:color w:val="auto"/>
          <w:sz w:val="24"/>
          <w:szCs w:val="24"/>
        </w:rPr>
        <w:t xml:space="preserve">The NDIA </w:t>
      </w:r>
      <w:r w:rsidR="00A76473">
        <w:rPr>
          <w:rFonts w:ascii="Arial" w:eastAsia="Calibri" w:hAnsi="Arial" w:cs="Arial"/>
          <w:b w:val="0"/>
          <w:color w:val="auto"/>
          <w:sz w:val="24"/>
          <w:szCs w:val="24"/>
        </w:rPr>
        <w:t>has, and will, continue</w:t>
      </w:r>
      <w:r w:rsidRPr="00606E0B">
        <w:rPr>
          <w:rFonts w:ascii="Arial" w:eastAsia="Calibri" w:hAnsi="Arial" w:cs="Arial"/>
          <w:b w:val="0"/>
          <w:color w:val="auto"/>
          <w:sz w:val="24"/>
          <w:szCs w:val="24"/>
        </w:rPr>
        <w:t xml:space="preserve"> to engage</w:t>
      </w:r>
      <w:r w:rsidR="007052CF" w:rsidRPr="00606E0B">
        <w:rPr>
          <w:rFonts w:ascii="Arial" w:eastAsia="Calibri" w:hAnsi="Arial" w:cs="Arial"/>
          <w:b w:val="0"/>
          <w:color w:val="auto"/>
          <w:sz w:val="24"/>
          <w:szCs w:val="24"/>
        </w:rPr>
        <w:t xml:space="preserve"> with </w:t>
      </w:r>
      <w:r w:rsidR="007052CF" w:rsidRPr="00606E0B">
        <w:rPr>
          <w:rFonts w:ascii="Arial" w:eastAsiaTheme="minorEastAsia" w:hAnsi="Arial" w:cs="Arial"/>
          <w:b w:val="0"/>
          <w:color w:val="auto"/>
          <w:sz w:val="24"/>
          <w:szCs w:val="24"/>
        </w:rPr>
        <w:t xml:space="preserve">LAC and Early Childhood partners to facilitate meeting </w:t>
      </w:r>
      <w:r w:rsidRPr="00606E0B">
        <w:rPr>
          <w:rFonts w:ascii="Arial" w:eastAsiaTheme="minorEastAsia" w:hAnsi="Arial" w:cs="Arial"/>
          <w:b w:val="0"/>
          <w:color w:val="auto"/>
          <w:sz w:val="24"/>
          <w:szCs w:val="24"/>
        </w:rPr>
        <w:t xml:space="preserve">the </w:t>
      </w:r>
      <w:r w:rsidR="007052CF" w:rsidRPr="00606E0B">
        <w:rPr>
          <w:rFonts w:ascii="Arial" w:eastAsiaTheme="minorEastAsia" w:hAnsi="Arial" w:cs="Arial"/>
          <w:b w:val="0"/>
          <w:color w:val="auto"/>
          <w:sz w:val="24"/>
          <w:szCs w:val="24"/>
        </w:rPr>
        <w:t>increased targets for employment of people with disability.</w:t>
      </w:r>
    </w:p>
    <w:p w14:paraId="491F2966" w14:textId="05C6D080" w:rsidR="00A76473" w:rsidRPr="00D90945" w:rsidRDefault="00A76473" w:rsidP="0085765D">
      <w:pPr>
        <w:spacing w:line="276" w:lineRule="auto"/>
        <w:rPr>
          <w:rFonts w:eastAsiaTheme="majorEastAsia" w:cstheme="majorBidi"/>
          <w:b/>
          <w:color w:val="6A2875" w:themeColor="background2"/>
          <w:sz w:val="28"/>
          <w:szCs w:val="28"/>
        </w:rPr>
      </w:pPr>
      <w:r w:rsidRPr="00D90945">
        <w:rPr>
          <w:sz w:val="24"/>
        </w:rPr>
        <w:t xml:space="preserve">Partners were required to commence </w:t>
      </w:r>
      <w:r w:rsidR="00D94CEB" w:rsidRPr="00D90945">
        <w:rPr>
          <w:sz w:val="24"/>
        </w:rPr>
        <w:t xml:space="preserve">quarterly </w:t>
      </w:r>
      <w:r w:rsidRPr="00D90945">
        <w:rPr>
          <w:sz w:val="24"/>
        </w:rPr>
        <w:t xml:space="preserve">reporting on </w:t>
      </w:r>
      <w:r w:rsidR="00D94CEB" w:rsidRPr="00D90945">
        <w:rPr>
          <w:sz w:val="24"/>
        </w:rPr>
        <w:t xml:space="preserve">their </w:t>
      </w:r>
      <w:r w:rsidRPr="00D90945">
        <w:rPr>
          <w:sz w:val="24"/>
        </w:rPr>
        <w:t xml:space="preserve">progress towards achievement of </w:t>
      </w:r>
      <w:r w:rsidR="00D94CEB" w:rsidRPr="00D90945">
        <w:rPr>
          <w:sz w:val="24"/>
        </w:rPr>
        <w:t xml:space="preserve">these </w:t>
      </w:r>
      <w:r w:rsidRPr="00D90945">
        <w:rPr>
          <w:sz w:val="24"/>
        </w:rPr>
        <w:t>targets for financial year 2022</w:t>
      </w:r>
      <w:r w:rsidR="00A57E59">
        <w:rPr>
          <w:rFonts w:eastAsiaTheme="majorEastAsia" w:cstheme="majorBidi"/>
          <w:b/>
          <w:color w:val="6A2875" w:themeColor="background2"/>
          <w:sz w:val="28"/>
          <w:szCs w:val="28"/>
        </w:rPr>
        <w:t>.</w:t>
      </w:r>
    </w:p>
    <w:p w14:paraId="4B8404E5" w14:textId="77777777" w:rsidR="00EA36CF" w:rsidRPr="0060263B" w:rsidRDefault="00EA36CF" w:rsidP="0085765D">
      <w:pPr>
        <w:pStyle w:val="Heading2"/>
        <w:spacing w:line="276" w:lineRule="auto"/>
        <w:rPr>
          <w:rFonts w:ascii="Arial" w:hAnsi="Arial" w:cs="Arial"/>
          <w:color w:val="6A2875" w:themeColor="background2"/>
          <w:sz w:val="28"/>
          <w:szCs w:val="28"/>
        </w:rPr>
      </w:pPr>
      <w:r w:rsidRPr="0060263B">
        <w:rPr>
          <w:color w:val="6A2875" w:themeColor="background2"/>
          <w:sz w:val="28"/>
          <w:szCs w:val="28"/>
        </w:rPr>
        <w:t>Priority 5 – Equip participants to navigate a complex disability employment system</w:t>
      </w:r>
    </w:p>
    <w:tbl>
      <w:tblPr>
        <w:tblStyle w:val="LightShading-Accent4"/>
        <w:tblW w:w="10715"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5 Action&#10;9 Implement a range of targeted resources to support NDIS participants to navigate their employment pathway&#10;10 Design and implement innovative employment initiatives for specific cohorts&#10;"/>
      </w:tblPr>
      <w:tblGrid>
        <w:gridCol w:w="10715"/>
      </w:tblGrid>
      <w:tr w:rsidR="00EA36CF" w:rsidRPr="00606E0B" w14:paraId="3C2D450C" w14:textId="77777777" w:rsidTr="00AC7788">
        <w:trPr>
          <w:cnfStyle w:val="100000000000" w:firstRow="1" w:lastRow="0" w:firstColumn="0" w:lastColumn="0" w:oddVBand="0" w:evenVBand="0" w:oddHBand="0" w:evenHBand="0" w:firstRowFirstColumn="0" w:firstRowLastColumn="0" w:lastRowFirstColumn="0" w:lastRowLastColumn="0"/>
          <w:trHeight w:val="642"/>
          <w:tblHeader/>
        </w:trPr>
        <w:tc>
          <w:tcPr>
            <w:cnfStyle w:val="001000000000" w:firstRow="0" w:lastRow="0" w:firstColumn="1" w:lastColumn="0" w:oddVBand="0" w:evenVBand="0" w:oddHBand="0" w:evenHBand="0" w:firstRowFirstColumn="0" w:firstRowLastColumn="0" w:lastRowFirstColumn="0" w:lastRowLastColumn="0"/>
            <w:tcW w:w="10715" w:type="dxa"/>
          </w:tcPr>
          <w:p w14:paraId="22BCB30A" w14:textId="77777777" w:rsidR="00EA36CF" w:rsidRPr="00606E0B" w:rsidRDefault="00EA36CF" w:rsidP="0085765D">
            <w:pPr>
              <w:spacing w:line="276" w:lineRule="auto"/>
              <w:rPr>
                <w:sz w:val="24"/>
                <w:szCs w:val="24"/>
                <w:lang w:val="en-AU"/>
              </w:rPr>
            </w:pPr>
            <w:r w:rsidRPr="00606E0B">
              <w:rPr>
                <w:sz w:val="24"/>
                <w:szCs w:val="24"/>
                <w:lang w:val="en-AU"/>
              </w:rPr>
              <w:t>Action</w:t>
            </w:r>
          </w:p>
        </w:tc>
      </w:tr>
      <w:tr w:rsidR="00EA36CF" w:rsidRPr="00606E0B" w14:paraId="6F0EFBC0" w14:textId="77777777" w:rsidTr="00AC778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0715" w:type="dxa"/>
          </w:tcPr>
          <w:p w14:paraId="2FBEC2F7" w14:textId="77777777" w:rsidR="007052CF" w:rsidRPr="00606E0B" w:rsidRDefault="007052CF"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Implement a range of targeted resources to support NDIS participants to navigate their employment pathway</w:t>
            </w:r>
          </w:p>
          <w:p w14:paraId="444A3CE5" w14:textId="77777777" w:rsidR="00EA36CF" w:rsidRPr="00606E0B" w:rsidRDefault="007052CF"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Design and implement innovative employment initiatives for specific cohorts</w:t>
            </w:r>
          </w:p>
        </w:tc>
      </w:tr>
    </w:tbl>
    <w:p w14:paraId="2CDCD76F" w14:textId="77777777" w:rsidR="00606E0B" w:rsidRDefault="00606E0B" w:rsidP="0085765D">
      <w:pPr>
        <w:suppressAutoHyphens w:val="0"/>
        <w:spacing w:after="160" w:line="276" w:lineRule="auto"/>
        <w:rPr>
          <w:rFonts w:ascii="Arial" w:eastAsia="Calibri" w:hAnsi="Arial" w:cs="Arial"/>
          <w:b/>
          <w:sz w:val="24"/>
        </w:rPr>
      </w:pPr>
    </w:p>
    <w:p w14:paraId="2F417958" w14:textId="77777777" w:rsidR="00606E0B" w:rsidRPr="00606E0B" w:rsidRDefault="00606E0B" w:rsidP="0085765D">
      <w:pPr>
        <w:suppressAutoHyphens w:val="0"/>
        <w:spacing w:after="160" w:line="276" w:lineRule="auto"/>
        <w:rPr>
          <w:rFonts w:ascii="Arial" w:eastAsia="Calibri" w:hAnsi="Arial" w:cs="Arial"/>
          <w:b/>
          <w:sz w:val="24"/>
        </w:rPr>
      </w:pPr>
      <w:r w:rsidRPr="00606E0B">
        <w:rPr>
          <w:rFonts w:cs="Arial"/>
          <w:b/>
          <w:color w:val="000000"/>
          <w:sz w:val="24"/>
        </w:rPr>
        <w:t>Implement a range of targeted resources</w:t>
      </w:r>
    </w:p>
    <w:p w14:paraId="5B6BD661" w14:textId="6FAEB488" w:rsidR="00D61674" w:rsidRPr="00D90945" w:rsidRDefault="00D61674" w:rsidP="0085765D">
      <w:pPr>
        <w:pStyle w:val="CommentText"/>
        <w:spacing w:line="276" w:lineRule="auto"/>
        <w:rPr>
          <w:sz w:val="24"/>
          <w:szCs w:val="24"/>
        </w:rPr>
      </w:pPr>
      <w:r w:rsidRPr="00D90945">
        <w:rPr>
          <w:sz w:val="24"/>
          <w:szCs w:val="24"/>
        </w:rPr>
        <w:t xml:space="preserve">A review of all employment resources is currently underway and will be published in mid-2022. </w:t>
      </w:r>
    </w:p>
    <w:p w14:paraId="530C2426" w14:textId="77777777" w:rsidR="00D61674" w:rsidRPr="00D90945" w:rsidRDefault="00D61674" w:rsidP="0085765D">
      <w:pPr>
        <w:pStyle w:val="CommentText"/>
        <w:spacing w:line="276" w:lineRule="auto"/>
        <w:rPr>
          <w:sz w:val="24"/>
          <w:szCs w:val="24"/>
        </w:rPr>
      </w:pPr>
      <w:r w:rsidRPr="00D90945">
        <w:rPr>
          <w:sz w:val="24"/>
          <w:szCs w:val="24"/>
        </w:rPr>
        <w:t xml:space="preserve">This will include refreshed website content for participants, families and carers as well as a dedicated site for providers. </w:t>
      </w:r>
    </w:p>
    <w:p w14:paraId="4FEB7D24" w14:textId="173BA011" w:rsidR="00D61674" w:rsidRPr="00D90945" w:rsidRDefault="00E24ECC" w:rsidP="0085765D">
      <w:pPr>
        <w:suppressAutoHyphens w:val="0"/>
        <w:spacing w:after="160" w:line="276" w:lineRule="auto"/>
        <w:rPr>
          <w:rFonts w:ascii="Arial" w:eastAsia="Calibri" w:hAnsi="Arial" w:cs="Arial"/>
          <w:strike/>
          <w:color w:val="FF0000"/>
          <w:sz w:val="24"/>
        </w:rPr>
      </w:pPr>
      <w:r w:rsidRPr="00D90945">
        <w:rPr>
          <w:rFonts w:ascii="Arial" w:eastAsia="Calibri" w:hAnsi="Arial" w:cs="Arial"/>
          <w:sz w:val="24"/>
        </w:rPr>
        <w:t xml:space="preserve">NDIA </w:t>
      </w:r>
      <w:r w:rsidR="00D427FD" w:rsidRPr="00D90945">
        <w:rPr>
          <w:rFonts w:ascii="Arial" w:eastAsia="Calibri" w:hAnsi="Arial" w:cs="Arial"/>
          <w:sz w:val="24"/>
        </w:rPr>
        <w:t xml:space="preserve">is developing a series of </w:t>
      </w:r>
      <w:r w:rsidR="00D427FD" w:rsidRPr="000263DC">
        <w:rPr>
          <w:rFonts w:ascii="Arial" w:eastAsia="Calibri" w:hAnsi="Arial" w:cs="Arial"/>
          <w:b/>
          <w:bCs/>
          <w:sz w:val="24"/>
        </w:rPr>
        <w:t>Guides for Understanding Supports</w:t>
      </w:r>
      <w:r w:rsidR="00D427FD" w:rsidRPr="00D90945">
        <w:rPr>
          <w:rFonts w:ascii="Arial" w:eastAsia="Calibri" w:hAnsi="Arial" w:cs="Arial"/>
          <w:sz w:val="24"/>
        </w:rPr>
        <w:t xml:space="preserve">.  The </w:t>
      </w:r>
      <w:r w:rsidR="000263DC">
        <w:rPr>
          <w:rFonts w:ascii="Arial" w:eastAsia="Calibri" w:hAnsi="Arial" w:cs="Arial"/>
          <w:sz w:val="24"/>
        </w:rPr>
        <w:t>G</w:t>
      </w:r>
      <w:r w:rsidR="0085765D">
        <w:rPr>
          <w:rFonts w:ascii="Arial" w:eastAsia="Calibri" w:hAnsi="Arial" w:cs="Arial"/>
          <w:sz w:val="24"/>
        </w:rPr>
        <w:t xml:space="preserve">uides are </w:t>
      </w:r>
      <w:r w:rsidR="00D427FD" w:rsidRPr="00D90945">
        <w:rPr>
          <w:rFonts w:ascii="Arial" w:eastAsia="Calibri" w:hAnsi="Arial" w:cs="Arial"/>
          <w:sz w:val="24"/>
        </w:rPr>
        <w:t xml:space="preserve">designed to provide participants, their families and carers with accessible information </w:t>
      </w:r>
      <w:r w:rsidR="00702B39">
        <w:rPr>
          <w:rFonts w:ascii="Arial" w:eastAsia="Calibri" w:hAnsi="Arial" w:cs="Arial"/>
          <w:sz w:val="24"/>
        </w:rPr>
        <w:t xml:space="preserve">garnered </w:t>
      </w:r>
      <w:r w:rsidR="00D427FD" w:rsidRPr="00D90945">
        <w:rPr>
          <w:rFonts w:ascii="Arial" w:eastAsia="Calibri" w:hAnsi="Arial" w:cs="Arial"/>
          <w:sz w:val="24"/>
        </w:rPr>
        <w:t xml:space="preserve">from </w:t>
      </w:r>
      <w:r w:rsidR="00702B39">
        <w:rPr>
          <w:rFonts w:ascii="Arial" w:eastAsia="Calibri" w:hAnsi="Arial" w:cs="Arial"/>
          <w:sz w:val="24"/>
        </w:rPr>
        <w:t xml:space="preserve">the </w:t>
      </w:r>
      <w:r w:rsidR="00D427FD" w:rsidRPr="00D90945">
        <w:rPr>
          <w:rFonts w:ascii="Arial" w:eastAsia="Calibri" w:hAnsi="Arial" w:cs="Arial"/>
          <w:sz w:val="24"/>
        </w:rPr>
        <w:t xml:space="preserve">research about </w:t>
      </w:r>
      <w:r w:rsidR="000263DC">
        <w:rPr>
          <w:rFonts w:ascii="Arial" w:eastAsia="Calibri" w:hAnsi="Arial" w:cs="Arial"/>
          <w:sz w:val="24"/>
        </w:rPr>
        <w:t xml:space="preserve">the evidence for different types of assistance </w:t>
      </w:r>
      <w:r w:rsidR="00D427FD" w:rsidRPr="00D90945">
        <w:rPr>
          <w:rFonts w:ascii="Arial" w:eastAsia="Calibri" w:hAnsi="Arial" w:cs="Arial"/>
          <w:sz w:val="24"/>
        </w:rPr>
        <w:t>so that they can be bette</w:t>
      </w:r>
      <w:r w:rsidR="0085765D">
        <w:rPr>
          <w:rFonts w:ascii="Arial" w:eastAsia="Calibri" w:hAnsi="Arial" w:cs="Arial"/>
          <w:sz w:val="24"/>
        </w:rPr>
        <w:t xml:space="preserve">r </w:t>
      </w:r>
      <w:r w:rsidR="00D427FD" w:rsidRPr="00D90945">
        <w:rPr>
          <w:rFonts w:ascii="Arial" w:eastAsia="Calibri" w:hAnsi="Arial" w:cs="Arial"/>
          <w:sz w:val="24"/>
        </w:rPr>
        <w:t xml:space="preserve">informed consumers.  </w:t>
      </w:r>
      <w:r w:rsidR="000D4A37" w:rsidRPr="00D90945">
        <w:rPr>
          <w:rFonts w:ascii="Arial" w:eastAsia="Calibri" w:hAnsi="Arial" w:cs="Arial"/>
          <w:sz w:val="24"/>
        </w:rPr>
        <w:t xml:space="preserve">The </w:t>
      </w:r>
      <w:r w:rsidR="00F80DC8">
        <w:rPr>
          <w:rFonts w:ascii="Arial" w:eastAsia="Calibri" w:hAnsi="Arial" w:cs="Arial"/>
          <w:sz w:val="24"/>
        </w:rPr>
        <w:t>G</w:t>
      </w:r>
      <w:r w:rsidR="000D4A37" w:rsidRPr="00D90945">
        <w:rPr>
          <w:rFonts w:ascii="Arial" w:eastAsia="Calibri" w:hAnsi="Arial" w:cs="Arial"/>
          <w:sz w:val="24"/>
        </w:rPr>
        <w:t xml:space="preserve">uides </w:t>
      </w:r>
      <w:r w:rsidR="000255CF" w:rsidRPr="00D90945">
        <w:rPr>
          <w:rFonts w:ascii="Arial" w:eastAsia="Calibri" w:hAnsi="Arial" w:cs="Arial"/>
          <w:sz w:val="24"/>
        </w:rPr>
        <w:t>for employment intervention</w:t>
      </w:r>
      <w:r w:rsidR="00F80DC8">
        <w:rPr>
          <w:rFonts w:ascii="Arial" w:eastAsia="Calibri" w:hAnsi="Arial" w:cs="Arial"/>
          <w:sz w:val="24"/>
        </w:rPr>
        <w:t xml:space="preserve"> are due for publication in 2022.</w:t>
      </w:r>
      <w:r w:rsidR="000D4A37" w:rsidRPr="00D90945">
        <w:rPr>
          <w:rFonts w:ascii="Arial" w:eastAsia="Calibri" w:hAnsi="Arial" w:cs="Arial"/>
          <w:sz w:val="24"/>
        </w:rPr>
        <w:t xml:space="preserve"> </w:t>
      </w:r>
    </w:p>
    <w:p w14:paraId="05CB9E5F" w14:textId="77777777" w:rsidR="00810FC1" w:rsidRPr="00810FC1" w:rsidRDefault="00810FC1" w:rsidP="0085765D">
      <w:pPr>
        <w:suppressAutoHyphens w:val="0"/>
        <w:spacing w:after="160" w:line="276" w:lineRule="auto"/>
        <w:rPr>
          <w:rFonts w:ascii="Arial" w:eastAsia="Calibri" w:hAnsi="Arial" w:cs="Arial"/>
          <w:b/>
          <w:sz w:val="24"/>
        </w:rPr>
      </w:pPr>
      <w:r>
        <w:rPr>
          <w:rFonts w:ascii="Arial" w:eastAsia="Calibri" w:hAnsi="Arial" w:cs="Arial"/>
          <w:b/>
          <w:sz w:val="24"/>
        </w:rPr>
        <w:t>I</w:t>
      </w:r>
      <w:r w:rsidRPr="00810FC1">
        <w:rPr>
          <w:rFonts w:cs="Arial"/>
          <w:b/>
          <w:color w:val="000000"/>
          <w:sz w:val="24"/>
        </w:rPr>
        <w:t>nnovative employment initiatives</w:t>
      </w:r>
    </w:p>
    <w:p w14:paraId="68D4EE12" w14:textId="01078E6B" w:rsidR="006D5785" w:rsidRPr="00D90945" w:rsidRDefault="00EC52EA" w:rsidP="0085765D">
      <w:pPr>
        <w:pStyle w:val="NormalWeb"/>
        <w:shd w:val="clear" w:color="auto" w:fill="FFFFFF"/>
        <w:spacing w:before="0" w:beforeAutospacing="0" w:line="276" w:lineRule="auto"/>
        <w:rPr>
          <w:rFonts w:asciiTheme="minorHAnsi" w:hAnsiTheme="minorHAnsi" w:cstheme="minorHAnsi"/>
        </w:rPr>
      </w:pPr>
      <w:r w:rsidRPr="00D90945">
        <w:rPr>
          <w:rFonts w:asciiTheme="minorHAnsi" w:hAnsiTheme="minorHAnsi" w:cstheme="minorHAnsi"/>
        </w:rPr>
        <w:lastRenderedPageBreak/>
        <w:t>The two cohorts of focus</w:t>
      </w:r>
      <w:r w:rsidR="00513CAA" w:rsidRPr="00D90945">
        <w:rPr>
          <w:rFonts w:asciiTheme="minorHAnsi" w:hAnsiTheme="minorHAnsi" w:cstheme="minorHAnsi"/>
        </w:rPr>
        <w:t xml:space="preserve"> during the </w:t>
      </w:r>
      <w:r w:rsidRPr="00D90945">
        <w:rPr>
          <w:rFonts w:asciiTheme="minorHAnsi" w:hAnsiTheme="minorHAnsi" w:cstheme="minorHAnsi"/>
        </w:rPr>
        <w:t xml:space="preserve">last year have been </w:t>
      </w:r>
      <w:r w:rsidRPr="00F51EB0">
        <w:rPr>
          <w:rFonts w:asciiTheme="minorHAnsi" w:hAnsiTheme="minorHAnsi" w:cstheme="minorHAnsi"/>
          <w:b/>
          <w:bCs/>
        </w:rPr>
        <w:t>participants in ADEs and young people</w:t>
      </w:r>
      <w:r w:rsidRPr="00D90945">
        <w:rPr>
          <w:rFonts w:asciiTheme="minorHAnsi" w:hAnsiTheme="minorHAnsi" w:cstheme="minorHAnsi"/>
        </w:rPr>
        <w:t xml:space="preserve">. </w:t>
      </w:r>
      <w:r w:rsidR="00513CAA" w:rsidRPr="00D90945">
        <w:rPr>
          <w:rFonts w:asciiTheme="minorHAnsi" w:hAnsiTheme="minorHAnsi" w:cstheme="minorHAnsi"/>
        </w:rPr>
        <w:t xml:space="preserve"> </w:t>
      </w:r>
    </w:p>
    <w:p w14:paraId="4EB91111" w14:textId="19EF3EDE" w:rsidR="006D5785" w:rsidRPr="00D90945" w:rsidRDefault="00807186" w:rsidP="0085765D">
      <w:pPr>
        <w:pStyle w:val="NormalWeb"/>
        <w:shd w:val="clear" w:color="auto" w:fill="FFFFFF"/>
        <w:spacing w:before="0" w:beforeAutospacing="0" w:line="276" w:lineRule="auto"/>
        <w:rPr>
          <w:rFonts w:asciiTheme="minorHAnsi" w:hAnsiTheme="minorHAnsi" w:cstheme="minorHAnsi"/>
        </w:rPr>
      </w:pPr>
      <w:r w:rsidRPr="00D90945">
        <w:rPr>
          <w:rFonts w:asciiTheme="minorHAnsi" w:hAnsiTheme="minorHAnsi" w:cstheme="minorHAnsi"/>
        </w:rPr>
        <w:t>We</w:t>
      </w:r>
      <w:r w:rsidR="00EC52EA" w:rsidRPr="00D90945">
        <w:rPr>
          <w:rFonts w:asciiTheme="minorHAnsi" w:hAnsiTheme="minorHAnsi" w:cstheme="minorHAnsi"/>
        </w:rPr>
        <w:t xml:space="preserve"> have focussed on ADE reform </w:t>
      </w:r>
      <w:r w:rsidR="006D5785" w:rsidRPr="00D90945">
        <w:rPr>
          <w:rFonts w:asciiTheme="minorHAnsi" w:hAnsiTheme="minorHAnsi" w:cstheme="minorHAnsi"/>
        </w:rPr>
        <w:t xml:space="preserve">to give participants greater choice and control about where and how they work, who provides their supports, and </w:t>
      </w:r>
      <w:r w:rsidR="00F80DC8">
        <w:rPr>
          <w:rFonts w:asciiTheme="minorHAnsi" w:hAnsiTheme="minorHAnsi" w:cstheme="minorHAnsi"/>
        </w:rPr>
        <w:t xml:space="preserve">to </w:t>
      </w:r>
      <w:r w:rsidR="006D5785" w:rsidRPr="00D90945">
        <w:rPr>
          <w:rFonts w:asciiTheme="minorHAnsi" w:hAnsiTheme="minorHAnsi" w:cstheme="minorHAnsi"/>
        </w:rPr>
        <w:t>create new opportunities for providers.</w:t>
      </w:r>
    </w:p>
    <w:p w14:paraId="2CD086F4" w14:textId="37452233" w:rsidR="006D5785" w:rsidRPr="00D90945" w:rsidRDefault="0012571B" w:rsidP="0085765D">
      <w:pPr>
        <w:shd w:val="clear" w:color="auto" w:fill="FFFFFF"/>
        <w:suppressAutoHyphens w:val="0"/>
        <w:spacing w:after="100" w:afterAutospacing="1" w:line="276" w:lineRule="auto"/>
        <w:rPr>
          <w:rFonts w:eastAsia="Times New Roman" w:cstheme="minorHAnsi"/>
          <w:sz w:val="24"/>
          <w:lang w:eastAsia="en-AU"/>
        </w:rPr>
      </w:pPr>
      <w:r>
        <w:rPr>
          <w:rFonts w:eastAsia="Times New Roman" w:cstheme="minorHAnsi"/>
          <w:sz w:val="24"/>
          <w:lang w:eastAsia="en-AU"/>
        </w:rPr>
        <w:t>At this stage, “</w:t>
      </w:r>
      <w:r w:rsidR="00A60489">
        <w:rPr>
          <w:rFonts w:eastAsia="Times New Roman" w:cstheme="minorHAnsi"/>
          <w:sz w:val="24"/>
          <w:lang w:eastAsia="en-AU"/>
        </w:rPr>
        <w:t>s</w:t>
      </w:r>
      <w:r w:rsidR="006D5785" w:rsidRPr="00D90945">
        <w:rPr>
          <w:rFonts w:eastAsia="Times New Roman" w:cstheme="minorHAnsi"/>
          <w:sz w:val="24"/>
          <w:lang w:eastAsia="en-AU"/>
        </w:rPr>
        <w:t>upports in employment</w:t>
      </w:r>
      <w:r>
        <w:rPr>
          <w:rFonts w:eastAsia="Times New Roman" w:cstheme="minorHAnsi"/>
          <w:sz w:val="24"/>
          <w:lang w:eastAsia="en-AU"/>
        </w:rPr>
        <w:t>”</w:t>
      </w:r>
      <w:r w:rsidR="006D5785" w:rsidRPr="00D90945">
        <w:rPr>
          <w:rFonts w:eastAsia="Times New Roman" w:cstheme="minorHAnsi"/>
          <w:sz w:val="24"/>
          <w:lang w:eastAsia="en-AU"/>
        </w:rPr>
        <w:t xml:space="preserve"> are primarily delivered in Australian Disability Enterprises (ADEs)</w:t>
      </w:r>
      <w:r>
        <w:rPr>
          <w:rFonts w:eastAsia="Times New Roman" w:cstheme="minorHAnsi"/>
          <w:sz w:val="24"/>
          <w:lang w:eastAsia="en-AU"/>
        </w:rPr>
        <w:t xml:space="preserve"> with about 16</w:t>
      </w:r>
      <w:r w:rsidR="00F51EB0">
        <w:rPr>
          <w:rFonts w:eastAsia="Times New Roman" w:cstheme="minorHAnsi"/>
          <w:sz w:val="24"/>
          <w:lang w:eastAsia="en-AU"/>
        </w:rPr>
        <w:t>,</w:t>
      </w:r>
      <w:r>
        <w:rPr>
          <w:rFonts w:eastAsia="Times New Roman" w:cstheme="minorHAnsi"/>
          <w:sz w:val="24"/>
          <w:lang w:eastAsia="en-AU"/>
        </w:rPr>
        <w:t>000</w:t>
      </w:r>
      <w:r w:rsidR="00F51EB0">
        <w:rPr>
          <w:rFonts w:eastAsia="Times New Roman" w:cstheme="minorHAnsi"/>
          <w:sz w:val="24"/>
          <w:lang w:eastAsia="en-AU"/>
        </w:rPr>
        <w:t xml:space="preserve"> </w:t>
      </w:r>
      <w:r w:rsidR="006D5785" w:rsidRPr="00D90945">
        <w:rPr>
          <w:rFonts w:eastAsia="Times New Roman" w:cstheme="minorHAnsi"/>
          <w:sz w:val="24"/>
          <w:lang w:eastAsia="en-AU"/>
        </w:rPr>
        <w:t>NDIS participants work</w:t>
      </w:r>
      <w:r w:rsidR="00A60489">
        <w:rPr>
          <w:rFonts w:eastAsia="Times New Roman" w:cstheme="minorHAnsi"/>
          <w:sz w:val="24"/>
          <w:lang w:eastAsia="en-AU"/>
        </w:rPr>
        <w:t>ing</w:t>
      </w:r>
      <w:r w:rsidR="006D5785" w:rsidRPr="00D90945">
        <w:rPr>
          <w:rFonts w:eastAsia="Times New Roman" w:cstheme="minorHAnsi"/>
          <w:sz w:val="24"/>
          <w:lang w:eastAsia="en-AU"/>
        </w:rPr>
        <w:t xml:space="preserve"> in ADEs. </w:t>
      </w:r>
      <w:r w:rsidR="00545F53">
        <w:rPr>
          <w:rFonts w:eastAsia="Times New Roman" w:cstheme="minorHAnsi"/>
          <w:sz w:val="24"/>
          <w:lang w:eastAsia="en-AU"/>
        </w:rPr>
        <w:t xml:space="preserve">During the last year, </w:t>
      </w:r>
      <w:r w:rsidR="00EF12BF">
        <w:rPr>
          <w:rFonts w:eastAsia="Times New Roman" w:cstheme="minorHAnsi"/>
          <w:sz w:val="24"/>
          <w:lang w:eastAsia="en-AU"/>
        </w:rPr>
        <w:t xml:space="preserve">effort </w:t>
      </w:r>
      <w:r w:rsidR="000B247C">
        <w:rPr>
          <w:rFonts w:eastAsia="Times New Roman" w:cstheme="minorHAnsi"/>
          <w:sz w:val="24"/>
          <w:lang w:eastAsia="en-AU"/>
        </w:rPr>
        <w:t xml:space="preserve">has concentrated on ensuring that </w:t>
      </w:r>
      <w:r w:rsidR="00545F53">
        <w:rPr>
          <w:rFonts w:eastAsia="Times New Roman" w:cstheme="minorHAnsi"/>
          <w:sz w:val="24"/>
          <w:lang w:eastAsia="en-AU"/>
        </w:rPr>
        <w:t>participants</w:t>
      </w:r>
      <w:r w:rsidR="000B247C">
        <w:rPr>
          <w:rFonts w:eastAsia="Times New Roman" w:cstheme="minorHAnsi"/>
          <w:sz w:val="24"/>
          <w:lang w:eastAsia="en-AU"/>
        </w:rPr>
        <w:t xml:space="preserve"> </w:t>
      </w:r>
      <w:r w:rsidR="00EF12BF">
        <w:rPr>
          <w:rFonts w:eastAsia="Times New Roman" w:cstheme="minorHAnsi"/>
          <w:sz w:val="24"/>
          <w:lang w:eastAsia="en-AU"/>
        </w:rPr>
        <w:t xml:space="preserve">received </w:t>
      </w:r>
      <w:r w:rsidR="000B247C">
        <w:rPr>
          <w:rFonts w:eastAsia="Times New Roman" w:cstheme="minorHAnsi"/>
          <w:sz w:val="24"/>
          <w:lang w:eastAsia="en-AU"/>
        </w:rPr>
        <w:t>the correct funding in their plans i</w:t>
      </w:r>
      <w:r w:rsidR="00545F53">
        <w:rPr>
          <w:rFonts w:eastAsia="Times New Roman" w:cstheme="minorHAnsi"/>
          <w:sz w:val="24"/>
          <w:lang w:eastAsia="en-AU"/>
        </w:rPr>
        <w:t xml:space="preserve">n accordance with the new </w:t>
      </w:r>
      <w:r w:rsidR="00EF12BF">
        <w:rPr>
          <w:rFonts w:eastAsia="Times New Roman" w:cstheme="minorHAnsi"/>
          <w:sz w:val="24"/>
          <w:lang w:eastAsia="en-AU"/>
        </w:rPr>
        <w:t>pricing</w:t>
      </w:r>
      <w:r w:rsidR="00545F53">
        <w:rPr>
          <w:rFonts w:eastAsia="Times New Roman" w:cstheme="minorHAnsi"/>
          <w:sz w:val="24"/>
          <w:lang w:eastAsia="en-AU"/>
        </w:rPr>
        <w:t xml:space="preserve"> framework and that providers are able to claim for services delivered. </w:t>
      </w:r>
    </w:p>
    <w:p w14:paraId="56D606F2" w14:textId="7C94E489" w:rsidR="006D5785" w:rsidRPr="00D90945" w:rsidRDefault="00EF12BF" w:rsidP="0085765D">
      <w:pPr>
        <w:shd w:val="clear" w:color="auto" w:fill="FFFFFF"/>
        <w:suppressAutoHyphens w:val="0"/>
        <w:spacing w:after="100" w:afterAutospacing="1" w:line="276" w:lineRule="auto"/>
        <w:rPr>
          <w:rFonts w:eastAsia="Times New Roman" w:cstheme="minorHAnsi"/>
          <w:sz w:val="24"/>
          <w:lang w:eastAsia="en-AU"/>
        </w:rPr>
      </w:pPr>
      <w:r>
        <w:rPr>
          <w:rFonts w:eastAsia="Times New Roman" w:cstheme="minorHAnsi"/>
          <w:sz w:val="24"/>
          <w:lang w:eastAsia="en-AU"/>
        </w:rPr>
        <w:t>However,</w:t>
      </w:r>
      <w:r w:rsidR="004503B3">
        <w:rPr>
          <w:rFonts w:eastAsia="Times New Roman" w:cstheme="minorHAnsi"/>
          <w:sz w:val="24"/>
          <w:lang w:eastAsia="en-AU"/>
        </w:rPr>
        <w:t xml:space="preserve"> the focus of efforts can </w:t>
      </w:r>
      <w:r w:rsidR="00CF121F">
        <w:rPr>
          <w:rFonts w:eastAsia="Times New Roman" w:cstheme="minorHAnsi"/>
          <w:sz w:val="24"/>
          <w:lang w:eastAsia="en-AU"/>
        </w:rPr>
        <w:t xml:space="preserve">change in 2022 </w:t>
      </w:r>
      <w:r w:rsidR="006D6A68">
        <w:rPr>
          <w:rFonts w:eastAsia="Times New Roman" w:cstheme="minorHAnsi"/>
          <w:sz w:val="24"/>
          <w:lang w:eastAsia="en-AU"/>
        </w:rPr>
        <w:t>because</w:t>
      </w:r>
      <w:r w:rsidR="00CF121F">
        <w:rPr>
          <w:rFonts w:eastAsia="Times New Roman" w:cstheme="minorHAnsi"/>
          <w:sz w:val="24"/>
          <w:lang w:eastAsia="en-AU"/>
        </w:rPr>
        <w:t xml:space="preserve"> the </w:t>
      </w:r>
      <w:r w:rsidR="004503B3">
        <w:rPr>
          <w:rFonts w:eastAsia="Times New Roman" w:cstheme="minorHAnsi"/>
          <w:sz w:val="24"/>
          <w:lang w:eastAsia="en-AU"/>
        </w:rPr>
        <w:t>i</w:t>
      </w:r>
      <w:r w:rsidR="00A60489">
        <w:rPr>
          <w:rFonts w:eastAsia="Times New Roman" w:cstheme="minorHAnsi"/>
          <w:sz w:val="24"/>
          <w:lang w:eastAsia="en-AU"/>
        </w:rPr>
        <w:t xml:space="preserve">ntroduction of </w:t>
      </w:r>
      <w:r w:rsidR="00CF121F">
        <w:rPr>
          <w:rFonts w:eastAsia="Times New Roman" w:cstheme="minorHAnsi"/>
          <w:sz w:val="24"/>
          <w:lang w:eastAsia="en-AU"/>
        </w:rPr>
        <w:t>t</w:t>
      </w:r>
      <w:r w:rsidR="00D03FFC">
        <w:rPr>
          <w:rFonts w:eastAsia="Times New Roman" w:cstheme="minorHAnsi"/>
          <w:sz w:val="24"/>
          <w:lang w:eastAsia="en-AU"/>
        </w:rPr>
        <w:t xml:space="preserve">he </w:t>
      </w:r>
      <w:r w:rsidR="00CF121F">
        <w:rPr>
          <w:rFonts w:eastAsia="Times New Roman" w:cstheme="minorHAnsi"/>
          <w:sz w:val="24"/>
          <w:lang w:eastAsia="en-AU"/>
        </w:rPr>
        <w:t xml:space="preserve">new </w:t>
      </w:r>
      <w:r w:rsidR="00D03FFC">
        <w:rPr>
          <w:rFonts w:eastAsia="Times New Roman" w:cstheme="minorHAnsi"/>
          <w:sz w:val="24"/>
          <w:lang w:eastAsia="en-AU"/>
        </w:rPr>
        <w:t xml:space="preserve">pricing </w:t>
      </w:r>
      <w:r w:rsidR="00CF121F">
        <w:rPr>
          <w:rFonts w:eastAsia="Times New Roman" w:cstheme="minorHAnsi"/>
          <w:sz w:val="24"/>
          <w:lang w:eastAsia="en-AU"/>
        </w:rPr>
        <w:t>framework for</w:t>
      </w:r>
      <w:r w:rsidR="00D03FFC">
        <w:rPr>
          <w:rFonts w:eastAsia="Times New Roman" w:cstheme="minorHAnsi"/>
          <w:sz w:val="24"/>
          <w:lang w:eastAsia="en-AU"/>
        </w:rPr>
        <w:t xml:space="preserve"> </w:t>
      </w:r>
      <w:r w:rsidR="00A60489">
        <w:rPr>
          <w:rFonts w:eastAsia="Times New Roman" w:cstheme="minorHAnsi"/>
          <w:sz w:val="24"/>
          <w:lang w:eastAsia="en-AU"/>
        </w:rPr>
        <w:t>“</w:t>
      </w:r>
      <w:r w:rsidR="006D5785" w:rsidRPr="00D90945">
        <w:rPr>
          <w:rFonts w:eastAsia="Times New Roman" w:cstheme="minorHAnsi"/>
          <w:sz w:val="24"/>
          <w:lang w:eastAsia="en-AU"/>
        </w:rPr>
        <w:t>supports in employment</w:t>
      </w:r>
      <w:r w:rsidR="005A450A">
        <w:rPr>
          <w:rFonts w:eastAsia="Times New Roman" w:cstheme="minorHAnsi"/>
          <w:sz w:val="24"/>
          <w:lang w:eastAsia="en-AU"/>
        </w:rPr>
        <w:t>”</w:t>
      </w:r>
      <w:r w:rsidR="00D03FFC">
        <w:rPr>
          <w:rFonts w:eastAsia="Times New Roman" w:cstheme="minorHAnsi"/>
          <w:sz w:val="24"/>
          <w:lang w:eastAsia="en-AU"/>
        </w:rPr>
        <w:t xml:space="preserve"> means that </w:t>
      </w:r>
      <w:r w:rsidR="006D5785" w:rsidRPr="00D90945">
        <w:rPr>
          <w:rFonts w:eastAsia="Times New Roman" w:cstheme="minorHAnsi"/>
          <w:sz w:val="24"/>
          <w:lang w:eastAsia="en-AU"/>
        </w:rPr>
        <w:t>participants can use these supports in a wider range of employment settings, not just in ADEs.</w:t>
      </w:r>
    </w:p>
    <w:p w14:paraId="6BD5569E" w14:textId="27790EA5" w:rsidR="006D5785" w:rsidRPr="00D90945" w:rsidRDefault="00D03FFC" w:rsidP="0085765D">
      <w:pPr>
        <w:shd w:val="clear" w:color="auto" w:fill="FFFFFF"/>
        <w:suppressAutoHyphens w:val="0"/>
        <w:spacing w:after="100" w:afterAutospacing="1" w:line="276" w:lineRule="auto"/>
        <w:rPr>
          <w:rFonts w:eastAsia="Times New Roman" w:cstheme="minorHAnsi"/>
          <w:sz w:val="24"/>
          <w:lang w:eastAsia="en-AU"/>
        </w:rPr>
      </w:pPr>
      <w:r>
        <w:rPr>
          <w:rFonts w:eastAsia="Times New Roman" w:cstheme="minorHAnsi"/>
          <w:sz w:val="24"/>
          <w:lang w:eastAsia="en-AU"/>
        </w:rPr>
        <w:t>The changes also mean that other employment providers will be able to support part</w:t>
      </w:r>
      <w:r w:rsidR="00891B2D">
        <w:rPr>
          <w:rFonts w:eastAsia="Times New Roman" w:cstheme="minorHAnsi"/>
          <w:sz w:val="24"/>
          <w:lang w:eastAsia="en-AU"/>
        </w:rPr>
        <w:t>i</w:t>
      </w:r>
      <w:r>
        <w:rPr>
          <w:rFonts w:eastAsia="Times New Roman" w:cstheme="minorHAnsi"/>
          <w:sz w:val="24"/>
          <w:lang w:eastAsia="en-AU"/>
        </w:rPr>
        <w:t xml:space="preserve">cipants in employment </w:t>
      </w:r>
      <w:r w:rsidR="00891B2D">
        <w:rPr>
          <w:rFonts w:eastAsia="Times New Roman" w:cstheme="minorHAnsi"/>
          <w:sz w:val="24"/>
          <w:lang w:eastAsia="en-AU"/>
        </w:rPr>
        <w:t>settings</w:t>
      </w:r>
      <w:r>
        <w:rPr>
          <w:rFonts w:eastAsia="Times New Roman" w:cstheme="minorHAnsi"/>
          <w:sz w:val="24"/>
          <w:lang w:eastAsia="en-AU"/>
        </w:rPr>
        <w:t xml:space="preserve"> and that ADEs</w:t>
      </w:r>
      <w:r w:rsidR="00891B2D">
        <w:rPr>
          <w:rFonts w:eastAsia="Times New Roman" w:cstheme="minorHAnsi"/>
          <w:sz w:val="24"/>
          <w:lang w:eastAsia="en-AU"/>
        </w:rPr>
        <w:t xml:space="preserve"> can </w:t>
      </w:r>
      <w:r w:rsidR="00D9760F">
        <w:rPr>
          <w:rFonts w:eastAsia="Times New Roman" w:cstheme="minorHAnsi"/>
          <w:sz w:val="24"/>
          <w:lang w:eastAsia="en-AU"/>
        </w:rPr>
        <w:t xml:space="preserve">transform their business models to offer a range of different employment </w:t>
      </w:r>
      <w:r w:rsidR="00282374">
        <w:rPr>
          <w:rFonts w:eastAsia="Times New Roman" w:cstheme="minorHAnsi"/>
          <w:sz w:val="24"/>
          <w:lang w:eastAsia="en-AU"/>
        </w:rPr>
        <w:t>opportunities</w:t>
      </w:r>
      <w:r w:rsidR="00D9760F">
        <w:rPr>
          <w:rFonts w:eastAsia="Times New Roman" w:cstheme="minorHAnsi"/>
          <w:sz w:val="24"/>
          <w:lang w:eastAsia="en-AU"/>
        </w:rPr>
        <w:t xml:space="preserve"> to NDIS participants. </w:t>
      </w:r>
      <w:r w:rsidR="001B30B2">
        <w:rPr>
          <w:rFonts w:eastAsia="Times New Roman" w:cstheme="minorHAnsi"/>
          <w:sz w:val="24"/>
          <w:lang w:eastAsia="en-AU"/>
        </w:rPr>
        <w:t xml:space="preserve">Current employees </w:t>
      </w:r>
      <w:r w:rsidR="006D5785" w:rsidRPr="00D90945">
        <w:rPr>
          <w:rFonts w:eastAsia="Times New Roman" w:cstheme="minorHAnsi"/>
          <w:sz w:val="24"/>
          <w:lang w:eastAsia="en-AU"/>
        </w:rPr>
        <w:t>will continue to receive the support they need</w:t>
      </w:r>
      <w:r w:rsidR="00FF0C98">
        <w:rPr>
          <w:rFonts w:eastAsia="Times New Roman" w:cstheme="minorHAnsi"/>
          <w:sz w:val="24"/>
          <w:lang w:eastAsia="en-AU"/>
        </w:rPr>
        <w:t xml:space="preserve"> whilst working in an ADE</w:t>
      </w:r>
      <w:r w:rsidR="00282374">
        <w:rPr>
          <w:rFonts w:eastAsia="Times New Roman" w:cstheme="minorHAnsi"/>
          <w:sz w:val="24"/>
          <w:lang w:eastAsia="en-AU"/>
        </w:rPr>
        <w:t>,</w:t>
      </w:r>
      <w:r w:rsidR="00FF0C98">
        <w:rPr>
          <w:rFonts w:eastAsia="Times New Roman" w:cstheme="minorHAnsi"/>
          <w:sz w:val="24"/>
          <w:lang w:eastAsia="en-AU"/>
        </w:rPr>
        <w:t xml:space="preserve"> but they too can start to consider</w:t>
      </w:r>
      <w:r w:rsidR="00ED7FB8">
        <w:rPr>
          <w:rFonts w:eastAsia="Times New Roman" w:cstheme="minorHAnsi"/>
          <w:sz w:val="24"/>
          <w:lang w:eastAsia="en-AU"/>
        </w:rPr>
        <w:t xml:space="preserve"> different forms of employment and be confident that they will be supported in their endeavours. </w:t>
      </w:r>
      <w:r w:rsidR="006D5785" w:rsidRPr="00D90945">
        <w:rPr>
          <w:rFonts w:eastAsia="Times New Roman" w:cstheme="minorHAnsi"/>
          <w:sz w:val="24"/>
          <w:lang w:eastAsia="en-AU"/>
        </w:rPr>
        <w:t xml:space="preserve">   </w:t>
      </w:r>
    </w:p>
    <w:p w14:paraId="0C9D9E81" w14:textId="02518071" w:rsidR="00414A09" w:rsidRDefault="006D5785" w:rsidP="003B1C13">
      <w:pPr>
        <w:pStyle w:val="CommentText"/>
        <w:spacing w:line="276" w:lineRule="auto"/>
        <w:rPr>
          <w:rFonts w:cstheme="minorHAnsi"/>
          <w:sz w:val="24"/>
          <w:szCs w:val="24"/>
        </w:rPr>
      </w:pPr>
      <w:r w:rsidRPr="00D90945">
        <w:rPr>
          <w:rFonts w:cstheme="minorHAnsi"/>
          <w:sz w:val="24"/>
          <w:szCs w:val="24"/>
        </w:rPr>
        <w:t xml:space="preserve">We are </w:t>
      </w:r>
      <w:r w:rsidR="006618FE" w:rsidRPr="006618FE">
        <w:rPr>
          <w:rFonts w:cstheme="minorHAnsi"/>
          <w:sz w:val="24"/>
          <w:szCs w:val="24"/>
        </w:rPr>
        <w:t>reviewing</w:t>
      </w:r>
      <w:r w:rsidR="00807186" w:rsidRPr="00D90945">
        <w:rPr>
          <w:rFonts w:cstheme="minorHAnsi"/>
          <w:sz w:val="24"/>
          <w:szCs w:val="24"/>
        </w:rPr>
        <w:t xml:space="preserve"> </w:t>
      </w:r>
      <w:r w:rsidR="00EC52EA" w:rsidRPr="00D90945">
        <w:rPr>
          <w:rFonts w:cstheme="minorHAnsi"/>
          <w:sz w:val="24"/>
          <w:szCs w:val="24"/>
        </w:rPr>
        <w:t xml:space="preserve">the current structure of </w:t>
      </w:r>
      <w:r w:rsidR="00807186" w:rsidRPr="00D90945">
        <w:rPr>
          <w:rFonts w:cstheme="minorHAnsi"/>
          <w:sz w:val="24"/>
          <w:szCs w:val="24"/>
        </w:rPr>
        <w:t>School Leaver Employment Supports</w:t>
      </w:r>
      <w:r w:rsidR="00EC52EA" w:rsidRPr="00D90945">
        <w:rPr>
          <w:rFonts w:cstheme="minorHAnsi"/>
          <w:sz w:val="24"/>
          <w:szCs w:val="24"/>
        </w:rPr>
        <w:t xml:space="preserve"> to </w:t>
      </w:r>
      <w:r w:rsidRPr="00D90945">
        <w:rPr>
          <w:rFonts w:cstheme="minorHAnsi"/>
          <w:sz w:val="24"/>
          <w:szCs w:val="24"/>
        </w:rPr>
        <w:t xml:space="preserve">ensure the transition from school to work </w:t>
      </w:r>
      <w:r w:rsidR="005A450A">
        <w:rPr>
          <w:rFonts w:cstheme="minorHAnsi"/>
          <w:sz w:val="24"/>
          <w:szCs w:val="24"/>
        </w:rPr>
        <w:t xml:space="preserve">is smooth </w:t>
      </w:r>
      <w:r w:rsidRPr="00D90945">
        <w:rPr>
          <w:rFonts w:cstheme="minorHAnsi"/>
          <w:sz w:val="24"/>
          <w:szCs w:val="24"/>
        </w:rPr>
        <w:t>for NDIS participants who require significant investment to gain the level of competency needed for paid employment</w:t>
      </w:r>
      <w:r w:rsidR="0085765D">
        <w:rPr>
          <w:rFonts w:cstheme="minorHAnsi"/>
          <w:sz w:val="24"/>
          <w:szCs w:val="24"/>
        </w:rPr>
        <w:t xml:space="preserve">. </w:t>
      </w:r>
      <w:r w:rsidR="00A55A78">
        <w:rPr>
          <w:rFonts w:cstheme="minorHAnsi"/>
          <w:sz w:val="24"/>
          <w:szCs w:val="24"/>
        </w:rPr>
        <w:t>The revised</w:t>
      </w:r>
      <w:r w:rsidR="0085765D">
        <w:rPr>
          <w:rFonts w:cstheme="minorHAnsi"/>
          <w:sz w:val="24"/>
          <w:szCs w:val="24"/>
        </w:rPr>
        <w:t xml:space="preserve"> </w:t>
      </w:r>
      <w:r w:rsidR="00A55A78">
        <w:rPr>
          <w:rFonts w:cstheme="minorHAnsi"/>
          <w:sz w:val="24"/>
          <w:szCs w:val="24"/>
        </w:rPr>
        <w:t xml:space="preserve">framework </w:t>
      </w:r>
      <w:r w:rsidR="00453A15">
        <w:rPr>
          <w:rFonts w:cstheme="minorHAnsi"/>
          <w:sz w:val="24"/>
          <w:szCs w:val="24"/>
        </w:rPr>
        <w:t>will</w:t>
      </w:r>
      <w:r w:rsidR="006618FE" w:rsidRPr="00D90945">
        <w:rPr>
          <w:rFonts w:cstheme="minorHAnsi"/>
          <w:sz w:val="24"/>
          <w:szCs w:val="24"/>
        </w:rPr>
        <w:t xml:space="preserve"> encourage greater choice and control in line with individualised support.</w:t>
      </w:r>
    </w:p>
    <w:p w14:paraId="7C64D9D7" w14:textId="399150FB" w:rsidR="00E24ECC" w:rsidRDefault="007C776B" w:rsidP="003B1C13">
      <w:pPr>
        <w:pStyle w:val="CommentText"/>
        <w:spacing w:line="276" w:lineRule="auto"/>
        <w:rPr>
          <w:color w:val="FF0000"/>
          <w:sz w:val="24"/>
          <w:szCs w:val="24"/>
        </w:rPr>
      </w:pPr>
      <w:r w:rsidRPr="00D90945">
        <w:rPr>
          <w:rFonts w:cstheme="minorHAnsi"/>
          <w:sz w:val="24"/>
          <w:szCs w:val="24"/>
        </w:rPr>
        <w:t xml:space="preserve">These cohorts will be a continued focus during 2022, together with </w:t>
      </w:r>
      <w:r w:rsidR="00E134A8" w:rsidRPr="00D90945">
        <w:rPr>
          <w:rFonts w:cstheme="minorHAnsi"/>
          <w:sz w:val="24"/>
          <w:szCs w:val="24"/>
        </w:rPr>
        <w:t xml:space="preserve">employment </w:t>
      </w:r>
      <w:r w:rsidR="00E41403">
        <w:rPr>
          <w:rFonts w:cstheme="minorHAnsi"/>
          <w:sz w:val="24"/>
          <w:szCs w:val="24"/>
        </w:rPr>
        <w:t xml:space="preserve">opportunities for </w:t>
      </w:r>
      <w:r w:rsidR="00C92335">
        <w:rPr>
          <w:rFonts w:cstheme="minorHAnsi"/>
          <w:sz w:val="24"/>
          <w:szCs w:val="24"/>
        </w:rPr>
        <w:t>older</w:t>
      </w:r>
      <w:r w:rsidR="00E134A8" w:rsidRPr="00D90945">
        <w:rPr>
          <w:rFonts w:cstheme="minorHAnsi"/>
          <w:sz w:val="24"/>
          <w:szCs w:val="24"/>
        </w:rPr>
        <w:t xml:space="preserve"> participants </w:t>
      </w:r>
      <w:r w:rsidR="00C92335">
        <w:rPr>
          <w:rFonts w:cstheme="minorHAnsi"/>
          <w:sz w:val="24"/>
          <w:szCs w:val="24"/>
        </w:rPr>
        <w:t xml:space="preserve">and others with </w:t>
      </w:r>
      <w:r w:rsidR="004073DA">
        <w:rPr>
          <w:rFonts w:cstheme="minorHAnsi"/>
          <w:sz w:val="24"/>
          <w:szCs w:val="24"/>
        </w:rPr>
        <w:t>different challenges in attaining sustainable employment</w:t>
      </w:r>
      <w:r w:rsidR="00E41403">
        <w:rPr>
          <w:rFonts w:cstheme="minorHAnsi"/>
          <w:sz w:val="24"/>
          <w:szCs w:val="24"/>
        </w:rPr>
        <w:t>.</w:t>
      </w:r>
      <w:r w:rsidR="00A57E59">
        <w:rPr>
          <w:rFonts w:cstheme="minorHAnsi"/>
          <w:sz w:val="24"/>
          <w:szCs w:val="24"/>
        </w:rPr>
        <w:t xml:space="preserve"> </w:t>
      </w:r>
      <w:r w:rsidR="00FE5305">
        <w:rPr>
          <w:rFonts w:cstheme="minorHAnsi"/>
          <w:sz w:val="24"/>
          <w:szCs w:val="24"/>
        </w:rPr>
        <w:t>Much of this work wi</w:t>
      </w:r>
      <w:r w:rsidR="00A57E59">
        <w:rPr>
          <w:rFonts w:cstheme="minorHAnsi"/>
          <w:sz w:val="24"/>
          <w:szCs w:val="24"/>
        </w:rPr>
        <w:t>l</w:t>
      </w:r>
      <w:r w:rsidR="00FE5305">
        <w:rPr>
          <w:rFonts w:cstheme="minorHAnsi"/>
          <w:sz w:val="24"/>
          <w:szCs w:val="24"/>
        </w:rPr>
        <w:t xml:space="preserve">l rely on </w:t>
      </w:r>
      <w:r w:rsidRPr="00D90945">
        <w:rPr>
          <w:rFonts w:cstheme="minorHAnsi"/>
          <w:sz w:val="24"/>
          <w:szCs w:val="24"/>
        </w:rPr>
        <w:t xml:space="preserve">building partnerships with </w:t>
      </w:r>
      <w:r w:rsidR="00FE5305">
        <w:rPr>
          <w:rFonts w:cstheme="minorHAnsi"/>
          <w:sz w:val="24"/>
          <w:szCs w:val="24"/>
        </w:rPr>
        <w:t xml:space="preserve">providers and </w:t>
      </w:r>
      <w:r w:rsidRPr="00D90945">
        <w:rPr>
          <w:rFonts w:cstheme="minorHAnsi"/>
          <w:sz w:val="24"/>
          <w:szCs w:val="24"/>
        </w:rPr>
        <w:t>employers and influencing government disability employmen</w:t>
      </w:r>
      <w:r w:rsidR="0085765D">
        <w:rPr>
          <w:rFonts w:cstheme="minorHAnsi"/>
          <w:sz w:val="24"/>
          <w:szCs w:val="24"/>
        </w:rPr>
        <w:t xml:space="preserve">t </w:t>
      </w:r>
      <w:r w:rsidRPr="00D90945">
        <w:rPr>
          <w:rFonts w:cstheme="minorHAnsi"/>
          <w:sz w:val="24"/>
          <w:szCs w:val="24"/>
        </w:rPr>
        <w:t>initiatives</w:t>
      </w:r>
      <w:r w:rsidR="00617AAB">
        <w:rPr>
          <w:rFonts w:cstheme="minorHAnsi"/>
          <w:sz w:val="24"/>
          <w:szCs w:val="24"/>
        </w:rPr>
        <w:t xml:space="preserve"> to </w:t>
      </w:r>
      <w:r w:rsidR="00472241">
        <w:rPr>
          <w:rFonts w:cstheme="minorHAnsi"/>
          <w:sz w:val="24"/>
          <w:szCs w:val="24"/>
        </w:rPr>
        <w:t xml:space="preserve">the </w:t>
      </w:r>
      <w:r w:rsidR="00617AAB">
        <w:rPr>
          <w:rFonts w:cstheme="minorHAnsi"/>
          <w:sz w:val="24"/>
          <w:szCs w:val="24"/>
        </w:rPr>
        <w:t xml:space="preserve">advantage </w:t>
      </w:r>
      <w:r w:rsidR="00472241">
        <w:rPr>
          <w:rFonts w:cstheme="minorHAnsi"/>
          <w:sz w:val="24"/>
          <w:szCs w:val="24"/>
        </w:rPr>
        <w:t xml:space="preserve">of </w:t>
      </w:r>
      <w:r w:rsidR="00617AAB">
        <w:rPr>
          <w:rFonts w:cstheme="minorHAnsi"/>
          <w:sz w:val="24"/>
          <w:szCs w:val="24"/>
        </w:rPr>
        <w:t>NDIS participants</w:t>
      </w:r>
      <w:r w:rsidR="00414A09">
        <w:rPr>
          <w:rFonts w:cstheme="minorHAnsi"/>
          <w:sz w:val="24"/>
          <w:szCs w:val="24"/>
        </w:rPr>
        <w:t>.</w:t>
      </w:r>
    </w:p>
    <w:p w14:paraId="3DEE3DD1" w14:textId="1DAFCD54" w:rsidR="007052CF" w:rsidRPr="0060263B" w:rsidRDefault="007052CF" w:rsidP="0085765D">
      <w:pPr>
        <w:pStyle w:val="Heading2"/>
        <w:spacing w:line="276" w:lineRule="auto"/>
        <w:rPr>
          <w:rFonts w:ascii="Arial" w:hAnsi="Arial" w:cs="Arial"/>
          <w:color w:val="6A2875" w:themeColor="background2"/>
          <w:sz w:val="28"/>
          <w:szCs w:val="28"/>
        </w:rPr>
      </w:pPr>
      <w:r w:rsidRPr="0060263B">
        <w:rPr>
          <w:color w:val="6A2875" w:themeColor="background2"/>
          <w:sz w:val="28"/>
          <w:szCs w:val="28"/>
        </w:rPr>
        <w:t>Priority 6 – Ensure the right employment goals and supports are in plans</w:t>
      </w:r>
    </w:p>
    <w:tbl>
      <w:tblPr>
        <w:tblStyle w:val="LightShading-Accent4"/>
        <w:tblW w:w="10715" w:type="dxa"/>
        <w:tblBorders>
          <w:top w:val="single" w:sz="8" w:space="0" w:color="6A2875" w:themeColor="background2"/>
          <w:bottom w:val="single" w:sz="8" w:space="0" w:color="6A2875" w:themeColor="background2"/>
        </w:tblBorders>
        <w:tblLook w:val="04A0" w:firstRow="1" w:lastRow="0" w:firstColumn="1" w:lastColumn="0" w:noHBand="0" w:noVBand="1"/>
        <w:tblDescription w:val="Priority 6 Action&#10;Action&#10;11 Equip Local Area Coordinators and NDIA planning staff with guidance to promote employment discussions and effective utilisation of supports&#10;12 Educate participants on how to use flexible plan funding to enhance their achievement of work goals&#10;"/>
      </w:tblPr>
      <w:tblGrid>
        <w:gridCol w:w="10715"/>
      </w:tblGrid>
      <w:tr w:rsidR="007052CF" w:rsidRPr="00606E0B" w14:paraId="1001E59E" w14:textId="77777777" w:rsidTr="00FE38B8">
        <w:trPr>
          <w:cnfStyle w:val="100000000000" w:firstRow="1" w:lastRow="0" w:firstColumn="0" w:lastColumn="0" w:oddVBand="0" w:evenVBand="0" w:oddHBand="0" w:evenHBand="0" w:firstRowFirstColumn="0" w:firstRowLastColumn="0" w:lastRowFirstColumn="0" w:lastRowLastColumn="0"/>
          <w:trHeight w:val="642"/>
          <w:tblHeader/>
        </w:trPr>
        <w:tc>
          <w:tcPr>
            <w:cnfStyle w:val="001000000000" w:firstRow="0" w:lastRow="0" w:firstColumn="1" w:lastColumn="0" w:oddVBand="0" w:evenVBand="0" w:oddHBand="0" w:evenHBand="0" w:firstRowFirstColumn="0" w:firstRowLastColumn="0" w:lastRowFirstColumn="0" w:lastRowLastColumn="0"/>
            <w:tcW w:w="10715" w:type="dxa"/>
          </w:tcPr>
          <w:p w14:paraId="77C65D9A" w14:textId="77777777" w:rsidR="007052CF" w:rsidRPr="00606E0B" w:rsidRDefault="007052CF" w:rsidP="0085765D">
            <w:pPr>
              <w:spacing w:line="276" w:lineRule="auto"/>
              <w:rPr>
                <w:sz w:val="24"/>
                <w:szCs w:val="24"/>
                <w:lang w:val="en-AU"/>
              </w:rPr>
            </w:pPr>
            <w:r w:rsidRPr="00606E0B">
              <w:rPr>
                <w:sz w:val="24"/>
                <w:szCs w:val="24"/>
                <w:lang w:val="en-AU"/>
              </w:rPr>
              <w:t>Action</w:t>
            </w:r>
          </w:p>
        </w:tc>
      </w:tr>
      <w:tr w:rsidR="007052CF" w:rsidRPr="00606E0B" w14:paraId="1DFDA442" w14:textId="77777777" w:rsidTr="00FE38B8">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0715" w:type="dxa"/>
          </w:tcPr>
          <w:p w14:paraId="33D29DDD" w14:textId="77777777" w:rsidR="007052CF" w:rsidRPr="00606E0B" w:rsidRDefault="007052CF"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Equip Local Area Coordinators and NDIA planning staff with guidance to promote employment discussions and effective utilisation of supports</w:t>
            </w:r>
          </w:p>
          <w:p w14:paraId="31FEFB5B" w14:textId="77777777" w:rsidR="007052CF" w:rsidRPr="00606E0B" w:rsidRDefault="007052CF" w:rsidP="0085765D">
            <w:pPr>
              <w:pStyle w:val="ListParagraph"/>
              <w:numPr>
                <w:ilvl w:val="0"/>
                <w:numId w:val="4"/>
              </w:numPr>
              <w:suppressAutoHyphens w:val="0"/>
              <w:spacing w:after="120" w:line="276" w:lineRule="auto"/>
              <w:rPr>
                <w:rFonts w:cs="Arial"/>
                <w:color w:val="000000"/>
                <w:sz w:val="24"/>
                <w:szCs w:val="24"/>
              </w:rPr>
            </w:pPr>
            <w:r w:rsidRPr="00606E0B">
              <w:rPr>
                <w:rFonts w:cs="Arial"/>
                <w:color w:val="000000"/>
                <w:sz w:val="24"/>
                <w:szCs w:val="24"/>
              </w:rPr>
              <w:t>Educate participants on how to use flexible plan funding to enhance their achievement of work goals</w:t>
            </w:r>
          </w:p>
        </w:tc>
      </w:tr>
    </w:tbl>
    <w:p w14:paraId="03BF1ECF" w14:textId="77777777" w:rsidR="0027562C" w:rsidRDefault="0027562C" w:rsidP="0085765D">
      <w:pPr>
        <w:suppressAutoHyphens w:val="0"/>
        <w:spacing w:after="160" w:line="276" w:lineRule="auto"/>
        <w:rPr>
          <w:rFonts w:ascii="Arial" w:eastAsia="Calibri" w:hAnsi="Arial" w:cs="Arial"/>
          <w:b/>
          <w:sz w:val="24"/>
        </w:rPr>
      </w:pPr>
    </w:p>
    <w:p w14:paraId="7875219C" w14:textId="390EB193" w:rsidR="00810FC1" w:rsidRPr="00810FC1" w:rsidRDefault="00810FC1" w:rsidP="0085765D">
      <w:pPr>
        <w:suppressAutoHyphens w:val="0"/>
        <w:spacing w:after="160" w:line="276" w:lineRule="auto"/>
        <w:rPr>
          <w:rFonts w:ascii="Arial" w:eastAsia="Calibri" w:hAnsi="Arial" w:cs="Arial"/>
          <w:b/>
          <w:sz w:val="24"/>
        </w:rPr>
      </w:pPr>
      <w:r>
        <w:rPr>
          <w:rFonts w:ascii="Arial" w:eastAsia="Calibri" w:hAnsi="Arial" w:cs="Arial"/>
          <w:b/>
          <w:sz w:val="24"/>
        </w:rPr>
        <w:t>Guidance for NDIA planning and LAC staff</w:t>
      </w:r>
    </w:p>
    <w:p w14:paraId="175BD8E0" w14:textId="42E15E51" w:rsidR="0013702A" w:rsidRPr="00D90945" w:rsidRDefault="000930E9" w:rsidP="0085765D">
      <w:pPr>
        <w:suppressAutoHyphens w:val="0"/>
        <w:spacing w:after="160" w:line="276" w:lineRule="auto"/>
        <w:rPr>
          <w:rFonts w:cs="Arial"/>
          <w:bCs/>
          <w:strike/>
          <w:sz w:val="24"/>
        </w:rPr>
      </w:pPr>
      <w:r w:rsidRPr="006618FE">
        <w:rPr>
          <w:rFonts w:ascii="Arial" w:eastAsia="Calibri" w:hAnsi="Arial" w:cs="Arial"/>
          <w:sz w:val="24"/>
        </w:rPr>
        <w:t>Over 500 new planners at the Agency received training on how to assist participants to think about work and set goals for economic participation</w:t>
      </w:r>
      <w:r w:rsidR="0085765D">
        <w:rPr>
          <w:rFonts w:ascii="Arial" w:eastAsia="Calibri" w:hAnsi="Arial" w:cs="Arial"/>
          <w:sz w:val="24"/>
        </w:rPr>
        <w:t xml:space="preserve">. </w:t>
      </w:r>
      <w:r w:rsidR="006E5BFE" w:rsidRPr="006618FE">
        <w:rPr>
          <w:rFonts w:ascii="Arial" w:eastAsia="Calibri" w:hAnsi="Arial" w:cs="Arial"/>
          <w:sz w:val="24"/>
        </w:rPr>
        <w:t>Mu</w:t>
      </w:r>
      <w:r w:rsidR="0013702A" w:rsidRPr="00D90945">
        <w:rPr>
          <w:rFonts w:ascii="Arial" w:eastAsia="Calibri" w:hAnsi="Arial" w:cs="Arial"/>
          <w:sz w:val="24"/>
        </w:rPr>
        <w:t xml:space="preserve">ltiple presentations were </w:t>
      </w:r>
      <w:r w:rsidR="006E5BFE" w:rsidRPr="00D90945">
        <w:rPr>
          <w:rFonts w:ascii="Arial" w:eastAsia="Calibri" w:hAnsi="Arial" w:cs="Arial"/>
          <w:sz w:val="24"/>
        </w:rPr>
        <w:t xml:space="preserve">facilitated, upon request, </w:t>
      </w:r>
      <w:r w:rsidR="002E5F27" w:rsidRPr="00D90945">
        <w:rPr>
          <w:rFonts w:ascii="Arial" w:eastAsia="Calibri" w:hAnsi="Arial" w:cs="Arial"/>
          <w:sz w:val="24"/>
        </w:rPr>
        <w:t xml:space="preserve">for internal teams throughout the Agency and </w:t>
      </w:r>
      <w:r w:rsidR="0004465F">
        <w:rPr>
          <w:rFonts w:ascii="Arial" w:eastAsia="Calibri" w:hAnsi="Arial" w:cs="Arial"/>
          <w:sz w:val="24"/>
        </w:rPr>
        <w:t xml:space="preserve">with </w:t>
      </w:r>
      <w:r w:rsidR="002E5F27" w:rsidRPr="00D90945">
        <w:rPr>
          <w:rFonts w:ascii="Arial" w:eastAsia="Calibri" w:hAnsi="Arial" w:cs="Arial"/>
          <w:sz w:val="24"/>
        </w:rPr>
        <w:t>Partners t</w:t>
      </w:r>
      <w:r w:rsidR="0013702A" w:rsidRPr="00D90945">
        <w:rPr>
          <w:rFonts w:ascii="Arial" w:eastAsia="Calibri" w:hAnsi="Arial" w:cs="Arial"/>
          <w:sz w:val="24"/>
        </w:rPr>
        <w:t xml:space="preserve">o increase learning </w:t>
      </w:r>
      <w:r w:rsidR="0004465F">
        <w:rPr>
          <w:rFonts w:ascii="Arial" w:eastAsia="Calibri" w:hAnsi="Arial" w:cs="Arial"/>
          <w:sz w:val="24"/>
        </w:rPr>
        <w:t xml:space="preserve">opportunities </w:t>
      </w:r>
      <w:r w:rsidR="0013702A" w:rsidRPr="00D90945">
        <w:rPr>
          <w:rFonts w:ascii="Arial" w:eastAsia="Calibri" w:hAnsi="Arial" w:cs="Arial"/>
          <w:sz w:val="24"/>
        </w:rPr>
        <w:t>for internal stakeholders across the Agency.</w:t>
      </w:r>
    </w:p>
    <w:p w14:paraId="15831FB3" w14:textId="3B50B5E6" w:rsidR="00FD595D" w:rsidRPr="00D90945" w:rsidRDefault="00FD595D" w:rsidP="0085765D">
      <w:pPr>
        <w:suppressAutoHyphens w:val="0"/>
        <w:spacing w:after="160" w:line="276" w:lineRule="auto"/>
        <w:rPr>
          <w:rFonts w:ascii="Arial" w:eastAsia="Calibri" w:hAnsi="Arial" w:cs="Arial"/>
          <w:sz w:val="24"/>
        </w:rPr>
      </w:pPr>
      <w:r w:rsidRPr="00D90945">
        <w:rPr>
          <w:rFonts w:ascii="Arial" w:eastAsia="Calibri" w:hAnsi="Arial" w:cs="Arial"/>
          <w:bCs/>
          <w:sz w:val="24"/>
        </w:rPr>
        <w:t xml:space="preserve">The </w:t>
      </w:r>
      <w:r w:rsidRPr="00D90945">
        <w:rPr>
          <w:rFonts w:ascii="Arial" w:eastAsia="Calibri" w:hAnsi="Arial" w:cs="Arial"/>
          <w:b/>
          <w:sz w:val="24"/>
        </w:rPr>
        <w:t>National Employment Network</w:t>
      </w:r>
      <w:r w:rsidRPr="00D90945">
        <w:rPr>
          <w:rFonts w:ascii="Arial" w:eastAsia="Calibri" w:hAnsi="Arial" w:cs="Arial"/>
          <w:bCs/>
          <w:sz w:val="24"/>
        </w:rPr>
        <w:t xml:space="preserve"> was established in September 2021.  The Network </w:t>
      </w:r>
      <w:r w:rsidR="00E24ECC" w:rsidRPr="00D90945">
        <w:rPr>
          <w:rFonts w:ascii="Arial" w:eastAsia="Calibri" w:hAnsi="Arial" w:cs="Arial"/>
          <w:bCs/>
          <w:sz w:val="24"/>
        </w:rPr>
        <w:t xml:space="preserve">includes NDIA staff and our LAC partners </w:t>
      </w:r>
      <w:r w:rsidR="00FD481E">
        <w:rPr>
          <w:rFonts w:ascii="Arial" w:eastAsia="Calibri" w:hAnsi="Arial" w:cs="Arial"/>
          <w:bCs/>
          <w:sz w:val="24"/>
        </w:rPr>
        <w:t xml:space="preserve">along with Community and Provider Engagement representatives. The </w:t>
      </w:r>
      <w:r w:rsidRPr="00D90945">
        <w:rPr>
          <w:rFonts w:ascii="Arial" w:eastAsia="Calibri" w:hAnsi="Arial" w:cs="Arial"/>
          <w:bCs/>
          <w:sz w:val="24"/>
        </w:rPr>
        <w:t>aim</w:t>
      </w:r>
      <w:r w:rsidR="0098599E">
        <w:rPr>
          <w:rFonts w:ascii="Arial" w:eastAsia="Calibri" w:hAnsi="Arial" w:cs="Arial"/>
          <w:bCs/>
          <w:sz w:val="24"/>
        </w:rPr>
        <w:t xml:space="preserve"> i</w:t>
      </w:r>
      <w:r w:rsidRPr="00D90945">
        <w:rPr>
          <w:rFonts w:ascii="Arial" w:eastAsia="Calibri" w:hAnsi="Arial" w:cs="Arial"/>
          <w:bCs/>
          <w:sz w:val="24"/>
        </w:rPr>
        <w:t xml:space="preserve">s to increase the awareness and capability of staff and partners in understanding employment supports and how best to ensure that participants are guided in establishing employment goals and selecting employment supports. </w:t>
      </w:r>
    </w:p>
    <w:p w14:paraId="57D9668B" w14:textId="570B2A0B" w:rsidR="00E82F86" w:rsidRDefault="00E24ECC" w:rsidP="0085765D">
      <w:pPr>
        <w:suppressAutoHyphens w:val="0"/>
        <w:spacing w:after="120" w:line="276" w:lineRule="auto"/>
        <w:rPr>
          <w:rFonts w:cs="Arial"/>
          <w:bCs/>
          <w:sz w:val="24"/>
        </w:rPr>
      </w:pPr>
      <w:r w:rsidRPr="00D90945">
        <w:rPr>
          <w:rFonts w:ascii="Arial" w:eastAsia="Calibri" w:hAnsi="Arial" w:cs="Arial"/>
          <w:sz w:val="24"/>
        </w:rPr>
        <w:t>The results of this work can be seen in the</w:t>
      </w:r>
      <w:r w:rsidRPr="00D90945">
        <w:rPr>
          <w:rFonts w:cs="Arial"/>
          <w:bCs/>
          <w:sz w:val="24"/>
        </w:rPr>
        <w:t xml:space="preserve"> increased number of participants with an employment-related goal in their plan to 113,750 or 41% of all working age participants (up from 34% in 2020). View the </w:t>
      </w:r>
      <w:hyperlink r:id="rId19" w:history="1">
        <w:r w:rsidRPr="00D90945">
          <w:rPr>
            <w:rStyle w:val="Hyperlink"/>
            <w:rFonts w:cs="Arial"/>
            <w:bCs/>
            <w:color w:val="auto"/>
            <w:sz w:val="24"/>
          </w:rPr>
          <w:t>latest quarterly report</w:t>
        </w:r>
      </w:hyperlink>
      <w:r w:rsidRPr="00D90945">
        <w:rPr>
          <w:rFonts w:cs="Arial"/>
          <w:bCs/>
          <w:sz w:val="24"/>
        </w:rPr>
        <w:t xml:space="preserve"> for more information.</w:t>
      </w:r>
    </w:p>
    <w:p w14:paraId="462107BA" w14:textId="07CE70C5" w:rsidR="0073054A" w:rsidRPr="0027562C" w:rsidRDefault="0027562C" w:rsidP="0085765D">
      <w:pPr>
        <w:spacing w:after="120" w:line="276" w:lineRule="auto"/>
        <w:rPr>
          <w:rFonts w:ascii="Arial" w:eastAsia="Calibri" w:hAnsi="Arial" w:cs="Arial"/>
          <w:b/>
          <w:sz w:val="28"/>
          <w:szCs w:val="28"/>
        </w:rPr>
      </w:pPr>
      <w:r w:rsidRPr="0073054A">
        <w:rPr>
          <w:rFonts w:ascii="Arial" w:eastAsia="Calibri" w:hAnsi="Arial" w:cs="Arial"/>
          <w:b/>
          <w:sz w:val="28"/>
          <w:szCs w:val="28"/>
        </w:rPr>
        <w:t>Emerging issues to be considered in relation to the Action Plan during 2022</w:t>
      </w:r>
    </w:p>
    <w:tbl>
      <w:tblPr>
        <w:tblStyle w:val="LightShading-Accent4"/>
        <w:tblW w:w="10715" w:type="dxa"/>
        <w:tblBorders>
          <w:top w:val="single" w:sz="8" w:space="0" w:color="6A2875" w:themeColor="background2"/>
          <w:bottom w:val="single" w:sz="8" w:space="0" w:color="6A2875" w:themeColor="background2"/>
        </w:tblBorders>
        <w:tblLook w:val="04A0" w:firstRow="1" w:lastRow="0" w:firstColumn="1" w:lastColumn="0" w:noHBand="0" w:noVBand="1"/>
        <w:tblDescription w:val="Fair Work Commission (FWC) published the final evaluation report of the FWC New Wage Assessment Structure Trial on 31 January 2022. NDIA is collaborating with NDS and DSS to understand the potential impact on participants and providers and any implications for the employees in supported business enterprises.&#10;&#10;Complementary strategies will be required to align with the implementation of Australia’s Disability Strategy 2021-2031, the National Disability Employment Strategy, and the Australian Public Service Disability Employment Strategy 2020-25.&#10;&#10;Reforms to employment programs by both DSS and DESE need to be considered in executing the Action Plan in 2022. The intersection with programs such as Disability Employment Services, Workforce Australia and DESE’s Transition to Work program for young people are the most critical vis a vis the NDIS Employment Action Plan.&#10;&#10;Enquiry into the Disability Support Pension: the complex interaction of DSP rules with wages and hours of employment is reported to discourage participants from exploring employment due to the perceived risk of losing access to income  support, if an employment outcome is not achieved or sustained.&#10;"/>
      </w:tblPr>
      <w:tblGrid>
        <w:gridCol w:w="10715"/>
      </w:tblGrid>
      <w:tr w:rsidR="0073054A" w:rsidRPr="00606E0B" w14:paraId="482B7800" w14:textId="77777777" w:rsidTr="00CF312E">
        <w:trPr>
          <w:cnfStyle w:val="100000000000" w:firstRow="1" w:lastRow="0" w:firstColumn="0" w:lastColumn="0" w:oddVBand="0" w:evenVBand="0" w:oddHBand="0" w:evenHBand="0" w:firstRowFirstColumn="0" w:firstRowLastColumn="0" w:lastRowFirstColumn="0" w:lastRowLastColumn="0"/>
          <w:trHeight w:val="642"/>
          <w:tblHeader/>
        </w:trPr>
        <w:tc>
          <w:tcPr>
            <w:cnfStyle w:val="001000000000" w:firstRow="0" w:lastRow="0" w:firstColumn="1" w:lastColumn="0" w:oddVBand="0" w:evenVBand="0" w:oddHBand="0" w:evenHBand="0" w:firstRowFirstColumn="0" w:firstRowLastColumn="0" w:lastRowFirstColumn="0" w:lastRowLastColumn="0"/>
            <w:tcW w:w="10715" w:type="dxa"/>
          </w:tcPr>
          <w:p w14:paraId="7C323AF7" w14:textId="681DCD70" w:rsidR="0073054A" w:rsidRPr="00B33C87" w:rsidRDefault="0073054A" w:rsidP="0085765D">
            <w:pPr>
              <w:pStyle w:val="ListParagraph"/>
              <w:numPr>
                <w:ilvl w:val="0"/>
                <w:numId w:val="21"/>
              </w:numPr>
              <w:spacing w:line="276" w:lineRule="auto"/>
              <w:rPr>
                <w:sz w:val="24"/>
                <w:lang w:val="en-AU"/>
              </w:rPr>
            </w:pPr>
            <w:r w:rsidRPr="0073054A">
              <w:rPr>
                <w:rFonts w:eastAsia="Calibri" w:cs="Arial"/>
                <w:sz w:val="24"/>
              </w:rPr>
              <w:lastRenderedPageBreak/>
              <w:t xml:space="preserve">Fair Work Commission (FWC) published the final evaluation report of the FWC New Wage Assessment Structure Trial on 31 January 2022. </w:t>
            </w:r>
            <w:r w:rsidR="005F3DDF">
              <w:rPr>
                <w:rFonts w:eastAsia="Calibri" w:cs="Arial"/>
                <w:sz w:val="24"/>
              </w:rPr>
              <w:t>NDIA is</w:t>
            </w:r>
            <w:r w:rsidRPr="0073054A">
              <w:rPr>
                <w:rFonts w:eastAsia="Calibri" w:cs="Arial"/>
                <w:sz w:val="24"/>
              </w:rPr>
              <w:t xml:space="preserve"> collaborating with NDS </w:t>
            </w:r>
            <w:r w:rsidR="005F3DDF">
              <w:rPr>
                <w:rFonts w:eastAsia="Calibri" w:cs="Arial"/>
                <w:sz w:val="24"/>
              </w:rPr>
              <w:t xml:space="preserve">and DSS </w:t>
            </w:r>
            <w:r w:rsidRPr="0073054A">
              <w:rPr>
                <w:rFonts w:eastAsia="Calibri" w:cs="Arial"/>
                <w:sz w:val="24"/>
              </w:rPr>
              <w:t xml:space="preserve">to understand </w:t>
            </w:r>
            <w:r w:rsidR="005F3DDF">
              <w:rPr>
                <w:rFonts w:eastAsia="Calibri" w:cs="Arial"/>
                <w:sz w:val="24"/>
              </w:rPr>
              <w:t xml:space="preserve">the </w:t>
            </w:r>
            <w:r w:rsidRPr="0073054A">
              <w:rPr>
                <w:rFonts w:eastAsia="Calibri" w:cs="Arial"/>
                <w:sz w:val="24"/>
              </w:rPr>
              <w:t xml:space="preserve">potential impact on </w:t>
            </w:r>
            <w:r w:rsidR="005F3DDF">
              <w:rPr>
                <w:rFonts w:eastAsia="Calibri" w:cs="Arial"/>
                <w:sz w:val="24"/>
              </w:rPr>
              <w:t xml:space="preserve">participants and </w:t>
            </w:r>
            <w:r w:rsidRPr="0073054A">
              <w:rPr>
                <w:rFonts w:eastAsia="Calibri" w:cs="Arial"/>
                <w:sz w:val="24"/>
              </w:rPr>
              <w:t>providers</w:t>
            </w:r>
            <w:r w:rsidR="005F3DDF">
              <w:rPr>
                <w:rFonts w:eastAsia="Calibri" w:cs="Arial"/>
                <w:sz w:val="24"/>
              </w:rPr>
              <w:t xml:space="preserve"> and any implications for the employees in supported business enterprises.</w:t>
            </w:r>
          </w:p>
          <w:p w14:paraId="5A5F263D" w14:textId="77777777" w:rsidR="00B33C87" w:rsidRPr="0086794B" w:rsidRDefault="00B33C87" w:rsidP="0085765D">
            <w:pPr>
              <w:pStyle w:val="ListParagraph"/>
              <w:spacing w:line="276" w:lineRule="auto"/>
              <w:rPr>
                <w:sz w:val="24"/>
                <w:lang w:val="en-AU"/>
              </w:rPr>
            </w:pPr>
          </w:p>
          <w:p w14:paraId="2E0D121D" w14:textId="354661AC" w:rsidR="0086794B" w:rsidRPr="0086794B" w:rsidRDefault="0086794B" w:rsidP="0085765D">
            <w:pPr>
              <w:pStyle w:val="ListParagraph"/>
              <w:numPr>
                <w:ilvl w:val="0"/>
                <w:numId w:val="21"/>
              </w:numPr>
              <w:spacing w:line="276" w:lineRule="auto"/>
              <w:rPr>
                <w:sz w:val="24"/>
                <w:szCs w:val="24"/>
                <w:lang w:val="en-AU"/>
              </w:rPr>
            </w:pPr>
            <w:r w:rsidRPr="0073054A">
              <w:rPr>
                <w:rFonts w:eastAsia="Calibri" w:cs="Arial"/>
                <w:sz w:val="24"/>
              </w:rPr>
              <w:t xml:space="preserve">Complementary strategies </w:t>
            </w:r>
            <w:r w:rsidR="005F3DDF">
              <w:rPr>
                <w:rFonts w:eastAsia="Calibri" w:cs="Arial"/>
                <w:sz w:val="24"/>
              </w:rPr>
              <w:t xml:space="preserve">will be required </w:t>
            </w:r>
            <w:r w:rsidRPr="0073054A">
              <w:rPr>
                <w:rFonts w:eastAsia="Calibri" w:cs="Arial"/>
                <w:sz w:val="24"/>
              </w:rPr>
              <w:t xml:space="preserve">to </w:t>
            </w:r>
            <w:r w:rsidR="005F3DDF">
              <w:rPr>
                <w:rFonts w:eastAsia="Calibri" w:cs="Arial"/>
                <w:sz w:val="24"/>
              </w:rPr>
              <w:t>align</w:t>
            </w:r>
            <w:r w:rsidRPr="0073054A">
              <w:rPr>
                <w:rFonts w:eastAsia="Calibri" w:cs="Arial"/>
                <w:sz w:val="24"/>
              </w:rPr>
              <w:t xml:space="preserve"> </w:t>
            </w:r>
            <w:r w:rsidR="005F3DDF">
              <w:rPr>
                <w:rFonts w:eastAsia="Calibri" w:cs="Arial"/>
                <w:sz w:val="24"/>
              </w:rPr>
              <w:t xml:space="preserve">with </w:t>
            </w:r>
            <w:r w:rsidR="00B33C87">
              <w:rPr>
                <w:rFonts w:eastAsia="Calibri" w:cs="Arial"/>
                <w:sz w:val="24"/>
              </w:rPr>
              <w:t xml:space="preserve">the </w:t>
            </w:r>
            <w:r w:rsidR="00B33C87" w:rsidRPr="0073054A">
              <w:rPr>
                <w:rFonts w:eastAsia="Calibri" w:cs="Arial"/>
                <w:sz w:val="24"/>
              </w:rPr>
              <w:t>implementation</w:t>
            </w:r>
            <w:r w:rsidRPr="0073054A">
              <w:rPr>
                <w:rFonts w:eastAsia="Calibri" w:cs="Arial"/>
                <w:sz w:val="24"/>
              </w:rPr>
              <w:t xml:space="preserve"> of </w:t>
            </w:r>
            <w:r w:rsidRPr="0086794B">
              <w:rPr>
                <w:rFonts w:eastAsia="Calibri" w:cs="Arial"/>
                <w:sz w:val="24"/>
                <w:szCs w:val="24"/>
              </w:rPr>
              <w:t xml:space="preserve">Australia’s Disability Strategy 2021-2031, </w:t>
            </w:r>
            <w:r w:rsidR="005F3DDF">
              <w:rPr>
                <w:rFonts w:eastAsia="Calibri" w:cs="Arial"/>
                <w:sz w:val="24"/>
                <w:szCs w:val="24"/>
              </w:rPr>
              <w:t xml:space="preserve">the </w:t>
            </w:r>
            <w:r w:rsidRPr="0086794B">
              <w:rPr>
                <w:rFonts w:eastAsia="Calibri" w:cs="Arial"/>
                <w:sz w:val="24"/>
                <w:szCs w:val="24"/>
              </w:rPr>
              <w:t xml:space="preserve">National Disability Employment Strategy, </w:t>
            </w:r>
            <w:r w:rsidR="005F3DDF">
              <w:rPr>
                <w:rFonts w:eastAsia="Calibri" w:cs="Arial"/>
                <w:sz w:val="24"/>
                <w:szCs w:val="24"/>
              </w:rPr>
              <w:t xml:space="preserve">and the </w:t>
            </w:r>
            <w:r w:rsidRPr="0086794B">
              <w:rPr>
                <w:rFonts w:eastAsia="Calibri" w:cs="Arial"/>
                <w:sz w:val="24"/>
                <w:szCs w:val="24"/>
              </w:rPr>
              <w:t>Australian Public Service Disability Employment Strategy 2020-25.</w:t>
            </w:r>
          </w:p>
          <w:p w14:paraId="467CAA17" w14:textId="47E1FB3C" w:rsidR="0086794B" w:rsidRPr="0086794B" w:rsidRDefault="0086794B" w:rsidP="0085765D">
            <w:pPr>
              <w:numPr>
                <w:ilvl w:val="0"/>
                <w:numId w:val="21"/>
              </w:numPr>
              <w:suppressAutoHyphens w:val="0"/>
              <w:spacing w:after="120" w:line="276" w:lineRule="auto"/>
              <w:rPr>
                <w:rFonts w:eastAsia="Calibri" w:cs="Arial"/>
                <w:sz w:val="24"/>
                <w:szCs w:val="24"/>
              </w:rPr>
            </w:pPr>
            <w:r w:rsidRPr="0086794B">
              <w:rPr>
                <w:rFonts w:eastAsia="Calibri" w:cs="Arial"/>
                <w:sz w:val="24"/>
                <w:szCs w:val="24"/>
              </w:rPr>
              <w:t xml:space="preserve">Reforms to </w:t>
            </w:r>
            <w:r w:rsidR="00771FB0">
              <w:rPr>
                <w:rFonts w:eastAsia="Calibri" w:cs="Arial"/>
                <w:sz w:val="24"/>
                <w:szCs w:val="24"/>
              </w:rPr>
              <w:t xml:space="preserve">employment programs by both DSS and DESE need to be considered in executing the Action Plan in 2022. The intersection with programs such as </w:t>
            </w:r>
            <w:r w:rsidRPr="0086794B">
              <w:rPr>
                <w:rFonts w:eastAsia="Calibri" w:cs="Arial"/>
                <w:sz w:val="24"/>
                <w:szCs w:val="24"/>
              </w:rPr>
              <w:t>Disa</w:t>
            </w:r>
            <w:r w:rsidR="00771FB0">
              <w:rPr>
                <w:rFonts w:eastAsia="Calibri" w:cs="Arial"/>
                <w:sz w:val="24"/>
                <w:szCs w:val="24"/>
              </w:rPr>
              <w:t>bility Employment Services,</w:t>
            </w:r>
            <w:r w:rsidRPr="0086794B">
              <w:rPr>
                <w:rFonts w:eastAsia="Calibri" w:cs="Arial"/>
                <w:sz w:val="24"/>
                <w:szCs w:val="24"/>
              </w:rPr>
              <w:t xml:space="preserve"> </w:t>
            </w:r>
            <w:r w:rsidR="00771FB0">
              <w:rPr>
                <w:rFonts w:eastAsia="Calibri" w:cs="Arial"/>
                <w:sz w:val="24"/>
                <w:szCs w:val="24"/>
              </w:rPr>
              <w:t xml:space="preserve">Workforce Australia </w:t>
            </w:r>
            <w:r w:rsidR="00B33C87">
              <w:rPr>
                <w:rFonts w:eastAsia="Calibri" w:cs="Arial"/>
                <w:sz w:val="24"/>
                <w:szCs w:val="24"/>
              </w:rPr>
              <w:t>and DESE’s</w:t>
            </w:r>
            <w:r w:rsidR="00771FB0">
              <w:rPr>
                <w:rFonts w:eastAsia="Calibri" w:cs="Arial"/>
                <w:sz w:val="24"/>
                <w:szCs w:val="24"/>
              </w:rPr>
              <w:t xml:space="preserve"> Transition to Work program for young people are the most critical vis a vis the NDIS Employment Action Plan</w:t>
            </w:r>
            <w:r w:rsidRPr="0086794B">
              <w:rPr>
                <w:rFonts w:eastAsia="Calibri" w:cs="Arial"/>
                <w:sz w:val="24"/>
                <w:szCs w:val="24"/>
              </w:rPr>
              <w:t>.</w:t>
            </w:r>
          </w:p>
          <w:p w14:paraId="3796201A" w14:textId="6BBCAE51" w:rsidR="0086794B" w:rsidRPr="0086794B" w:rsidRDefault="00771FB0" w:rsidP="0085765D">
            <w:pPr>
              <w:numPr>
                <w:ilvl w:val="0"/>
                <w:numId w:val="21"/>
              </w:numPr>
              <w:suppressAutoHyphens w:val="0"/>
              <w:spacing w:after="120" w:line="276" w:lineRule="auto"/>
              <w:rPr>
                <w:rFonts w:eastAsia="Calibri" w:cs="Arial"/>
                <w:sz w:val="24"/>
                <w:szCs w:val="24"/>
              </w:rPr>
            </w:pPr>
            <w:r>
              <w:rPr>
                <w:rFonts w:eastAsia="Calibri" w:cs="Arial"/>
                <w:sz w:val="24"/>
                <w:szCs w:val="24"/>
              </w:rPr>
              <w:t>E</w:t>
            </w:r>
            <w:r w:rsidR="0086794B" w:rsidRPr="0086794B">
              <w:rPr>
                <w:rFonts w:eastAsia="Calibri" w:cs="Arial"/>
                <w:sz w:val="24"/>
                <w:szCs w:val="24"/>
              </w:rPr>
              <w:t xml:space="preserve">nquiry into the Disability Support Pension: the complex interaction of DSP rules with wages and hours </w:t>
            </w:r>
            <w:r w:rsidR="00B33C87">
              <w:rPr>
                <w:rFonts w:eastAsia="Calibri" w:cs="Arial"/>
                <w:sz w:val="24"/>
                <w:szCs w:val="24"/>
              </w:rPr>
              <w:t xml:space="preserve">of employment </w:t>
            </w:r>
            <w:r>
              <w:rPr>
                <w:rFonts w:eastAsia="Calibri" w:cs="Arial"/>
                <w:sz w:val="24"/>
                <w:szCs w:val="24"/>
              </w:rPr>
              <w:t>is reported to discourage</w:t>
            </w:r>
            <w:r w:rsidR="0086794B" w:rsidRPr="0086794B">
              <w:rPr>
                <w:rFonts w:eastAsia="Calibri" w:cs="Arial"/>
                <w:sz w:val="24"/>
                <w:szCs w:val="24"/>
              </w:rPr>
              <w:t xml:space="preserve"> participants from exploring employment due to </w:t>
            </w:r>
            <w:r>
              <w:rPr>
                <w:rFonts w:eastAsia="Calibri" w:cs="Arial"/>
                <w:sz w:val="24"/>
                <w:szCs w:val="24"/>
              </w:rPr>
              <w:t xml:space="preserve">the perceived </w:t>
            </w:r>
            <w:r w:rsidR="0086794B" w:rsidRPr="0086794B">
              <w:rPr>
                <w:rFonts w:eastAsia="Calibri" w:cs="Arial"/>
                <w:sz w:val="24"/>
                <w:szCs w:val="24"/>
              </w:rPr>
              <w:t>risk of losing access to</w:t>
            </w:r>
            <w:r>
              <w:rPr>
                <w:rFonts w:eastAsia="Calibri" w:cs="Arial"/>
                <w:sz w:val="24"/>
                <w:szCs w:val="24"/>
              </w:rPr>
              <w:t xml:space="preserve"> income  support</w:t>
            </w:r>
            <w:r w:rsidR="001264CD">
              <w:rPr>
                <w:rFonts w:eastAsia="Calibri" w:cs="Arial"/>
                <w:sz w:val="24"/>
                <w:szCs w:val="24"/>
              </w:rPr>
              <w:t>,</w:t>
            </w:r>
            <w:r w:rsidR="0086794B" w:rsidRPr="0086794B">
              <w:rPr>
                <w:rFonts w:eastAsia="Calibri" w:cs="Arial"/>
                <w:sz w:val="24"/>
                <w:szCs w:val="24"/>
              </w:rPr>
              <w:t xml:space="preserve"> if </w:t>
            </w:r>
            <w:r>
              <w:rPr>
                <w:rFonts w:eastAsia="Calibri" w:cs="Arial"/>
                <w:sz w:val="24"/>
                <w:szCs w:val="24"/>
              </w:rPr>
              <w:t xml:space="preserve">an </w:t>
            </w:r>
            <w:r w:rsidR="0086794B" w:rsidRPr="0086794B">
              <w:rPr>
                <w:rFonts w:eastAsia="Calibri" w:cs="Arial"/>
                <w:sz w:val="24"/>
                <w:szCs w:val="24"/>
              </w:rPr>
              <w:t>employment outcome is not achieved or sustained.</w:t>
            </w:r>
          </w:p>
          <w:p w14:paraId="155A66EE" w14:textId="77777777" w:rsidR="0086794B" w:rsidRPr="0073054A" w:rsidRDefault="0086794B" w:rsidP="0085765D">
            <w:pPr>
              <w:pStyle w:val="ListParagraph"/>
              <w:spacing w:line="276" w:lineRule="auto"/>
              <w:rPr>
                <w:sz w:val="24"/>
                <w:lang w:val="en-AU"/>
              </w:rPr>
            </w:pPr>
          </w:p>
        </w:tc>
      </w:tr>
      <w:tr w:rsidR="0073054A" w:rsidRPr="00606E0B" w14:paraId="20F514B6" w14:textId="77777777" w:rsidTr="00CF312E">
        <w:trPr>
          <w:cnfStyle w:val="000000100000" w:firstRow="0" w:lastRow="0" w:firstColumn="0" w:lastColumn="0" w:oddVBand="0" w:evenVBand="0" w:oddHBand="1" w:evenHBand="0" w:firstRowFirstColumn="0" w:firstRowLastColumn="0" w:lastRowFirstColumn="0" w:lastRowLastColumn="0"/>
          <w:trHeight w:val="858"/>
        </w:trPr>
        <w:tc>
          <w:tcPr>
            <w:cnfStyle w:val="001000000000" w:firstRow="0" w:lastRow="0" w:firstColumn="1" w:lastColumn="0" w:oddVBand="0" w:evenVBand="0" w:oddHBand="0" w:evenHBand="0" w:firstRowFirstColumn="0" w:firstRowLastColumn="0" w:lastRowFirstColumn="0" w:lastRowLastColumn="0"/>
            <w:tcW w:w="10715" w:type="dxa"/>
          </w:tcPr>
          <w:p w14:paraId="46A7730A" w14:textId="77777777" w:rsidR="0073054A" w:rsidRPr="0086794B" w:rsidRDefault="0073054A" w:rsidP="0085765D">
            <w:pPr>
              <w:suppressAutoHyphens w:val="0"/>
              <w:spacing w:after="120" w:line="276" w:lineRule="auto"/>
              <w:ind w:left="0"/>
              <w:rPr>
                <w:rFonts w:cs="Arial"/>
                <w:color w:val="000000"/>
                <w:sz w:val="24"/>
              </w:rPr>
            </w:pPr>
          </w:p>
        </w:tc>
      </w:tr>
    </w:tbl>
    <w:p w14:paraId="752847EE" w14:textId="77777777" w:rsidR="007052CF" w:rsidRPr="0060263B" w:rsidRDefault="007052CF" w:rsidP="0085765D">
      <w:pPr>
        <w:suppressAutoHyphens w:val="0"/>
        <w:spacing w:after="160" w:line="276" w:lineRule="auto"/>
        <w:rPr>
          <w:rFonts w:ascii="Arial" w:eastAsia="Calibri" w:hAnsi="Arial" w:cs="Arial"/>
          <w:highlight w:val="yellow"/>
        </w:rPr>
      </w:pPr>
    </w:p>
    <w:sectPr w:rsidR="007052CF" w:rsidRPr="0060263B" w:rsidSect="00BF49D3">
      <w:type w:val="continuous"/>
      <w:pgSz w:w="11900" w:h="16840"/>
      <w:pgMar w:top="3119"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3F7835" w16cex:dateUtc="2022-05-30T07:37:00Z"/>
  <w16cex:commentExtensible w16cex:durableId="263F79C0" w16cex:dateUtc="2022-05-30T0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0CD1A" w16cid:durableId="263F7835"/>
  <w16cid:commentId w16cid:paraId="76FACFDF" w16cid:durableId="263F79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CF696" w14:textId="77777777" w:rsidR="003D1ED2" w:rsidRDefault="003D1ED2" w:rsidP="00DA16C8">
      <w:pPr>
        <w:spacing w:after="0" w:line="240" w:lineRule="auto"/>
      </w:pPr>
      <w:r>
        <w:separator/>
      </w:r>
    </w:p>
  </w:endnote>
  <w:endnote w:type="continuationSeparator" w:id="0">
    <w:p w14:paraId="69256509" w14:textId="77777777" w:rsidR="003D1ED2" w:rsidRDefault="003D1ED2" w:rsidP="00DA16C8">
      <w:pPr>
        <w:spacing w:after="0" w:line="240" w:lineRule="auto"/>
      </w:pPr>
      <w:r>
        <w:continuationSeparator/>
      </w:r>
    </w:p>
  </w:endnote>
  <w:endnote w:type="continuationNotice" w:id="1">
    <w:p w14:paraId="15225983" w14:textId="77777777" w:rsidR="003D1ED2" w:rsidRDefault="003D1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dia New">
    <w:altName w:val="Microsoft Sans Serif"/>
    <w:panose1 w:val="020B0304020202020204"/>
    <w:charset w:val="DE"/>
    <w:family w:val="swiss"/>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Franklin Gothic Medium Cond"/>
    <w:panose1 w:val="00000000000000000000"/>
    <w:charset w:val="00"/>
    <w:family w:val="modern"/>
    <w:notTrueType/>
    <w:pitch w:val="variable"/>
    <w:sig w:usb0="A00000AF" w:usb1="4000204A"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FS Me">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E578F" w14:textId="5762F2BE" w:rsidR="00994CE7" w:rsidRPr="003B1C13" w:rsidRDefault="00EF744A" w:rsidP="00EF744A">
    <w:pPr>
      <w:pStyle w:val="Website"/>
      <w:rPr>
        <w:b w:val="0"/>
      </w:rPr>
    </w:pPr>
    <w:r w:rsidRPr="00994CE7">
      <w:t>ndis.gov.au</w:t>
    </w:r>
    <w:r w:rsidR="00414A09">
      <w:tab/>
    </w:r>
    <w:r w:rsidR="003B1C13">
      <w:t xml:space="preserve"> | June 2022</w:t>
    </w:r>
    <w:r w:rsidR="00414A09">
      <w:tab/>
    </w:r>
    <w:r w:rsidR="00414A09">
      <w:tab/>
    </w:r>
    <w:r w:rsidR="00414A09">
      <w:tab/>
    </w:r>
    <w:r w:rsidR="00414A09">
      <w:tab/>
    </w:r>
    <w:r w:rsidR="003B1C13">
      <w:tab/>
    </w:r>
    <w:r w:rsidR="003B1C13">
      <w:tab/>
    </w:r>
    <w:r w:rsidR="003B1C13">
      <w:tab/>
    </w:r>
    <w:r w:rsidR="003B1C13">
      <w:tab/>
    </w:r>
    <w:r w:rsidR="003B1C13" w:rsidRPr="003B1C13">
      <w:rPr>
        <w:b w:val="0"/>
      </w:rPr>
      <w:t xml:space="preserve">Page </w:t>
    </w:r>
    <w:r w:rsidR="003B1C13" w:rsidRPr="003B1C13">
      <w:rPr>
        <w:b w:val="0"/>
        <w:bCs/>
      </w:rPr>
      <w:fldChar w:fldCharType="begin"/>
    </w:r>
    <w:r w:rsidR="003B1C13" w:rsidRPr="003B1C13">
      <w:rPr>
        <w:b w:val="0"/>
        <w:bCs/>
      </w:rPr>
      <w:instrText xml:space="preserve"> PAGE  \* Arabic  \* MERGEFORMAT </w:instrText>
    </w:r>
    <w:r w:rsidR="003B1C13" w:rsidRPr="003B1C13">
      <w:rPr>
        <w:b w:val="0"/>
        <w:bCs/>
      </w:rPr>
      <w:fldChar w:fldCharType="separate"/>
    </w:r>
    <w:r w:rsidR="00EF6837">
      <w:rPr>
        <w:b w:val="0"/>
        <w:bCs/>
        <w:noProof/>
      </w:rPr>
      <w:t>8</w:t>
    </w:r>
    <w:r w:rsidR="003B1C13" w:rsidRPr="003B1C13">
      <w:rPr>
        <w:b w:val="0"/>
        <w:bCs/>
      </w:rPr>
      <w:fldChar w:fldCharType="end"/>
    </w:r>
    <w:r w:rsidR="003B1C13" w:rsidRPr="003B1C13">
      <w:rPr>
        <w:b w:val="0"/>
      </w:rPr>
      <w:t xml:space="preserve"> of </w:t>
    </w:r>
    <w:r w:rsidR="003B1C13" w:rsidRPr="003B1C13">
      <w:rPr>
        <w:b w:val="0"/>
        <w:bCs/>
      </w:rPr>
      <w:fldChar w:fldCharType="begin"/>
    </w:r>
    <w:r w:rsidR="003B1C13" w:rsidRPr="003B1C13">
      <w:rPr>
        <w:b w:val="0"/>
        <w:bCs/>
      </w:rPr>
      <w:instrText xml:space="preserve"> NUMPAGES  \* Arabic  \* MERGEFORMAT </w:instrText>
    </w:r>
    <w:r w:rsidR="003B1C13" w:rsidRPr="003B1C13">
      <w:rPr>
        <w:b w:val="0"/>
        <w:bCs/>
      </w:rPr>
      <w:fldChar w:fldCharType="separate"/>
    </w:r>
    <w:r w:rsidR="00EF6837">
      <w:rPr>
        <w:b w:val="0"/>
        <w:bCs/>
        <w:noProof/>
      </w:rPr>
      <w:t>9</w:t>
    </w:r>
    <w:r w:rsidR="003B1C13" w:rsidRPr="003B1C13">
      <w:rPr>
        <w:b w:val="0"/>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0C23" w14:textId="4CE55631" w:rsidR="00427822" w:rsidRPr="003B1C13" w:rsidRDefault="00427822" w:rsidP="00994CE7">
    <w:pPr>
      <w:pStyle w:val="Website"/>
      <w:rPr>
        <w:b w:val="0"/>
      </w:rPr>
    </w:pPr>
    <w:r w:rsidRPr="00994CE7">
      <w:t>ndis.gov.au</w:t>
    </w:r>
    <w:r w:rsidR="003B1C13">
      <w:tab/>
      <w:t xml:space="preserve">   |   </w:t>
    </w:r>
    <w:r w:rsidR="00414A09">
      <w:t>June 2022</w:t>
    </w:r>
    <w:r w:rsidR="003B1C13">
      <w:tab/>
    </w:r>
    <w:r w:rsidR="003B1C13">
      <w:tab/>
    </w:r>
    <w:r w:rsidR="003B1C13">
      <w:tab/>
    </w:r>
    <w:r w:rsidR="003B1C13">
      <w:tab/>
    </w:r>
    <w:r w:rsidR="003B1C13">
      <w:tab/>
    </w:r>
    <w:r w:rsidR="003B1C13">
      <w:tab/>
    </w:r>
    <w:r w:rsidR="003B1C13">
      <w:tab/>
    </w:r>
    <w:r w:rsidR="003B1C13">
      <w:tab/>
    </w:r>
    <w:r w:rsidR="003B1C13" w:rsidRPr="003B1C13">
      <w:rPr>
        <w:b w:val="0"/>
      </w:rPr>
      <w:t xml:space="preserve">Page </w:t>
    </w:r>
    <w:r w:rsidR="003B1C13" w:rsidRPr="003B1C13">
      <w:rPr>
        <w:b w:val="0"/>
        <w:bCs/>
      </w:rPr>
      <w:fldChar w:fldCharType="begin"/>
    </w:r>
    <w:r w:rsidR="003B1C13" w:rsidRPr="003B1C13">
      <w:rPr>
        <w:b w:val="0"/>
        <w:bCs/>
      </w:rPr>
      <w:instrText xml:space="preserve"> PAGE  \* Arabic  \* MERGEFORMAT </w:instrText>
    </w:r>
    <w:r w:rsidR="003B1C13" w:rsidRPr="003B1C13">
      <w:rPr>
        <w:b w:val="0"/>
        <w:bCs/>
      </w:rPr>
      <w:fldChar w:fldCharType="separate"/>
    </w:r>
    <w:r w:rsidR="00EF6837">
      <w:rPr>
        <w:b w:val="0"/>
        <w:bCs/>
        <w:noProof/>
      </w:rPr>
      <w:t>1</w:t>
    </w:r>
    <w:r w:rsidR="003B1C13" w:rsidRPr="003B1C13">
      <w:rPr>
        <w:b w:val="0"/>
        <w:bCs/>
      </w:rPr>
      <w:fldChar w:fldCharType="end"/>
    </w:r>
    <w:r w:rsidR="003B1C13" w:rsidRPr="003B1C13">
      <w:rPr>
        <w:b w:val="0"/>
      </w:rPr>
      <w:t xml:space="preserve"> of </w:t>
    </w:r>
    <w:r w:rsidR="003B1C13" w:rsidRPr="003B1C13">
      <w:rPr>
        <w:b w:val="0"/>
        <w:bCs/>
      </w:rPr>
      <w:fldChar w:fldCharType="begin"/>
    </w:r>
    <w:r w:rsidR="003B1C13" w:rsidRPr="003B1C13">
      <w:rPr>
        <w:b w:val="0"/>
        <w:bCs/>
      </w:rPr>
      <w:instrText xml:space="preserve"> NUMPAGES  \* Arabic  \* MERGEFORMAT </w:instrText>
    </w:r>
    <w:r w:rsidR="003B1C13" w:rsidRPr="003B1C13">
      <w:rPr>
        <w:b w:val="0"/>
        <w:bCs/>
      </w:rPr>
      <w:fldChar w:fldCharType="separate"/>
    </w:r>
    <w:r w:rsidR="00EF6837">
      <w:rPr>
        <w:b w:val="0"/>
        <w:bCs/>
        <w:noProof/>
      </w:rPr>
      <w:t>9</w:t>
    </w:r>
    <w:r w:rsidR="003B1C13" w:rsidRPr="003B1C13">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CDA334" w14:textId="77777777" w:rsidR="003D1ED2" w:rsidRDefault="003D1ED2" w:rsidP="00DA16C8">
      <w:pPr>
        <w:spacing w:after="0" w:line="240" w:lineRule="auto"/>
      </w:pPr>
      <w:r>
        <w:separator/>
      </w:r>
    </w:p>
  </w:footnote>
  <w:footnote w:type="continuationSeparator" w:id="0">
    <w:p w14:paraId="509F6DBC" w14:textId="77777777" w:rsidR="003D1ED2" w:rsidRDefault="003D1ED2" w:rsidP="00DA16C8">
      <w:pPr>
        <w:spacing w:after="0" w:line="240" w:lineRule="auto"/>
      </w:pPr>
      <w:r>
        <w:continuationSeparator/>
      </w:r>
    </w:p>
  </w:footnote>
  <w:footnote w:type="continuationNotice" w:id="1">
    <w:p w14:paraId="63EA4EBB" w14:textId="77777777" w:rsidR="003D1ED2" w:rsidRDefault="003D1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FBD1B" w14:textId="77777777" w:rsidR="00175376" w:rsidRPr="00345B41" w:rsidRDefault="00345B41" w:rsidP="00BC0276">
    <w:pPr>
      <w:pStyle w:val="Headerlogoandwebsite"/>
    </w:pPr>
    <w:r w:rsidRPr="00BC0276">
      <w:rPr>
        <w:position w:val="-18"/>
        <w:lang w:eastAsia="en-AU"/>
      </w:rPr>
      <w:drawing>
        <wp:inline distT="0" distB="0" distL="0" distR="0" wp14:anchorId="590219AA" wp14:editId="409F6214">
          <wp:extent cx="969645" cy="508635"/>
          <wp:effectExtent l="0" t="0" r="1905" b="5715"/>
          <wp:docPr id="6" name="Picture 6" descr="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59489" w14:textId="4147D798" w:rsidR="00DA16C8" w:rsidRPr="005472FF" w:rsidRDefault="00000A68" w:rsidP="005472FF">
    <w:pPr>
      <w:jc w:val="center"/>
      <w:rPr>
        <w:b/>
        <w:sz w:val="24"/>
      </w:rPr>
    </w:pPr>
    <w:r w:rsidRPr="005472FF">
      <w:rPr>
        <w:b/>
        <w:noProof/>
        <w:position w:val="-18"/>
        <w:sz w:val="24"/>
        <w:lang w:eastAsia="en-AU"/>
      </w:rPr>
      <w:drawing>
        <wp:anchor distT="0" distB="0" distL="114300" distR="114300" simplePos="0" relativeHeight="251658242" behindDoc="0" locked="0" layoutInCell="1" allowOverlap="1" wp14:anchorId="3D827281" wp14:editId="506FA584">
          <wp:simplePos x="0" y="0"/>
          <wp:positionH relativeFrom="column">
            <wp:posOffset>-7620</wp:posOffset>
          </wp:positionH>
          <wp:positionV relativeFrom="paragraph">
            <wp:posOffset>400050</wp:posOffset>
          </wp:positionV>
          <wp:extent cx="969645" cy="508635"/>
          <wp:effectExtent l="0" t="0" r="1905" b="5715"/>
          <wp:wrapNone/>
          <wp:docPr id="7" name="Picture 7" descr="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5472FF">
      <w:rPr>
        <w:b/>
        <w:noProof/>
        <w:sz w:val="24"/>
        <w:lang w:eastAsia="en-AU"/>
      </w:rPr>
      <w:drawing>
        <wp:anchor distT="0" distB="0" distL="114300" distR="114300" simplePos="0" relativeHeight="251658240" behindDoc="1" locked="0" layoutInCell="1" allowOverlap="1" wp14:anchorId="662D8CF2" wp14:editId="7C851181">
          <wp:simplePos x="0" y="0"/>
          <wp:positionH relativeFrom="column">
            <wp:posOffset>-183515</wp:posOffset>
          </wp:positionH>
          <wp:positionV relativeFrom="paragraph">
            <wp:posOffset>313585</wp:posOffset>
          </wp:positionV>
          <wp:extent cx="6849745" cy="988060"/>
          <wp:effectExtent l="0" t="0" r="8255" b="2540"/>
          <wp:wrapNone/>
          <wp:docPr id="8" name="Picture 8" descr="Purple colour bloc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129C1" w14:textId="24AEAC12" w:rsidR="00DA16C8" w:rsidRPr="005472FF" w:rsidRDefault="00000A68" w:rsidP="005472FF">
    <w:pPr>
      <w:jc w:val="center"/>
      <w:rPr>
        <w:b/>
        <w:color w:val="FF0000"/>
        <w:sz w:val="24"/>
      </w:rPr>
    </w:pPr>
    <w:r w:rsidRPr="005472FF">
      <w:rPr>
        <w:b/>
        <w:noProof/>
        <w:color w:val="FF0000"/>
        <w:position w:val="-18"/>
        <w:sz w:val="24"/>
        <w:lang w:eastAsia="en-AU"/>
      </w:rPr>
      <w:drawing>
        <wp:anchor distT="0" distB="0" distL="114300" distR="114300" simplePos="0" relativeHeight="251658243" behindDoc="0" locked="0" layoutInCell="1" allowOverlap="1" wp14:anchorId="17FD69CB" wp14:editId="6FD041D2">
          <wp:simplePos x="0" y="0"/>
          <wp:positionH relativeFrom="column">
            <wp:posOffset>35708</wp:posOffset>
          </wp:positionH>
          <wp:positionV relativeFrom="paragraph">
            <wp:posOffset>551781</wp:posOffset>
          </wp:positionV>
          <wp:extent cx="906035" cy="508635"/>
          <wp:effectExtent l="0" t="0" r="8890" b="5715"/>
          <wp:wrapNone/>
          <wp:docPr id="9" name="Picture 9" descr="NDIS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472FF">
      <w:rPr>
        <w:b/>
        <w:noProof/>
        <w:color w:val="FF0000"/>
        <w:sz w:val="24"/>
        <w:lang w:eastAsia="en-AU"/>
      </w:rPr>
      <w:drawing>
        <wp:anchor distT="0" distB="0" distL="114300" distR="114300" simplePos="0" relativeHeight="251658241" behindDoc="1" locked="0" layoutInCell="1" allowOverlap="1" wp14:anchorId="237A1485" wp14:editId="1D71F647">
          <wp:simplePos x="0" y="0"/>
          <wp:positionH relativeFrom="column">
            <wp:posOffset>-171450</wp:posOffset>
          </wp:positionH>
          <wp:positionV relativeFrom="paragraph">
            <wp:posOffset>407670</wp:posOffset>
          </wp:positionV>
          <wp:extent cx="6805295" cy="1647190"/>
          <wp:effectExtent l="0" t="0" r="0" b="0"/>
          <wp:wrapNone/>
          <wp:docPr id="10" name="Picture 10" descr="Purple colour block">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EFA"/>
    <w:multiLevelType w:val="hybridMultilevel"/>
    <w:tmpl w:val="F56610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41A17C1"/>
    <w:multiLevelType w:val="hybridMultilevel"/>
    <w:tmpl w:val="4644FA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F1792B"/>
    <w:multiLevelType w:val="hybridMultilevel"/>
    <w:tmpl w:val="78969CB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41575"/>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C37C0B"/>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9403D4"/>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AC027D"/>
    <w:multiLevelType w:val="hybridMultilevel"/>
    <w:tmpl w:val="5A943DC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A6B1F70"/>
    <w:multiLevelType w:val="hybridMultilevel"/>
    <w:tmpl w:val="CF0E0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079A4"/>
    <w:multiLevelType w:val="hybridMultilevel"/>
    <w:tmpl w:val="5D70EA6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1">
      <w:start w:val="1"/>
      <w:numFmt w:val="bullet"/>
      <w:lvlText w:val=""/>
      <w:lvlJc w:val="left"/>
      <w:pPr>
        <w:ind w:left="2880" w:hanging="360"/>
      </w:pPr>
      <w:rPr>
        <w:rFonts w:ascii="Symbol" w:hAnsi="Symbo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4A0385"/>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A720AAA"/>
    <w:multiLevelType w:val="hybridMultilevel"/>
    <w:tmpl w:val="9656DC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2B1B7237"/>
    <w:multiLevelType w:val="multilevel"/>
    <w:tmpl w:val="01686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B858DB"/>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2634C"/>
    <w:multiLevelType w:val="hybridMultilevel"/>
    <w:tmpl w:val="6E4E3F40"/>
    <w:lvl w:ilvl="0" w:tplc="D4FA2F82">
      <w:start w:val="1"/>
      <w:numFmt w:val="bullet"/>
      <w:lvlText w:val="•"/>
      <w:lvlJc w:val="left"/>
      <w:pPr>
        <w:tabs>
          <w:tab w:val="num" w:pos="720"/>
        </w:tabs>
        <w:ind w:left="720" w:hanging="360"/>
      </w:pPr>
      <w:rPr>
        <w:rFonts w:ascii="Arial" w:hAnsi="Arial" w:hint="default"/>
      </w:rPr>
    </w:lvl>
    <w:lvl w:ilvl="1" w:tplc="1E68C7B2" w:tentative="1">
      <w:start w:val="1"/>
      <w:numFmt w:val="bullet"/>
      <w:lvlText w:val="•"/>
      <w:lvlJc w:val="left"/>
      <w:pPr>
        <w:tabs>
          <w:tab w:val="num" w:pos="1440"/>
        </w:tabs>
        <w:ind w:left="1440" w:hanging="360"/>
      </w:pPr>
      <w:rPr>
        <w:rFonts w:ascii="Arial" w:hAnsi="Arial" w:hint="default"/>
      </w:rPr>
    </w:lvl>
    <w:lvl w:ilvl="2" w:tplc="7C1A573E" w:tentative="1">
      <w:start w:val="1"/>
      <w:numFmt w:val="bullet"/>
      <w:lvlText w:val="•"/>
      <w:lvlJc w:val="left"/>
      <w:pPr>
        <w:tabs>
          <w:tab w:val="num" w:pos="2160"/>
        </w:tabs>
        <w:ind w:left="2160" w:hanging="360"/>
      </w:pPr>
      <w:rPr>
        <w:rFonts w:ascii="Arial" w:hAnsi="Arial" w:hint="default"/>
      </w:rPr>
    </w:lvl>
    <w:lvl w:ilvl="3" w:tplc="373C452C" w:tentative="1">
      <w:start w:val="1"/>
      <w:numFmt w:val="bullet"/>
      <w:lvlText w:val="•"/>
      <w:lvlJc w:val="left"/>
      <w:pPr>
        <w:tabs>
          <w:tab w:val="num" w:pos="2880"/>
        </w:tabs>
        <w:ind w:left="2880" w:hanging="360"/>
      </w:pPr>
      <w:rPr>
        <w:rFonts w:ascii="Arial" w:hAnsi="Arial" w:hint="default"/>
      </w:rPr>
    </w:lvl>
    <w:lvl w:ilvl="4" w:tplc="0AC43C7E" w:tentative="1">
      <w:start w:val="1"/>
      <w:numFmt w:val="bullet"/>
      <w:lvlText w:val="•"/>
      <w:lvlJc w:val="left"/>
      <w:pPr>
        <w:tabs>
          <w:tab w:val="num" w:pos="3600"/>
        </w:tabs>
        <w:ind w:left="3600" w:hanging="360"/>
      </w:pPr>
      <w:rPr>
        <w:rFonts w:ascii="Arial" w:hAnsi="Arial" w:hint="default"/>
      </w:rPr>
    </w:lvl>
    <w:lvl w:ilvl="5" w:tplc="FD48812E" w:tentative="1">
      <w:start w:val="1"/>
      <w:numFmt w:val="bullet"/>
      <w:lvlText w:val="•"/>
      <w:lvlJc w:val="left"/>
      <w:pPr>
        <w:tabs>
          <w:tab w:val="num" w:pos="4320"/>
        </w:tabs>
        <w:ind w:left="4320" w:hanging="360"/>
      </w:pPr>
      <w:rPr>
        <w:rFonts w:ascii="Arial" w:hAnsi="Arial" w:hint="default"/>
      </w:rPr>
    </w:lvl>
    <w:lvl w:ilvl="6" w:tplc="3B96768E" w:tentative="1">
      <w:start w:val="1"/>
      <w:numFmt w:val="bullet"/>
      <w:lvlText w:val="•"/>
      <w:lvlJc w:val="left"/>
      <w:pPr>
        <w:tabs>
          <w:tab w:val="num" w:pos="5040"/>
        </w:tabs>
        <w:ind w:left="5040" w:hanging="360"/>
      </w:pPr>
      <w:rPr>
        <w:rFonts w:ascii="Arial" w:hAnsi="Arial" w:hint="default"/>
      </w:rPr>
    </w:lvl>
    <w:lvl w:ilvl="7" w:tplc="A08461FE" w:tentative="1">
      <w:start w:val="1"/>
      <w:numFmt w:val="bullet"/>
      <w:lvlText w:val="•"/>
      <w:lvlJc w:val="left"/>
      <w:pPr>
        <w:tabs>
          <w:tab w:val="num" w:pos="5760"/>
        </w:tabs>
        <w:ind w:left="5760" w:hanging="360"/>
      </w:pPr>
      <w:rPr>
        <w:rFonts w:ascii="Arial" w:hAnsi="Arial" w:hint="default"/>
      </w:rPr>
    </w:lvl>
    <w:lvl w:ilvl="8" w:tplc="D522072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24000DD"/>
    <w:multiLevelType w:val="hybridMultilevel"/>
    <w:tmpl w:val="B5645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D0D4F"/>
    <w:multiLevelType w:val="hybridMultilevel"/>
    <w:tmpl w:val="86B8A2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B6427F"/>
    <w:multiLevelType w:val="hybridMultilevel"/>
    <w:tmpl w:val="9414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E023BA"/>
    <w:multiLevelType w:val="hybridMultilevel"/>
    <w:tmpl w:val="8AC2D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5F6EC8"/>
    <w:multiLevelType w:val="hybridMultilevel"/>
    <w:tmpl w:val="6BFE52B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21" w15:restartNumberingAfterBreak="0">
    <w:nsid w:val="503F54B8"/>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4D47610"/>
    <w:multiLevelType w:val="hybridMultilevel"/>
    <w:tmpl w:val="1650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DA75D32"/>
    <w:multiLevelType w:val="hybridMultilevel"/>
    <w:tmpl w:val="BAD64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2FA44A3"/>
    <w:multiLevelType w:val="hybridMultilevel"/>
    <w:tmpl w:val="A9D86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456BF8"/>
    <w:multiLevelType w:val="hybridMultilevel"/>
    <w:tmpl w:val="77B4C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7"/>
  </w:num>
  <w:num w:numId="4">
    <w:abstractNumId w:val="21"/>
  </w:num>
  <w:num w:numId="5">
    <w:abstractNumId w:val="5"/>
  </w:num>
  <w:num w:numId="6">
    <w:abstractNumId w:val="12"/>
  </w:num>
  <w:num w:numId="7">
    <w:abstractNumId w:val="8"/>
  </w:num>
  <w:num w:numId="8">
    <w:abstractNumId w:val="4"/>
  </w:num>
  <w:num w:numId="9">
    <w:abstractNumId w:val="9"/>
  </w:num>
  <w:num w:numId="10">
    <w:abstractNumId w:val="10"/>
  </w:num>
  <w:num w:numId="11">
    <w:abstractNumId w:val="6"/>
  </w:num>
  <w:num w:numId="12">
    <w:abstractNumId w:val="25"/>
  </w:num>
  <w:num w:numId="13">
    <w:abstractNumId w:val="23"/>
  </w:num>
  <w:num w:numId="14">
    <w:abstractNumId w:val="16"/>
  </w:num>
  <w:num w:numId="15">
    <w:abstractNumId w:val="19"/>
  </w:num>
  <w:num w:numId="16">
    <w:abstractNumId w:val="20"/>
  </w:num>
  <w:num w:numId="17">
    <w:abstractNumId w:val="0"/>
  </w:num>
  <w:num w:numId="18">
    <w:abstractNumId w:val="22"/>
  </w:num>
  <w:num w:numId="19">
    <w:abstractNumId w:val="2"/>
  </w:num>
  <w:num w:numId="20">
    <w:abstractNumId w:val="3"/>
  </w:num>
  <w:num w:numId="21">
    <w:abstractNumId w:val="18"/>
  </w:num>
  <w:num w:numId="22">
    <w:abstractNumId w:val="14"/>
  </w:num>
  <w:num w:numId="23">
    <w:abstractNumId w:val="15"/>
  </w:num>
  <w:num w:numId="24">
    <w:abstractNumId w:val="11"/>
  </w:num>
  <w:num w:numId="25">
    <w:abstractNumId w:val="2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A7"/>
    <w:rsid w:val="00000A68"/>
    <w:rsid w:val="00001FBA"/>
    <w:rsid w:val="00011D83"/>
    <w:rsid w:val="0001358D"/>
    <w:rsid w:val="000255CF"/>
    <w:rsid w:val="000263DC"/>
    <w:rsid w:val="00030745"/>
    <w:rsid w:val="00032452"/>
    <w:rsid w:val="000351E1"/>
    <w:rsid w:val="0004465F"/>
    <w:rsid w:val="00052043"/>
    <w:rsid w:val="0005519C"/>
    <w:rsid w:val="00055DA9"/>
    <w:rsid w:val="0005668D"/>
    <w:rsid w:val="000744C8"/>
    <w:rsid w:val="00082A3F"/>
    <w:rsid w:val="00084065"/>
    <w:rsid w:val="00084C68"/>
    <w:rsid w:val="000920E9"/>
    <w:rsid w:val="000930E9"/>
    <w:rsid w:val="000941F4"/>
    <w:rsid w:val="000961AB"/>
    <w:rsid w:val="000969B3"/>
    <w:rsid w:val="000A0FC7"/>
    <w:rsid w:val="000A5E28"/>
    <w:rsid w:val="000A6482"/>
    <w:rsid w:val="000A6DBB"/>
    <w:rsid w:val="000B1413"/>
    <w:rsid w:val="000B247C"/>
    <w:rsid w:val="000B4781"/>
    <w:rsid w:val="000C1B21"/>
    <w:rsid w:val="000C6B2D"/>
    <w:rsid w:val="000D4A37"/>
    <w:rsid w:val="000D5E4F"/>
    <w:rsid w:val="000E4AAF"/>
    <w:rsid w:val="000E4D4A"/>
    <w:rsid w:val="00101AF4"/>
    <w:rsid w:val="00105558"/>
    <w:rsid w:val="00111AED"/>
    <w:rsid w:val="001129B0"/>
    <w:rsid w:val="00122324"/>
    <w:rsid w:val="0012571B"/>
    <w:rsid w:val="001264CD"/>
    <w:rsid w:val="001339C3"/>
    <w:rsid w:val="0013702A"/>
    <w:rsid w:val="00145953"/>
    <w:rsid w:val="001463BF"/>
    <w:rsid w:val="00152B8F"/>
    <w:rsid w:val="00152D6D"/>
    <w:rsid w:val="00175376"/>
    <w:rsid w:val="001813D1"/>
    <w:rsid w:val="001836DA"/>
    <w:rsid w:val="0019433A"/>
    <w:rsid w:val="001A3323"/>
    <w:rsid w:val="001B30B2"/>
    <w:rsid w:val="001C18E3"/>
    <w:rsid w:val="001F28D3"/>
    <w:rsid w:val="001F2D4F"/>
    <w:rsid w:val="001F4C56"/>
    <w:rsid w:val="001F5C9D"/>
    <w:rsid w:val="0020511C"/>
    <w:rsid w:val="002058BF"/>
    <w:rsid w:val="00206383"/>
    <w:rsid w:val="0021723E"/>
    <w:rsid w:val="00224831"/>
    <w:rsid w:val="00225568"/>
    <w:rsid w:val="00225946"/>
    <w:rsid w:val="00235C26"/>
    <w:rsid w:val="00237294"/>
    <w:rsid w:val="00242B57"/>
    <w:rsid w:val="00242D53"/>
    <w:rsid w:val="002452EF"/>
    <w:rsid w:val="00264F84"/>
    <w:rsid w:val="00274191"/>
    <w:rsid w:val="0027562C"/>
    <w:rsid w:val="002818D3"/>
    <w:rsid w:val="00282374"/>
    <w:rsid w:val="0028258B"/>
    <w:rsid w:val="00282A93"/>
    <w:rsid w:val="00282F25"/>
    <w:rsid w:val="00290284"/>
    <w:rsid w:val="00291FF5"/>
    <w:rsid w:val="00294405"/>
    <w:rsid w:val="002B1645"/>
    <w:rsid w:val="002C73F2"/>
    <w:rsid w:val="002D16D9"/>
    <w:rsid w:val="002E5F27"/>
    <w:rsid w:val="003223BE"/>
    <w:rsid w:val="00322AC7"/>
    <w:rsid w:val="00344597"/>
    <w:rsid w:val="00345B41"/>
    <w:rsid w:val="00353252"/>
    <w:rsid w:val="00357DA1"/>
    <w:rsid w:val="00357DBE"/>
    <w:rsid w:val="003725D2"/>
    <w:rsid w:val="00380C72"/>
    <w:rsid w:val="00395B4A"/>
    <w:rsid w:val="00396653"/>
    <w:rsid w:val="003978DD"/>
    <w:rsid w:val="003A013B"/>
    <w:rsid w:val="003A4858"/>
    <w:rsid w:val="003A5825"/>
    <w:rsid w:val="003A7A24"/>
    <w:rsid w:val="003B1C13"/>
    <w:rsid w:val="003B7E5F"/>
    <w:rsid w:val="003C231F"/>
    <w:rsid w:val="003D1ED2"/>
    <w:rsid w:val="003D3AE5"/>
    <w:rsid w:val="003D7F17"/>
    <w:rsid w:val="003E5B7E"/>
    <w:rsid w:val="00406208"/>
    <w:rsid w:val="004073DA"/>
    <w:rsid w:val="00413196"/>
    <w:rsid w:val="00414676"/>
    <w:rsid w:val="00414A09"/>
    <w:rsid w:val="00416ABB"/>
    <w:rsid w:val="00426902"/>
    <w:rsid w:val="00427822"/>
    <w:rsid w:val="004330E3"/>
    <w:rsid w:val="004371DE"/>
    <w:rsid w:val="00437EE9"/>
    <w:rsid w:val="00443124"/>
    <w:rsid w:val="004503B3"/>
    <w:rsid w:val="00450D91"/>
    <w:rsid w:val="00453A15"/>
    <w:rsid w:val="00462E08"/>
    <w:rsid w:val="00464A1D"/>
    <w:rsid w:val="00464F5B"/>
    <w:rsid w:val="00466506"/>
    <w:rsid w:val="00472241"/>
    <w:rsid w:val="0048359D"/>
    <w:rsid w:val="00484733"/>
    <w:rsid w:val="00494E85"/>
    <w:rsid w:val="004A1F6F"/>
    <w:rsid w:val="004A4867"/>
    <w:rsid w:val="004B2E85"/>
    <w:rsid w:val="004B5447"/>
    <w:rsid w:val="004C1EC6"/>
    <w:rsid w:val="004C26D1"/>
    <w:rsid w:val="004D6CCC"/>
    <w:rsid w:val="004D7418"/>
    <w:rsid w:val="004E7291"/>
    <w:rsid w:val="004E7491"/>
    <w:rsid w:val="00513CAA"/>
    <w:rsid w:val="0051702F"/>
    <w:rsid w:val="0052059B"/>
    <w:rsid w:val="00521FFD"/>
    <w:rsid w:val="005238EC"/>
    <w:rsid w:val="005314A6"/>
    <w:rsid w:val="00537FDD"/>
    <w:rsid w:val="00542DBC"/>
    <w:rsid w:val="0054309E"/>
    <w:rsid w:val="00545F53"/>
    <w:rsid w:val="005472FF"/>
    <w:rsid w:val="0055068F"/>
    <w:rsid w:val="0056706B"/>
    <w:rsid w:val="00567C98"/>
    <w:rsid w:val="00571C58"/>
    <w:rsid w:val="005835F4"/>
    <w:rsid w:val="005842E2"/>
    <w:rsid w:val="0058563E"/>
    <w:rsid w:val="00595787"/>
    <w:rsid w:val="00597D45"/>
    <w:rsid w:val="005A08B0"/>
    <w:rsid w:val="005A450A"/>
    <w:rsid w:val="005B0C10"/>
    <w:rsid w:val="005C29AE"/>
    <w:rsid w:val="005C4001"/>
    <w:rsid w:val="005C60B7"/>
    <w:rsid w:val="005D14BA"/>
    <w:rsid w:val="005D1E95"/>
    <w:rsid w:val="005D2F39"/>
    <w:rsid w:val="005D4D35"/>
    <w:rsid w:val="005E00D5"/>
    <w:rsid w:val="005E4908"/>
    <w:rsid w:val="005E5989"/>
    <w:rsid w:val="005E6DA6"/>
    <w:rsid w:val="005F0370"/>
    <w:rsid w:val="005F3DDF"/>
    <w:rsid w:val="005F64DA"/>
    <w:rsid w:val="005F7F2C"/>
    <w:rsid w:val="0060263B"/>
    <w:rsid w:val="00603F3F"/>
    <w:rsid w:val="00606E0B"/>
    <w:rsid w:val="00607288"/>
    <w:rsid w:val="00617AAB"/>
    <w:rsid w:val="006209EC"/>
    <w:rsid w:val="00622DCF"/>
    <w:rsid w:val="006310B6"/>
    <w:rsid w:val="00640D49"/>
    <w:rsid w:val="00645FDD"/>
    <w:rsid w:val="0065154A"/>
    <w:rsid w:val="00654BC2"/>
    <w:rsid w:val="00657DEB"/>
    <w:rsid w:val="006600D1"/>
    <w:rsid w:val="00660DA4"/>
    <w:rsid w:val="006618FE"/>
    <w:rsid w:val="00666F5E"/>
    <w:rsid w:val="00671494"/>
    <w:rsid w:val="00674B2B"/>
    <w:rsid w:val="00691B6D"/>
    <w:rsid w:val="00695785"/>
    <w:rsid w:val="00697CB9"/>
    <w:rsid w:val="006A4DC1"/>
    <w:rsid w:val="006B3DEE"/>
    <w:rsid w:val="006C54E1"/>
    <w:rsid w:val="006D5785"/>
    <w:rsid w:val="006D6A68"/>
    <w:rsid w:val="006E5BFE"/>
    <w:rsid w:val="00702B39"/>
    <w:rsid w:val="007052CF"/>
    <w:rsid w:val="0070543C"/>
    <w:rsid w:val="00712D27"/>
    <w:rsid w:val="0072270A"/>
    <w:rsid w:val="00726B8E"/>
    <w:rsid w:val="0073054A"/>
    <w:rsid w:val="007373D4"/>
    <w:rsid w:val="00740272"/>
    <w:rsid w:val="00740519"/>
    <w:rsid w:val="007515D0"/>
    <w:rsid w:val="0075208B"/>
    <w:rsid w:val="00756C90"/>
    <w:rsid w:val="00762A92"/>
    <w:rsid w:val="007636FB"/>
    <w:rsid w:val="007676DF"/>
    <w:rsid w:val="007702D5"/>
    <w:rsid w:val="00770774"/>
    <w:rsid w:val="00771FB0"/>
    <w:rsid w:val="00773424"/>
    <w:rsid w:val="007811A3"/>
    <w:rsid w:val="0078577F"/>
    <w:rsid w:val="007911EA"/>
    <w:rsid w:val="00792A1B"/>
    <w:rsid w:val="00793227"/>
    <w:rsid w:val="00797694"/>
    <w:rsid w:val="007A5602"/>
    <w:rsid w:val="007B0929"/>
    <w:rsid w:val="007B4542"/>
    <w:rsid w:val="007B720E"/>
    <w:rsid w:val="007C776B"/>
    <w:rsid w:val="007D724E"/>
    <w:rsid w:val="007D73AA"/>
    <w:rsid w:val="007D79E8"/>
    <w:rsid w:val="007E0489"/>
    <w:rsid w:val="007E20A2"/>
    <w:rsid w:val="007E2FB9"/>
    <w:rsid w:val="007E5321"/>
    <w:rsid w:val="007E6F69"/>
    <w:rsid w:val="007F0D73"/>
    <w:rsid w:val="007F2F25"/>
    <w:rsid w:val="00805641"/>
    <w:rsid w:val="00807186"/>
    <w:rsid w:val="00810FC1"/>
    <w:rsid w:val="00814588"/>
    <w:rsid w:val="00816DEF"/>
    <w:rsid w:val="00823BFD"/>
    <w:rsid w:val="0083100C"/>
    <w:rsid w:val="008320D7"/>
    <w:rsid w:val="0083522A"/>
    <w:rsid w:val="0084316B"/>
    <w:rsid w:val="00846E58"/>
    <w:rsid w:val="0085765D"/>
    <w:rsid w:val="00861BC4"/>
    <w:rsid w:val="00862B0B"/>
    <w:rsid w:val="0086794B"/>
    <w:rsid w:val="008712DE"/>
    <w:rsid w:val="00875489"/>
    <w:rsid w:val="0088499D"/>
    <w:rsid w:val="008867C5"/>
    <w:rsid w:val="00890F40"/>
    <w:rsid w:val="00891B2D"/>
    <w:rsid w:val="008979DF"/>
    <w:rsid w:val="008A0FBE"/>
    <w:rsid w:val="008A45B5"/>
    <w:rsid w:val="008D6EDC"/>
    <w:rsid w:val="008E0925"/>
    <w:rsid w:val="008E1999"/>
    <w:rsid w:val="008F0097"/>
    <w:rsid w:val="00907A82"/>
    <w:rsid w:val="00912291"/>
    <w:rsid w:val="0091613B"/>
    <w:rsid w:val="00916324"/>
    <w:rsid w:val="00927542"/>
    <w:rsid w:val="009324BF"/>
    <w:rsid w:val="00940405"/>
    <w:rsid w:val="009507ED"/>
    <w:rsid w:val="009525A4"/>
    <w:rsid w:val="00960FBF"/>
    <w:rsid w:val="00967954"/>
    <w:rsid w:val="00975FE4"/>
    <w:rsid w:val="00982605"/>
    <w:rsid w:val="0098362D"/>
    <w:rsid w:val="0098599E"/>
    <w:rsid w:val="00987CB0"/>
    <w:rsid w:val="0099002F"/>
    <w:rsid w:val="0099166D"/>
    <w:rsid w:val="00994745"/>
    <w:rsid w:val="00994CE7"/>
    <w:rsid w:val="009A0A44"/>
    <w:rsid w:val="009A110F"/>
    <w:rsid w:val="009A2633"/>
    <w:rsid w:val="009A6DC9"/>
    <w:rsid w:val="009B127C"/>
    <w:rsid w:val="009D66AA"/>
    <w:rsid w:val="009E2E3E"/>
    <w:rsid w:val="009E3C43"/>
    <w:rsid w:val="009E634F"/>
    <w:rsid w:val="009F13C8"/>
    <w:rsid w:val="00A06AEC"/>
    <w:rsid w:val="00A1017F"/>
    <w:rsid w:val="00A13448"/>
    <w:rsid w:val="00A17098"/>
    <w:rsid w:val="00A23652"/>
    <w:rsid w:val="00A2432C"/>
    <w:rsid w:val="00A3521F"/>
    <w:rsid w:val="00A361A3"/>
    <w:rsid w:val="00A4087A"/>
    <w:rsid w:val="00A55A78"/>
    <w:rsid w:val="00A57E59"/>
    <w:rsid w:val="00A60489"/>
    <w:rsid w:val="00A661A6"/>
    <w:rsid w:val="00A67082"/>
    <w:rsid w:val="00A705C1"/>
    <w:rsid w:val="00A70FDD"/>
    <w:rsid w:val="00A76473"/>
    <w:rsid w:val="00A82FDD"/>
    <w:rsid w:val="00AA664B"/>
    <w:rsid w:val="00AA6F20"/>
    <w:rsid w:val="00AB21CF"/>
    <w:rsid w:val="00AB56F4"/>
    <w:rsid w:val="00AE04C6"/>
    <w:rsid w:val="00AE71A7"/>
    <w:rsid w:val="00B04BEE"/>
    <w:rsid w:val="00B13D48"/>
    <w:rsid w:val="00B232AE"/>
    <w:rsid w:val="00B33C87"/>
    <w:rsid w:val="00B36194"/>
    <w:rsid w:val="00B476F1"/>
    <w:rsid w:val="00B506C0"/>
    <w:rsid w:val="00B51F46"/>
    <w:rsid w:val="00B5306F"/>
    <w:rsid w:val="00B5667F"/>
    <w:rsid w:val="00B6418D"/>
    <w:rsid w:val="00B73048"/>
    <w:rsid w:val="00B94207"/>
    <w:rsid w:val="00BA1661"/>
    <w:rsid w:val="00BA3428"/>
    <w:rsid w:val="00BA648A"/>
    <w:rsid w:val="00BB2B83"/>
    <w:rsid w:val="00BC0276"/>
    <w:rsid w:val="00BC3FE2"/>
    <w:rsid w:val="00BD031A"/>
    <w:rsid w:val="00BD6BA5"/>
    <w:rsid w:val="00BF49D3"/>
    <w:rsid w:val="00BF6CBA"/>
    <w:rsid w:val="00BF7559"/>
    <w:rsid w:val="00C037B5"/>
    <w:rsid w:val="00C066D2"/>
    <w:rsid w:val="00C10A12"/>
    <w:rsid w:val="00C14369"/>
    <w:rsid w:val="00C2253E"/>
    <w:rsid w:val="00C27B4F"/>
    <w:rsid w:val="00C36861"/>
    <w:rsid w:val="00C52087"/>
    <w:rsid w:val="00C64D3B"/>
    <w:rsid w:val="00C71E17"/>
    <w:rsid w:val="00C73C3D"/>
    <w:rsid w:val="00C8433D"/>
    <w:rsid w:val="00C8535E"/>
    <w:rsid w:val="00C91A38"/>
    <w:rsid w:val="00C92335"/>
    <w:rsid w:val="00CB47B6"/>
    <w:rsid w:val="00CD2920"/>
    <w:rsid w:val="00CD4AC3"/>
    <w:rsid w:val="00CE07E8"/>
    <w:rsid w:val="00CF121F"/>
    <w:rsid w:val="00CF37DE"/>
    <w:rsid w:val="00CF3931"/>
    <w:rsid w:val="00D03FFC"/>
    <w:rsid w:val="00D056FF"/>
    <w:rsid w:val="00D100FD"/>
    <w:rsid w:val="00D14EE0"/>
    <w:rsid w:val="00D22B03"/>
    <w:rsid w:val="00D244E8"/>
    <w:rsid w:val="00D427FD"/>
    <w:rsid w:val="00D5052B"/>
    <w:rsid w:val="00D56924"/>
    <w:rsid w:val="00D57EA2"/>
    <w:rsid w:val="00D61674"/>
    <w:rsid w:val="00D61DAE"/>
    <w:rsid w:val="00D64CE4"/>
    <w:rsid w:val="00D70F63"/>
    <w:rsid w:val="00D76639"/>
    <w:rsid w:val="00D90945"/>
    <w:rsid w:val="00D94CEB"/>
    <w:rsid w:val="00D9760F"/>
    <w:rsid w:val="00DA16C8"/>
    <w:rsid w:val="00DA4CC2"/>
    <w:rsid w:val="00DC3EA7"/>
    <w:rsid w:val="00DC5769"/>
    <w:rsid w:val="00DC7F3B"/>
    <w:rsid w:val="00DD172F"/>
    <w:rsid w:val="00DE7F60"/>
    <w:rsid w:val="00DF60AF"/>
    <w:rsid w:val="00E01776"/>
    <w:rsid w:val="00E04852"/>
    <w:rsid w:val="00E05363"/>
    <w:rsid w:val="00E134A8"/>
    <w:rsid w:val="00E145E5"/>
    <w:rsid w:val="00E15FE6"/>
    <w:rsid w:val="00E24ECC"/>
    <w:rsid w:val="00E252C8"/>
    <w:rsid w:val="00E25DB7"/>
    <w:rsid w:val="00E30A9C"/>
    <w:rsid w:val="00E35717"/>
    <w:rsid w:val="00E37C8A"/>
    <w:rsid w:val="00E41403"/>
    <w:rsid w:val="00E50D8D"/>
    <w:rsid w:val="00E5615A"/>
    <w:rsid w:val="00E57B0C"/>
    <w:rsid w:val="00E67B11"/>
    <w:rsid w:val="00E77E9B"/>
    <w:rsid w:val="00E82F86"/>
    <w:rsid w:val="00E83B7B"/>
    <w:rsid w:val="00E92C8C"/>
    <w:rsid w:val="00E9584E"/>
    <w:rsid w:val="00EA1027"/>
    <w:rsid w:val="00EA36CF"/>
    <w:rsid w:val="00EB391F"/>
    <w:rsid w:val="00EB3E64"/>
    <w:rsid w:val="00EB4AEA"/>
    <w:rsid w:val="00EB7FE3"/>
    <w:rsid w:val="00EC52EA"/>
    <w:rsid w:val="00ED0257"/>
    <w:rsid w:val="00ED7FB8"/>
    <w:rsid w:val="00EE5F1E"/>
    <w:rsid w:val="00EF12BF"/>
    <w:rsid w:val="00EF524A"/>
    <w:rsid w:val="00EF6837"/>
    <w:rsid w:val="00EF7060"/>
    <w:rsid w:val="00EF744A"/>
    <w:rsid w:val="00EF7C61"/>
    <w:rsid w:val="00F01F25"/>
    <w:rsid w:val="00F03236"/>
    <w:rsid w:val="00F06B03"/>
    <w:rsid w:val="00F32B10"/>
    <w:rsid w:val="00F43E98"/>
    <w:rsid w:val="00F45F0A"/>
    <w:rsid w:val="00F45FBD"/>
    <w:rsid w:val="00F51187"/>
    <w:rsid w:val="00F51EB0"/>
    <w:rsid w:val="00F60D47"/>
    <w:rsid w:val="00F63D32"/>
    <w:rsid w:val="00F7358C"/>
    <w:rsid w:val="00F77B68"/>
    <w:rsid w:val="00F77B69"/>
    <w:rsid w:val="00F80053"/>
    <w:rsid w:val="00F80DC8"/>
    <w:rsid w:val="00F94AA8"/>
    <w:rsid w:val="00F96025"/>
    <w:rsid w:val="00F9712F"/>
    <w:rsid w:val="00F97925"/>
    <w:rsid w:val="00FC571E"/>
    <w:rsid w:val="00FD481E"/>
    <w:rsid w:val="00FD595D"/>
    <w:rsid w:val="00FD7383"/>
    <w:rsid w:val="00FE2B3B"/>
    <w:rsid w:val="00FE5305"/>
    <w:rsid w:val="00FF0C98"/>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E0D835"/>
  <w15:chartTrackingRefBased/>
  <w15:docId w15:val="{6EFD0F36-29D0-4DCA-AC9C-925D9BD2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4A"/>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aliases w:val="Recommendation,List Paragraph1,List Paragraph11,Bullet point,L,2nd Bullet point,#List Paragraph,Figure_name,Bullet- First level,Listenabsatz1,Number,List Paragraph111,F5 List Paragraph,Dot pt,CV text,Table text,Medium Grid 1 - Accent 21"/>
    <w:basedOn w:val="Normal"/>
    <w:link w:val="ListParagraphChar"/>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character" w:customStyle="1" w:styleId="A0">
    <w:name w:val="A0"/>
    <w:uiPriority w:val="99"/>
    <w:rsid w:val="002058BF"/>
    <w:rPr>
      <w:rFonts w:cs="FS Me"/>
      <w:color w:val="000000"/>
      <w:sz w:val="42"/>
      <w:szCs w:val="42"/>
    </w:rPr>
  </w:style>
  <w:style w:type="table" w:styleId="TableGrid">
    <w:name w:val="Table Grid"/>
    <w:basedOn w:val="TableNormal"/>
    <w:uiPriority w:val="39"/>
    <w:rsid w:val="00994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 Char,2nd Bullet point Char,#List Paragraph Char,Figure_name Char,Bullet- First level Char,Listenabsatz1 Char,Number Char,List Paragraph111 Char"/>
    <w:basedOn w:val="DefaultParagraphFont"/>
    <w:link w:val="ListParagraph"/>
    <w:uiPriority w:val="34"/>
    <w:locked/>
    <w:rsid w:val="00DA4CC2"/>
    <w:rPr>
      <w:sz w:val="22"/>
    </w:rPr>
  </w:style>
  <w:style w:type="character" w:styleId="Hyperlink">
    <w:name w:val="Hyperlink"/>
    <w:basedOn w:val="DefaultParagraphFont"/>
    <w:uiPriority w:val="99"/>
    <w:unhideWhenUsed/>
    <w:rsid w:val="00DA4CC2"/>
    <w:rPr>
      <w:color w:val="0432FF" w:themeColor="hyperlink"/>
      <w:u w:val="single"/>
    </w:rPr>
  </w:style>
  <w:style w:type="character" w:styleId="FollowedHyperlink">
    <w:name w:val="FollowedHyperlink"/>
    <w:basedOn w:val="DefaultParagraphFont"/>
    <w:uiPriority w:val="99"/>
    <w:semiHidden/>
    <w:unhideWhenUsed/>
    <w:rsid w:val="00606E0B"/>
    <w:rPr>
      <w:color w:val="929292" w:themeColor="followedHyperlink"/>
      <w:u w:val="single"/>
    </w:rPr>
  </w:style>
  <w:style w:type="paragraph" w:styleId="NormalWeb">
    <w:name w:val="Normal (Web)"/>
    <w:basedOn w:val="Normal"/>
    <w:uiPriority w:val="99"/>
    <w:unhideWhenUsed/>
    <w:rsid w:val="00011D83"/>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16233">
      <w:bodyDiv w:val="1"/>
      <w:marLeft w:val="0"/>
      <w:marRight w:val="0"/>
      <w:marTop w:val="0"/>
      <w:marBottom w:val="0"/>
      <w:divBdr>
        <w:top w:val="none" w:sz="0" w:space="0" w:color="auto"/>
        <w:left w:val="none" w:sz="0" w:space="0" w:color="auto"/>
        <w:bottom w:val="none" w:sz="0" w:space="0" w:color="auto"/>
        <w:right w:val="none" w:sz="0" w:space="0" w:color="auto"/>
      </w:divBdr>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358362181">
      <w:bodyDiv w:val="1"/>
      <w:marLeft w:val="0"/>
      <w:marRight w:val="0"/>
      <w:marTop w:val="0"/>
      <w:marBottom w:val="0"/>
      <w:divBdr>
        <w:top w:val="none" w:sz="0" w:space="0" w:color="auto"/>
        <w:left w:val="none" w:sz="0" w:space="0" w:color="auto"/>
        <w:bottom w:val="none" w:sz="0" w:space="0" w:color="auto"/>
        <w:right w:val="none" w:sz="0" w:space="0" w:color="auto"/>
      </w:divBdr>
    </w:div>
    <w:div w:id="1146629881">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 w:id="213151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omcare.gov.au/pub/pubType/EO/pubID/zzzz61b02477233c8405/interface.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dis.gov.au/providers/working-provider/school-leaver-employment-supports" TargetMode="External"/><Relationship Id="rId2" Type="http://schemas.openxmlformats.org/officeDocument/2006/relationships/customXml" Target="../customXml/item2.xml"/><Relationship Id="rId16" Type="http://schemas.openxmlformats.org/officeDocument/2006/relationships/hyperlink" Target="https://www.ndis.gov.au/community/research-and-evaluation/employment-our-resear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www.ndis.gov.au/about-us/publications/quarterly-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9df87bed491695fb7c903ef9d2590a1f">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e2c6cb9704d9069bd5542cbd381c748b"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d5e254-9c91-472a-9754-d482cfc5ecd8}"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2DE48-B7A0-4EB1-8C4D-E4BA8DFD983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2598ba4-4db0-4ba6-86e6-e93586821996"/>
    <ds:schemaRef ds:uri="http://purl.org/dc/terms/"/>
    <ds:schemaRef ds:uri="62e6d7e0-8f69-4736-9de7-41af03e42ea2"/>
    <ds:schemaRef ds:uri="http://www.w3.org/XML/1998/namespace"/>
    <ds:schemaRef ds:uri="http://purl.org/dc/dcmitype/"/>
  </ds:schemaRefs>
</ds:datastoreItem>
</file>

<file path=customXml/itemProps2.xml><?xml version="1.0" encoding="utf-8"?>
<ds:datastoreItem xmlns:ds="http://schemas.openxmlformats.org/officeDocument/2006/customXml" ds:itemID="{AAD65306-342B-4334-8631-7EB19D2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6d7e0-8f69-4736-9de7-41af03e42ea2"/>
    <ds:schemaRef ds:uri="a2598ba4-4db0-4ba6-86e6-e93586821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4.xml><?xml version="1.0" encoding="utf-8"?>
<ds:datastoreItem xmlns:ds="http://schemas.openxmlformats.org/officeDocument/2006/customXml" ds:itemID="{27CCA768-436A-4E32-A7AB-7B8345D7E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Links>
    <vt:vector size="24" baseType="variant">
      <vt:variant>
        <vt:i4>2490480</vt:i4>
      </vt:variant>
      <vt:variant>
        <vt:i4>9</vt:i4>
      </vt:variant>
      <vt:variant>
        <vt:i4>0</vt:i4>
      </vt:variant>
      <vt:variant>
        <vt:i4>5</vt:i4>
      </vt:variant>
      <vt:variant>
        <vt:lpwstr>https://www.ndis.gov.au/about-us/publications/quarterly-reports</vt:lpwstr>
      </vt:variant>
      <vt:variant>
        <vt:lpwstr/>
      </vt:variant>
      <vt:variant>
        <vt:i4>196686</vt:i4>
      </vt:variant>
      <vt:variant>
        <vt:i4>6</vt:i4>
      </vt:variant>
      <vt:variant>
        <vt:i4>0</vt:i4>
      </vt:variant>
      <vt:variant>
        <vt:i4>5</vt:i4>
      </vt:variant>
      <vt:variant>
        <vt:lpwstr>https://e.comcare.gov.au/pub/pubType/EO/pubID/zzzz61b02477233c8405/interface.html</vt:lpwstr>
      </vt:variant>
      <vt:variant>
        <vt:lpwstr/>
      </vt:variant>
      <vt:variant>
        <vt:i4>94</vt:i4>
      </vt:variant>
      <vt:variant>
        <vt:i4>3</vt:i4>
      </vt:variant>
      <vt:variant>
        <vt:i4>0</vt:i4>
      </vt:variant>
      <vt:variant>
        <vt:i4>5</vt:i4>
      </vt:variant>
      <vt:variant>
        <vt:lpwstr>https://www.ndis.gov.au/providers/working-provider/school-leaver-employment-supports</vt:lpwstr>
      </vt:variant>
      <vt:variant>
        <vt:lpwstr/>
      </vt:variant>
      <vt:variant>
        <vt:i4>1704025</vt:i4>
      </vt:variant>
      <vt:variant>
        <vt:i4>0</vt:i4>
      </vt:variant>
      <vt:variant>
        <vt:i4>0</vt:i4>
      </vt:variant>
      <vt:variant>
        <vt:i4>5</vt:i4>
      </vt:variant>
      <vt:variant>
        <vt:lpwstr>https://www.ndis.gov.au/community/research-and-evaluation/employment-our-research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Campiao, Virginia</dc:creator>
  <cp:keywords/>
  <dc:description/>
  <cp:lastModifiedBy>Punsalang, Franchette</cp:lastModifiedBy>
  <cp:revision>12</cp:revision>
  <cp:lastPrinted>2022-06-07T13:00:00Z</cp:lastPrinted>
  <dcterms:created xsi:type="dcterms:W3CDTF">2022-05-30T07:47:00Z</dcterms:created>
  <dcterms:modified xsi:type="dcterms:W3CDTF">2022-06-07T13:01:00Z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0x010100DD3D09C9489BCF4CBDCB69CB74A9833E</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2022-03-29T01:16:59Z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633a4ede-ecbb-4264-86c2-7b8bd0673548</vt:lpwstr>
  </property>
  <property fmtid="{D5CDD505-2E9C-101B-9397-08002B2CF9AE}" pid="14" name="MSIP_Label_2b83f8d7-e91f-4eee-a336-52a8061c0503_ContentBits">
    <vt:lpwstr>0</vt:lpwstr>
  </property>
  <property fmtid="{D5CDD505-2E9C-101B-9397-08002B2CF9AE}" pid="15" name="MediaServiceImageTags">
    <vt:lpwstr/>
  </property>
</Properties>
</file>