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2C60" w14:textId="77777777" w:rsidR="00CC7442" w:rsidRPr="001A103B" w:rsidRDefault="00CC7442" w:rsidP="00CC7442">
      <w:pPr>
        <w:pStyle w:val="Title"/>
      </w:pPr>
      <w:r>
        <w:t>Support for Decision Making consultation submission</w:t>
      </w:r>
    </w:p>
    <w:p w14:paraId="672A6659" w14:textId="77777777" w:rsidR="00CC7442" w:rsidRPr="006D05C5" w:rsidRDefault="00CC7442" w:rsidP="00CC7442">
      <w:pPr>
        <w:rPr>
          <w:b/>
          <w:sz w:val="24"/>
        </w:rPr>
      </w:pPr>
    </w:p>
    <w:p w14:paraId="4E3767A9" w14:textId="77777777" w:rsidR="00CC7442" w:rsidRPr="00805CAE" w:rsidRDefault="00CC7442" w:rsidP="00CC7442">
      <w:pPr>
        <w:rPr>
          <w:rFonts w:cs="Arial"/>
          <w:noProof/>
        </w:rPr>
      </w:pPr>
      <w:r w:rsidRPr="00272C4D">
        <w:rPr>
          <w:rFonts w:cs="Arial"/>
          <w:b/>
        </w:rPr>
        <w:t xml:space="preserve">Name: </w:t>
      </w:r>
      <w:r w:rsidRPr="00E00184">
        <w:rPr>
          <w:rFonts w:cs="Arial"/>
          <w:noProof/>
        </w:rPr>
        <w:t>Consumers of Mental Health WA</w:t>
      </w:r>
      <w:r>
        <w:rPr>
          <w:rFonts w:cs="Arial"/>
        </w:rPr>
        <w:t xml:space="preserve"> </w:t>
      </w:r>
      <w:r w:rsidRPr="00805CAE">
        <w:rPr>
          <w:rFonts w:cs="Arial"/>
          <w:noProof/>
        </w:rPr>
        <w:t>(</w:t>
      </w:r>
      <w:r w:rsidRPr="00E00184">
        <w:rPr>
          <w:rFonts w:cs="Arial"/>
          <w:noProof/>
        </w:rPr>
        <w:t>WA</w:t>
      </w:r>
      <w:r w:rsidRPr="00805CAE">
        <w:rPr>
          <w:rFonts w:cs="Arial"/>
          <w:noProof/>
        </w:rPr>
        <w:t>)</w:t>
      </w:r>
    </w:p>
    <w:p w14:paraId="12C47640" w14:textId="77777777" w:rsidR="00CC7442" w:rsidRPr="00805CAE" w:rsidRDefault="00CC7442" w:rsidP="00CC7442">
      <w:pPr>
        <w:rPr>
          <w:rFonts w:cs="Arial"/>
          <w:b/>
          <w:noProof/>
        </w:rPr>
      </w:pPr>
      <w:r w:rsidRPr="00805CAE">
        <w:rPr>
          <w:rFonts w:cs="Arial"/>
          <w:b/>
          <w:noProof/>
        </w:rPr>
        <w:t xml:space="preserve">Date </w:t>
      </w:r>
      <w:r>
        <w:rPr>
          <w:rFonts w:cs="Arial"/>
          <w:b/>
          <w:noProof/>
        </w:rPr>
        <w:t xml:space="preserve">and time </w:t>
      </w:r>
      <w:r w:rsidRPr="00805CAE">
        <w:rPr>
          <w:rFonts w:cs="Arial"/>
          <w:b/>
          <w:noProof/>
        </w:rPr>
        <w:t xml:space="preserve">submitted: </w:t>
      </w:r>
      <w:r w:rsidRPr="00E00184">
        <w:rPr>
          <w:rFonts w:cs="Arial"/>
          <w:noProof/>
        </w:rPr>
        <w:t>8/25/2021 8:50:00 AM</w:t>
      </w:r>
    </w:p>
    <w:p w14:paraId="0A37501D" w14:textId="77777777" w:rsidR="00CC7442" w:rsidRPr="00805CAE" w:rsidRDefault="00CC7442" w:rsidP="00CC7442">
      <w:pPr>
        <w:rPr>
          <w:rFonts w:cs="Arial"/>
        </w:rPr>
      </w:pPr>
    </w:p>
    <w:p w14:paraId="0099904F" w14:textId="77777777" w:rsidR="00CC7442" w:rsidRPr="00805CAE" w:rsidRDefault="00CC7442" w:rsidP="00CC7442">
      <w:pPr>
        <w:pStyle w:val="Heading1"/>
        <w:numPr>
          <w:ilvl w:val="0"/>
          <w:numId w:val="7"/>
        </w:numPr>
      </w:pPr>
      <w:r w:rsidRPr="00805CAE">
        <w:t>How can we help people with disability make decisions for themselves?</w:t>
      </w:r>
    </w:p>
    <w:p w14:paraId="2BE6EA26" w14:textId="77777777" w:rsidR="00CC7442" w:rsidRPr="00805CAE" w:rsidRDefault="00CC7442" w:rsidP="00CC7442">
      <w:pPr>
        <w:pStyle w:val="ListParagraph"/>
        <w:numPr>
          <w:ilvl w:val="0"/>
          <w:numId w:val="1"/>
        </w:numPr>
        <w:spacing w:after="160" w:line="259" w:lineRule="auto"/>
        <w:contextualSpacing/>
        <w:rPr>
          <w:rFonts w:cs="Arial"/>
        </w:rPr>
      </w:pPr>
      <w:r w:rsidRPr="00805CAE">
        <w:rPr>
          <w:rFonts w:cs="Arial"/>
        </w:rPr>
        <w:t xml:space="preserve">Resources: </w:t>
      </w:r>
      <w:r w:rsidRPr="00E00184">
        <w:rPr>
          <w:rFonts w:cs="Arial"/>
          <w:noProof/>
        </w:rPr>
        <w:t>No</w:t>
      </w:r>
    </w:p>
    <w:p w14:paraId="6EF9B6BA" w14:textId="77777777" w:rsidR="00CC7442" w:rsidRPr="00805CAE" w:rsidRDefault="00CC7442" w:rsidP="00CC7442">
      <w:pPr>
        <w:pStyle w:val="ListParagraph"/>
        <w:numPr>
          <w:ilvl w:val="0"/>
          <w:numId w:val="1"/>
        </w:numPr>
        <w:spacing w:after="160" w:line="259" w:lineRule="auto"/>
        <w:contextualSpacing/>
        <w:rPr>
          <w:rFonts w:cs="Arial"/>
        </w:rPr>
      </w:pPr>
      <w:r w:rsidRPr="00805CAE">
        <w:rPr>
          <w:rFonts w:cs="Arial"/>
        </w:rPr>
        <w:t xml:space="preserve">Information: </w:t>
      </w:r>
      <w:r w:rsidRPr="00E00184">
        <w:rPr>
          <w:rFonts w:cs="Arial"/>
          <w:noProof/>
        </w:rPr>
        <w:t>No</w:t>
      </w:r>
    </w:p>
    <w:p w14:paraId="5BC344C9" w14:textId="77777777" w:rsidR="00CC7442" w:rsidRPr="00805CAE" w:rsidRDefault="00CC7442" w:rsidP="00CC7442">
      <w:pPr>
        <w:pStyle w:val="ListParagraph"/>
        <w:numPr>
          <w:ilvl w:val="0"/>
          <w:numId w:val="1"/>
        </w:numPr>
        <w:spacing w:after="160" w:line="259" w:lineRule="auto"/>
        <w:contextualSpacing/>
        <w:rPr>
          <w:rFonts w:cs="Arial"/>
        </w:rPr>
      </w:pPr>
      <w:r w:rsidRPr="00805CAE">
        <w:rPr>
          <w:rFonts w:cs="Arial"/>
        </w:rPr>
        <w:t xml:space="preserve">Decision Guides: </w:t>
      </w:r>
      <w:r w:rsidRPr="00E00184">
        <w:rPr>
          <w:rFonts w:cs="Arial"/>
          <w:noProof/>
        </w:rPr>
        <w:t>No</w:t>
      </w:r>
    </w:p>
    <w:p w14:paraId="59C99BAA" w14:textId="77777777" w:rsidR="00CC7442" w:rsidRPr="00805CAE" w:rsidRDefault="00CC7442" w:rsidP="00CC7442">
      <w:pPr>
        <w:pStyle w:val="ListParagraph"/>
        <w:numPr>
          <w:ilvl w:val="0"/>
          <w:numId w:val="1"/>
        </w:numPr>
        <w:spacing w:after="160" w:line="259" w:lineRule="auto"/>
        <w:contextualSpacing/>
        <w:rPr>
          <w:rFonts w:cs="Arial"/>
        </w:rPr>
      </w:pPr>
      <w:r w:rsidRPr="00805CAE">
        <w:rPr>
          <w:rFonts w:cs="Arial"/>
        </w:rPr>
        <w:t xml:space="preserve">Having a person help: </w:t>
      </w:r>
      <w:r w:rsidRPr="00E00184">
        <w:rPr>
          <w:rFonts w:cs="Arial"/>
          <w:noProof/>
        </w:rPr>
        <w:t>No</w:t>
      </w:r>
    </w:p>
    <w:p w14:paraId="13065B59" w14:textId="77777777" w:rsidR="00CC7442" w:rsidRDefault="00CC7442" w:rsidP="00CC7442">
      <w:pPr>
        <w:pStyle w:val="ListParagraph"/>
        <w:numPr>
          <w:ilvl w:val="0"/>
          <w:numId w:val="1"/>
        </w:numPr>
        <w:spacing w:after="160" w:line="259" w:lineRule="auto"/>
        <w:contextualSpacing/>
        <w:rPr>
          <w:rFonts w:cs="Arial"/>
        </w:rPr>
      </w:pPr>
      <w:r w:rsidRPr="00805CAE">
        <w:rPr>
          <w:rFonts w:cs="Arial"/>
        </w:rPr>
        <w:t xml:space="preserve">Other: </w:t>
      </w:r>
      <w:r w:rsidRPr="00E00184">
        <w:rPr>
          <w:rFonts w:cs="Arial"/>
          <w:noProof/>
        </w:rPr>
        <w:t>Yes</w:t>
      </w:r>
    </w:p>
    <w:p w14:paraId="6E8D51C2" w14:textId="77777777" w:rsidR="00CC7442" w:rsidRPr="000218F6" w:rsidRDefault="00CC7442" w:rsidP="00CC7442">
      <w:pPr>
        <w:pStyle w:val="ListParagraph"/>
        <w:rPr>
          <w:rFonts w:cs="Arial"/>
        </w:rPr>
      </w:pPr>
      <w:r w:rsidRPr="00E00184">
        <w:rPr>
          <w:rFonts w:cs="Arial"/>
          <w:noProof/>
        </w:rPr>
        <w:t>Support that is individualized to the personâ€™s competencies and the demands of the decisions faced (peers).</w:t>
      </w:r>
    </w:p>
    <w:p w14:paraId="5DAB6C7B" w14:textId="77777777" w:rsidR="00CC7442" w:rsidRPr="00805CAE" w:rsidRDefault="00CC7442" w:rsidP="00CC7442">
      <w:pPr>
        <w:rPr>
          <w:rFonts w:cs="Arial"/>
        </w:rPr>
      </w:pPr>
    </w:p>
    <w:p w14:paraId="24407A9C" w14:textId="77777777" w:rsidR="00CC7442" w:rsidRPr="008A0863" w:rsidRDefault="00CC7442" w:rsidP="00CC7442">
      <w:pPr>
        <w:pStyle w:val="Heading1"/>
        <w:numPr>
          <w:ilvl w:val="0"/>
          <w:numId w:val="7"/>
        </w:numPr>
      </w:pPr>
      <w:r w:rsidRPr="008A0863">
        <w:t xml:space="preserve">Who are the best people to help you (or a person with a disability) to make decisions? </w:t>
      </w:r>
    </w:p>
    <w:p w14:paraId="548D6EE1" w14:textId="77777777" w:rsidR="00CC7442" w:rsidRPr="00805CAE" w:rsidRDefault="00CC7442" w:rsidP="00CC7442">
      <w:pPr>
        <w:pStyle w:val="ListParagraph"/>
        <w:numPr>
          <w:ilvl w:val="0"/>
          <w:numId w:val="2"/>
        </w:numPr>
        <w:spacing w:after="160" w:line="259" w:lineRule="auto"/>
        <w:contextualSpacing/>
        <w:rPr>
          <w:rFonts w:cs="Arial"/>
        </w:rPr>
      </w:pPr>
      <w:r w:rsidRPr="00805CAE">
        <w:rPr>
          <w:rFonts w:cs="Arial"/>
        </w:rPr>
        <w:t xml:space="preserve">Family: </w:t>
      </w:r>
      <w:r w:rsidRPr="00E00184">
        <w:rPr>
          <w:rFonts w:cs="Arial"/>
          <w:noProof/>
        </w:rPr>
        <w:t>No</w:t>
      </w:r>
    </w:p>
    <w:p w14:paraId="3A521DA9" w14:textId="77777777" w:rsidR="00CC7442" w:rsidRPr="00805CAE" w:rsidRDefault="00CC7442" w:rsidP="00CC7442">
      <w:pPr>
        <w:pStyle w:val="ListParagraph"/>
        <w:numPr>
          <w:ilvl w:val="0"/>
          <w:numId w:val="2"/>
        </w:numPr>
        <w:spacing w:after="160" w:line="259" w:lineRule="auto"/>
        <w:contextualSpacing/>
        <w:rPr>
          <w:rFonts w:cs="Arial"/>
        </w:rPr>
      </w:pPr>
      <w:r w:rsidRPr="00805CAE">
        <w:rPr>
          <w:rFonts w:cs="Arial"/>
        </w:rPr>
        <w:t xml:space="preserve">Friends: </w:t>
      </w:r>
      <w:r w:rsidRPr="00E00184">
        <w:rPr>
          <w:rFonts w:cs="Arial"/>
          <w:noProof/>
        </w:rPr>
        <w:t>No</w:t>
      </w:r>
    </w:p>
    <w:p w14:paraId="5F999EDB" w14:textId="77777777" w:rsidR="00CC7442" w:rsidRPr="00805CAE" w:rsidRDefault="00CC7442" w:rsidP="00CC7442">
      <w:pPr>
        <w:pStyle w:val="ListParagraph"/>
        <w:numPr>
          <w:ilvl w:val="0"/>
          <w:numId w:val="2"/>
        </w:numPr>
        <w:spacing w:after="160" w:line="259" w:lineRule="auto"/>
        <w:contextualSpacing/>
        <w:rPr>
          <w:rFonts w:cs="Arial"/>
        </w:rPr>
      </w:pPr>
      <w:r w:rsidRPr="00805CAE">
        <w:rPr>
          <w:rFonts w:cs="Arial"/>
        </w:rPr>
        <w:t xml:space="preserve">Peer Support Networks: </w:t>
      </w:r>
      <w:r w:rsidRPr="00E00184">
        <w:rPr>
          <w:rFonts w:cs="Arial"/>
          <w:noProof/>
        </w:rPr>
        <w:t>No</w:t>
      </w:r>
    </w:p>
    <w:p w14:paraId="1E71C3AC" w14:textId="77777777" w:rsidR="00CC7442" w:rsidRPr="00805CAE" w:rsidRDefault="00CC7442" w:rsidP="00CC7442">
      <w:pPr>
        <w:pStyle w:val="ListParagraph"/>
        <w:numPr>
          <w:ilvl w:val="0"/>
          <w:numId w:val="2"/>
        </w:numPr>
        <w:spacing w:after="160" w:line="259" w:lineRule="auto"/>
        <w:contextualSpacing/>
        <w:rPr>
          <w:rFonts w:cs="Arial"/>
        </w:rPr>
      </w:pPr>
      <w:r w:rsidRPr="00805CAE">
        <w:rPr>
          <w:rFonts w:cs="Arial"/>
        </w:rPr>
        <w:t xml:space="preserve">Mentors: </w:t>
      </w:r>
      <w:r w:rsidRPr="00E00184">
        <w:rPr>
          <w:rFonts w:cs="Arial"/>
          <w:noProof/>
        </w:rPr>
        <w:t>No</w:t>
      </w:r>
    </w:p>
    <w:p w14:paraId="1F992C1C" w14:textId="77777777" w:rsidR="00CC7442" w:rsidRPr="00805CAE" w:rsidRDefault="00CC7442" w:rsidP="00CC7442">
      <w:pPr>
        <w:pStyle w:val="ListParagraph"/>
        <w:numPr>
          <w:ilvl w:val="0"/>
          <w:numId w:val="2"/>
        </w:numPr>
        <w:spacing w:after="160" w:line="259" w:lineRule="auto"/>
        <w:contextualSpacing/>
        <w:rPr>
          <w:rFonts w:cs="Arial"/>
        </w:rPr>
      </w:pPr>
      <w:r w:rsidRPr="00805CAE">
        <w:rPr>
          <w:rFonts w:cs="Arial"/>
        </w:rPr>
        <w:t xml:space="preserve">Coordinators: </w:t>
      </w:r>
      <w:r w:rsidRPr="00E00184">
        <w:rPr>
          <w:rFonts w:cs="Arial"/>
          <w:noProof/>
        </w:rPr>
        <w:t>No</w:t>
      </w:r>
    </w:p>
    <w:p w14:paraId="1A62167E" w14:textId="77777777" w:rsidR="00CC7442" w:rsidRPr="00805CAE" w:rsidRDefault="00CC7442" w:rsidP="00CC7442">
      <w:pPr>
        <w:pStyle w:val="ListParagraph"/>
        <w:numPr>
          <w:ilvl w:val="0"/>
          <w:numId w:val="2"/>
        </w:numPr>
        <w:spacing w:after="160" w:line="259" w:lineRule="auto"/>
        <w:contextualSpacing/>
        <w:rPr>
          <w:rFonts w:cs="Arial"/>
        </w:rPr>
      </w:pPr>
      <w:r w:rsidRPr="00805CAE">
        <w:rPr>
          <w:rFonts w:cs="Arial"/>
        </w:rPr>
        <w:t xml:space="preserve">LAC: </w:t>
      </w:r>
      <w:r w:rsidRPr="00E00184">
        <w:rPr>
          <w:rFonts w:cs="Arial"/>
          <w:noProof/>
        </w:rPr>
        <w:t>No</w:t>
      </w:r>
    </w:p>
    <w:p w14:paraId="3E0FDE1A" w14:textId="77777777" w:rsidR="00CC7442" w:rsidRPr="00805CAE" w:rsidRDefault="00CC7442" w:rsidP="00CC7442">
      <w:pPr>
        <w:pStyle w:val="ListParagraph"/>
        <w:numPr>
          <w:ilvl w:val="0"/>
          <w:numId w:val="2"/>
        </w:numPr>
        <w:spacing w:after="160" w:line="259" w:lineRule="auto"/>
        <w:contextualSpacing/>
        <w:rPr>
          <w:rFonts w:cs="Arial"/>
        </w:rPr>
      </w:pPr>
      <w:r w:rsidRPr="00805CAE">
        <w:rPr>
          <w:rFonts w:cs="Arial"/>
        </w:rPr>
        <w:t xml:space="preserve">NDIA Partners: </w:t>
      </w:r>
      <w:r w:rsidRPr="00E00184">
        <w:rPr>
          <w:rFonts w:cs="Arial"/>
          <w:noProof/>
        </w:rPr>
        <w:t>No</w:t>
      </w:r>
    </w:p>
    <w:p w14:paraId="23128131" w14:textId="77777777" w:rsidR="00CC7442" w:rsidRPr="00805CAE" w:rsidRDefault="00CC7442" w:rsidP="00CC7442">
      <w:pPr>
        <w:pStyle w:val="ListParagraph"/>
        <w:numPr>
          <w:ilvl w:val="0"/>
          <w:numId w:val="2"/>
        </w:numPr>
        <w:spacing w:after="160" w:line="259" w:lineRule="auto"/>
        <w:contextualSpacing/>
        <w:rPr>
          <w:rFonts w:cs="Arial"/>
        </w:rPr>
      </w:pPr>
      <w:r w:rsidRPr="00805CAE">
        <w:rPr>
          <w:rFonts w:cs="Arial"/>
        </w:rPr>
        <w:t xml:space="preserve">Advocates: </w:t>
      </w:r>
      <w:r w:rsidRPr="00E00184">
        <w:rPr>
          <w:rFonts w:cs="Arial"/>
          <w:noProof/>
        </w:rPr>
        <w:t>No</w:t>
      </w:r>
    </w:p>
    <w:p w14:paraId="163C27BE" w14:textId="77777777" w:rsidR="00CC7442" w:rsidRPr="00805CAE" w:rsidRDefault="00CC7442" w:rsidP="00CC7442">
      <w:pPr>
        <w:pStyle w:val="ListParagraph"/>
        <w:numPr>
          <w:ilvl w:val="0"/>
          <w:numId w:val="2"/>
        </w:numPr>
        <w:spacing w:after="160" w:line="259" w:lineRule="auto"/>
        <w:contextualSpacing/>
        <w:rPr>
          <w:rFonts w:cs="Arial"/>
        </w:rPr>
      </w:pPr>
      <w:r w:rsidRPr="00805CAE">
        <w:rPr>
          <w:rFonts w:cs="Arial"/>
        </w:rPr>
        <w:t xml:space="preserve">Service Providers: </w:t>
      </w:r>
      <w:r w:rsidRPr="00E00184">
        <w:rPr>
          <w:rFonts w:cs="Arial"/>
          <w:noProof/>
        </w:rPr>
        <w:t>No</w:t>
      </w:r>
    </w:p>
    <w:p w14:paraId="05F36342" w14:textId="77777777" w:rsidR="00CC7442" w:rsidRDefault="00CC7442" w:rsidP="00CC7442">
      <w:pPr>
        <w:pStyle w:val="ListParagraph"/>
        <w:numPr>
          <w:ilvl w:val="0"/>
          <w:numId w:val="2"/>
        </w:numPr>
        <w:spacing w:after="160" w:line="259" w:lineRule="auto"/>
        <w:contextualSpacing/>
        <w:rPr>
          <w:rFonts w:cs="Arial"/>
        </w:rPr>
      </w:pPr>
      <w:r>
        <w:rPr>
          <w:rFonts w:cs="Arial"/>
        </w:rPr>
        <w:t>Other:</w:t>
      </w:r>
      <w:r w:rsidRPr="00805CAE">
        <w:rPr>
          <w:rFonts w:cs="Arial"/>
        </w:rPr>
        <w:t xml:space="preserve"> </w:t>
      </w:r>
      <w:r w:rsidRPr="00E00184">
        <w:rPr>
          <w:rFonts w:cs="Arial"/>
          <w:noProof/>
        </w:rPr>
        <w:t>Yes</w:t>
      </w:r>
    </w:p>
    <w:p w14:paraId="27494C58" w14:textId="77777777" w:rsidR="00CC7442" w:rsidRPr="000218F6" w:rsidRDefault="00CC7442" w:rsidP="00CC7442">
      <w:pPr>
        <w:pStyle w:val="ListParagraph"/>
        <w:rPr>
          <w:rFonts w:cs="Arial"/>
        </w:rPr>
      </w:pPr>
      <w:r w:rsidRPr="00E00184">
        <w:rPr>
          <w:rFonts w:cs="Arial"/>
          <w:noProof/>
        </w:rPr>
        <w:t>A person may appoint whoever they want as their Supporter and may appoint more than one. A person may also appoint, or revoke their appointment of, a Supporter at any time.</w:t>
      </w:r>
    </w:p>
    <w:p w14:paraId="02EB378F" w14:textId="77777777" w:rsidR="00CC7442" w:rsidRPr="00805CAE" w:rsidRDefault="00CC7442" w:rsidP="00CC7442">
      <w:pPr>
        <w:rPr>
          <w:rFonts w:cs="Arial"/>
        </w:rPr>
      </w:pPr>
    </w:p>
    <w:p w14:paraId="1EA87FAD" w14:textId="77777777" w:rsidR="00CC7442" w:rsidRDefault="00CC7442" w:rsidP="00CC7442">
      <w:pPr>
        <w:pStyle w:val="Heading1"/>
        <w:numPr>
          <w:ilvl w:val="0"/>
          <w:numId w:val="7"/>
        </w:numPr>
      </w:pPr>
      <w:r w:rsidRPr="008A0863">
        <w:t>What should they d</w:t>
      </w:r>
      <w:r>
        <w:t>o to help with decision-making?</w:t>
      </w:r>
    </w:p>
    <w:p w14:paraId="32935216" w14:textId="77777777" w:rsidR="00CC7442" w:rsidRPr="009E5F10" w:rsidRDefault="00CC7442" w:rsidP="00CC7442">
      <w:pPr>
        <w:ind w:firstLine="360"/>
        <w:rPr>
          <w:rFonts w:cstheme="majorBidi"/>
        </w:rPr>
      </w:pPr>
      <w:r>
        <w:rPr>
          <w:noProof/>
        </w:rPr>
        <w:t>Two-way Information Sharing, Deliberation on Information, Decision and Communication</w:t>
      </w:r>
    </w:p>
    <w:p w14:paraId="6A05A809" w14:textId="77777777" w:rsidR="00CC7442" w:rsidRPr="00805CAE" w:rsidRDefault="00CC7442" w:rsidP="00CC7442">
      <w:pPr>
        <w:rPr>
          <w:rFonts w:cs="Arial"/>
        </w:rPr>
      </w:pPr>
    </w:p>
    <w:p w14:paraId="67F48342" w14:textId="77777777" w:rsidR="00CC7442" w:rsidRPr="00805CAE" w:rsidRDefault="00CC7442" w:rsidP="00CC7442">
      <w:pPr>
        <w:pStyle w:val="Heading1"/>
        <w:numPr>
          <w:ilvl w:val="0"/>
          <w:numId w:val="7"/>
        </w:numPr>
      </w:pPr>
      <w:r w:rsidRPr="00805CAE">
        <w:t xml:space="preserve">How can they get better at helping? </w:t>
      </w:r>
    </w:p>
    <w:p w14:paraId="61406D04" w14:textId="77777777" w:rsidR="00CC7442" w:rsidRPr="00805CAE" w:rsidRDefault="00CC7442" w:rsidP="00CC7442">
      <w:pPr>
        <w:pStyle w:val="ListParagraph"/>
        <w:numPr>
          <w:ilvl w:val="0"/>
          <w:numId w:val="3"/>
        </w:numPr>
        <w:spacing w:after="160" w:line="259" w:lineRule="auto"/>
        <w:ind w:left="720"/>
        <w:contextualSpacing/>
        <w:rPr>
          <w:rFonts w:cs="Arial"/>
        </w:rPr>
      </w:pPr>
      <w:r w:rsidRPr="00805CAE">
        <w:rPr>
          <w:rFonts w:cs="Arial"/>
        </w:rPr>
        <w:t xml:space="preserve">Getting to know the participant well: </w:t>
      </w:r>
      <w:r w:rsidRPr="00E00184">
        <w:rPr>
          <w:rFonts w:cs="Arial"/>
          <w:noProof/>
        </w:rPr>
        <w:t>No</w:t>
      </w:r>
    </w:p>
    <w:p w14:paraId="39A2592E" w14:textId="77777777" w:rsidR="00CC7442" w:rsidRPr="00805CAE" w:rsidRDefault="00CC7442" w:rsidP="00CC7442">
      <w:pPr>
        <w:pStyle w:val="ListParagraph"/>
        <w:numPr>
          <w:ilvl w:val="0"/>
          <w:numId w:val="3"/>
        </w:numPr>
        <w:spacing w:after="160" w:line="259" w:lineRule="auto"/>
        <w:ind w:left="720"/>
        <w:contextualSpacing/>
        <w:rPr>
          <w:rFonts w:cs="Arial"/>
        </w:rPr>
      </w:pPr>
      <w:r w:rsidRPr="00805CAE">
        <w:rPr>
          <w:rFonts w:cs="Arial"/>
        </w:rPr>
        <w:t>Doing som</w:t>
      </w:r>
      <w:r>
        <w:rPr>
          <w:rFonts w:cs="Arial"/>
        </w:rPr>
        <w:t xml:space="preserve">e training on decision support: </w:t>
      </w:r>
      <w:r w:rsidRPr="00E00184">
        <w:rPr>
          <w:rFonts w:cs="Arial"/>
          <w:noProof/>
        </w:rPr>
        <w:t>No</w:t>
      </w:r>
    </w:p>
    <w:p w14:paraId="3D11085D" w14:textId="77777777" w:rsidR="00CC7442" w:rsidRPr="00805CAE" w:rsidRDefault="00CC7442" w:rsidP="00CC7442">
      <w:pPr>
        <w:pStyle w:val="ListParagraph"/>
        <w:numPr>
          <w:ilvl w:val="0"/>
          <w:numId w:val="3"/>
        </w:numPr>
        <w:spacing w:after="160" w:line="259" w:lineRule="auto"/>
        <w:ind w:left="720"/>
        <w:contextualSpacing/>
        <w:rPr>
          <w:rFonts w:cs="Arial"/>
        </w:rPr>
      </w:pPr>
      <w:r w:rsidRPr="00805CAE">
        <w:rPr>
          <w:rFonts w:cs="Arial"/>
        </w:rPr>
        <w:t xml:space="preserve">By having resources and information about providing decision support: </w:t>
      </w:r>
      <w:r w:rsidRPr="00E00184">
        <w:rPr>
          <w:rFonts w:cs="Arial"/>
          <w:noProof/>
        </w:rPr>
        <w:t>No</w:t>
      </w:r>
    </w:p>
    <w:p w14:paraId="19ECD2D6" w14:textId="77777777" w:rsidR="00CC7442" w:rsidRPr="00805CAE" w:rsidRDefault="00CC7442" w:rsidP="00CC7442">
      <w:pPr>
        <w:pStyle w:val="ListParagraph"/>
        <w:numPr>
          <w:ilvl w:val="0"/>
          <w:numId w:val="3"/>
        </w:numPr>
        <w:spacing w:after="160" w:line="259" w:lineRule="auto"/>
        <w:ind w:left="720"/>
        <w:contextualSpacing/>
        <w:rPr>
          <w:rFonts w:cs="Arial"/>
        </w:rPr>
      </w:pPr>
      <w:r w:rsidRPr="00805CAE">
        <w:rPr>
          <w:rFonts w:cs="Arial"/>
        </w:rPr>
        <w:t xml:space="preserve">Other: </w:t>
      </w:r>
      <w:r w:rsidRPr="00E00184">
        <w:rPr>
          <w:rFonts w:cs="Arial"/>
          <w:noProof/>
        </w:rPr>
        <w:t>Yes</w:t>
      </w:r>
    </w:p>
    <w:p w14:paraId="46B98296" w14:textId="77777777" w:rsidR="00CC7442" w:rsidRDefault="00CC7442" w:rsidP="00CC7442">
      <w:pPr>
        <w:pStyle w:val="ListParagraph"/>
        <w:rPr>
          <w:rFonts w:cs="Arial"/>
          <w:noProof/>
        </w:rPr>
      </w:pPr>
      <w:r w:rsidRPr="00E00184">
        <w:rPr>
          <w:rFonts w:cs="Arial"/>
          <w:noProof/>
        </w:rPr>
        <w:t>Recruitment processes, training and Peer Supporter Supervision should be provided to help reduce the risk of undue influence.</w:t>
      </w:r>
    </w:p>
    <w:p w14:paraId="5A39BBE3" w14:textId="77777777" w:rsidR="00CC7442" w:rsidRPr="00805CAE" w:rsidRDefault="00CC7442" w:rsidP="00CC7442">
      <w:pPr>
        <w:pStyle w:val="ListParagraph"/>
        <w:rPr>
          <w:rFonts w:cs="Arial"/>
          <w:noProof/>
        </w:rPr>
      </w:pPr>
    </w:p>
    <w:p w14:paraId="7E172D02" w14:textId="77777777" w:rsidR="00CC7442" w:rsidRPr="00805CAE" w:rsidRDefault="00CC7442" w:rsidP="00CC7442">
      <w:pPr>
        <w:pStyle w:val="Heading1"/>
        <w:numPr>
          <w:ilvl w:val="0"/>
          <w:numId w:val="7"/>
        </w:numPr>
      </w:pPr>
      <w:r w:rsidRPr="00805CAE">
        <w:t xml:space="preserve">How can we make sure the right people are helping? </w:t>
      </w:r>
    </w:p>
    <w:p w14:paraId="2FE354AB" w14:textId="77777777" w:rsidR="00CC7442" w:rsidRPr="00805CAE" w:rsidRDefault="00CC7442" w:rsidP="00CC7442">
      <w:pPr>
        <w:pStyle w:val="ListParagraph"/>
        <w:numPr>
          <w:ilvl w:val="0"/>
          <w:numId w:val="4"/>
        </w:numPr>
        <w:spacing w:after="160" w:line="259" w:lineRule="auto"/>
        <w:ind w:left="720"/>
        <w:contextualSpacing/>
        <w:rPr>
          <w:rFonts w:cs="Arial"/>
        </w:rPr>
      </w:pPr>
      <w:r w:rsidRPr="00805CAE">
        <w:rPr>
          <w:rFonts w:cs="Arial"/>
        </w:rPr>
        <w:t xml:space="preserve">They are chosen by the NDIS Participant as a decision supporter: </w:t>
      </w:r>
      <w:r w:rsidRPr="00E00184">
        <w:rPr>
          <w:rFonts w:cs="Arial"/>
          <w:noProof/>
        </w:rPr>
        <w:t>No</w:t>
      </w:r>
    </w:p>
    <w:p w14:paraId="304676EA" w14:textId="77777777" w:rsidR="00CC7442" w:rsidRPr="00805CAE" w:rsidRDefault="00CC7442" w:rsidP="00CC7442">
      <w:pPr>
        <w:pStyle w:val="ListParagraph"/>
        <w:numPr>
          <w:ilvl w:val="0"/>
          <w:numId w:val="4"/>
        </w:numPr>
        <w:spacing w:after="160" w:line="259" w:lineRule="auto"/>
        <w:ind w:left="720"/>
        <w:contextualSpacing/>
        <w:rPr>
          <w:rFonts w:cs="Arial"/>
        </w:rPr>
      </w:pPr>
      <w:r w:rsidRPr="00805CAE">
        <w:rPr>
          <w:rFonts w:cs="Arial"/>
        </w:rPr>
        <w:t xml:space="preserve">They value the rights of people to make decisions with support: </w:t>
      </w:r>
      <w:r w:rsidRPr="00E00184">
        <w:rPr>
          <w:rFonts w:cs="Arial"/>
          <w:noProof/>
        </w:rPr>
        <w:t>No</w:t>
      </w:r>
      <w:r w:rsidRPr="00805CAE">
        <w:rPr>
          <w:rFonts w:cs="Arial"/>
        </w:rPr>
        <w:tab/>
      </w:r>
    </w:p>
    <w:p w14:paraId="57EACE3D" w14:textId="77777777" w:rsidR="00CC7442" w:rsidRPr="00805CAE" w:rsidRDefault="00CC7442" w:rsidP="00CC7442">
      <w:pPr>
        <w:pStyle w:val="ListParagraph"/>
        <w:numPr>
          <w:ilvl w:val="0"/>
          <w:numId w:val="4"/>
        </w:numPr>
        <w:spacing w:after="160" w:line="259" w:lineRule="auto"/>
        <w:ind w:left="720"/>
        <w:contextualSpacing/>
        <w:rPr>
          <w:rFonts w:cs="Arial"/>
        </w:rPr>
      </w:pPr>
      <w:r w:rsidRPr="00805CAE">
        <w:rPr>
          <w:rFonts w:cs="Arial"/>
        </w:rPr>
        <w:t xml:space="preserve">They are a registered provider: </w:t>
      </w:r>
      <w:r w:rsidRPr="00E00184">
        <w:rPr>
          <w:rFonts w:cs="Arial"/>
          <w:noProof/>
        </w:rPr>
        <w:t>No</w:t>
      </w:r>
    </w:p>
    <w:p w14:paraId="672604E4" w14:textId="77777777" w:rsidR="00CC7442" w:rsidRPr="00805CAE" w:rsidRDefault="00CC7442" w:rsidP="00CC7442">
      <w:pPr>
        <w:pStyle w:val="ListParagraph"/>
        <w:numPr>
          <w:ilvl w:val="0"/>
          <w:numId w:val="4"/>
        </w:numPr>
        <w:spacing w:after="160" w:line="259" w:lineRule="auto"/>
        <w:ind w:left="720"/>
        <w:contextualSpacing/>
        <w:rPr>
          <w:rFonts w:cs="Arial"/>
        </w:rPr>
      </w:pPr>
      <w:r w:rsidRPr="00805CAE">
        <w:rPr>
          <w:rFonts w:cs="Arial"/>
        </w:rPr>
        <w:t xml:space="preserve">They enable the participant to take risks: </w:t>
      </w:r>
      <w:r w:rsidRPr="00E00184">
        <w:rPr>
          <w:rFonts w:cs="Arial"/>
          <w:noProof/>
        </w:rPr>
        <w:t>No</w:t>
      </w:r>
    </w:p>
    <w:p w14:paraId="58AEFF20" w14:textId="77777777" w:rsidR="00CC7442" w:rsidRPr="00805CAE" w:rsidRDefault="00CC7442" w:rsidP="00CC7442">
      <w:pPr>
        <w:pStyle w:val="ListParagraph"/>
        <w:numPr>
          <w:ilvl w:val="0"/>
          <w:numId w:val="4"/>
        </w:numPr>
        <w:spacing w:after="160" w:line="259" w:lineRule="auto"/>
        <w:ind w:left="720"/>
        <w:contextualSpacing/>
        <w:rPr>
          <w:rFonts w:cs="Arial"/>
        </w:rPr>
      </w:pPr>
      <w:r w:rsidRPr="00805CAE">
        <w:rPr>
          <w:rFonts w:cs="Arial"/>
        </w:rPr>
        <w:t xml:space="preserve">Other: </w:t>
      </w:r>
      <w:r w:rsidRPr="00E00184">
        <w:rPr>
          <w:rFonts w:cs="Arial"/>
          <w:noProof/>
        </w:rPr>
        <w:t>Yes</w:t>
      </w:r>
    </w:p>
    <w:p w14:paraId="00A069EB" w14:textId="77777777" w:rsidR="00CC7442" w:rsidRPr="00805CAE" w:rsidRDefault="00CC7442" w:rsidP="00CC7442">
      <w:pPr>
        <w:pStyle w:val="ListParagraph"/>
        <w:rPr>
          <w:rFonts w:cs="Arial"/>
        </w:rPr>
      </w:pPr>
      <w:r w:rsidRPr="00E00184">
        <w:rPr>
          <w:rFonts w:cs="Arial"/>
          <w:noProof/>
        </w:rPr>
        <w:t>Supported Decision Making requires funded Supporters to have high level interpersonal skills and attributes to achieve their role.</w:t>
      </w:r>
    </w:p>
    <w:p w14:paraId="41C8F396" w14:textId="77777777" w:rsidR="00CC7442" w:rsidRPr="00805CAE" w:rsidRDefault="00CC7442" w:rsidP="00CC7442">
      <w:pPr>
        <w:rPr>
          <w:rFonts w:cs="Arial"/>
          <w:b/>
        </w:rPr>
      </w:pPr>
    </w:p>
    <w:p w14:paraId="2B42AFF6" w14:textId="77777777" w:rsidR="00CC7442" w:rsidRPr="00805CAE" w:rsidRDefault="00CC7442" w:rsidP="00CC7442">
      <w:pPr>
        <w:pStyle w:val="Heading1"/>
        <w:numPr>
          <w:ilvl w:val="0"/>
          <w:numId w:val="7"/>
        </w:numPr>
      </w:pPr>
      <w:r w:rsidRPr="00805CAE">
        <w:t>What should decision supporters know about so they can better help people with disability make decisions?</w:t>
      </w:r>
    </w:p>
    <w:p w14:paraId="03851F08" w14:textId="77777777" w:rsidR="00CC7442" w:rsidRPr="00805CAE" w:rsidRDefault="00CC7442" w:rsidP="00CC7442">
      <w:pPr>
        <w:pStyle w:val="ListParagraph"/>
        <w:numPr>
          <w:ilvl w:val="0"/>
          <w:numId w:val="5"/>
        </w:numPr>
        <w:spacing w:after="160" w:line="259" w:lineRule="auto"/>
        <w:contextualSpacing/>
        <w:rPr>
          <w:rFonts w:cs="Arial"/>
        </w:rPr>
      </w:pPr>
      <w:r w:rsidRPr="00805CAE">
        <w:rPr>
          <w:rFonts w:cs="Arial"/>
        </w:rPr>
        <w:t xml:space="preserve">Guidelines for decision supporters: </w:t>
      </w:r>
      <w:r w:rsidRPr="00E00184">
        <w:rPr>
          <w:rFonts w:cs="Arial"/>
          <w:noProof/>
        </w:rPr>
        <w:t>No</w:t>
      </w:r>
    </w:p>
    <w:p w14:paraId="7CCEF53B" w14:textId="77777777" w:rsidR="00CC7442" w:rsidRPr="00805CAE" w:rsidRDefault="00CC7442" w:rsidP="00CC7442">
      <w:pPr>
        <w:pStyle w:val="ListParagraph"/>
        <w:numPr>
          <w:ilvl w:val="0"/>
          <w:numId w:val="5"/>
        </w:numPr>
        <w:spacing w:after="160" w:line="259" w:lineRule="auto"/>
        <w:contextualSpacing/>
        <w:rPr>
          <w:rFonts w:cs="Arial"/>
        </w:rPr>
      </w:pPr>
      <w:r w:rsidRPr="00805CAE">
        <w:rPr>
          <w:rFonts w:cs="Arial"/>
        </w:rPr>
        <w:t xml:space="preserve">Scenarios or Examples: </w:t>
      </w:r>
      <w:r w:rsidRPr="00E00184">
        <w:rPr>
          <w:rFonts w:cs="Arial"/>
          <w:noProof/>
        </w:rPr>
        <w:t>No</w:t>
      </w:r>
    </w:p>
    <w:p w14:paraId="71D32C68" w14:textId="77777777" w:rsidR="00CC7442" w:rsidRPr="00805CAE" w:rsidRDefault="00CC7442" w:rsidP="00CC7442">
      <w:pPr>
        <w:pStyle w:val="ListParagraph"/>
        <w:numPr>
          <w:ilvl w:val="0"/>
          <w:numId w:val="5"/>
        </w:numPr>
        <w:spacing w:after="160" w:line="259" w:lineRule="auto"/>
        <w:contextualSpacing/>
        <w:rPr>
          <w:rFonts w:cs="Arial"/>
        </w:rPr>
      </w:pPr>
      <w:r w:rsidRPr="00805CAE">
        <w:rPr>
          <w:rFonts w:cs="Arial"/>
        </w:rPr>
        <w:t xml:space="preserve">Information Sessions: </w:t>
      </w:r>
      <w:r w:rsidRPr="00E00184">
        <w:rPr>
          <w:rFonts w:cs="Arial"/>
          <w:noProof/>
        </w:rPr>
        <w:t>No</w:t>
      </w:r>
    </w:p>
    <w:p w14:paraId="198FB951" w14:textId="77777777" w:rsidR="00CC7442" w:rsidRPr="00805CAE" w:rsidRDefault="00CC7442" w:rsidP="00CC7442">
      <w:pPr>
        <w:pStyle w:val="ListParagraph"/>
        <w:numPr>
          <w:ilvl w:val="0"/>
          <w:numId w:val="5"/>
        </w:numPr>
        <w:spacing w:after="160" w:line="259" w:lineRule="auto"/>
        <w:contextualSpacing/>
        <w:rPr>
          <w:rFonts w:cs="Arial"/>
        </w:rPr>
      </w:pPr>
      <w:r w:rsidRPr="00805CAE">
        <w:rPr>
          <w:rFonts w:cs="Arial"/>
        </w:rPr>
        <w:t xml:space="preserve">Support Networks: </w:t>
      </w:r>
      <w:r w:rsidRPr="00E00184">
        <w:rPr>
          <w:rFonts w:cs="Arial"/>
          <w:noProof/>
        </w:rPr>
        <w:t>No</w:t>
      </w:r>
    </w:p>
    <w:p w14:paraId="72BD703B" w14:textId="77777777" w:rsidR="00CC7442" w:rsidRPr="00805CAE" w:rsidRDefault="00CC7442" w:rsidP="00CC7442">
      <w:pPr>
        <w:pStyle w:val="ListParagraph"/>
        <w:numPr>
          <w:ilvl w:val="0"/>
          <w:numId w:val="5"/>
        </w:numPr>
        <w:spacing w:after="160" w:line="259" w:lineRule="auto"/>
        <w:contextualSpacing/>
        <w:rPr>
          <w:rFonts w:cs="Arial"/>
        </w:rPr>
      </w:pPr>
      <w:r w:rsidRPr="00805CAE">
        <w:rPr>
          <w:rFonts w:cs="Arial"/>
        </w:rPr>
        <w:t xml:space="preserve">Other: </w:t>
      </w:r>
      <w:r w:rsidRPr="00E00184">
        <w:rPr>
          <w:rFonts w:cs="Arial"/>
          <w:noProof/>
        </w:rPr>
        <w:t>Yes</w:t>
      </w:r>
    </w:p>
    <w:p w14:paraId="4D575639" w14:textId="77777777" w:rsidR="00CC7442" w:rsidRPr="00805CAE" w:rsidRDefault="00CC7442" w:rsidP="00CC7442">
      <w:pPr>
        <w:pStyle w:val="ListParagraph"/>
        <w:ind w:left="1080"/>
        <w:rPr>
          <w:rFonts w:cs="Arial"/>
        </w:rPr>
      </w:pPr>
      <w:r w:rsidRPr="00E00184">
        <w:rPr>
          <w:rFonts w:cs="Arial"/>
          <w:noProof/>
        </w:rPr>
        <w:t>Supporting and strengthening self-determination, viewing decision-making as relational, interdependent and changeable, understanding capacity as context related and decision-specific, respecting the â€˜dignity of riskâ€™ such that consumers have the right</w:t>
      </w:r>
    </w:p>
    <w:p w14:paraId="72A3D3EC" w14:textId="77777777" w:rsidR="00CC7442" w:rsidRPr="00805CAE" w:rsidRDefault="00CC7442" w:rsidP="00CC7442">
      <w:pPr>
        <w:rPr>
          <w:rFonts w:cs="Arial"/>
        </w:rPr>
      </w:pPr>
    </w:p>
    <w:p w14:paraId="18BA4A6C" w14:textId="77777777" w:rsidR="00CC7442" w:rsidRDefault="00CC7442" w:rsidP="00CC7442">
      <w:pPr>
        <w:pStyle w:val="Heading1"/>
        <w:numPr>
          <w:ilvl w:val="0"/>
          <w:numId w:val="7"/>
        </w:numPr>
        <w:rPr>
          <w:noProof/>
        </w:rPr>
      </w:pPr>
      <w:r w:rsidRPr="00805CAE">
        <w:t xml:space="preserve">Can you tell us about a time when someone helped you (or a person with disability) to make a big decision? </w:t>
      </w:r>
    </w:p>
    <w:p w14:paraId="5B7FDD25" w14:textId="77777777" w:rsidR="00CC7442" w:rsidRPr="00805CAE" w:rsidRDefault="00CC7442" w:rsidP="00CC7442">
      <w:pPr>
        <w:ind w:left="284"/>
        <w:rPr>
          <w:noProof/>
        </w:rPr>
      </w:pPr>
      <w:r>
        <w:rPr>
          <w:noProof/>
        </w:rPr>
        <w:t>Yes</w:t>
      </w:r>
    </w:p>
    <w:p w14:paraId="79F520C5" w14:textId="77777777" w:rsidR="00CC7442" w:rsidRDefault="00CC7442" w:rsidP="00CC7442">
      <w:pPr>
        <w:pStyle w:val="Heading2"/>
        <w:ind w:firstLine="284"/>
      </w:pPr>
      <w:r w:rsidRPr="008A0863">
        <w:t xml:space="preserve">What worked well? </w:t>
      </w:r>
    </w:p>
    <w:p w14:paraId="1D23D5FB" w14:textId="77777777" w:rsidR="00CC7442" w:rsidRPr="009263EA" w:rsidRDefault="00CC7442" w:rsidP="00CC7442">
      <w:pPr>
        <w:ind w:left="284"/>
        <w:rPr>
          <w:rFonts w:cstheme="majorBidi"/>
        </w:rPr>
      </w:pPr>
      <w:r>
        <w:rPr>
          <w:noProof/>
        </w:rPr>
        <w:t>Discussing decisions and issues with people who are going through it or have been through it before (peers).</w:t>
      </w:r>
    </w:p>
    <w:p w14:paraId="79D40026" w14:textId="77777777" w:rsidR="00CC7442" w:rsidRPr="008A0863" w:rsidRDefault="00CC7442" w:rsidP="00CC7442">
      <w:pPr>
        <w:pStyle w:val="Heading2"/>
        <w:ind w:firstLine="284"/>
      </w:pPr>
      <w:r w:rsidRPr="008A0863">
        <w:t xml:space="preserve">What could have been better? </w:t>
      </w:r>
    </w:p>
    <w:p w14:paraId="3CCB86B4" w14:textId="77777777" w:rsidR="00CC7442" w:rsidRPr="008A0863" w:rsidRDefault="00CC7442" w:rsidP="00CC7442">
      <w:pPr>
        <w:ind w:left="284"/>
        <w:rPr>
          <w:rFonts w:cs="Arial"/>
          <w:noProof/>
        </w:rPr>
      </w:pPr>
      <w:r w:rsidRPr="00E00184">
        <w:rPr>
          <w:rFonts w:cs="Arial"/>
          <w:noProof/>
        </w:rPr>
        <w:t>Knowing where peers/peer groups are, and how to access them earlier.</w:t>
      </w:r>
    </w:p>
    <w:p w14:paraId="0D0B940D" w14:textId="77777777" w:rsidR="00CC7442" w:rsidRPr="00805CAE" w:rsidRDefault="00CC7442" w:rsidP="00CC7442">
      <w:pPr>
        <w:rPr>
          <w:rFonts w:cs="Arial"/>
          <w:b/>
        </w:rPr>
      </w:pPr>
    </w:p>
    <w:p w14:paraId="3E7AC817" w14:textId="77777777" w:rsidR="00CC7442" w:rsidRPr="00805CAE" w:rsidRDefault="00CC7442" w:rsidP="00CC7442">
      <w:pPr>
        <w:pStyle w:val="Heading1"/>
        <w:numPr>
          <w:ilvl w:val="0"/>
          <w:numId w:val="7"/>
        </w:numPr>
      </w:pPr>
      <w:r w:rsidRPr="00805CAE">
        <w:t>What is the best way to support people with disability to make decisions about their NDIS plan?</w:t>
      </w:r>
    </w:p>
    <w:p w14:paraId="688E6CB7" w14:textId="77777777" w:rsidR="00CC7442" w:rsidRPr="00805CAE" w:rsidRDefault="00CC7442" w:rsidP="00CC7442">
      <w:pPr>
        <w:pStyle w:val="ListParagraph"/>
        <w:numPr>
          <w:ilvl w:val="0"/>
          <w:numId w:val="6"/>
        </w:numPr>
        <w:spacing w:after="160" w:line="259" w:lineRule="auto"/>
        <w:contextualSpacing/>
        <w:rPr>
          <w:rFonts w:cs="Arial"/>
        </w:rPr>
      </w:pPr>
      <w:r w:rsidRPr="00805CAE">
        <w:rPr>
          <w:rFonts w:cs="Arial"/>
        </w:rPr>
        <w:t xml:space="preserve">Practice: </w:t>
      </w:r>
      <w:r w:rsidRPr="00E00184">
        <w:rPr>
          <w:rFonts w:cs="Arial"/>
          <w:noProof/>
        </w:rPr>
        <w:t>No</w:t>
      </w:r>
    </w:p>
    <w:p w14:paraId="070012B3" w14:textId="77777777" w:rsidR="00CC7442" w:rsidRPr="00805CAE" w:rsidRDefault="00CC7442" w:rsidP="00CC7442">
      <w:pPr>
        <w:pStyle w:val="ListParagraph"/>
        <w:numPr>
          <w:ilvl w:val="0"/>
          <w:numId w:val="6"/>
        </w:numPr>
        <w:spacing w:after="160" w:line="259" w:lineRule="auto"/>
        <w:contextualSpacing/>
        <w:rPr>
          <w:rFonts w:cs="Arial"/>
        </w:rPr>
      </w:pPr>
      <w:r w:rsidRPr="00805CAE">
        <w:rPr>
          <w:rFonts w:cs="Arial"/>
        </w:rPr>
        <w:t xml:space="preserve">Peer Support Networks: </w:t>
      </w:r>
      <w:r w:rsidRPr="00E00184">
        <w:rPr>
          <w:rFonts w:cs="Arial"/>
          <w:noProof/>
        </w:rPr>
        <w:t>No</w:t>
      </w:r>
    </w:p>
    <w:p w14:paraId="3FCF602B" w14:textId="77777777" w:rsidR="00CC7442" w:rsidRPr="00805CAE" w:rsidRDefault="00CC7442" w:rsidP="00CC7442">
      <w:pPr>
        <w:pStyle w:val="ListParagraph"/>
        <w:numPr>
          <w:ilvl w:val="0"/>
          <w:numId w:val="6"/>
        </w:numPr>
        <w:spacing w:after="160" w:line="259" w:lineRule="auto"/>
        <w:contextualSpacing/>
        <w:rPr>
          <w:rFonts w:cs="Arial"/>
        </w:rPr>
      </w:pPr>
      <w:r w:rsidRPr="00805CAE">
        <w:rPr>
          <w:rFonts w:cs="Arial"/>
        </w:rPr>
        <w:t xml:space="preserve">Information and Resources: </w:t>
      </w:r>
      <w:r w:rsidRPr="00E00184">
        <w:rPr>
          <w:rFonts w:cs="Arial"/>
          <w:noProof/>
        </w:rPr>
        <w:t>No</w:t>
      </w:r>
    </w:p>
    <w:p w14:paraId="3F6CC274" w14:textId="77777777" w:rsidR="00CC7442" w:rsidRPr="00805CAE" w:rsidRDefault="00CC7442" w:rsidP="00CC7442">
      <w:pPr>
        <w:pStyle w:val="ListParagraph"/>
        <w:numPr>
          <w:ilvl w:val="0"/>
          <w:numId w:val="6"/>
        </w:numPr>
        <w:spacing w:after="160" w:line="259" w:lineRule="auto"/>
        <w:contextualSpacing/>
        <w:rPr>
          <w:rFonts w:cs="Arial"/>
        </w:rPr>
      </w:pPr>
      <w:r w:rsidRPr="00805CAE">
        <w:rPr>
          <w:rFonts w:cs="Arial"/>
        </w:rPr>
        <w:t xml:space="preserve">Guidance Tools: </w:t>
      </w:r>
      <w:r w:rsidRPr="00E00184">
        <w:rPr>
          <w:rFonts w:cs="Arial"/>
          <w:noProof/>
        </w:rPr>
        <w:t>No</w:t>
      </w:r>
    </w:p>
    <w:p w14:paraId="339F54F4" w14:textId="77777777" w:rsidR="00CC7442" w:rsidRPr="00805CAE" w:rsidRDefault="00CC7442" w:rsidP="00CC7442">
      <w:pPr>
        <w:pStyle w:val="ListParagraph"/>
        <w:numPr>
          <w:ilvl w:val="0"/>
          <w:numId w:val="6"/>
        </w:numPr>
        <w:spacing w:after="160" w:line="259" w:lineRule="auto"/>
        <w:contextualSpacing/>
        <w:rPr>
          <w:rFonts w:cs="Arial"/>
        </w:rPr>
      </w:pPr>
      <w:r w:rsidRPr="00805CAE">
        <w:rPr>
          <w:rFonts w:cs="Arial"/>
        </w:rPr>
        <w:t xml:space="preserve">Not Sure: </w:t>
      </w:r>
      <w:r w:rsidRPr="00E00184">
        <w:rPr>
          <w:rFonts w:cs="Arial"/>
          <w:noProof/>
        </w:rPr>
        <w:t>No</w:t>
      </w:r>
    </w:p>
    <w:p w14:paraId="4671BAD0" w14:textId="77777777" w:rsidR="00CC7442" w:rsidRPr="00805CAE" w:rsidRDefault="00CC7442" w:rsidP="00CC7442">
      <w:pPr>
        <w:pStyle w:val="ListParagraph"/>
        <w:numPr>
          <w:ilvl w:val="0"/>
          <w:numId w:val="6"/>
        </w:numPr>
        <w:spacing w:after="160" w:line="259" w:lineRule="auto"/>
        <w:contextualSpacing/>
        <w:rPr>
          <w:rFonts w:cs="Arial"/>
        </w:rPr>
      </w:pPr>
      <w:r w:rsidRPr="00805CAE">
        <w:rPr>
          <w:rFonts w:cs="Arial"/>
        </w:rPr>
        <w:t xml:space="preserve">Other: </w:t>
      </w:r>
      <w:r w:rsidRPr="00E00184">
        <w:rPr>
          <w:rFonts w:cs="Arial"/>
          <w:noProof/>
        </w:rPr>
        <w:t>Yes</w:t>
      </w:r>
    </w:p>
    <w:p w14:paraId="421855EC" w14:textId="77777777" w:rsidR="00CC7442" w:rsidRDefault="00CC7442" w:rsidP="00CC7442">
      <w:pPr>
        <w:pStyle w:val="ListParagraph"/>
        <w:ind w:left="1080"/>
        <w:rPr>
          <w:rFonts w:cs="Arial"/>
          <w:noProof/>
        </w:rPr>
      </w:pPr>
      <w:r w:rsidRPr="00E00184">
        <w:rPr>
          <w:rFonts w:cs="Arial"/>
          <w:noProof/>
        </w:rPr>
        <w:t>CoMHWA has received feedback from people with psychosocial disabilities, including direct requests, demonstrating a need for Peer Support to assist the consumer to make their own decisions in regards the selection of services they require and the provider</w:t>
      </w:r>
    </w:p>
    <w:p w14:paraId="0E27B00A" w14:textId="77777777" w:rsidR="00CC7442" w:rsidRPr="00805CAE" w:rsidRDefault="00CC7442" w:rsidP="00CC7442">
      <w:pPr>
        <w:pStyle w:val="ListParagraph"/>
        <w:ind w:left="1080"/>
        <w:rPr>
          <w:rFonts w:cs="Arial"/>
        </w:rPr>
      </w:pPr>
    </w:p>
    <w:p w14:paraId="21438B27" w14:textId="77777777" w:rsidR="00CC7442" w:rsidRPr="00805CAE" w:rsidRDefault="00CC7442" w:rsidP="00CC7442">
      <w:pPr>
        <w:pStyle w:val="Heading1"/>
        <w:numPr>
          <w:ilvl w:val="0"/>
          <w:numId w:val="7"/>
        </w:numPr>
      </w:pPr>
      <w:r w:rsidRPr="00805CAE">
        <w:t>Are there different things to consider for people with different disabilities or cultural backgrounds?</w:t>
      </w:r>
    </w:p>
    <w:p w14:paraId="3B5C639A" w14:textId="77777777" w:rsidR="00CC7442" w:rsidRPr="00876A54" w:rsidRDefault="00CC7442" w:rsidP="00CC7442">
      <w:pPr>
        <w:ind w:left="426"/>
        <w:contextualSpacing/>
        <w:rPr>
          <w:rFonts w:cs="Arial"/>
        </w:rPr>
      </w:pPr>
      <w:r w:rsidRPr="00876A54">
        <w:rPr>
          <w:rFonts w:cs="Arial"/>
          <w:b/>
        </w:rPr>
        <w:t>An intellectual disability:</w:t>
      </w:r>
      <w:r w:rsidRPr="00876A54">
        <w:rPr>
          <w:rFonts w:cs="Arial"/>
        </w:rPr>
        <w:t xml:space="preserve"> </w:t>
      </w:r>
      <w:r w:rsidRPr="00E00184">
        <w:rPr>
          <w:rFonts w:cs="Arial"/>
          <w:noProof/>
        </w:rPr>
        <w:t>Yes,</w:t>
      </w:r>
      <w:r>
        <w:rPr>
          <w:rFonts w:cs="Arial"/>
          <w:noProof/>
        </w:rPr>
        <w:t xml:space="preserve"> </w:t>
      </w:r>
      <w:r w:rsidRPr="00E00184">
        <w:rPr>
          <w:rFonts w:cs="Arial"/>
          <w:noProof/>
        </w:rPr>
        <w:t>A selection of genders, cultures and lived experience can help build trust and support a successful outcome for the individual to increase their decision making skills.</w:t>
      </w:r>
    </w:p>
    <w:p w14:paraId="437AB4CA" w14:textId="77777777" w:rsidR="00CC7442" w:rsidRDefault="00CC7442" w:rsidP="00CC7442">
      <w:pPr>
        <w:ind w:left="426"/>
        <w:contextualSpacing/>
        <w:rPr>
          <w:rFonts w:cs="Arial"/>
        </w:rPr>
      </w:pPr>
      <w:r w:rsidRPr="00876A54">
        <w:rPr>
          <w:rFonts w:cs="Arial"/>
          <w:b/>
        </w:rPr>
        <w:t xml:space="preserve">A disability that impacts how they think, a cognitive impairment: </w:t>
      </w:r>
      <w:r w:rsidRPr="00E00184">
        <w:rPr>
          <w:rFonts w:cs="Arial"/>
          <w:noProof/>
        </w:rPr>
        <w:t>Yes,</w:t>
      </w:r>
      <w:r w:rsidRPr="00876A54">
        <w:rPr>
          <w:rFonts w:cs="Arial"/>
          <w:noProof/>
        </w:rPr>
        <w:t xml:space="preserve"> </w:t>
      </w:r>
      <w:r w:rsidRPr="00E00184">
        <w:rPr>
          <w:rFonts w:cs="Arial"/>
          <w:noProof/>
        </w:rPr>
        <w:t>A selection of genders, cultures and lived experience can help build trust and support a successful outcome for the individual to increase their decision making skills.</w:t>
      </w:r>
    </w:p>
    <w:p w14:paraId="31274E7E" w14:textId="77777777" w:rsidR="00CC7442" w:rsidRDefault="00CC7442" w:rsidP="00CC7442">
      <w:pPr>
        <w:ind w:left="426"/>
        <w:contextualSpacing/>
        <w:rPr>
          <w:rFonts w:cs="Arial"/>
        </w:rPr>
      </w:pPr>
      <w:r w:rsidRPr="00876A54">
        <w:rPr>
          <w:rFonts w:cs="Arial"/>
          <w:b/>
        </w:rPr>
        <w:t xml:space="preserve">A psychosocial disability: </w:t>
      </w:r>
      <w:r w:rsidRPr="00E00184">
        <w:rPr>
          <w:rFonts w:cs="Arial"/>
          <w:noProof/>
        </w:rPr>
        <w:t>Yes,</w:t>
      </w:r>
      <w:r>
        <w:rPr>
          <w:rFonts w:cs="Arial"/>
          <w:noProof/>
        </w:rPr>
        <w:t xml:space="preserve"> </w:t>
      </w:r>
      <w:r w:rsidRPr="00E00184">
        <w:rPr>
          <w:rFonts w:cs="Arial"/>
          <w:noProof/>
        </w:rPr>
        <w:t>A selection of genders, cultures and lived experience can help build trust and support a successful outcome for the individual to increase their decision making skills.</w:t>
      </w:r>
    </w:p>
    <w:p w14:paraId="319A8D52" w14:textId="77777777" w:rsidR="00CC7442" w:rsidRPr="00876A54" w:rsidRDefault="00CC7442" w:rsidP="00CC7442">
      <w:pPr>
        <w:ind w:left="426"/>
        <w:contextualSpacing/>
        <w:rPr>
          <w:rFonts w:cs="Arial"/>
        </w:rPr>
      </w:pPr>
      <w:r w:rsidRPr="00876A54">
        <w:rPr>
          <w:rFonts w:cs="Arial"/>
          <w:b/>
        </w:rPr>
        <w:t xml:space="preserve">A disability that impacts their ability to communicate: </w:t>
      </w:r>
      <w:r w:rsidRPr="00E00184">
        <w:rPr>
          <w:rFonts w:cs="Arial"/>
          <w:noProof/>
        </w:rPr>
        <w:t>Yes,</w:t>
      </w:r>
      <w:r>
        <w:rPr>
          <w:rFonts w:cs="Arial"/>
          <w:noProof/>
        </w:rPr>
        <w:t xml:space="preserve"> </w:t>
      </w:r>
      <w:r w:rsidRPr="00E00184">
        <w:rPr>
          <w:rFonts w:cs="Arial"/>
          <w:noProof/>
        </w:rPr>
        <w:t>A selection of genders, cultures and lived experience can help build trust and support a successful outcome for the individual to increase their decision making skills.</w:t>
      </w:r>
    </w:p>
    <w:p w14:paraId="3BD49236" w14:textId="77777777" w:rsidR="00CC7442" w:rsidRPr="00876A54" w:rsidRDefault="00CC7442" w:rsidP="00CC7442">
      <w:pPr>
        <w:ind w:left="426"/>
        <w:contextualSpacing/>
        <w:rPr>
          <w:rFonts w:cs="Arial"/>
        </w:rPr>
      </w:pPr>
      <w:r w:rsidRPr="00876A54">
        <w:rPr>
          <w:rFonts w:cs="Arial"/>
          <w:b/>
        </w:rPr>
        <w:t>From a CALD community:</w:t>
      </w:r>
      <w:r w:rsidRPr="00876A54">
        <w:rPr>
          <w:rFonts w:cs="Arial"/>
        </w:rPr>
        <w:t xml:space="preserve"> </w:t>
      </w:r>
      <w:r w:rsidRPr="00E00184">
        <w:rPr>
          <w:rFonts w:cs="Arial"/>
          <w:noProof/>
        </w:rPr>
        <w:t>Yes,</w:t>
      </w:r>
      <w:r>
        <w:rPr>
          <w:rFonts w:cs="Arial"/>
          <w:noProof/>
        </w:rPr>
        <w:t xml:space="preserve"> </w:t>
      </w:r>
      <w:r w:rsidRPr="00E00184">
        <w:rPr>
          <w:rFonts w:cs="Arial"/>
          <w:noProof/>
        </w:rPr>
        <w:t>A selection of genders, cultures and lived experience can help build trust and support a successful outcome for the individual to increase their decision making skills.</w:t>
      </w:r>
    </w:p>
    <w:p w14:paraId="60087A8F" w14:textId="77777777" w:rsidR="00CC7442" w:rsidRPr="00876A54" w:rsidRDefault="00CC7442" w:rsidP="00CC7442">
      <w:pPr>
        <w:ind w:left="426"/>
        <w:contextualSpacing/>
        <w:rPr>
          <w:rFonts w:cs="Arial"/>
        </w:rPr>
      </w:pPr>
      <w:r w:rsidRPr="00876A54">
        <w:rPr>
          <w:rFonts w:cs="Arial"/>
          <w:b/>
        </w:rPr>
        <w:t>From an Aboriginal or Torres Strait Islander Community:</w:t>
      </w:r>
      <w:r w:rsidRPr="00876A54">
        <w:rPr>
          <w:rFonts w:cs="Arial"/>
        </w:rPr>
        <w:t xml:space="preserve"> </w:t>
      </w:r>
      <w:r w:rsidRPr="00E00184">
        <w:rPr>
          <w:rFonts w:cs="Arial"/>
          <w:noProof/>
        </w:rPr>
        <w:t>Yes,</w:t>
      </w:r>
      <w:r w:rsidRPr="00805CAE">
        <w:rPr>
          <w:rFonts w:cs="Arial"/>
        </w:rPr>
        <w:t xml:space="preserve"> </w:t>
      </w:r>
      <w:r w:rsidRPr="00E00184">
        <w:rPr>
          <w:rFonts w:cs="Arial"/>
          <w:noProof/>
        </w:rPr>
        <w:t>A selection of genders, cultures and lived experience can help build trust and support a successful outcome for the individual to increase their decision making skills.</w:t>
      </w:r>
    </w:p>
    <w:p w14:paraId="40E5EFE6" w14:textId="77777777" w:rsidR="00CC7442" w:rsidRPr="00876A54" w:rsidRDefault="00CC7442" w:rsidP="00CC7442">
      <w:pPr>
        <w:ind w:left="426"/>
        <w:contextualSpacing/>
        <w:rPr>
          <w:rFonts w:cs="Arial"/>
        </w:rPr>
      </w:pPr>
      <w:r w:rsidRPr="00876A54">
        <w:rPr>
          <w:rFonts w:cs="Arial"/>
          <w:b/>
        </w:rPr>
        <w:t xml:space="preserve">From the LGBTIQA community: </w:t>
      </w:r>
      <w:r w:rsidRPr="00E00184">
        <w:rPr>
          <w:rFonts w:cs="Arial"/>
          <w:noProof/>
        </w:rPr>
        <w:t>Yes,</w:t>
      </w:r>
      <w:r>
        <w:rPr>
          <w:rFonts w:cs="Arial"/>
          <w:noProof/>
        </w:rPr>
        <w:t xml:space="preserve"> </w:t>
      </w:r>
      <w:r w:rsidRPr="00E00184">
        <w:rPr>
          <w:rFonts w:cs="Arial"/>
          <w:noProof/>
        </w:rPr>
        <w:t>A selection of genders, cultures and lived experience can help build trust and support a successful outcome for the individual to increase their decision making skills.</w:t>
      </w:r>
    </w:p>
    <w:p w14:paraId="60061E4C" w14:textId="77777777" w:rsidR="00CC7442" w:rsidRPr="008A0863" w:rsidRDefault="00CC7442" w:rsidP="00CC7442"/>
    <w:p w14:paraId="6DE9E32F" w14:textId="77777777" w:rsidR="00CC7442" w:rsidRPr="008A0863" w:rsidRDefault="00CC7442" w:rsidP="00CC7442">
      <w:pPr>
        <w:pStyle w:val="Heading1"/>
        <w:numPr>
          <w:ilvl w:val="0"/>
          <w:numId w:val="7"/>
        </w:numPr>
      </w:pPr>
      <w:r w:rsidRPr="008A0863">
        <w:t xml:space="preserve">How can we help reduce conflict of interest? </w:t>
      </w:r>
    </w:p>
    <w:p w14:paraId="0CF5604C" w14:textId="77777777" w:rsidR="00CC7442" w:rsidRPr="00E00184" w:rsidRDefault="00CC7442" w:rsidP="00CC7442">
      <w:pPr>
        <w:ind w:left="284"/>
        <w:rPr>
          <w:rFonts w:cs="Arial"/>
          <w:noProof/>
        </w:rPr>
      </w:pPr>
      <w:r w:rsidRPr="00E00184">
        <w:rPr>
          <w:rFonts w:cs="Arial"/>
          <w:noProof/>
        </w:rPr>
        <w:t xml:space="preserve">Conflict of interest or perceived conflict of interest can be raised when Supported Decision Making is provided by someone with a vested interest in the outcome of a decision, including staff or consultants of NDIS or other service providers.  </w:t>
      </w:r>
    </w:p>
    <w:p w14:paraId="60CDD618" w14:textId="77777777" w:rsidR="00CC7442" w:rsidRPr="00E00184" w:rsidRDefault="00CC7442" w:rsidP="00CC7442">
      <w:pPr>
        <w:ind w:left="284"/>
        <w:rPr>
          <w:rFonts w:cs="Arial"/>
          <w:noProof/>
        </w:rPr>
      </w:pPr>
      <w:r w:rsidRPr="00E00184">
        <w:rPr>
          <w:rFonts w:cs="Arial"/>
          <w:noProof/>
        </w:rPr>
        <w:t>Conflict of interest can be difficult to identify and counteract.  It is critical that NDIS has appropriate safeguards to reduce the risk of the decisions of individuals being adversely influenced.</w:t>
      </w:r>
    </w:p>
    <w:p w14:paraId="44EAFD9C" w14:textId="77777777" w:rsidR="00CC7442" w:rsidRPr="008A0863" w:rsidRDefault="00CC7442" w:rsidP="00CC7442">
      <w:pPr>
        <w:ind w:left="284"/>
        <w:rPr>
          <w:rFonts w:cs="Arial"/>
        </w:rPr>
      </w:pPr>
    </w:p>
    <w:p w14:paraId="4B94D5A5" w14:textId="77777777" w:rsidR="00CC7442" w:rsidRPr="00805CAE" w:rsidRDefault="00CC7442" w:rsidP="00CC7442"/>
    <w:p w14:paraId="57AEEAB0" w14:textId="77777777" w:rsidR="00CC7442" w:rsidRPr="008A0863" w:rsidRDefault="00CC7442" w:rsidP="00CC7442">
      <w:pPr>
        <w:pStyle w:val="Heading1"/>
        <w:numPr>
          <w:ilvl w:val="0"/>
          <w:numId w:val="7"/>
        </w:numPr>
      </w:pPr>
      <w:r w:rsidRPr="008A0863">
        <w:t xml:space="preserve">How can we help reduce undue influence? </w:t>
      </w:r>
    </w:p>
    <w:p w14:paraId="3F5EF261" w14:textId="77777777" w:rsidR="00CC7442" w:rsidRPr="008A0863" w:rsidRDefault="00CC7442" w:rsidP="00CC7442">
      <w:pPr>
        <w:ind w:left="284"/>
        <w:rPr>
          <w:rFonts w:cs="Arial"/>
          <w:noProof/>
        </w:rPr>
      </w:pPr>
      <w:r w:rsidRPr="00E00184">
        <w:rPr>
          <w:rFonts w:cs="Arial"/>
          <w:noProof/>
        </w:rPr>
        <w:t>Supported Decision Making requires Supporters to have high level interpersonal skills and attributes to achieve their role.  Recruitment processes, training and Peer Supporter Supervision should be provided to help reduce the risk of undue influence.</w:t>
      </w:r>
    </w:p>
    <w:p w14:paraId="3DEEC669" w14:textId="77777777" w:rsidR="00CC7442" w:rsidRPr="00805CAE" w:rsidRDefault="00CC7442" w:rsidP="00CC7442">
      <w:pPr>
        <w:rPr>
          <w:rFonts w:cs="Arial"/>
        </w:rPr>
      </w:pPr>
    </w:p>
    <w:p w14:paraId="4592E5AA" w14:textId="77777777" w:rsidR="00CC7442" w:rsidRDefault="00CC7442" w:rsidP="00CC7442">
      <w:pPr>
        <w:pStyle w:val="Heading1"/>
        <w:numPr>
          <w:ilvl w:val="0"/>
          <w:numId w:val="7"/>
        </w:numPr>
      </w:pPr>
      <w:r w:rsidRPr="00805CAE">
        <w:t xml:space="preserve">What are your concerns (if any) around people with disability being more involved in making decisions for themselves? </w:t>
      </w:r>
    </w:p>
    <w:p w14:paraId="5AE7951C" w14:textId="77777777" w:rsidR="00CC7442" w:rsidRPr="00805CAE" w:rsidRDefault="00CC7442" w:rsidP="00CC7442">
      <w:pPr>
        <w:ind w:left="284"/>
        <w:rPr>
          <w:rFonts w:cs="Arial"/>
          <w:noProof/>
        </w:rPr>
      </w:pPr>
      <w:r w:rsidRPr="00E00184">
        <w:rPr>
          <w:rFonts w:cs="Arial"/>
          <w:noProof/>
        </w:rPr>
        <w:t>No response recorded</w:t>
      </w:r>
    </w:p>
    <w:p w14:paraId="3656B9AB" w14:textId="77777777" w:rsidR="00CC7442" w:rsidRPr="00805CAE" w:rsidRDefault="00CC7442" w:rsidP="00CC7442">
      <w:pPr>
        <w:rPr>
          <w:rFonts w:cs="Arial"/>
        </w:rPr>
      </w:pPr>
    </w:p>
    <w:p w14:paraId="7F9A79EB" w14:textId="77777777" w:rsidR="00CC7442" w:rsidRDefault="00CC7442" w:rsidP="00CC7442">
      <w:pPr>
        <w:pStyle w:val="Heading1"/>
        <w:numPr>
          <w:ilvl w:val="0"/>
          <w:numId w:val="7"/>
        </w:numPr>
      </w:pPr>
      <w:r w:rsidRPr="00805CAE">
        <w:t xml:space="preserve">What else could we do to help people with disability to make decisions for themselves? Is there anything missing? </w:t>
      </w:r>
    </w:p>
    <w:p w14:paraId="33DCE8CF" w14:textId="77777777" w:rsidR="00CC7442" w:rsidRDefault="00CC7442" w:rsidP="00CC7442">
      <w:pPr>
        <w:ind w:left="284"/>
        <w:rPr>
          <w:rFonts w:cs="Arial"/>
          <w:noProof/>
        </w:rPr>
      </w:pPr>
      <w:r w:rsidRPr="00E00184">
        <w:rPr>
          <w:rFonts w:cs="Arial"/>
          <w:noProof/>
        </w:rPr>
        <w:t>No response recorded</w:t>
      </w:r>
    </w:p>
    <w:p w14:paraId="45FB0818" w14:textId="77777777" w:rsidR="00CC7442" w:rsidRPr="00805CAE" w:rsidRDefault="00CC7442" w:rsidP="00CC7442">
      <w:pPr>
        <w:rPr>
          <w:rFonts w:cs="Arial"/>
        </w:rPr>
      </w:pPr>
    </w:p>
    <w:p w14:paraId="7A07CC03" w14:textId="77777777" w:rsidR="00CC7442" w:rsidRDefault="00CC7442" w:rsidP="00CC7442">
      <w:pPr>
        <w:pStyle w:val="Heading1"/>
        <w:numPr>
          <w:ilvl w:val="0"/>
          <w:numId w:val="7"/>
        </w:numPr>
      </w:pPr>
      <w:r w:rsidRPr="00805CAE">
        <w:t>Do you have any feedback on our proposed acti</w:t>
      </w:r>
      <w:r>
        <w:t>ons in Appendix C of the paper?</w:t>
      </w:r>
    </w:p>
    <w:p w14:paraId="3C6411CD" w14:textId="77777777" w:rsidR="00DC5041" w:rsidRDefault="00CC7442" w:rsidP="00CC7442">
      <w:r w:rsidRPr="00E00184">
        <w:rPr>
          <w:rFonts w:cs="Arial"/>
          <w:noProof/>
        </w:rPr>
        <w:t>No response recorded</w:t>
      </w:r>
    </w:p>
    <w:sectPr w:rsidR="00DC5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25A4C47"/>
    <w:multiLevelType w:val="hybridMultilevel"/>
    <w:tmpl w:val="0C3C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42"/>
    <w:rsid w:val="00CC7442"/>
    <w:rsid w:val="00DC504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4315"/>
  <w15:chartTrackingRefBased/>
  <w15:docId w15:val="{8647E138-27C2-41D0-937E-DF4B4146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442"/>
    <w:rPr>
      <w:rFonts w:ascii="Arial" w:hAnsi="Arial"/>
    </w:rPr>
  </w:style>
  <w:style w:type="paragraph" w:styleId="Heading1">
    <w:name w:val="heading 1"/>
    <w:basedOn w:val="Normal"/>
    <w:next w:val="Normal"/>
    <w:link w:val="Heading1Char"/>
    <w:uiPriority w:val="9"/>
    <w:qFormat/>
    <w:rsid w:val="00CC744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C7442"/>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442"/>
    <w:rPr>
      <w:rFonts w:ascii="Arial" w:eastAsiaTheme="majorEastAsia" w:hAnsi="Arial" w:cstheme="majorBidi"/>
      <w:b/>
      <w:szCs w:val="32"/>
    </w:rPr>
  </w:style>
  <w:style w:type="character" w:customStyle="1" w:styleId="Heading2Char">
    <w:name w:val="Heading 2 Char"/>
    <w:basedOn w:val="DefaultParagraphFont"/>
    <w:link w:val="Heading2"/>
    <w:uiPriority w:val="9"/>
    <w:rsid w:val="00CC7442"/>
    <w:rPr>
      <w:rFonts w:ascii="Arial" w:eastAsiaTheme="majorEastAsia" w:hAnsi="Arial" w:cstheme="majorBidi"/>
      <w:b/>
      <w:szCs w:val="26"/>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rsid w:val="00CC7442"/>
    <w:pPr>
      <w:spacing w:after="80" w:line="240" w:lineRule="auto"/>
      <w:ind w:left="720"/>
    </w:pPr>
    <w:rPr>
      <w:rFonts w:cs="Calibri"/>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CC7442"/>
    <w:rPr>
      <w:rFonts w:ascii="Arial" w:hAnsi="Arial" w:cs="Calibri"/>
    </w:rPr>
  </w:style>
  <w:style w:type="paragraph" w:styleId="Title">
    <w:name w:val="Title"/>
    <w:basedOn w:val="Normal"/>
    <w:next w:val="Normal"/>
    <w:link w:val="TitleChar"/>
    <w:uiPriority w:val="10"/>
    <w:qFormat/>
    <w:rsid w:val="00CC7442"/>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C7442"/>
    <w:rPr>
      <w:rFonts w:ascii="Arial" w:eastAsiaTheme="majorEastAsia" w:hAnsi="Arial"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7A16D-C8B8-4034-BBEB-0DC42E70B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B8B97-44E3-4C86-BB1A-375998032577}">
  <ds:schemaRefs>
    <ds:schemaRef ds:uri="http://schemas.microsoft.com/office/2006/metadata/properties"/>
    <ds:schemaRef ds:uri="http://schemas.microsoft.com/office/infopath/2007/PartnerControls"/>
    <ds:schemaRef ds:uri="e3f14bdf-cb12-4ada-b9ea-12209270a436"/>
  </ds:schemaRefs>
</ds:datastoreItem>
</file>

<file path=customXml/itemProps3.xml><?xml version="1.0" encoding="utf-8"?>
<ds:datastoreItem xmlns:ds="http://schemas.openxmlformats.org/officeDocument/2006/customXml" ds:itemID="{C3CF2F45-7529-4C49-A026-4752FC688C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859</Words>
  <Characters>4899</Characters>
  <Application>Microsoft Office Word</Application>
  <DocSecurity>0</DocSecurity>
  <Lines>40</Lines>
  <Paragraphs>11</Paragraphs>
  <ScaleCrop>false</ScaleCrop>
  <Company>Australian Government</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Redshaw, Hannah</dc:creator>
  <cp:keywords/>
  <dc:description/>
  <cp:lastModifiedBy>Doolan, Brianna</cp:lastModifiedBy>
  <cp:revision>2</cp:revision>
  <dcterms:created xsi:type="dcterms:W3CDTF">2022-03-28T23:17:00Z</dcterms:created>
  <dcterms:modified xsi:type="dcterms:W3CDTF">2022-03-28T23:17:00Z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2022-03-28T23:17:32Z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efd6050e-8066-467e-97ad-a83873d22b50</vt:lpwstr>
  </property>
  <property fmtid="{D5CDD505-2E9C-101B-9397-08002B2CF9AE}" pid="9" name="MSIP_Label_2b83f8d7-e91f-4eee-a336-52a8061c0503_ContentBits">
    <vt:lpwstr>0</vt:lpwstr>
  </property>
</Properties>
</file>