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E682" w14:textId="77777777" w:rsidR="00496004" w:rsidRDefault="00496004" w:rsidP="0069685F">
      <w:pPr>
        <w:rPr>
          <w:b/>
          <w:color w:val="C00000"/>
          <w:highlight w:val="yellow"/>
        </w:rPr>
      </w:pPr>
    </w:p>
    <w:p w14:paraId="67970579" w14:textId="77777777" w:rsidR="007628FD" w:rsidRPr="00CA6557" w:rsidRDefault="007628FD" w:rsidP="0069685F">
      <w:pPr>
        <w:spacing w:before="240"/>
        <w:jc w:val="center"/>
        <w:rPr>
          <w:b/>
          <w:bCs w:val="0"/>
        </w:rPr>
      </w:pPr>
    </w:p>
    <w:p w14:paraId="2AEDED94" w14:textId="1FDB4519" w:rsidR="00EC7CB0" w:rsidRPr="009F6102" w:rsidRDefault="00CA6557" w:rsidP="0069685F">
      <w:pPr>
        <w:spacing w:before="240"/>
        <w:jc w:val="center"/>
        <w:rPr>
          <w:b/>
          <w:bCs w:val="0"/>
          <w:sz w:val="40"/>
          <w:szCs w:val="40"/>
        </w:rPr>
      </w:pPr>
      <w:r w:rsidRPr="009F6102">
        <w:rPr>
          <w:b/>
          <w:bCs w:val="0"/>
          <w:sz w:val="40"/>
          <w:szCs w:val="40"/>
        </w:rPr>
        <w:t xml:space="preserve">Grant </w:t>
      </w:r>
      <w:r w:rsidR="00EC7CB0" w:rsidRPr="009F6102">
        <w:rPr>
          <w:b/>
          <w:bCs w:val="0"/>
          <w:sz w:val="40"/>
          <w:szCs w:val="40"/>
        </w:rPr>
        <w:t>Agreement</w:t>
      </w:r>
    </w:p>
    <w:p w14:paraId="04C00FF9" w14:textId="515286FA" w:rsidR="00EC7CB0" w:rsidRPr="009F6102" w:rsidRDefault="00EC7CB0" w:rsidP="0069685F">
      <w:pPr>
        <w:spacing w:before="240"/>
        <w:jc w:val="center"/>
        <w:rPr>
          <w:b/>
          <w:bCs w:val="0"/>
          <w:sz w:val="40"/>
          <w:szCs w:val="40"/>
        </w:rPr>
      </w:pPr>
      <w:r w:rsidRPr="009F6102">
        <w:rPr>
          <w:b/>
          <w:bCs w:val="0"/>
          <w:sz w:val="40"/>
          <w:szCs w:val="40"/>
        </w:rPr>
        <w:t xml:space="preserve">between the </w:t>
      </w:r>
    </w:p>
    <w:p w14:paraId="2C50AC74" w14:textId="77777777" w:rsidR="00DD726B" w:rsidRDefault="005757F6" w:rsidP="0069685F">
      <w:pPr>
        <w:spacing w:before="240"/>
        <w:jc w:val="center"/>
        <w:rPr>
          <w:b/>
          <w:bCs w:val="0"/>
          <w:sz w:val="40"/>
          <w:szCs w:val="40"/>
        </w:rPr>
      </w:pPr>
      <w:r w:rsidRPr="009F6102">
        <w:rPr>
          <w:b/>
          <w:bCs w:val="0"/>
          <w:sz w:val="40"/>
          <w:szCs w:val="40"/>
        </w:rPr>
        <w:t>National Disability Insurance Agency</w:t>
      </w:r>
    </w:p>
    <w:p w14:paraId="573188B1" w14:textId="07B455EA" w:rsidR="00EC7CB0" w:rsidRPr="009F6102" w:rsidRDefault="0017228F" w:rsidP="0069685F">
      <w:pPr>
        <w:spacing w:before="240"/>
        <w:jc w:val="center"/>
        <w:rPr>
          <w:b/>
          <w:bCs w:val="0"/>
          <w:sz w:val="40"/>
          <w:szCs w:val="40"/>
        </w:rPr>
      </w:pPr>
      <w:bookmarkStart w:id="0" w:name="_Hlk120113296"/>
      <w:r w:rsidRPr="009F6102">
        <w:rPr>
          <w:b/>
          <w:bCs w:val="0"/>
          <w:sz w:val="40"/>
          <w:szCs w:val="40"/>
        </w:rPr>
        <w:t xml:space="preserve"> (ABN 25 61 475 104)</w:t>
      </w:r>
    </w:p>
    <w:bookmarkEnd w:id="0"/>
    <w:p w14:paraId="2255C1D9" w14:textId="77777777" w:rsidR="00EC7CB0" w:rsidRPr="009F6102" w:rsidRDefault="00EC7CB0" w:rsidP="0069685F">
      <w:pPr>
        <w:spacing w:before="240"/>
        <w:jc w:val="center"/>
        <w:rPr>
          <w:b/>
          <w:bCs w:val="0"/>
          <w:sz w:val="40"/>
          <w:szCs w:val="40"/>
        </w:rPr>
      </w:pPr>
      <w:r w:rsidRPr="009F6102">
        <w:rPr>
          <w:b/>
          <w:bCs w:val="0"/>
          <w:sz w:val="40"/>
          <w:szCs w:val="40"/>
        </w:rPr>
        <w:t>and</w:t>
      </w:r>
    </w:p>
    <w:p w14:paraId="7C23FA4F" w14:textId="4F29ADC1" w:rsidR="00735285" w:rsidRPr="005B3766" w:rsidRDefault="00054031" w:rsidP="0069685F">
      <w:pPr>
        <w:spacing w:before="240"/>
        <w:jc w:val="center"/>
        <w:rPr>
          <w:b/>
          <w:bCs w:val="0"/>
          <w:sz w:val="40"/>
          <w:szCs w:val="40"/>
        </w:rPr>
      </w:pPr>
      <w:r w:rsidRPr="005B3766">
        <w:rPr>
          <w:b/>
          <w:bCs w:val="0"/>
          <w:sz w:val="40"/>
          <w:szCs w:val="40"/>
        </w:rPr>
        <w:t>[Insert legal entity name</w:t>
      </w:r>
      <w:r w:rsidR="00C5488B" w:rsidRPr="005B3766">
        <w:rPr>
          <w:b/>
          <w:bCs w:val="0"/>
          <w:sz w:val="40"/>
          <w:szCs w:val="40"/>
        </w:rPr>
        <w:t xml:space="preserve"> of Grantee</w:t>
      </w:r>
      <w:r w:rsidRPr="005B3766">
        <w:rPr>
          <w:b/>
          <w:bCs w:val="0"/>
          <w:sz w:val="40"/>
          <w:szCs w:val="40"/>
        </w:rPr>
        <w:t>]</w:t>
      </w:r>
    </w:p>
    <w:p w14:paraId="4EFA699D" w14:textId="5620B4BB" w:rsidR="00EC7CB0" w:rsidRPr="009F6102" w:rsidRDefault="0017228F" w:rsidP="0069685F">
      <w:pPr>
        <w:spacing w:before="240"/>
        <w:jc w:val="center"/>
        <w:rPr>
          <w:b/>
          <w:bCs w:val="0"/>
          <w:sz w:val="40"/>
          <w:szCs w:val="40"/>
        </w:rPr>
      </w:pPr>
      <w:r w:rsidRPr="005B3766">
        <w:rPr>
          <w:b/>
          <w:bCs w:val="0"/>
          <w:sz w:val="40"/>
          <w:szCs w:val="40"/>
        </w:rPr>
        <w:t xml:space="preserve"> (</w:t>
      </w:r>
      <w:r w:rsidR="00054031" w:rsidRPr="005B3766">
        <w:rPr>
          <w:b/>
          <w:bCs w:val="0"/>
          <w:sz w:val="40"/>
          <w:szCs w:val="40"/>
        </w:rPr>
        <w:t>Insert ABN/</w:t>
      </w:r>
      <w:r w:rsidRPr="005B3766">
        <w:rPr>
          <w:b/>
          <w:bCs w:val="0"/>
          <w:sz w:val="40"/>
          <w:szCs w:val="40"/>
        </w:rPr>
        <w:t xml:space="preserve">ACN </w:t>
      </w:r>
      <w:r w:rsidR="00054031" w:rsidRPr="005B3766">
        <w:rPr>
          <w:b/>
          <w:bCs w:val="0"/>
          <w:sz w:val="40"/>
          <w:szCs w:val="40"/>
        </w:rPr>
        <w:t xml:space="preserve">of </w:t>
      </w:r>
      <w:r w:rsidR="00C5488B" w:rsidRPr="005B3766">
        <w:rPr>
          <w:b/>
          <w:bCs w:val="0"/>
          <w:sz w:val="40"/>
          <w:szCs w:val="40"/>
        </w:rPr>
        <w:t>G</w:t>
      </w:r>
      <w:r w:rsidR="00054031" w:rsidRPr="005B3766">
        <w:rPr>
          <w:b/>
          <w:bCs w:val="0"/>
          <w:sz w:val="40"/>
          <w:szCs w:val="40"/>
        </w:rPr>
        <w:t>rantee</w:t>
      </w:r>
      <w:r w:rsidR="0024365B" w:rsidRPr="005B3766">
        <w:rPr>
          <w:b/>
          <w:bCs w:val="0"/>
          <w:sz w:val="40"/>
          <w:szCs w:val="40"/>
        </w:rPr>
        <w:t>)</w:t>
      </w:r>
    </w:p>
    <w:p w14:paraId="14784A92" w14:textId="31A8A066" w:rsidR="0008652E" w:rsidRPr="00CA6557" w:rsidRDefault="009B546E" w:rsidP="0069685F">
      <w:pPr>
        <w:spacing w:before="240"/>
        <w:jc w:val="center"/>
        <w:rPr>
          <w:b/>
          <w:bCs w:val="0"/>
          <w:sz w:val="28"/>
          <w:szCs w:val="28"/>
        </w:rPr>
      </w:pPr>
      <w:r>
        <w:rPr>
          <w:b/>
          <w:bCs w:val="0"/>
          <w:sz w:val="40"/>
          <w:szCs w:val="40"/>
        </w:rPr>
        <w:t>F</w:t>
      </w:r>
      <w:r w:rsidR="0008652E" w:rsidRPr="009F6102">
        <w:rPr>
          <w:b/>
          <w:bCs w:val="0"/>
          <w:sz w:val="40"/>
          <w:szCs w:val="40"/>
        </w:rPr>
        <w:t>or</w:t>
      </w:r>
      <w:r>
        <w:rPr>
          <w:b/>
          <w:bCs w:val="0"/>
          <w:sz w:val="40"/>
          <w:szCs w:val="40"/>
        </w:rPr>
        <w:t xml:space="preserve"> </w:t>
      </w:r>
      <w:r w:rsidR="00AC4A1A" w:rsidRPr="00AC4A1A">
        <w:rPr>
          <w:b/>
          <w:bCs w:val="0"/>
          <w:sz w:val="40"/>
          <w:szCs w:val="40"/>
        </w:rPr>
        <w:t>Empowering Participants: Information, Assistance and Connections Grant</w:t>
      </w:r>
      <w:r>
        <w:rPr>
          <w:b/>
          <w:bCs w:val="0"/>
          <w:sz w:val="40"/>
          <w:szCs w:val="40"/>
        </w:rPr>
        <w:t>s</w:t>
      </w:r>
      <w:r w:rsidR="0008652E" w:rsidRPr="009F6102">
        <w:rPr>
          <w:b/>
          <w:bCs w:val="0"/>
          <w:sz w:val="40"/>
          <w:szCs w:val="40"/>
        </w:rPr>
        <w:t xml:space="preserve"> </w:t>
      </w:r>
    </w:p>
    <w:p w14:paraId="73290EAA" w14:textId="77777777" w:rsidR="00C24B52" w:rsidRDefault="00F01C81" w:rsidP="0069685F">
      <w:pPr>
        <w:tabs>
          <w:tab w:val="clear" w:pos="0"/>
        </w:tabs>
        <w:spacing w:after="0"/>
        <w:contextualSpacing w:val="0"/>
        <w:rPr>
          <w:b/>
          <w:bCs w:val="0"/>
        </w:rPr>
      </w:pPr>
      <w:r>
        <w:rPr>
          <w:b/>
          <w:bCs w:val="0"/>
        </w:rPr>
        <w:br w:type="page"/>
      </w:r>
    </w:p>
    <w:sdt>
      <w:sdtPr>
        <w:rPr>
          <w:rFonts w:ascii="Arial" w:hAnsi="Arial"/>
          <w:b w:val="0"/>
          <w:bCs/>
          <w:color w:val="auto"/>
          <w:sz w:val="32"/>
          <w:szCs w:val="32"/>
          <w:lang w:val="en-AU"/>
        </w:rPr>
        <w:id w:val="666287373"/>
        <w:docPartObj>
          <w:docPartGallery w:val="Table of Contents"/>
          <w:docPartUnique/>
        </w:docPartObj>
      </w:sdtPr>
      <w:sdtEndPr>
        <w:rPr>
          <w:noProof/>
          <w:sz w:val="24"/>
          <w:szCs w:val="24"/>
        </w:rPr>
      </w:sdtEndPr>
      <w:sdtContent>
        <w:p w14:paraId="0AB758EE" w14:textId="528A047E" w:rsidR="00020F20" w:rsidRPr="00F00A7F" w:rsidRDefault="00020F20">
          <w:pPr>
            <w:pStyle w:val="TOCHeading"/>
            <w:rPr>
              <w:sz w:val="36"/>
              <w:szCs w:val="36"/>
            </w:rPr>
          </w:pPr>
          <w:r w:rsidRPr="00F00A7F">
            <w:rPr>
              <w:sz w:val="36"/>
              <w:szCs w:val="36"/>
            </w:rPr>
            <w:t>Contents</w:t>
          </w:r>
        </w:p>
        <w:p w14:paraId="45EFB4EA" w14:textId="1632548F" w:rsidR="0040714B" w:rsidRDefault="00020F20">
          <w:pPr>
            <w:pStyle w:val="TOC1"/>
            <w:rPr>
              <w:rFonts w:asciiTheme="minorHAnsi" w:eastAsiaTheme="minorEastAsia" w:hAnsiTheme="minorHAnsi" w:cstheme="minorBidi"/>
              <w:b w:val="0"/>
              <w:bCs w:val="0"/>
              <w:color w:val="auto"/>
              <w:sz w:val="22"/>
              <w:szCs w:val="28"/>
              <w:lang w:eastAsia="zh-CN" w:bidi="th-TH"/>
            </w:rPr>
          </w:pPr>
          <w:r>
            <w:fldChar w:fldCharType="begin"/>
          </w:r>
          <w:r>
            <w:instrText xml:space="preserve"> TOC \o "1-3" \h \z \u </w:instrText>
          </w:r>
          <w:r>
            <w:fldChar w:fldCharType="separate"/>
          </w:r>
          <w:hyperlink w:anchor="_Toc123805786" w:history="1">
            <w:r w:rsidR="0040714B" w:rsidRPr="003F2380">
              <w:rPr>
                <w:rStyle w:val="Hyperlink"/>
                <w:caps/>
              </w:rPr>
              <w:t>1</w:t>
            </w:r>
            <w:r w:rsidR="0040714B">
              <w:rPr>
                <w:rFonts w:asciiTheme="minorHAnsi" w:eastAsiaTheme="minorEastAsia" w:hAnsiTheme="minorHAnsi" w:cstheme="minorBidi"/>
                <w:b w:val="0"/>
                <w:bCs w:val="0"/>
                <w:color w:val="auto"/>
                <w:sz w:val="22"/>
                <w:szCs w:val="28"/>
                <w:lang w:eastAsia="zh-CN" w:bidi="th-TH"/>
              </w:rPr>
              <w:tab/>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Parties to this Agreement</w:t>
            </w:r>
            <w:r w:rsidR="0040714B">
              <w:rPr>
                <w:webHidden/>
              </w:rPr>
              <w:tab/>
            </w:r>
            <w:r w:rsidR="0040714B">
              <w:rPr>
                <w:webHidden/>
              </w:rPr>
              <w:fldChar w:fldCharType="begin"/>
            </w:r>
            <w:r w:rsidR="0040714B">
              <w:rPr>
                <w:webHidden/>
              </w:rPr>
              <w:instrText xml:space="preserve"> PAGEREF _Toc123805786 \h </w:instrText>
            </w:r>
            <w:r w:rsidR="0040714B">
              <w:rPr>
                <w:webHidden/>
              </w:rPr>
            </w:r>
            <w:r w:rsidR="0040714B">
              <w:rPr>
                <w:webHidden/>
              </w:rPr>
              <w:fldChar w:fldCharType="separate"/>
            </w:r>
            <w:r w:rsidR="0040714B">
              <w:rPr>
                <w:webHidden/>
              </w:rPr>
              <w:t>3</w:t>
            </w:r>
            <w:r w:rsidR="0040714B">
              <w:rPr>
                <w:webHidden/>
              </w:rPr>
              <w:fldChar w:fldCharType="end"/>
            </w:r>
          </w:hyperlink>
        </w:p>
        <w:p w14:paraId="17FC3DEA" w14:textId="23E2A979"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87" w:history="1">
            <w:r w:rsidR="0040714B" w:rsidRPr="003F2380">
              <w:rPr>
                <w:rStyle w:val="Hyperlink"/>
                <w:caps/>
              </w:rPr>
              <w:t>2</w:t>
            </w:r>
            <w:r w:rsidR="0040714B">
              <w:rPr>
                <w:rFonts w:asciiTheme="minorHAnsi" w:eastAsiaTheme="minorEastAsia" w:hAnsiTheme="minorHAnsi" w:cstheme="minorBidi"/>
                <w:b w:val="0"/>
                <w:bCs w:val="0"/>
                <w:color w:val="auto"/>
                <w:sz w:val="22"/>
                <w:szCs w:val="28"/>
                <w:lang w:eastAsia="zh-CN" w:bidi="th-TH"/>
              </w:rPr>
              <w:tab/>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Party representatives and address for notices</w:t>
            </w:r>
            <w:r w:rsidR="0040714B">
              <w:rPr>
                <w:webHidden/>
              </w:rPr>
              <w:tab/>
            </w:r>
            <w:r w:rsidR="0040714B">
              <w:rPr>
                <w:webHidden/>
              </w:rPr>
              <w:fldChar w:fldCharType="begin"/>
            </w:r>
            <w:r w:rsidR="0040714B">
              <w:rPr>
                <w:webHidden/>
              </w:rPr>
              <w:instrText xml:space="preserve"> PAGEREF _Toc123805787 \h </w:instrText>
            </w:r>
            <w:r w:rsidR="0040714B">
              <w:rPr>
                <w:webHidden/>
              </w:rPr>
            </w:r>
            <w:r w:rsidR="0040714B">
              <w:rPr>
                <w:webHidden/>
              </w:rPr>
              <w:fldChar w:fldCharType="separate"/>
            </w:r>
            <w:r w:rsidR="0040714B">
              <w:rPr>
                <w:webHidden/>
              </w:rPr>
              <w:t>3</w:t>
            </w:r>
            <w:r w:rsidR="0040714B">
              <w:rPr>
                <w:webHidden/>
              </w:rPr>
              <w:fldChar w:fldCharType="end"/>
            </w:r>
          </w:hyperlink>
        </w:p>
        <w:p w14:paraId="42E009BB" w14:textId="498C5149"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88" w:history="1">
            <w:r w:rsidR="0040714B" w:rsidRPr="003F2380">
              <w:rPr>
                <w:rStyle w:val="Hyperlink"/>
                <w:caps/>
              </w:rPr>
              <w:t>3</w:t>
            </w:r>
            <w:r w:rsidR="0040714B">
              <w:rPr>
                <w:rFonts w:asciiTheme="minorHAnsi" w:eastAsiaTheme="minorEastAsia" w:hAnsiTheme="minorHAnsi" w:cstheme="minorBidi"/>
                <w:b w:val="0"/>
                <w:bCs w:val="0"/>
                <w:color w:val="auto"/>
                <w:sz w:val="22"/>
                <w:szCs w:val="28"/>
                <w:lang w:eastAsia="zh-CN" w:bidi="th-TH"/>
              </w:rPr>
              <w:tab/>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Key events and dates</w:t>
            </w:r>
            <w:r w:rsidR="0040714B">
              <w:rPr>
                <w:webHidden/>
              </w:rPr>
              <w:tab/>
            </w:r>
            <w:r w:rsidR="0040714B">
              <w:rPr>
                <w:webHidden/>
              </w:rPr>
              <w:fldChar w:fldCharType="begin"/>
            </w:r>
            <w:r w:rsidR="0040714B">
              <w:rPr>
                <w:webHidden/>
              </w:rPr>
              <w:instrText xml:space="preserve"> PAGEREF _Toc123805788 \h </w:instrText>
            </w:r>
            <w:r w:rsidR="0040714B">
              <w:rPr>
                <w:webHidden/>
              </w:rPr>
            </w:r>
            <w:r w:rsidR="0040714B">
              <w:rPr>
                <w:webHidden/>
              </w:rPr>
              <w:fldChar w:fldCharType="separate"/>
            </w:r>
            <w:r w:rsidR="0040714B">
              <w:rPr>
                <w:webHidden/>
              </w:rPr>
              <w:t>4</w:t>
            </w:r>
            <w:r w:rsidR="0040714B">
              <w:rPr>
                <w:webHidden/>
              </w:rPr>
              <w:fldChar w:fldCharType="end"/>
            </w:r>
          </w:hyperlink>
        </w:p>
        <w:p w14:paraId="27E22EF7" w14:textId="27173E8E"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89" w:history="1">
            <w:r w:rsidR="0040714B" w:rsidRPr="003F2380">
              <w:rPr>
                <w:rStyle w:val="Hyperlink"/>
                <w:caps/>
              </w:rPr>
              <w:t>4</w:t>
            </w:r>
            <w:r w:rsidR="0040714B">
              <w:rPr>
                <w:rFonts w:asciiTheme="minorHAnsi" w:eastAsiaTheme="minorEastAsia" w:hAnsiTheme="minorHAnsi" w:cstheme="minorBidi"/>
                <w:b w:val="0"/>
                <w:bCs w:val="0"/>
                <w:color w:val="auto"/>
                <w:sz w:val="22"/>
                <w:szCs w:val="28"/>
                <w:lang w:eastAsia="zh-CN" w:bidi="th-TH"/>
              </w:rPr>
              <w:tab/>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Purpose of the Grant</w:t>
            </w:r>
            <w:r w:rsidR="0040714B">
              <w:rPr>
                <w:webHidden/>
              </w:rPr>
              <w:tab/>
            </w:r>
            <w:r w:rsidR="0040714B">
              <w:rPr>
                <w:webHidden/>
              </w:rPr>
              <w:fldChar w:fldCharType="begin"/>
            </w:r>
            <w:r w:rsidR="0040714B">
              <w:rPr>
                <w:webHidden/>
              </w:rPr>
              <w:instrText xml:space="preserve"> PAGEREF _Toc123805789 \h </w:instrText>
            </w:r>
            <w:r w:rsidR="0040714B">
              <w:rPr>
                <w:webHidden/>
              </w:rPr>
            </w:r>
            <w:r w:rsidR="0040714B">
              <w:rPr>
                <w:webHidden/>
              </w:rPr>
              <w:fldChar w:fldCharType="separate"/>
            </w:r>
            <w:r w:rsidR="0040714B">
              <w:rPr>
                <w:webHidden/>
              </w:rPr>
              <w:t>5</w:t>
            </w:r>
            <w:r w:rsidR="0040714B">
              <w:rPr>
                <w:webHidden/>
              </w:rPr>
              <w:fldChar w:fldCharType="end"/>
            </w:r>
          </w:hyperlink>
        </w:p>
        <w:p w14:paraId="2B308004" w14:textId="41C789AE"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90" w:history="1">
            <w:r w:rsidR="0040714B" w:rsidRPr="003F2380">
              <w:rPr>
                <w:rStyle w:val="Hyperlink"/>
                <w:caps/>
              </w:rPr>
              <w:t>5</w:t>
            </w:r>
            <w:r w:rsidR="0040714B">
              <w:rPr>
                <w:rFonts w:asciiTheme="minorHAnsi" w:eastAsiaTheme="minorEastAsia" w:hAnsiTheme="minorHAnsi" w:cstheme="minorBidi"/>
                <w:b w:val="0"/>
                <w:bCs w:val="0"/>
                <w:color w:val="auto"/>
                <w:sz w:val="22"/>
                <w:szCs w:val="28"/>
                <w:lang w:eastAsia="zh-CN" w:bidi="th-TH"/>
              </w:rPr>
              <w:tab/>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Activity</w:t>
            </w:r>
            <w:r w:rsidR="0040714B">
              <w:rPr>
                <w:webHidden/>
              </w:rPr>
              <w:tab/>
            </w:r>
            <w:r w:rsidR="0040714B">
              <w:rPr>
                <w:webHidden/>
              </w:rPr>
              <w:fldChar w:fldCharType="begin"/>
            </w:r>
            <w:r w:rsidR="0040714B">
              <w:rPr>
                <w:webHidden/>
              </w:rPr>
              <w:instrText xml:space="preserve"> PAGEREF _Toc123805790 \h </w:instrText>
            </w:r>
            <w:r w:rsidR="0040714B">
              <w:rPr>
                <w:webHidden/>
              </w:rPr>
            </w:r>
            <w:r w:rsidR="0040714B">
              <w:rPr>
                <w:webHidden/>
              </w:rPr>
              <w:fldChar w:fldCharType="separate"/>
            </w:r>
            <w:r w:rsidR="0040714B">
              <w:rPr>
                <w:webHidden/>
              </w:rPr>
              <w:t>5</w:t>
            </w:r>
            <w:r w:rsidR="0040714B">
              <w:rPr>
                <w:webHidden/>
              </w:rPr>
              <w:fldChar w:fldCharType="end"/>
            </w:r>
          </w:hyperlink>
        </w:p>
        <w:p w14:paraId="7EABDB76" w14:textId="1EF9A59D"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91" w:history="1">
            <w:r w:rsidR="0040714B" w:rsidRPr="003F2380">
              <w:rPr>
                <w:rStyle w:val="Hyperlink"/>
                <w:caps/>
              </w:rPr>
              <w:t>6</w:t>
            </w:r>
            <w:r w:rsidR="0040714B">
              <w:rPr>
                <w:rFonts w:asciiTheme="minorHAnsi" w:eastAsiaTheme="minorEastAsia" w:hAnsiTheme="minorHAnsi" w:cstheme="minorBidi"/>
                <w:b w:val="0"/>
                <w:bCs w:val="0"/>
                <w:color w:val="auto"/>
                <w:sz w:val="22"/>
                <w:szCs w:val="28"/>
                <w:lang w:eastAsia="zh-CN" w:bidi="th-TH"/>
              </w:rPr>
              <w:tab/>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Payment of the Grant</w:t>
            </w:r>
            <w:r w:rsidR="0040714B">
              <w:rPr>
                <w:webHidden/>
              </w:rPr>
              <w:tab/>
            </w:r>
            <w:r w:rsidR="0040714B">
              <w:rPr>
                <w:webHidden/>
              </w:rPr>
              <w:fldChar w:fldCharType="begin"/>
            </w:r>
            <w:r w:rsidR="0040714B">
              <w:rPr>
                <w:webHidden/>
              </w:rPr>
              <w:instrText xml:space="preserve"> PAGEREF _Toc123805791 \h </w:instrText>
            </w:r>
            <w:r w:rsidR="0040714B">
              <w:rPr>
                <w:webHidden/>
              </w:rPr>
            </w:r>
            <w:r w:rsidR="0040714B">
              <w:rPr>
                <w:webHidden/>
              </w:rPr>
              <w:fldChar w:fldCharType="separate"/>
            </w:r>
            <w:r w:rsidR="0040714B">
              <w:rPr>
                <w:webHidden/>
              </w:rPr>
              <w:t>6</w:t>
            </w:r>
            <w:r w:rsidR="0040714B">
              <w:rPr>
                <w:webHidden/>
              </w:rPr>
              <w:fldChar w:fldCharType="end"/>
            </w:r>
          </w:hyperlink>
        </w:p>
        <w:p w14:paraId="220F3F0C" w14:textId="6A5343DC"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92" w:history="1">
            <w:r w:rsidR="0040714B" w:rsidRPr="003F2380">
              <w:rPr>
                <w:rStyle w:val="Hyperlink"/>
                <w:caps/>
              </w:rPr>
              <w:t>7</w:t>
            </w:r>
            <w:r w:rsidR="0040714B">
              <w:rPr>
                <w:rFonts w:asciiTheme="minorHAnsi" w:eastAsiaTheme="minorEastAsia" w:hAnsiTheme="minorHAnsi" w:cstheme="minorBidi"/>
                <w:b w:val="0"/>
                <w:bCs w:val="0"/>
                <w:color w:val="auto"/>
                <w:sz w:val="22"/>
                <w:szCs w:val="28"/>
                <w:lang w:eastAsia="zh-CN" w:bidi="th-TH"/>
              </w:rPr>
              <w:tab/>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Invoicing</w:t>
            </w:r>
            <w:r w:rsidR="0040714B">
              <w:rPr>
                <w:webHidden/>
              </w:rPr>
              <w:tab/>
            </w:r>
            <w:r w:rsidR="0040714B">
              <w:rPr>
                <w:webHidden/>
              </w:rPr>
              <w:fldChar w:fldCharType="begin"/>
            </w:r>
            <w:r w:rsidR="0040714B">
              <w:rPr>
                <w:webHidden/>
              </w:rPr>
              <w:instrText xml:space="preserve"> PAGEREF _Toc123805792 \h </w:instrText>
            </w:r>
            <w:r w:rsidR="0040714B">
              <w:rPr>
                <w:webHidden/>
              </w:rPr>
            </w:r>
            <w:r w:rsidR="0040714B">
              <w:rPr>
                <w:webHidden/>
              </w:rPr>
              <w:fldChar w:fldCharType="separate"/>
            </w:r>
            <w:r w:rsidR="0040714B">
              <w:rPr>
                <w:webHidden/>
              </w:rPr>
              <w:t>7</w:t>
            </w:r>
            <w:r w:rsidR="0040714B">
              <w:rPr>
                <w:webHidden/>
              </w:rPr>
              <w:fldChar w:fldCharType="end"/>
            </w:r>
          </w:hyperlink>
        </w:p>
        <w:p w14:paraId="3DF26888" w14:textId="175F483C"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93" w:history="1">
            <w:r w:rsidR="0040714B" w:rsidRPr="003F2380">
              <w:rPr>
                <w:rStyle w:val="Hyperlink"/>
                <w:caps/>
              </w:rPr>
              <w:t>8</w:t>
            </w:r>
            <w:r w:rsidR="0040714B">
              <w:rPr>
                <w:rFonts w:asciiTheme="minorHAnsi" w:eastAsiaTheme="minorEastAsia" w:hAnsiTheme="minorHAnsi" w:cstheme="minorBidi"/>
                <w:b w:val="0"/>
                <w:bCs w:val="0"/>
                <w:color w:val="auto"/>
                <w:sz w:val="22"/>
                <w:szCs w:val="28"/>
                <w:lang w:eastAsia="zh-CN" w:bidi="th-TH"/>
              </w:rPr>
              <w:tab/>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Eligible costs</w:t>
            </w:r>
            <w:r w:rsidR="0040714B">
              <w:rPr>
                <w:webHidden/>
              </w:rPr>
              <w:tab/>
            </w:r>
            <w:r w:rsidR="0040714B">
              <w:rPr>
                <w:webHidden/>
              </w:rPr>
              <w:fldChar w:fldCharType="begin"/>
            </w:r>
            <w:r w:rsidR="0040714B">
              <w:rPr>
                <w:webHidden/>
              </w:rPr>
              <w:instrText xml:space="preserve"> PAGEREF _Toc123805793 \h </w:instrText>
            </w:r>
            <w:r w:rsidR="0040714B">
              <w:rPr>
                <w:webHidden/>
              </w:rPr>
            </w:r>
            <w:r w:rsidR="0040714B">
              <w:rPr>
                <w:webHidden/>
              </w:rPr>
              <w:fldChar w:fldCharType="separate"/>
            </w:r>
            <w:r w:rsidR="0040714B">
              <w:rPr>
                <w:webHidden/>
              </w:rPr>
              <w:t>7</w:t>
            </w:r>
            <w:r w:rsidR="0040714B">
              <w:rPr>
                <w:webHidden/>
              </w:rPr>
              <w:fldChar w:fldCharType="end"/>
            </w:r>
          </w:hyperlink>
        </w:p>
        <w:p w14:paraId="17A0F397" w14:textId="3D62DC32"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94" w:history="1">
            <w:r w:rsidR="0040714B" w:rsidRPr="003F2380">
              <w:rPr>
                <w:rStyle w:val="Hyperlink"/>
                <w:caps/>
              </w:rPr>
              <w:t>9</w:t>
            </w:r>
            <w:r w:rsidR="0040714B">
              <w:rPr>
                <w:rFonts w:asciiTheme="minorHAnsi" w:eastAsiaTheme="minorEastAsia" w:hAnsiTheme="minorHAnsi" w:cstheme="minorBidi"/>
                <w:b w:val="0"/>
                <w:bCs w:val="0"/>
                <w:color w:val="auto"/>
                <w:sz w:val="22"/>
                <w:szCs w:val="28"/>
                <w:lang w:eastAsia="zh-CN" w:bidi="th-TH"/>
              </w:rPr>
              <w:tab/>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Ineligible costs</w:t>
            </w:r>
            <w:r w:rsidR="0040714B">
              <w:rPr>
                <w:webHidden/>
              </w:rPr>
              <w:tab/>
            </w:r>
            <w:r w:rsidR="0040714B">
              <w:rPr>
                <w:webHidden/>
              </w:rPr>
              <w:fldChar w:fldCharType="begin"/>
            </w:r>
            <w:r w:rsidR="0040714B">
              <w:rPr>
                <w:webHidden/>
              </w:rPr>
              <w:instrText xml:space="preserve"> PAGEREF _Toc123805794 \h </w:instrText>
            </w:r>
            <w:r w:rsidR="0040714B">
              <w:rPr>
                <w:webHidden/>
              </w:rPr>
            </w:r>
            <w:r w:rsidR="0040714B">
              <w:rPr>
                <w:webHidden/>
              </w:rPr>
              <w:fldChar w:fldCharType="separate"/>
            </w:r>
            <w:r w:rsidR="0040714B">
              <w:rPr>
                <w:webHidden/>
              </w:rPr>
              <w:t>8</w:t>
            </w:r>
            <w:r w:rsidR="0040714B">
              <w:rPr>
                <w:webHidden/>
              </w:rPr>
              <w:fldChar w:fldCharType="end"/>
            </w:r>
          </w:hyperlink>
        </w:p>
        <w:p w14:paraId="14AD9497" w14:textId="429B7B8B"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95" w:history="1">
            <w:r w:rsidR="0040714B" w:rsidRPr="003F2380">
              <w:rPr>
                <w:rStyle w:val="Hyperlink"/>
                <w:caps/>
              </w:rPr>
              <w:t>10</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Acknowledgements</w:t>
            </w:r>
            <w:r w:rsidR="0040714B">
              <w:rPr>
                <w:webHidden/>
              </w:rPr>
              <w:tab/>
            </w:r>
            <w:r w:rsidR="0040714B">
              <w:rPr>
                <w:webHidden/>
              </w:rPr>
              <w:fldChar w:fldCharType="begin"/>
            </w:r>
            <w:r w:rsidR="0040714B">
              <w:rPr>
                <w:webHidden/>
              </w:rPr>
              <w:instrText xml:space="preserve"> PAGEREF _Toc123805795 \h </w:instrText>
            </w:r>
            <w:r w:rsidR="0040714B">
              <w:rPr>
                <w:webHidden/>
              </w:rPr>
            </w:r>
            <w:r w:rsidR="0040714B">
              <w:rPr>
                <w:webHidden/>
              </w:rPr>
              <w:fldChar w:fldCharType="separate"/>
            </w:r>
            <w:r w:rsidR="0040714B">
              <w:rPr>
                <w:webHidden/>
              </w:rPr>
              <w:t>9</w:t>
            </w:r>
            <w:r w:rsidR="0040714B">
              <w:rPr>
                <w:webHidden/>
              </w:rPr>
              <w:fldChar w:fldCharType="end"/>
            </w:r>
          </w:hyperlink>
        </w:p>
        <w:p w14:paraId="622A2930" w14:textId="793F23B8"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96" w:history="1">
            <w:r w:rsidR="0040714B" w:rsidRPr="003F2380">
              <w:rPr>
                <w:rStyle w:val="Hyperlink"/>
                <w:caps/>
              </w:rPr>
              <w:t>11</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Notices</w:t>
            </w:r>
            <w:r w:rsidR="0040714B">
              <w:rPr>
                <w:webHidden/>
              </w:rPr>
              <w:tab/>
            </w:r>
            <w:r w:rsidR="0040714B">
              <w:rPr>
                <w:webHidden/>
              </w:rPr>
              <w:fldChar w:fldCharType="begin"/>
            </w:r>
            <w:r w:rsidR="0040714B">
              <w:rPr>
                <w:webHidden/>
              </w:rPr>
              <w:instrText xml:space="preserve"> PAGEREF _Toc123805796 \h </w:instrText>
            </w:r>
            <w:r w:rsidR="0040714B">
              <w:rPr>
                <w:webHidden/>
              </w:rPr>
            </w:r>
            <w:r w:rsidR="0040714B">
              <w:rPr>
                <w:webHidden/>
              </w:rPr>
              <w:fldChar w:fldCharType="separate"/>
            </w:r>
            <w:r w:rsidR="0040714B">
              <w:rPr>
                <w:webHidden/>
              </w:rPr>
              <w:t>9</w:t>
            </w:r>
            <w:r w:rsidR="0040714B">
              <w:rPr>
                <w:webHidden/>
              </w:rPr>
              <w:fldChar w:fldCharType="end"/>
            </w:r>
          </w:hyperlink>
        </w:p>
        <w:p w14:paraId="067B0975" w14:textId="3BD328C0"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97" w:history="1">
            <w:r w:rsidR="0040714B" w:rsidRPr="003F2380">
              <w:rPr>
                <w:rStyle w:val="Hyperlink"/>
                <w:caps/>
              </w:rPr>
              <w:t>12</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Relationship between the Parties</w:t>
            </w:r>
            <w:r w:rsidR="0040714B">
              <w:rPr>
                <w:webHidden/>
              </w:rPr>
              <w:tab/>
            </w:r>
            <w:r w:rsidR="0040714B">
              <w:rPr>
                <w:webHidden/>
              </w:rPr>
              <w:fldChar w:fldCharType="begin"/>
            </w:r>
            <w:r w:rsidR="0040714B">
              <w:rPr>
                <w:webHidden/>
              </w:rPr>
              <w:instrText xml:space="preserve"> PAGEREF _Toc123805797 \h </w:instrText>
            </w:r>
            <w:r w:rsidR="0040714B">
              <w:rPr>
                <w:webHidden/>
              </w:rPr>
            </w:r>
            <w:r w:rsidR="0040714B">
              <w:rPr>
                <w:webHidden/>
              </w:rPr>
              <w:fldChar w:fldCharType="separate"/>
            </w:r>
            <w:r w:rsidR="0040714B">
              <w:rPr>
                <w:webHidden/>
              </w:rPr>
              <w:t>9</w:t>
            </w:r>
            <w:r w:rsidR="0040714B">
              <w:rPr>
                <w:webHidden/>
              </w:rPr>
              <w:fldChar w:fldCharType="end"/>
            </w:r>
          </w:hyperlink>
        </w:p>
        <w:p w14:paraId="39267A03" w14:textId="5E42475D"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98" w:history="1">
            <w:r w:rsidR="0040714B" w:rsidRPr="003F2380">
              <w:rPr>
                <w:rStyle w:val="Hyperlink"/>
                <w:caps/>
              </w:rPr>
              <w:t>13</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Subcontracting</w:t>
            </w:r>
            <w:r w:rsidR="0040714B">
              <w:rPr>
                <w:webHidden/>
              </w:rPr>
              <w:tab/>
            </w:r>
            <w:r w:rsidR="0040714B">
              <w:rPr>
                <w:webHidden/>
              </w:rPr>
              <w:fldChar w:fldCharType="begin"/>
            </w:r>
            <w:r w:rsidR="0040714B">
              <w:rPr>
                <w:webHidden/>
              </w:rPr>
              <w:instrText xml:space="preserve"> PAGEREF _Toc123805798 \h </w:instrText>
            </w:r>
            <w:r w:rsidR="0040714B">
              <w:rPr>
                <w:webHidden/>
              </w:rPr>
            </w:r>
            <w:r w:rsidR="0040714B">
              <w:rPr>
                <w:webHidden/>
              </w:rPr>
              <w:fldChar w:fldCharType="separate"/>
            </w:r>
            <w:r w:rsidR="0040714B">
              <w:rPr>
                <w:webHidden/>
              </w:rPr>
              <w:t>9</w:t>
            </w:r>
            <w:r w:rsidR="0040714B">
              <w:rPr>
                <w:webHidden/>
              </w:rPr>
              <w:fldChar w:fldCharType="end"/>
            </w:r>
          </w:hyperlink>
        </w:p>
        <w:p w14:paraId="14239AE3" w14:textId="3255A324"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799" w:history="1">
            <w:r w:rsidR="0040714B" w:rsidRPr="003F2380">
              <w:rPr>
                <w:rStyle w:val="Hyperlink"/>
                <w:caps/>
              </w:rPr>
              <w:t>14</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Spending the Grant</w:t>
            </w:r>
            <w:r w:rsidR="0040714B">
              <w:rPr>
                <w:webHidden/>
              </w:rPr>
              <w:tab/>
            </w:r>
            <w:r w:rsidR="0040714B">
              <w:rPr>
                <w:webHidden/>
              </w:rPr>
              <w:fldChar w:fldCharType="begin"/>
            </w:r>
            <w:r w:rsidR="0040714B">
              <w:rPr>
                <w:webHidden/>
              </w:rPr>
              <w:instrText xml:space="preserve"> PAGEREF _Toc123805799 \h </w:instrText>
            </w:r>
            <w:r w:rsidR="0040714B">
              <w:rPr>
                <w:webHidden/>
              </w:rPr>
            </w:r>
            <w:r w:rsidR="0040714B">
              <w:rPr>
                <w:webHidden/>
              </w:rPr>
              <w:fldChar w:fldCharType="separate"/>
            </w:r>
            <w:r w:rsidR="0040714B">
              <w:rPr>
                <w:webHidden/>
              </w:rPr>
              <w:t>10</w:t>
            </w:r>
            <w:r w:rsidR="0040714B">
              <w:rPr>
                <w:webHidden/>
              </w:rPr>
              <w:fldChar w:fldCharType="end"/>
            </w:r>
          </w:hyperlink>
        </w:p>
        <w:p w14:paraId="34F9A91E" w14:textId="18B5DB8C"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00" w:history="1">
            <w:r w:rsidR="0040714B" w:rsidRPr="003F2380">
              <w:rPr>
                <w:rStyle w:val="Hyperlink"/>
                <w:caps/>
              </w:rPr>
              <w:t>15</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Compliance visits</w:t>
            </w:r>
            <w:r w:rsidR="0040714B">
              <w:rPr>
                <w:webHidden/>
              </w:rPr>
              <w:tab/>
            </w:r>
            <w:r w:rsidR="0040714B">
              <w:rPr>
                <w:webHidden/>
              </w:rPr>
              <w:fldChar w:fldCharType="begin"/>
            </w:r>
            <w:r w:rsidR="0040714B">
              <w:rPr>
                <w:webHidden/>
              </w:rPr>
              <w:instrText xml:space="preserve"> PAGEREF _Toc123805800 \h </w:instrText>
            </w:r>
            <w:r w:rsidR="0040714B">
              <w:rPr>
                <w:webHidden/>
              </w:rPr>
            </w:r>
            <w:r w:rsidR="0040714B">
              <w:rPr>
                <w:webHidden/>
              </w:rPr>
              <w:fldChar w:fldCharType="separate"/>
            </w:r>
            <w:r w:rsidR="0040714B">
              <w:rPr>
                <w:webHidden/>
              </w:rPr>
              <w:t>10</w:t>
            </w:r>
            <w:r w:rsidR="0040714B">
              <w:rPr>
                <w:webHidden/>
              </w:rPr>
              <w:fldChar w:fldCharType="end"/>
            </w:r>
          </w:hyperlink>
        </w:p>
        <w:p w14:paraId="68D9B5A5" w14:textId="6761B170"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01" w:history="1">
            <w:r w:rsidR="0040714B" w:rsidRPr="003F2380">
              <w:rPr>
                <w:rStyle w:val="Hyperlink"/>
                <w:caps/>
              </w:rPr>
              <w:t>16</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Repayment</w:t>
            </w:r>
            <w:r w:rsidR="0040714B">
              <w:rPr>
                <w:webHidden/>
              </w:rPr>
              <w:tab/>
            </w:r>
            <w:r w:rsidR="0040714B">
              <w:rPr>
                <w:webHidden/>
              </w:rPr>
              <w:fldChar w:fldCharType="begin"/>
            </w:r>
            <w:r w:rsidR="0040714B">
              <w:rPr>
                <w:webHidden/>
              </w:rPr>
              <w:instrText xml:space="preserve"> PAGEREF _Toc123805801 \h </w:instrText>
            </w:r>
            <w:r w:rsidR="0040714B">
              <w:rPr>
                <w:webHidden/>
              </w:rPr>
            </w:r>
            <w:r w:rsidR="0040714B">
              <w:rPr>
                <w:webHidden/>
              </w:rPr>
              <w:fldChar w:fldCharType="separate"/>
            </w:r>
            <w:r w:rsidR="0040714B">
              <w:rPr>
                <w:webHidden/>
              </w:rPr>
              <w:t>10</w:t>
            </w:r>
            <w:r w:rsidR="0040714B">
              <w:rPr>
                <w:webHidden/>
              </w:rPr>
              <w:fldChar w:fldCharType="end"/>
            </w:r>
          </w:hyperlink>
        </w:p>
        <w:p w14:paraId="031A5B4E" w14:textId="5F71454D"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02" w:history="1">
            <w:r w:rsidR="0040714B" w:rsidRPr="003F2380">
              <w:rPr>
                <w:rStyle w:val="Hyperlink"/>
                <w:caps/>
              </w:rPr>
              <w:t>17</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Record keeping</w:t>
            </w:r>
            <w:r w:rsidR="0040714B">
              <w:rPr>
                <w:webHidden/>
              </w:rPr>
              <w:tab/>
            </w:r>
            <w:r w:rsidR="0040714B">
              <w:rPr>
                <w:webHidden/>
              </w:rPr>
              <w:fldChar w:fldCharType="begin"/>
            </w:r>
            <w:r w:rsidR="0040714B">
              <w:rPr>
                <w:webHidden/>
              </w:rPr>
              <w:instrText xml:space="preserve"> PAGEREF _Toc123805802 \h </w:instrText>
            </w:r>
            <w:r w:rsidR="0040714B">
              <w:rPr>
                <w:webHidden/>
              </w:rPr>
            </w:r>
            <w:r w:rsidR="0040714B">
              <w:rPr>
                <w:webHidden/>
              </w:rPr>
              <w:fldChar w:fldCharType="separate"/>
            </w:r>
            <w:r w:rsidR="0040714B">
              <w:rPr>
                <w:webHidden/>
              </w:rPr>
              <w:t>10</w:t>
            </w:r>
            <w:r w:rsidR="0040714B">
              <w:rPr>
                <w:webHidden/>
              </w:rPr>
              <w:fldChar w:fldCharType="end"/>
            </w:r>
          </w:hyperlink>
        </w:p>
        <w:p w14:paraId="252D6314" w14:textId="39E51543"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03" w:history="1">
            <w:r w:rsidR="0040714B" w:rsidRPr="003F2380">
              <w:rPr>
                <w:rStyle w:val="Hyperlink"/>
                <w:caps/>
              </w:rPr>
              <w:t>18</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Intellectual Property</w:t>
            </w:r>
            <w:r w:rsidR="0040714B">
              <w:rPr>
                <w:webHidden/>
              </w:rPr>
              <w:tab/>
            </w:r>
            <w:r w:rsidR="0040714B">
              <w:rPr>
                <w:webHidden/>
              </w:rPr>
              <w:fldChar w:fldCharType="begin"/>
            </w:r>
            <w:r w:rsidR="0040714B">
              <w:rPr>
                <w:webHidden/>
              </w:rPr>
              <w:instrText xml:space="preserve"> PAGEREF _Toc123805803 \h </w:instrText>
            </w:r>
            <w:r w:rsidR="0040714B">
              <w:rPr>
                <w:webHidden/>
              </w:rPr>
            </w:r>
            <w:r w:rsidR="0040714B">
              <w:rPr>
                <w:webHidden/>
              </w:rPr>
              <w:fldChar w:fldCharType="separate"/>
            </w:r>
            <w:r w:rsidR="0040714B">
              <w:rPr>
                <w:webHidden/>
              </w:rPr>
              <w:t>11</w:t>
            </w:r>
            <w:r w:rsidR="0040714B">
              <w:rPr>
                <w:webHidden/>
              </w:rPr>
              <w:fldChar w:fldCharType="end"/>
            </w:r>
          </w:hyperlink>
        </w:p>
        <w:p w14:paraId="593EC265" w14:textId="64F1E442"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04" w:history="1">
            <w:r w:rsidR="0040714B" w:rsidRPr="003F2380">
              <w:rPr>
                <w:rStyle w:val="Hyperlink"/>
                <w:caps/>
              </w:rPr>
              <w:t>19</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Confidentiality</w:t>
            </w:r>
            <w:r w:rsidR="0040714B">
              <w:rPr>
                <w:webHidden/>
              </w:rPr>
              <w:tab/>
            </w:r>
            <w:r w:rsidR="0040714B">
              <w:rPr>
                <w:webHidden/>
              </w:rPr>
              <w:fldChar w:fldCharType="begin"/>
            </w:r>
            <w:r w:rsidR="0040714B">
              <w:rPr>
                <w:webHidden/>
              </w:rPr>
              <w:instrText xml:space="preserve"> PAGEREF _Toc123805804 \h </w:instrText>
            </w:r>
            <w:r w:rsidR="0040714B">
              <w:rPr>
                <w:webHidden/>
              </w:rPr>
            </w:r>
            <w:r w:rsidR="0040714B">
              <w:rPr>
                <w:webHidden/>
              </w:rPr>
              <w:fldChar w:fldCharType="separate"/>
            </w:r>
            <w:r w:rsidR="0040714B">
              <w:rPr>
                <w:webHidden/>
              </w:rPr>
              <w:t>11</w:t>
            </w:r>
            <w:r w:rsidR="0040714B">
              <w:rPr>
                <w:webHidden/>
              </w:rPr>
              <w:fldChar w:fldCharType="end"/>
            </w:r>
          </w:hyperlink>
        </w:p>
        <w:p w14:paraId="57B47C26" w14:textId="635F4B43"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05" w:history="1">
            <w:r w:rsidR="0040714B" w:rsidRPr="003F2380">
              <w:rPr>
                <w:rStyle w:val="Hyperlink"/>
                <w:caps/>
              </w:rPr>
              <w:t>20</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Insurance</w:t>
            </w:r>
            <w:r w:rsidR="0040714B">
              <w:rPr>
                <w:webHidden/>
              </w:rPr>
              <w:tab/>
            </w:r>
            <w:r w:rsidR="0040714B">
              <w:rPr>
                <w:webHidden/>
              </w:rPr>
              <w:fldChar w:fldCharType="begin"/>
            </w:r>
            <w:r w:rsidR="0040714B">
              <w:rPr>
                <w:webHidden/>
              </w:rPr>
              <w:instrText xml:space="preserve"> PAGEREF _Toc123805805 \h </w:instrText>
            </w:r>
            <w:r w:rsidR="0040714B">
              <w:rPr>
                <w:webHidden/>
              </w:rPr>
            </w:r>
            <w:r w:rsidR="0040714B">
              <w:rPr>
                <w:webHidden/>
              </w:rPr>
              <w:fldChar w:fldCharType="separate"/>
            </w:r>
            <w:r w:rsidR="0040714B">
              <w:rPr>
                <w:webHidden/>
              </w:rPr>
              <w:t>11</w:t>
            </w:r>
            <w:r w:rsidR="0040714B">
              <w:rPr>
                <w:webHidden/>
              </w:rPr>
              <w:fldChar w:fldCharType="end"/>
            </w:r>
          </w:hyperlink>
        </w:p>
        <w:p w14:paraId="420BA761" w14:textId="16943A5D"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06" w:history="1">
            <w:r w:rsidR="0040714B" w:rsidRPr="003F2380">
              <w:rPr>
                <w:rStyle w:val="Hyperlink"/>
                <w:caps/>
              </w:rPr>
              <w:t>21</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Indemnities</w:t>
            </w:r>
            <w:r w:rsidR="0040714B">
              <w:rPr>
                <w:webHidden/>
              </w:rPr>
              <w:tab/>
            </w:r>
            <w:r w:rsidR="0040714B">
              <w:rPr>
                <w:webHidden/>
              </w:rPr>
              <w:fldChar w:fldCharType="begin"/>
            </w:r>
            <w:r w:rsidR="0040714B">
              <w:rPr>
                <w:webHidden/>
              </w:rPr>
              <w:instrText xml:space="preserve"> PAGEREF _Toc123805806 \h </w:instrText>
            </w:r>
            <w:r w:rsidR="0040714B">
              <w:rPr>
                <w:webHidden/>
              </w:rPr>
            </w:r>
            <w:r w:rsidR="0040714B">
              <w:rPr>
                <w:webHidden/>
              </w:rPr>
              <w:fldChar w:fldCharType="separate"/>
            </w:r>
            <w:r w:rsidR="0040714B">
              <w:rPr>
                <w:webHidden/>
              </w:rPr>
              <w:t>11</w:t>
            </w:r>
            <w:r w:rsidR="0040714B">
              <w:rPr>
                <w:webHidden/>
              </w:rPr>
              <w:fldChar w:fldCharType="end"/>
            </w:r>
          </w:hyperlink>
        </w:p>
        <w:p w14:paraId="54210B74" w14:textId="42E2223C"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07" w:history="1">
            <w:r w:rsidR="0040714B" w:rsidRPr="003F2380">
              <w:rPr>
                <w:rStyle w:val="Hyperlink"/>
                <w:caps/>
              </w:rPr>
              <w:t>22</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Dispute resolution</w:t>
            </w:r>
            <w:r w:rsidR="0040714B">
              <w:rPr>
                <w:webHidden/>
              </w:rPr>
              <w:tab/>
            </w:r>
            <w:r w:rsidR="0040714B">
              <w:rPr>
                <w:webHidden/>
              </w:rPr>
              <w:fldChar w:fldCharType="begin"/>
            </w:r>
            <w:r w:rsidR="0040714B">
              <w:rPr>
                <w:webHidden/>
              </w:rPr>
              <w:instrText xml:space="preserve"> PAGEREF _Toc123805807 \h </w:instrText>
            </w:r>
            <w:r w:rsidR="0040714B">
              <w:rPr>
                <w:webHidden/>
              </w:rPr>
            </w:r>
            <w:r w:rsidR="0040714B">
              <w:rPr>
                <w:webHidden/>
              </w:rPr>
              <w:fldChar w:fldCharType="separate"/>
            </w:r>
            <w:r w:rsidR="0040714B">
              <w:rPr>
                <w:webHidden/>
              </w:rPr>
              <w:t>11</w:t>
            </w:r>
            <w:r w:rsidR="0040714B">
              <w:rPr>
                <w:webHidden/>
              </w:rPr>
              <w:fldChar w:fldCharType="end"/>
            </w:r>
          </w:hyperlink>
        </w:p>
        <w:p w14:paraId="12C14B78" w14:textId="0B5BF7A5"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08" w:history="1">
            <w:r w:rsidR="0040714B" w:rsidRPr="003F2380">
              <w:rPr>
                <w:rStyle w:val="Hyperlink"/>
                <w:caps/>
              </w:rPr>
              <w:t>23</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Termination or reduction for cause</w:t>
            </w:r>
            <w:r w:rsidR="0040714B">
              <w:rPr>
                <w:webHidden/>
              </w:rPr>
              <w:tab/>
            </w:r>
            <w:r w:rsidR="0040714B">
              <w:rPr>
                <w:webHidden/>
              </w:rPr>
              <w:fldChar w:fldCharType="begin"/>
            </w:r>
            <w:r w:rsidR="0040714B">
              <w:rPr>
                <w:webHidden/>
              </w:rPr>
              <w:instrText xml:space="preserve"> PAGEREF _Toc123805808 \h </w:instrText>
            </w:r>
            <w:r w:rsidR="0040714B">
              <w:rPr>
                <w:webHidden/>
              </w:rPr>
            </w:r>
            <w:r w:rsidR="0040714B">
              <w:rPr>
                <w:webHidden/>
              </w:rPr>
              <w:fldChar w:fldCharType="separate"/>
            </w:r>
            <w:r w:rsidR="0040714B">
              <w:rPr>
                <w:webHidden/>
              </w:rPr>
              <w:t>12</w:t>
            </w:r>
            <w:r w:rsidR="0040714B">
              <w:rPr>
                <w:webHidden/>
              </w:rPr>
              <w:fldChar w:fldCharType="end"/>
            </w:r>
          </w:hyperlink>
        </w:p>
        <w:p w14:paraId="1C78E468" w14:textId="1CD1982F"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09" w:history="1">
            <w:r w:rsidR="0040714B" w:rsidRPr="003F2380">
              <w:rPr>
                <w:rStyle w:val="Hyperlink"/>
                <w:caps/>
              </w:rPr>
              <w:t>24</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Termination or reduction for convenience</w:t>
            </w:r>
            <w:r w:rsidR="0040714B">
              <w:rPr>
                <w:webHidden/>
              </w:rPr>
              <w:tab/>
            </w:r>
            <w:r w:rsidR="0040714B">
              <w:rPr>
                <w:webHidden/>
              </w:rPr>
              <w:fldChar w:fldCharType="begin"/>
            </w:r>
            <w:r w:rsidR="0040714B">
              <w:rPr>
                <w:webHidden/>
              </w:rPr>
              <w:instrText xml:space="preserve"> PAGEREF _Toc123805809 \h </w:instrText>
            </w:r>
            <w:r w:rsidR="0040714B">
              <w:rPr>
                <w:webHidden/>
              </w:rPr>
            </w:r>
            <w:r w:rsidR="0040714B">
              <w:rPr>
                <w:webHidden/>
              </w:rPr>
              <w:fldChar w:fldCharType="separate"/>
            </w:r>
            <w:r w:rsidR="0040714B">
              <w:rPr>
                <w:webHidden/>
              </w:rPr>
              <w:t>13</w:t>
            </w:r>
            <w:r w:rsidR="0040714B">
              <w:rPr>
                <w:webHidden/>
              </w:rPr>
              <w:fldChar w:fldCharType="end"/>
            </w:r>
          </w:hyperlink>
        </w:p>
        <w:p w14:paraId="64DF2AE4" w14:textId="3C5E7707"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10" w:history="1">
            <w:r w:rsidR="0040714B" w:rsidRPr="003F2380">
              <w:rPr>
                <w:rStyle w:val="Hyperlink"/>
                <w:caps/>
              </w:rPr>
              <w:t>25</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Conflicts of interest</w:t>
            </w:r>
            <w:r w:rsidR="0040714B">
              <w:rPr>
                <w:webHidden/>
              </w:rPr>
              <w:tab/>
            </w:r>
            <w:r w:rsidR="0040714B">
              <w:rPr>
                <w:webHidden/>
              </w:rPr>
              <w:fldChar w:fldCharType="begin"/>
            </w:r>
            <w:r w:rsidR="0040714B">
              <w:rPr>
                <w:webHidden/>
              </w:rPr>
              <w:instrText xml:space="preserve"> PAGEREF _Toc123805810 \h </w:instrText>
            </w:r>
            <w:r w:rsidR="0040714B">
              <w:rPr>
                <w:webHidden/>
              </w:rPr>
            </w:r>
            <w:r w:rsidR="0040714B">
              <w:rPr>
                <w:webHidden/>
              </w:rPr>
              <w:fldChar w:fldCharType="separate"/>
            </w:r>
            <w:r w:rsidR="0040714B">
              <w:rPr>
                <w:webHidden/>
              </w:rPr>
              <w:t>13</w:t>
            </w:r>
            <w:r w:rsidR="0040714B">
              <w:rPr>
                <w:webHidden/>
              </w:rPr>
              <w:fldChar w:fldCharType="end"/>
            </w:r>
          </w:hyperlink>
        </w:p>
        <w:p w14:paraId="607D671C" w14:textId="180A9DF7"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11" w:history="1">
            <w:r w:rsidR="0040714B" w:rsidRPr="003F2380">
              <w:rPr>
                <w:rStyle w:val="Hyperlink"/>
                <w:caps/>
              </w:rPr>
              <w:t>26</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Operation and Effect of the NDIS Act</w:t>
            </w:r>
            <w:r w:rsidR="0040714B">
              <w:rPr>
                <w:webHidden/>
              </w:rPr>
              <w:tab/>
            </w:r>
            <w:r w:rsidR="0040714B">
              <w:rPr>
                <w:webHidden/>
              </w:rPr>
              <w:fldChar w:fldCharType="begin"/>
            </w:r>
            <w:r w:rsidR="0040714B">
              <w:rPr>
                <w:webHidden/>
              </w:rPr>
              <w:instrText xml:space="preserve"> PAGEREF _Toc123805811 \h </w:instrText>
            </w:r>
            <w:r w:rsidR="0040714B">
              <w:rPr>
                <w:webHidden/>
              </w:rPr>
            </w:r>
            <w:r w:rsidR="0040714B">
              <w:rPr>
                <w:webHidden/>
              </w:rPr>
              <w:fldChar w:fldCharType="separate"/>
            </w:r>
            <w:r w:rsidR="0040714B">
              <w:rPr>
                <w:webHidden/>
              </w:rPr>
              <w:t>14</w:t>
            </w:r>
            <w:r w:rsidR="0040714B">
              <w:rPr>
                <w:webHidden/>
              </w:rPr>
              <w:fldChar w:fldCharType="end"/>
            </w:r>
          </w:hyperlink>
        </w:p>
        <w:p w14:paraId="45E987CB" w14:textId="54D7D3EF"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12" w:history="1">
            <w:r w:rsidR="0040714B" w:rsidRPr="003F2380">
              <w:rPr>
                <w:rStyle w:val="Hyperlink"/>
                <w:caps/>
              </w:rPr>
              <w:t>27</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Notifiable Data Breaches and Privacy Act obligations</w:t>
            </w:r>
            <w:r w:rsidR="0040714B">
              <w:rPr>
                <w:webHidden/>
              </w:rPr>
              <w:tab/>
            </w:r>
            <w:r w:rsidR="0040714B">
              <w:rPr>
                <w:webHidden/>
              </w:rPr>
              <w:fldChar w:fldCharType="begin"/>
            </w:r>
            <w:r w:rsidR="0040714B">
              <w:rPr>
                <w:webHidden/>
              </w:rPr>
              <w:instrText xml:space="preserve"> PAGEREF _Toc123805812 \h </w:instrText>
            </w:r>
            <w:r w:rsidR="0040714B">
              <w:rPr>
                <w:webHidden/>
              </w:rPr>
            </w:r>
            <w:r w:rsidR="0040714B">
              <w:rPr>
                <w:webHidden/>
              </w:rPr>
              <w:fldChar w:fldCharType="separate"/>
            </w:r>
            <w:r w:rsidR="0040714B">
              <w:rPr>
                <w:webHidden/>
              </w:rPr>
              <w:t>15</w:t>
            </w:r>
            <w:r w:rsidR="0040714B">
              <w:rPr>
                <w:webHidden/>
              </w:rPr>
              <w:fldChar w:fldCharType="end"/>
            </w:r>
          </w:hyperlink>
        </w:p>
        <w:p w14:paraId="2B0B62CB" w14:textId="5636AE91"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13" w:history="1">
            <w:r w:rsidR="0040714B" w:rsidRPr="003F2380">
              <w:rPr>
                <w:rStyle w:val="Hyperlink"/>
                <w:caps/>
              </w:rPr>
              <w:t>28</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Disability Inclusion</w:t>
            </w:r>
            <w:r w:rsidR="0040714B">
              <w:rPr>
                <w:webHidden/>
              </w:rPr>
              <w:tab/>
            </w:r>
            <w:r w:rsidR="0040714B">
              <w:rPr>
                <w:webHidden/>
              </w:rPr>
              <w:fldChar w:fldCharType="begin"/>
            </w:r>
            <w:r w:rsidR="0040714B">
              <w:rPr>
                <w:webHidden/>
              </w:rPr>
              <w:instrText xml:space="preserve"> PAGEREF _Toc123805813 \h </w:instrText>
            </w:r>
            <w:r w:rsidR="0040714B">
              <w:rPr>
                <w:webHidden/>
              </w:rPr>
            </w:r>
            <w:r w:rsidR="0040714B">
              <w:rPr>
                <w:webHidden/>
              </w:rPr>
              <w:fldChar w:fldCharType="separate"/>
            </w:r>
            <w:r w:rsidR="0040714B">
              <w:rPr>
                <w:webHidden/>
              </w:rPr>
              <w:t>16</w:t>
            </w:r>
            <w:r w:rsidR="0040714B">
              <w:rPr>
                <w:webHidden/>
              </w:rPr>
              <w:fldChar w:fldCharType="end"/>
            </w:r>
          </w:hyperlink>
        </w:p>
        <w:p w14:paraId="6ED9DCBC" w14:textId="1F75E304"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14" w:history="1">
            <w:r w:rsidR="0040714B" w:rsidRPr="003F2380">
              <w:rPr>
                <w:rStyle w:val="Hyperlink"/>
                <w:caps/>
              </w:rPr>
              <w:t>29</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Child Safety and  Working with Vulnerable Persons</w:t>
            </w:r>
            <w:r w:rsidR="0040714B">
              <w:rPr>
                <w:webHidden/>
              </w:rPr>
              <w:tab/>
            </w:r>
            <w:r w:rsidR="0040714B">
              <w:rPr>
                <w:webHidden/>
              </w:rPr>
              <w:fldChar w:fldCharType="begin"/>
            </w:r>
            <w:r w:rsidR="0040714B">
              <w:rPr>
                <w:webHidden/>
              </w:rPr>
              <w:instrText xml:space="preserve"> PAGEREF _Toc123805814 \h </w:instrText>
            </w:r>
            <w:r w:rsidR="0040714B">
              <w:rPr>
                <w:webHidden/>
              </w:rPr>
            </w:r>
            <w:r w:rsidR="0040714B">
              <w:rPr>
                <w:webHidden/>
              </w:rPr>
              <w:fldChar w:fldCharType="separate"/>
            </w:r>
            <w:r w:rsidR="0040714B">
              <w:rPr>
                <w:webHidden/>
              </w:rPr>
              <w:t>17</w:t>
            </w:r>
            <w:r w:rsidR="0040714B">
              <w:rPr>
                <w:webHidden/>
              </w:rPr>
              <w:fldChar w:fldCharType="end"/>
            </w:r>
          </w:hyperlink>
        </w:p>
        <w:p w14:paraId="36F61414" w14:textId="16E3061F"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15" w:history="1">
            <w:r w:rsidR="0040714B" w:rsidRPr="003F2380">
              <w:rPr>
                <w:rStyle w:val="Hyperlink"/>
                <w:caps/>
              </w:rPr>
              <w:t>30</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Workplace Gender Equality</w:t>
            </w:r>
            <w:r w:rsidR="0040714B">
              <w:rPr>
                <w:webHidden/>
              </w:rPr>
              <w:tab/>
            </w:r>
            <w:r w:rsidR="0040714B">
              <w:rPr>
                <w:webHidden/>
              </w:rPr>
              <w:fldChar w:fldCharType="begin"/>
            </w:r>
            <w:r w:rsidR="0040714B">
              <w:rPr>
                <w:webHidden/>
              </w:rPr>
              <w:instrText xml:space="preserve"> PAGEREF _Toc123805815 \h </w:instrText>
            </w:r>
            <w:r w:rsidR="0040714B">
              <w:rPr>
                <w:webHidden/>
              </w:rPr>
            </w:r>
            <w:r w:rsidR="0040714B">
              <w:rPr>
                <w:webHidden/>
              </w:rPr>
              <w:fldChar w:fldCharType="separate"/>
            </w:r>
            <w:r w:rsidR="0040714B">
              <w:rPr>
                <w:webHidden/>
              </w:rPr>
              <w:t>22</w:t>
            </w:r>
            <w:r w:rsidR="0040714B">
              <w:rPr>
                <w:webHidden/>
              </w:rPr>
              <w:fldChar w:fldCharType="end"/>
            </w:r>
          </w:hyperlink>
        </w:p>
        <w:p w14:paraId="196D1FCE" w14:textId="7BEADE64"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16" w:history="1">
            <w:r w:rsidR="0040714B" w:rsidRPr="003F2380">
              <w:rPr>
                <w:rStyle w:val="Hyperlink"/>
                <w:caps/>
              </w:rPr>
              <w:t>31</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Modern Slavery</w:t>
            </w:r>
            <w:r w:rsidR="0040714B">
              <w:rPr>
                <w:webHidden/>
              </w:rPr>
              <w:tab/>
            </w:r>
            <w:r w:rsidR="0040714B">
              <w:rPr>
                <w:webHidden/>
              </w:rPr>
              <w:fldChar w:fldCharType="begin"/>
            </w:r>
            <w:r w:rsidR="0040714B">
              <w:rPr>
                <w:webHidden/>
              </w:rPr>
              <w:instrText xml:space="preserve"> PAGEREF _Toc123805816 \h </w:instrText>
            </w:r>
            <w:r w:rsidR="0040714B">
              <w:rPr>
                <w:webHidden/>
              </w:rPr>
            </w:r>
            <w:r w:rsidR="0040714B">
              <w:rPr>
                <w:webHidden/>
              </w:rPr>
              <w:fldChar w:fldCharType="separate"/>
            </w:r>
            <w:r w:rsidR="0040714B">
              <w:rPr>
                <w:webHidden/>
              </w:rPr>
              <w:t>22</w:t>
            </w:r>
            <w:r w:rsidR="0040714B">
              <w:rPr>
                <w:webHidden/>
              </w:rPr>
              <w:fldChar w:fldCharType="end"/>
            </w:r>
          </w:hyperlink>
        </w:p>
        <w:p w14:paraId="0A69E1D4" w14:textId="52FE9E9C"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17" w:history="1">
            <w:r w:rsidR="0040714B" w:rsidRPr="003F2380">
              <w:rPr>
                <w:rStyle w:val="Hyperlink"/>
                <w:caps/>
              </w:rPr>
              <w:t>32</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Fraud</w:t>
            </w:r>
            <w:r w:rsidR="0040714B">
              <w:rPr>
                <w:webHidden/>
              </w:rPr>
              <w:tab/>
            </w:r>
            <w:r w:rsidR="0040714B">
              <w:rPr>
                <w:webHidden/>
              </w:rPr>
              <w:fldChar w:fldCharType="begin"/>
            </w:r>
            <w:r w:rsidR="0040714B">
              <w:rPr>
                <w:webHidden/>
              </w:rPr>
              <w:instrText xml:space="preserve"> PAGEREF _Toc123805817 \h </w:instrText>
            </w:r>
            <w:r w:rsidR="0040714B">
              <w:rPr>
                <w:webHidden/>
              </w:rPr>
            </w:r>
            <w:r w:rsidR="0040714B">
              <w:rPr>
                <w:webHidden/>
              </w:rPr>
              <w:fldChar w:fldCharType="separate"/>
            </w:r>
            <w:r w:rsidR="0040714B">
              <w:rPr>
                <w:webHidden/>
              </w:rPr>
              <w:t>22</w:t>
            </w:r>
            <w:r w:rsidR="0040714B">
              <w:rPr>
                <w:webHidden/>
              </w:rPr>
              <w:fldChar w:fldCharType="end"/>
            </w:r>
          </w:hyperlink>
        </w:p>
        <w:p w14:paraId="1B093A24" w14:textId="2E9DA7DA"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18" w:history="1">
            <w:r w:rsidR="0040714B" w:rsidRPr="003F2380">
              <w:rPr>
                <w:rStyle w:val="Hyperlink"/>
                <w:caps/>
              </w:rPr>
              <w:t>33</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Anti-corruption</w:t>
            </w:r>
            <w:r w:rsidR="0040714B">
              <w:rPr>
                <w:webHidden/>
              </w:rPr>
              <w:tab/>
            </w:r>
            <w:r w:rsidR="0040714B">
              <w:rPr>
                <w:webHidden/>
              </w:rPr>
              <w:fldChar w:fldCharType="begin"/>
            </w:r>
            <w:r w:rsidR="0040714B">
              <w:rPr>
                <w:webHidden/>
              </w:rPr>
              <w:instrText xml:space="preserve"> PAGEREF _Toc123805818 \h </w:instrText>
            </w:r>
            <w:r w:rsidR="0040714B">
              <w:rPr>
                <w:webHidden/>
              </w:rPr>
            </w:r>
            <w:r w:rsidR="0040714B">
              <w:rPr>
                <w:webHidden/>
              </w:rPr>
              <w:fldChar w:fldCharType="separate"/>
            </w:r>
            <w:r w:rsidR="0040714B">
              <w:rPr>
                <w:webHidden/>
              </w:rPr>
              <w:t>23</w:t>
            </w:r>
            <w:r w:rsidR="0040714B">
              <w:rPr>
                <w:webHidden/>
              </w:rPr>
              <w:fldChar w:fldCharType="end"/>
            </w:r>
          </w:hyperlink>
        </w:p>
        <w:p w14:paraId="4C082C6D" w14:textId="42366596"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19" w:history="1">
            <w:r w:rsidR="0040714B" w:rsidRPr="003F2380">
              <w:rPr>
                <w:rStyle w:val="Hyperlink"/>
                <w:caps/>
              </w:rPr>
              <w:t>34</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Public Interest Disclosure</w:t>
            </w:r>
            <w:r w:rsidR="0040714B">
              <w:rPr>
                <w:webHidden/>
              </w:rPr>
              <w:tab/>
            </w:r>
            <w:r w:rsidR="0040714B">
              <w:rPr>
                <w:webHidden/>
              </w:rPr>
              <w:fldChar w:fldCharType="begin"/>
            </w:r>
            <w:r w:rsidR="0040714B">
              <w:rPr>
                <w:webHidden/>
              </w:rPr>
              <w:instrText xml:space="preserve"> PAGEREF _Toc123805819 \h </w:instrText>
            </w:r>
            <w:r w:rsidR="0040714B">
              <w:rPr>
                <w:webHidden/>
              </w:rPr>
            </w:r>
            <w:r w:rsidR="0040714B">
              <w:rPr>
                <w:webHidden/>
              </w:rPr>
              <w:fldChar w:fldCharType="separate"/>
            </w:r>
            <w:r w:rsidR="0040714B">
              <w:rPr>
                <w:webHidden/>
              </w:rPr>
              <w:t>23</w:t>
            </w:r>
            <w:r w:rsidR="0040714B">
              <w:rPr>
                <w:webHidden/>
              </w:rPr>
              <w:fldChar w:fldCharType="end"/>
            </w:r>
          </w:hyperlink>
        </w:p>
        <w:p w14:paraId="709D3806" w14:textId="5BA0D746"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20" w:history="1">
            <w:r w:rsidR="0040714B" w:rsidRPr="003F2380">
              <w:rPr>
                <w:rStyle w:val="Hyperlink"/>
                <w:caps/>
              </w:rPr>
              <w:t>35</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Where Grantee is trustee of a Trust</w:t>
            </w:r>
            <w:r w:rsidR="0040714B">
              <w:rPr>
                <w:webHidden/>
              </w:rPr>
              <w:tab/>
            </w:r>
            <w:r w:rsidR="0040714B">
              <w:rPr>
                <w:webHidden/>
              </w:rPr>
              <w:fldChar w:fldCharType="begin"/>
            </w:r>
            <w:r w:rsidR="0040714B">
              <w:rPr>
                <w:webHidden/>
              </w:rPr>
              <w:instrText xml:space="preserve"> PAGEREF _Toc123805820 \h </w:instrText>
            </w:r>
            <w:r w:rsidR="0040714B">
              <w:rPr>
                <w:webHidden/>
              </w:rPr>
            </w:r>
            <w:r w:rsidR="0040714B">
              <w:rPr>
                <w:webHidden/>
              </w:rPr>
              <w:fldChar w:fldCharType="separate"/>
            </w:r>
            <w:r w:rsidR="0040714B">
              <w:rPr>
                <w:webHidden/>
              </w:rPr>
              <w:t>23</w:t>
            </w:r>
            <w:r w:rsidR="0040714B">
              <w:rPr>
                <w:webHidden/>
              </w:rPr>
              <w:fldChar w:fldCharType="end"/>
            </w:r>
          </w:hyperlink>
        </w:p>
        <w:p w14:paraId="5A7B23A2" w14:textId="6B15315D"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21" w:history="1">
            <w:r w:rsidR="0040714B" w:rsidRPr="003F2380">
              <w:rPr>
                <w:rStyle w:val="Hyperlink"/>
                <w:caps/>
              </w:rPr>
              <w:t>36</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Assignment</w:t>
            </w:r>
            <w:r w:rsidR="0040714B">
              <w:rPr>
                <w:webHidden/>
              </w:rPr>
              <w:tab/>
            </w:r>
            <w:r w:rsidR="0040714B">
              <w:rPr>
                <w:webHidden/>
              </w:rPr>
              <w:fldChar w:fldCharType="begin"/>
            </w:r>
            <w:r w:rsidR="0040714B">
              <w:rPr>
                <w:webHidden/>
              </w:rPr>
              <w:instrText xml:space="preserve"> PAGEREF _Toc123805821 \h </w:instrText>
            </w:r>
            <w:r w:rsidR="0040714B">
              <w:rPr>
                <w:webHidden/>
              </w:rPr>
            </w:r>
            <w:r w:rsidR="0040714B">
              <w:rPr>
                <w:webHidden/>
              </w:rPr>
              <w:fldChar w:fldCharType="separate"/>
            </w:r>
            <w:r w:rsidR="0040714B">
              <w:rPr>
                <w:webHidden/>
              </w:rPr>
              <w:t>24</w:t>
            </w:r>
            <w:r w:rsidR="0040714B">
              <w:rPr>
                <w:webHidden/>
              </w:rPr>
              <w:fldChar w:fldCharType="end"/>
            </w:r>
          </w:hyperlink>
        </w:p>
        <w:p w14:paraId="4112D598" w14:textId="0EAFBC09"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22" w:history="1">
            <w:r w:rsidR="0040714B" w:rsidRPr="003F2380">
              <w:rPr>
                <w:rStyle w:val="Hyperlink"/>
                <w:caps/>
              </w:rPr>
              <w:t>37</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Variation</w:t>
            </w:r>
            <w:r w:rsidR="0040714B">
              <w:rPr>
                <w:webHidden/>
              </w:rPr>
              <w:tab/>
            </w:r>
            <w:r w:rsidR="0040714B">
              <w:rPr>
                <w:webHidden/>
              </w:rPr>
              <w:fldChar w:fldCharType="begin"/>
            </w:r>
            <w:r w:rsidR="0040714B">
              <w:rPr>
                <w:webHidden/>
              </w:rPr>
              <w:instrText xml:space="preserve"> PAGEREF _Toc123805822 \h </w:instrText>
            </w:r>
            <w:r w:rsidR="0040714B">
              <w:rPr>
                <w:webHidden/>
              </w:rPr>
            </w:r>
            <w:r w:rsidR="0040714B">
              <w:rPr>
                <w:webHidden/>
              </w:rPr>
              <w:fldChar w:fldCharType="separate"/>
            </w:r>
            <w:r w:rsidR="0040714B">
              <w:rPr>
                <w:webHidden/>
              </w:rPr>
              <w:t>24</w:t>
            </w:r>
            <w:r w:rsidR="0040714B">
              <w:rPr>
                <w:webHidden/>
              </w:rPr>
              <w:fldChar w:fldCharType="end"/>
            </w:r>
          </w:hyperlink>
        </w:p>
        <w:p w14:paraId="0A98F699" w14:textId="1FA0FA5F"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23" w:history="1">
            <w:r w:rsidR="0040714B" w:rsidRPr="003F2380">
              <w:rPr>
                <w:rStyle w:val="Hyperlink"/>
                <w:caps/>
              </w:rPr>
              <w:t>38</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Entire Agreement</w:t>
            </w:r>
            <w:r w:rsidR="0040714B">
              <w:rPr>
                <w:webHidden/>
              </w:rPr>
              <w:tab/>
            </w:r>
            <w:r w:rsidR="0040714B">
              <w:rPr>
                <w:webHidden/>
              </w:rPr>
              <w:fldChar w:fldCharType="begin"/>
            </w:r>
            <w:r w:rsidR="0040714B">
              <w:rPr>
                <w:webHidden/>
              </w:rPr>
              <w:instrText xml:space="preserve"> PAGEREF _Toc123805823 \h </w:instrText>
            </w:r>
            <w:r w:rsidR="0040714B">
              <w:rPr>
                <w:webHidden/>
              </w:rPr>
            </w:r>
            <w:r w:rsidR="0040714B">
              <w:rPr>
                <w:webHidden/>
              </w:rPr>
              <w:fldChar w:fldCharType="separate"/>
            </w:r>
            <w:r w:rsidR="0040714B">
              <w:rPr>
                <w:webHidden/>
              </w:rPr>
              <w:t>24</w:t>
            </w:r>
            <w:r w:rsidR="0040714B">
              <w:rPr>
                <w:webHidden/>
              </w:rPr>
              <w:fldChar w:fldCharType="end"/>
            </w:r>
          </w:hyperlink>
        </w:p>
        <w:p w14:paraId="2938FEE9" w14:textId="384CFF34"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24" w:history="1">
            <w:r w:rsidR="0040714B" w:rsidRPr="003F2380">
              <w:rPr>
                <w:rStyle w:val="Hyperlink"/>
                <w:caps/>
              </w:rPr>
              <w:t>39</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Severability</w:t>
            </w:r>
            <w:r w:rsidR="0040714B">
              <w:rPr>
                <w:webHidden/>
              </w:rPr>
              <w:tab/>
            </w:r>
            <w:r w:rsidR="0040714B">
              <w:rPr>
                <w:webHidden/>
              </w:rPr>
              <w:fldChar w:fldCharType="begin"/>
            </w:r>
            <w:r w:rsidR="0040714B">
              <w:rPr>
                <w:webHidden/>
              </w:rPr>
              <w:instrText xml:space="preserve"> PAGEREF _Toc123805824 \h </w:instrText>
            </w:r>
            <w:r w:rsidR="0040714B">
              <w:rPr>
                <w:webHidden/>
              </w:rPr>
            </w:r>
            <w:r w:rsidR="0040714B">
              <w:rPr>
                <w:webHidden/>
              </w:rPr>
              <w:fldChar w:fldCharType="separate"/>
            </w:r>
            <w:r w:rsidR="0040714B">
              <w:rPr>
                <w:webHidden/>
              </w:rPr>
              <w:t>24</w:t>
            </w:r>
            <w:r w:rsidR="0040714B">
              <w:rPr>
                <w:webHidden/>
              </w:rPr>
              <w:fldChar w:fldCharType="end"/>
            </w:r>
          </w:hyperlink>
        </w:p>
        <w:p w14:paraId="0A97F462" w14:textId="0A760899"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25" w:history="1">
            <w:r w:rsidR="0040714B" w:rsidRPr="003F2380">
              <w:rPr>
                <w:rStyle w:val="Hyperlink"/>
                <w:caps/>
              </w:rPr>
              <w:t>40</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Survival</w:t>
            </w:r>
            <w:r w:rsidR="0040714B">
              <w:rPr>
                <w:webHidden/>
              </w:rPr>
              <w:tab/>
            </w:r>
            <w:r w:rsidR="0040714B">
              <w:rPr>
                <w:webHidden/>
              </w:rPr>
              <w:fldChar w:fldCharType="begin"/>
            </w:r>
            <w:r w:rsidR="0040714B">
              <w:rPr>
                <w:webHidden/>
              </w:rPr>
              <w:instrText xml:space="preserve"> PAGEREF _Toc123805825 \h </w:instrText>
            </w:r>
            <w:r w:rsidR="0040714B">
              <w:rPr>
                <w:webHidden/>
              </w:rPr>
            </w:r>
            <w:r w:rsidR="0040714B">
              <w:rPr>
                <w:webHidden/>
              </w:rPr>
              <w:fldChar w:fldCharType="separate"/>
            </w:r>
            <w:r w:rsidR="0040714B">
              <w:rPr>
                <w:webHidden/>
              </w:rPr>
              <w:t>24</w:t>
            </w:r>
            <w:r w:rsidR="0040714B">
              <w:rPr>
                <w:webHidden/>
              </w:rPr>
              <w:fldChar w:fldCharType="end"/>
            </w:r>
          </w:hyperlink>
        </w:p>
        <w:p w14:paraId="02870EE0" w14:textId="64DFADA4"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26" w:history="1">
            <w:r w:rsidR="0040714B" w:rsidRPr="003F2380">
              <w:rPr>
                <w:rStyle w:val="Hyperlink"/>
                <w:caps/>
              </w:rPr>
              <w:t>41</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Governing law</w:t>
            </w:r>
            <w:r w:rsidR="0040714B">
              <w:rPr>
                <w:webHidden/>
              </w:rPr>
              <w:tab/>
            </w:r>
            <w:r w:rsidR="0040714B">
              <w:rPr>
                <w:webHidden/>
              </w:rPr>
              <w:fldChar w:fldCharType="begin"/>
            </w:r>
            <w:r w:rsidR="0040714B">
              <w:rPr>
                <w:webHidden/>
              </w:rPr>
              <w:instrText xml:space="preserve"> PAGEREF _Toc123805826 \h </w:instrText>
            </w:r>
            <w:r w:rsidR="0040714B">
              <w:rPr>
                <w:webHidden/>
              </w:rPr>
            </w:r>
            <w:r w:rsidR="0040714B">
              <w:rPr>
                <w:webHidden/>
              </w:rPr>
              <w:fldChar w:fldCharType="separate"/>
            </w:r>
            <w:r w:rsidR="0040714B">
              <w:rPr>
                <w:webHidden/>
              </w:rPr>
              <w:t>24</w:t>
            </w:r>
            <w:r w:rsidR="0040714B">
              <w:rPr>
                <w:webHidden/>
              </w:rPr>
              <w:fldChar w:fldCharType="end"/>
            </w:r>
          </w:hyperlink>
        </w:p>
        <w:p w14:paraId="12524E7E" w14:textId="1908F55C"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27" w:history="1">
            <w:r w:rsidR="0040714B" w:rsidRPr="003F2380">
              <w:rPr>
                <w:rStyle w:val="Hyperlink"/>
                <w:rFonts w:eastAsia="Calibri"/>
                <w:caps/>
              </w:rPr>
              <w:t>42</w:t>
            </w:r>
            <w:r w:rsidR="0040714B">
              <w:rPr>
                <w:rFonts w:asciiTheme="minorHAnsi" w:eastAsiaTheme="minorEastAsia" w:hAnsiTheme="minorHAnsi" w:cstheme="minorBidi"/>
                <w:b w:val="0"/>
                <w:bCs w:val="0"/>
                <w:color w:val="auto"/>
                <w:sz w:val="22"/>
                <w:szCs w:val="28"/>
                <w:lang w:eastAsia="zh-CN" w:bidi="th-TH"/>
              </w:rPr>
              <w:tab/>
            </w:r>
            <w:r w:rsidR="0040714B" w:rsidRPr="003F2380">
              <w:rPr>
                <w:rStyle w:val="Hyperlink"/>
              </w:rPr>
              <w:t>Definitions</w:t>
            </w:r>
            <w:r w:rsidR="0040714B">
              <w:rPr>
                <w:webHidden/>
              </w:rPr>
              <w:tab/>
            </w:r>
            <w:r w:rsidR="0040714B">
              <w:rPr>
                <w:webHidden/>
              </w:rPr>
              <w:fldChar w:fldCharType="begin"/>
            </w:r>
            <w:r w:rsidR="0040714B">
              <w:rPr>
                <w:webHidden/>
              </w:rPr>
              <w:instrText xml:space="preserve"> PAGEREF _Toc123805827 \h </w:instrText>
            </w:r>
            <w:r w:rsidR="0040714B">
              <w:rPr>
                <w:webHidden/>
              </w:rPr>
            </w:r>
            <w:r w:rsidR="0040714B">
              <w:rPr>
                <w:webHidden/>
              </w:rPr>
              <w:fldChar w:fldCharType="separate"/>
            </w:r>
            <w:r w:rsidR="0040714B">
              <w:rPr>
                <w:webHidden/>
              </w:rPr>
              <w:t>24</w:t>
            </w:r>
            <w:r w:rsidR="0040714B">
              <w:rPr>
                <w:webHidden/>
              </w:rPr>
              <w:fldChar w:fldCharType="end"/>
            </w:r>
          </w:hyperlink>
        </w:p>
        <w:p w14:paraId="7A99E434" w14:textId="5CD0CE14" w:rsidR="0040714B" w:rsidRDefault="002A3117">
          <w:pPr>
            <w:pStyle w:val="TOC1"/>
            <w:rPr>
              <w:rFonts w:asciiTheme="minorHAnsi" w:eastAsiaTheme="minorEastAsia" w:hAnsiTheme="minorHAnsi" w:cstheme="minorBidi"/>
              <w:b w:val="0"/>
              <w:bCs w:val="0"/>
              <w:color w:val="auto"/>
              <w:sz w:val="22"/>
              <w:szCs w:val="28"/>
              <w:lang w:eastAsia="zh-CN" w:bidi="th-TH"/>
            </w:rPr>
          </w:pPr>
          <w:hyperlink w:anchor="_Toc123805828" w:history="1">
            <w:r w:rsidR="0040714B" w:rsidRPr="003F2380">
              <w:rPr>
                <w:rStyle w:val="Hyperlink"/>
              </w:rPr>
              <w:t>Agreement Signing Page</w:t>
            </w:r>
            <w:r w:rsidR="0040714B">
              <w:rPr>
                <w:webHidden/>
              </w:rPr>
              <w:tab/>
            </w:r>
            <w:r w:rsidR="0040714B">
              <w:rPr>
                <w:webHidden/>
              </w:rPr>
              <w:fldChar w:fldCharType="begin"/>
            </w:r>
            <w:r w:rsidR="0040714B">
              <w:rPr>
                <w:webHidden/>
              </w:rPr>
              <w:instrText xml:space="preserve"> PAGEREF _Toc123805828 \h </w:instrText>
            </w:r>
            <w:r w:rsidR="0040714B">
              <w:rPr>
                <w:webHidden/>
              </w:rPr>
            </w:r>
            <w:r w:rsidR="0040714B">
              <w:rPr>
                <w:webHidden/>
              </w:rPr>
              <w:fldChar w:fldCharType="separate"/>
            </w:r>
            <w:r w:rsidR="0040714B">
              <w:rPr>
                <w:webHidden/>
              </w:rPr>
              <w:t>30</w:t>
            </w:r>
            <w:r w:rsidR="0040714B">
              <w:rPr>
                <w:webHidden/>
              </w:rPr>
              <w:fldChar w:fldCharType="end"/>
            </w:r>
          </w:hyperlink>
        </w:p>
        <w:p w14:paraId="36DB5EEE" w14:textId="7CD4AB14" w:rsidR="00020F20" w:rsidRDefault="00020F20">
          <w:r>
            <w:rPr>
              <w:b/>
              <w:noProof/>
            </w:rPr>
            <w:fldChar w:fldCharType="end"/>
          </w:r>
        </w:p>
      </w:sdtContent>
    </w:sdt>
    <w:p w14:paraId="351D8B89" w14:textId="571C48FE" w:rsidR="004902AA" w:rsidRDefault="004902AA" w:rsidP="0069685F">
      <w:pPr>
        <w:tabs>
          <w:tab w:val="clear" w:pos="0"/>
        </w:tabs>
        <w:spacing w:after="0"/>
        <w:contextualSpacing w:val="0"/>
        <w:rPr>
          <w:b/>
          <w:bCs w:val="0"/>
        </w:rPr>
        <w:sectPr w:rsidR="004902AA" w:rsidSect="008A6050">
          <w:headerReference w:type="even" r:id="rId11"/>
          <w:headerReference w:type="default" r:id="rId12"/>
          <w:footerReference w:type="even" r:id="rId13"/>
          <w:footerReference w:type="default" r:id="rId14"/>
          <w:headerReference w:type="first" r:id="rId15"/>
          <w:footerReference w:type="first" r:id="rId16"/>
          <w:pgSz w:w="11906" w:h="16838" w:code="9"/>
          <w:pgMar w:top="1304" w:right="1077" w:bottom="1304" w:left="1418" w:header="709" w:footer="709" w:gutter="0"/>
          <w:cols w:space="708"/>
          <w:docGrid w:linePitch="360"/>
        </w:sectPr>
      </w:pPr>
    </w:p>
    <w:p w14:paraId="49DED9CD" w14:textId="6F919010" w:rsidR="00EC7CB0" w:rsidRPr="00035685" w:rsidRDefault="00D91A07" w:rsidP="00F17306">
      <w:pPr>
        <w:pStyle w:val="PCMLevel1"/>
        <w:spacing w:before="200" w:after="240" w:line="360" w:lineRule="auto"/>
        <w:outlineLvl w:val="0"/>
        <w:rPr>
          <w:b/>
          <w:bCs/>
        </w:rPr>
      </w:pPr>
      <w:bookmarkStart w:id="1" w:name="_Toc524515415"/>
      <w:bookmarkStart w:id="2" w:name="_Toc531079370"/>
      <w:bookmarkStart w:id="3" w:name="_Toc119440745"/>
      <w:r w:rsidRPr="00035685">
        <w:rPr>
          <w:b/>
          <w:bCs/>
        </w:rPr>
        <w:tab/>
      </w:r>
      <w:bookmarkStart w:id="4" w:name="_Toc123805786"/>
      <w:r w:rsidR="00941BA7" w:rsidRPr="00035685">
        <w:rPr>
          <w:b/>
          <w:bCs/>
        </w:rPr>
        <w:t>Parties to this</w:t>
      </w:r>
      <w:r w:rsidR="00EC7CB0" w:rsidRPr="00035685">
        <w:rPr>
          <w:b/>
          <w:bCs/>
        </w:rPr>
        <w:t xml:space="preserve"> Agreement</w:t>
      </w:r>
      <w:bookmarkEnd w:id="1"/>
      <w:bookmarkEnd w:id="2"/>
      <w:bookmarkEnd w:id="3"/>
      <w:bookmarkEnd w:id="4"/>
    </w:p>
    <w:p w14:paraId="5F5E92E1" w14:textId="265225FB" w:rsidR="00EC7CB0" w:rsidRPr="00915E21" w:rsidRDefault="00EC7CB0" w:rsidP="007F7A1D">
      <w:pPr>
        <w:pStyle w:val="PCMLevel2"/>
        <w:numPr>
          <w:ilvl w:val="0"/>
          <w:numId w:val="0"/>
        </w:numPr>
        <w:spacing w:before="200" w:after="240" w:line="360" w:lineRule="auto"/>
        <w:ind w:left="851"/>
        <w:rPr>
          <w:b/>
          <w:bCs/>
          <w:u w:val="single"/>
        </w:rPr>
      </w:pPr>
      <w:bookmarkStart w:id="5" w:name="_Toc524515416"/>
      <w:bookmarkStart w:id="6" w:name="_Toc525119527"/>
      <w:bookmarkStart w:id="7" w:name="_Toc531079371"/>
      <w:bookmarkStart w:id="8" w:name="_Toc119440746"/>
      <w:r w:rsidRPr="00915E21">
        <w:rPr>
          <w:bCs/>
          <w:u w:val="single"/>
        </w:rPr>
        <w:t xml:space="preserve">The </w:t>
      </w:r>
      <w:r w:rsidR="00CA6557" w:rsidRPr="00915E21">
        <w:rPr>
          <w:bCs/>
          <w:u w:val="single"/>
        </w:rPr>
        <w:t xml:space="preserve">Grantee </w:t>
      </w:r>
      <w:bookmarkEnd w:id="5"/>
      <w:bookmarkEnd w:id="6"/>
      <w:bookmarkEnd w:id="7"/>
      <w:bookmarkEnd w:id="8"/>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024"/>
      </w:tblGrid>
      <w:tr w:rsidR="005F40CD" w:rsidRPr="00915E21" w14:paraId="30BC6D91" w14:textId="77777777" w:rsidTr="00FE64C0">
        <w:trPr>
          <w:trHeight w:val="397"/>
        </w:trPr>
        <w:tc>
          <w:tcPr>
            <w:tcW w:w="4394" w:type="dxa"/>
          </w:tcPr>
          <w:p w14:paraId="4A35A6E4" w14:textId="5FA3E4B2" w:rsidR="00EC7CB0" w:rsidRPr="00915E21" w:rsidRDefault="00EC7CB0" w:rsidP="00C43821">
            <w:pPr>
              <w:spacing w:before="120" w:after="120"/>
              <w:contextualSpacing w:val="0"/>
              <w:rPr>
                <w:sz w:val="22"/>
                <w:szCs w:val="22"/>
              </w:rPr>
            </w:pPr>
            <w:r w:rsidRPr="00915E21">
              <w:rPr>
                <w:sz w:val="22"/>
                <w:szCs w:val="22"/>
              </w:rPr>
              <w:t xml:space="preserve">Full legal name of </w:t>
            </w:r>
            <w:r w:rsidR="00CA6557" w:rsidRPr="00915E21">
              <w:rPr>
                <w:sz w:val="22"/>
                <w:szCs w:val="22"/>
              </w:rPr>
              <w:t>Grantee</w:t>
            </w:r>
          </w:p>
        </w:tc>
        <w:tc>
          <w:tcPr>
            <w:tcW w:w="4024" w:type="dxa"/>
          </w:tcPr>
          <w:p w14:paraId="07505AEA" w14:textId="6CCCDA0E" w:rsidR="00EC7CB0" w:rsidRPr="00915E21" w:rsidRDefault="00EC7CB0" w:rsidP="00C43821">
            <w:pPr>
              <w:spacing w:before="120" w:after="120"/>
              <w:contextualSpacing w:val="0"/>
              <w:rPr>
                <w:sz w:val="22"/>
                <w:szCs w:val="22"/>
              </w:rPr>
            </w:pPr>
          </w:p>
        </w:tc>
      </w:tr>
      <w:tr w:rsidR="005F40CD" w:rsidRPr="00915E21" w14:paraId="762723E4" w14:textId="77777777" w:rsidTr="00FE64C0">
        <w:tc>
          <w:tcPr>
            <w:tcW w:w="4394" w:type="dxa"/>
          </w:tcPr>
          <w:p w14:paraId="47C4341C" w14:textId="0D446BCB" w:rsidR="00EC7CB0" w:rsidRPr="00915E21" w:rsidRDefault="00EC7CB0" w:rsidP="00C43821">
            <w:pPr>
              <w:spacing w:before="120" w:after="120"/>
              <w:contextualSpacing w:val="0"/>
              <w:rPr>
                <w:sz w:val="22"/>
                <w:szCs w:val="22"/>
              </w:rPr>
            </w:pPr>
            <w:r w:rsidRPr="00915E21">
              <w:rPr>
                <w:sz w:val="22"/>
                <w:szCs w:val="22"/>
              </w:rPr>
              <w:t xml:space="preserve">Legal entity type </w:t>
            </w:r>
          </w:p>
        </w:tc>
        <w:tc>
          <w:tcPr>
            <w:tcW w:w="4024" w:type="dxa"/>
          </w:tcPr>
          <w:p w14:paraId="4D0FE73E" w14:textId="09D63B7B" w:rsidR="00EC7CB0" w:rsidRPr="00915E21" w:rsidRDefault="00EC7CB0" w:rsidP="00C43821">
            <w:pPr>
              <w:spacing w:before="120" w:after="120"/>
              <w:contextualSpacing w:val="0"/>
              <w:rPr>
                <w:sz w:val="22"/>
                <w:szCs w:val="22"/>
              </w:rPr>
            </w:pPr>
          </w:p>
        </w:tc>
      </w:tr>
      <w:tr w:rsidR="005F40CD" w:rsidRPr="00915E21" w14:paraId="4396513E" w14:textId="77777777" w:rsidTr="00FE64C0">
        <w:tc>
          <w:tcPr>
            <w:tcW w:w="4394" w:type="dxa"/>
          </w:tcPr>
          <w:p w14:paraId="0329380B" w14:textId="23F60647" w:rsidR="00EC7CB0" w:rsidRPr="00915E21" w:rsidRDefault="00EC7CB0" w:rsidP="00C43821">
            <w:pPr>
              <w:spacing w:before="120" w:after="120"/>
              <w:contextualSpacing w:val="0"/>
              <w:rPr>
                <w:sz w:val="22"/>
                <w:szCs w:val="22"/>
              </w:rPr>
            </w:pPr>
            <w:r w:rsidRPr="00915E21">
              <w:rPr>
                <w:sz w:val="22"/>
                <w:szCs w:val="22"/>
              </w:rPr>
              <w:t>Australian Company Number (ACN)</w:t>
            </w:r>
          </w:p>
        </w:tc>
        <w:tc>
          <w:tcPr>
            <w:tcW w:w="4024" w:type="dxa"/>
          </w:tcPr>
          <w:p w14:paraId="5F57BA63" w14:textId="7AB4A2D7" w:rsidR="00EC7CB0" w:rsidRPr="00915E21" w:rsidRDefault="00EC7CB0" w:rsidP="00C43821">
            <w:pPr>
              <w:spacing w:before="120" w:after="120"/>
              <w:contextualSpacing w:val="0"/>
              <w:rPr>
                <w:sz w:val="22"/>
                <w:szCs w:val="22"/>
                <w:highlight w:val="yellow"/>
              </w:rPr>
            </w:pPr>
          </w:p>
        </w:tc>
      </w:tr>
      <w:tr w:rsidR="005F40CD" w:rsidRPr="00915E21" w14:paraId="5628FAFA" w14:textId="77777777" w:rsidTr="00FE64C0">
        <w:tc>
          <w:tcPr>
            <w:tcW w:w="4394" w:type="dxa"/>
          </w:tcPr>
          <w:p w14:paraId="78B789DE" w14:textId="77777777" w:rsidR="00EC7CB0" w:rsidRPr="00915E21" w:rsidRDefault="00EC7CB0" w:rsidP="00C43821">
            <w:pPr>
              <w:spacing w:before="120" w:after="120"/>
              <w:contextualSpacing w:val="0"/>
              <w:rPr>
                <w:sz w:val="22"/>
                <w:szCs w:val="22"/>
              </w:rPr>
            </w:pPr>
            <w:r w:rsidRPr="00915E21">
              <w:rPr>
                <w:sz w:val="22"/>
                <w:szCs w:val="22"/>
              </w:rPr>
              <w:t>Australian Business Number (ABN)</w:t>
            </w:r>
          </w:p>
        </w:tc>
        <w:tc>
          <w:tcPr>
            <w:tcW w:w="4024" w:type="dxa"/>
          </w:tcPr>
          <w:p w14:paraId="3430FB64" w14:textId="7ED8050B" w:rsidR="00EC7CB0" w:rsidRPr="00915E21" w:rsidRDefault="00EC7CB0" w:rsidP="00C43821">
            <w:pPr>
              <w:spacing w:before="120" w:after="120"/>
              <w:contextualSpacing w:val="0"/>
              <w:rPr>
                <w:sz w:val="22"/>
                <w:szCs w:val="22"/>
                <w:highlight w:val="yellow"/>
              </w:rPr>
            </w:pPr>
          </w:p>
        </w:tc>
      </w:tr>
      <w:tr w:rsidR="00F00A7F" w:rsidRPr="00915E21" w14:paraId="25D2ECC2" w14:textId="77777777" w:rsidTr="00FE64C0">
        <w:tc>
          <w:tcPr>
            <w:tcW w:w="4394" w:type="dxa"/>
          </w:tcPr>
          <w:p w14:paraId="16937314" w14:textId="404125B3" w:rsidR="00F00A7F" w:rsidRPr="00915E21" w:rsidRDefault="00F00A7F" w:rsidP="00C43821">
            <w:pPr>
              <w:spacing w:before="120" w:after="120"/>
              <w:contextualSpacing w:val="0"/>
              <w:rPr>
                <w:sz w:val="22"/>
                <w:szCs w:val="22"/>
              </w:rPr>
            </w:pPr>
            <w:r>
              <w:rPr>
                <w:sz w:val="22"/>
                <w:szCs w:val="22"/>
              </w:rPr>
              <w:t>Is the Grantee trustee of a Trust?</w:t>
            </w:r>
          </w:p>
        </w:tc>
        <w:tc>
          <w:tcPr>
            <w:tcW w:w="4024" w:type="dxa"/>
          </w:tcPr>
          <w:p w14:paraId="31B2722D" w14:textId="77777777" w:rsidR="00F00A7F" w:rsidRPr="00915E21" w:rsidRDefault="00F00A7F" w:rsidP="00C43821">
            <w:pPr>
              <w:spacing w:before="120" w:after="120"/>
              <w:contextualSpacing w:val="0"/>
              <w:rPr>
                <w:sz w:val="22"/>
                <w:szCs w:val="22"/>
                <w:highlight w:val="yellow"/>
              </w:rPr>
            </w:pPr>
          </w:p>
        </w:tc>
      </w:tr>
      <w:tr w:rsidR="00F00A7F" w:rsidRPr="00915E21" w14:paraId="491E2C30" w14:textId="77777777" w:rsidTr="00FE64C0">
        <w:tc>
          <w:tcPr>
            <w:tcW w:w="4394" w:type="dxa"/>
          </w:tcPr>
          <w:p w14:paraId="31D70EB7" w14:textId="0CDC527C" w:rsidR="00F00A7F" w:rsidRDefault="00F00A7F" w:rsidP="00C43821">
            <w:pPr>
              <w:spacing w:before="120" w:after="120"/>
              <w:contextualSpacing w:val="0"/>
              <w:rPr>
                <w:sz w:val="22"/>
                <w:szCs w:val="22"/>
              </w:rPr>
            </w:pPr>
            <w:r>
              <w:rPr>
                <w:sz w:val="22"/>
                <w:szCs w:val="22"/>
              </w:rPr>
              <w:t>Name of Trust (if Grantee is trustee of a Trust)</w:t>
            </w:r>
          </w:p>
        </w:tc>
        <w:tc>
          <w:tcPr>
            <w:tcW w:w="4024" w:type="dxa"/>
          </w:tcPr>
          <w:p w14:paraId="225C470B" w14:textId="77777777" w:rsidR="00F00A7F" w:rsidRPr="00915E21" w:rsidRDefault="00F00A7F" w:rsidP="00C43821">
            <w:pPr>
              <w:spacing w:before="120" w:after="120"/>
              <w:contextualSpacing w:val="0"/>
              <w:rPr>
                <w:sz w:val="22"/>
                <w:szCs w:val="22"/>
                <w:highlight w:val="yellow"/>
              </w:rPr>
            </w:pPr>
          </w:p>
        </w:tc>
      </w:tr>
      <w:tr w:rsidR="005F40CD" w:rsidRPr="00915E21" w14:paraId="16EA51F1" w14:textId="77777777" w:rsidTr="00FE64C0">
        <w:tc>
          <w:tcPr>
            <w:tcW w:w="4394" w:type="dxa"/>
          </w:tcPr>
          <w:p w14:paraId="7D3125E1" w14:textId="635773A2" w:rsidR="00EC7CB0" w:rsidRPr="00915E21" w:rsidRDefault="00EC7CB0" w:rsidP="00C43821">
            <w:pPr>
              <w:spacing w:before="120" w:after="120"/>
              <w:contextualSpacing w:val="0"/>
              <w:rPr>
                <w:sz w:val="22"/>
                <w:szCs w:val="22"/>
              </w:rPr>
            </w:pPr>
            <w:r w:rsidRPr="00915E21">
              <w:rPr>
                <w:sz w:val="22"/>
                <w:szCs w:val="22"/>
              </w:rPr>
              <w:t xml:space="preserve">Registered for Goods and </w:t>
            </w:r>
            <w:r w:rsidR="00C07169" w:rsidRPr="00915E21">
              <w:rPr>
                <w:sz w:val="22"/>
                <w:szCs w:val="22"/>
              </w:rPr>
              <w:t>Activity</w:t>
            </w:r>
            <w:r w:rsidRPr="00915E21">
              <w:rPr>
                <w:sz w:val="22"/>
                <w:szCs w:val="22"/>
              </w:rPr>
              <w:t xml:space="preserve"> Tax (GST)?</w:t>
            </w:r>
          </w:p>
        </w:tc>
        <w:tc>
          <w:tcPr>
            <w:tcW w:w="4024" w:type="dxa"/>
          </w:tcPr>
          <w:p w14:paraId="61871981" w14:textId="40466969" w:rsidR="00EC7CB0" w:rsidRPr="00915E21" w:rsidRDefault="00EC7CB0" w:rsidP="00C43821">
            <w:pPr>
              <w:spacing w:before="120" w:after="120"/>
              <w:contextualSpacing w:val="0"/>
              <w:rPr>
                <w:sz w:val="22"/>
                <w:szCs w:val="22"/>
              </w:rPr>
            </w:pPr>
          </w:p>
        </w:tc>
      </w:tr>
      <w:tr w:rsidR="005F40CD" w:rsidRPr="00915E21" w14:paraId="7DA4B4A3" w14:textId="77777777" w:rsidTr="00FE64C0">
        <w:tc>
          <w:tcPr>
            <w:tcW w:w="4394" w:type="dxa"/>
          </w:tcPr>
          <w:p w14:paraId="3656497E" w14:textId="3A057A07" w:rsidR="00EC7CB0" w:rsidRPr="00915E21" w:rsidRDefault="00EC7CB0" w:rsidP="00C43821">
            <w:pPr>
              <w:spacing w:before="120" w:after="120"/>
              <w:contextualSpacing w:val="0"/>
              <w:rPr>
                <w:sz w:val="22"/>
                <w:szCs w:val="22"/>
              </w:rPr>
            </w:pPr>
            <w:r w:rsidRPr="00915E21">
              <w:rPr>
                <w:sz w:val="22"/>
                <w:szCs w:val="22"/>
              </w:rPr>
              <w:t>Date from which GST registration was effective</w:t>
            </w:r>
            <w:r w:rsidR="00CD6ABD">
              <w:rPr>
                <w:sz w:val="22"/>
                <w:szCs w:val="22"/>
              </w:rPr>
              <w:t xml:space="preserve"> (if registered for GST)</w:t>
            </w:r>
          </w:p>
        </w:tc>
        <w:tc>
          <w:tcPr>
            <w:tcW w:w="4024" w:type="dxa"/>
          </w:tcPr>
          <w:p w14:paraId="274E306E" w14:textId="6846C911" w:rsidR="00EC7CB0" w:rsidRPr="00915E21" w:rsidRDefault="00EC7CB0" w:rsidP="00C43821">
            <w:pPr>
              <w:spacing w:before="120" w:after="120"/>
              <w:contextualSpacing w:val="0"/>
              <w:rPr>
                <w:sz w:val="22"/>
                <w:szCs w:val="22"/>
              </w:rPr>
            </w:pPr>
          </w:p>
        </w:tc>
      </w:tr>
      <w:tr w:rsidR="005F40CD" w:rsidRPr="00915E21" w14:paraId="35A3620B" w14:textId="77777777" w:rsidTr="00FE64C0">
        <w:tc>
          <w:tcPr>
            <w:tcW w:w="4394" w:type="dxa"/>
          </w:tcPr>
          <w:p w14:paraId="32B2D8C3" w14:textId="644F6A4B" w:rsidR="00EC7CB0" w:rsidRPr="00915E21" w:rsidRDefault="00EC7CB0" w:rsidP="00C43821">
            <w:pPr>
              <w:spacing w:before="120" w:after="120"/>
              <w:contextualSpacing w:val="0"/>
              <w:rPr>
                <w:sz w:val="22"/>
                <w:szCs w:val="22"/>
              </w:rPr>
            </w:pPr>
            <w:r w:rsidRPr="00915E21">
              <w:rPr>
                <w:sz w:val="22"/>
                <w:szCs w:val="22"/>
              </w:rPr>
              <w:t xml:space="preserve">Registered office </w:t>
            </w:r>
          </w:p>
        </w:tc>
        <w:tc>
          <w:tcPr>
            <w:tcW w:w="4024" w:type="dxa"/>
          </w:tcPr>
          <w:p w14:paraId="12327AF2" w14:textId="0DA14852" w:rsidR="00EC7CB0" w:rsidRPr="00915E21" w:rsidRDefault="00EC7CB0" w:rsidP="00C43821">
            <w:pPr>
              <w:spacing w:before="120" w:after="120"/>
              <w:contextualSpacing w:val="0"/>
              <w:rPr>
                <w:sz w:val="22"/>
                <w:szCs w:val="22"/>
                <w:highlight w:val="red"/>
              </w:rPr>
            </w:pPr>
          </w:p>
        </w:tc>
      </w:tr>
      <w:tr w:rsidR="005F40CD" w:rsidRPr="00915E21" w14:paraId="5E32DD43" w14:textId="77777777" w:rsidTr="00FE64C0">
        <w:tc>
          <w:tcPr>
            <w:tcW w:w="4394" w:type="dxa"/>
          </w:tcPr>
          <w:p w14:paraId="57F50873" w14:textId="77777777" w:rsidR="00EC7CB0" w:rsidRPr="00915E21" w:rsidRDefault="00EC7CB0" w:rsidP="00C43821">
            <w:pPr>
              <w:spacing w:before="120" w:after="120"/>
              <w:contextualSpacing w:val="0"/>
              <w:rPr>
                <w:sz w:val="22"/>
                <w:szCs w:val="22"/>
              </w:rPr>
            </w:pPr>
            <w:r w:rsidRPr="00915E21">
              <w:rPr>
                <w:sz w:val="22"/>
                <w:szCs w:val="22"/>
              </w:rPr>
              <w:t>Relevant business place (if different)</w:t>
            </w:r>
          </w:p>
        </w:tc>
        <w:tc>
          <w:tcPr>
            <w:tcW w:w="4024" w:type="dxa"/>
          </w:tcPr>
          <w:p w14:paraId="6E52166A" w14:textId="7F60390B" w:rsidR="00EC7CB0" w:rsidRPr="00915E21" w:rsidRDefault="00EC7CB0" w:rsidP="00C43821">
            <w:pPr>
              <w:spacing w:before="120" w:after="120"/>
              <w:contextualSpacing w:val="0"/>
              <w:rPr>
                <w:sz w:val="22"/>
                <w:szCs w:val="22"/>
                <w:highlight w:val="red"/>
              </w:rPr>
            </w:pPr>
          </w:p>
        </w:tc>
      </w:tr>
      <w:tr w:rsidR="005F40CD" w:rsidRPr="00915E21" w14:paraId="014BCFB9" w14:textId="77777777" w:rsidTr="00FE64C0">
        <w:tc>
          <w:tcPr>
            <w:tcW w:w="4394" w:type="dxa"/>
          </w:tcPr>
          <w:p w14:paraId="605F3DD0" w14:textId="77777777" w:rsidR="00EC7CB0" w:rsidRPr="00915E21" w:rsidRDefault="00EC7CB0" w:rsidP="00C43821">
            <w:pPr>
              <w:spacing w:before="120" w:after="120"/>
              <w:contextualSpacing w:val="0"/>
              <w:rPr>
                <w:sz w:val="22"/>
                <w:szCs w:val="22"/>
              </w:rPr>
            </w:pPr>
            <w:r w:rsidRPr="00915E21">
              <w:rPr>
                <w:sz w:val="22"/>
                <w:szCs w:val="22"/>
              </w:rPr>
              <w:t>Telephone</w:t>
            </w:r>
          </w:p>
        </w:tc>
        <w:tc>
          <w:tcPr>
            <w:tcW w:w="4024" w:type="dxa"/>
          </w:tcPr>
          <w:p w14:paraId="40D332AC" w14:textId="2979513C" w:rsidR="00EC7CB0" w:rsidRPr="00915E21" w:rsidRDefault="00EC7CB0" w:rsidP="00C43821">
            <w:pPr>
              <w:spacing w:before="120" w:after="120"/>
              <w:contextualSpacing w:val="0"/>
              <w:rPr>
                <w:sz w:val="22"/>
                <w:szCs w:val="22"/>
                <w:highlight w:val="red"/>
              </w:rPr>
            </w:pPr>
          </w:p>
        </w:tc>
      </w:tr>
      <w:tr w:rsidR="005F40CD" w:rsidRPr="00915E21" w14:paraId="382E347F" w14:textId="77777777" w:rsidTr="00FE64C0">
        <w:tc>
          <w:tcPr>
            <w:tcW w:w="4394" w:type="dxa"/>
          </w:tcPr>
          <w:p w14:paraId="4870403D" w14:textId="77777777" w:rsidR="00EC7CB0" w:rsidRPr="00915E21" w:rsidRDefault="00EC7CB0" w:rsidP="00C43821">
            <w:pPr>
              <w:spacing w:before="120" w:after="120"/>
              <w:contextualSpacing w:val="0"/>
              <w:rPr>
                <w:sz w:val="22"/>
                <w:szCs w:val="22"/>
              </w:rPr>
            </w:pPr>
            <w:r w:rsidRPr="00915E21">
              <w:rPr>
                <w:sz w:val="22"/>
                <w:szCs w:val="22"/>
              </w:rPr>
              <w:t>Email</w:t>
            </w:r>
          </w:p>
        </w:tc>
        <w:tc>
          <w:tcPr>
            <w:tcW w:w="4024" w:type="dxa"/>
          </w:tcPr>
          <w:p w14:paraId="155D5262" w14:textId="3DEF8B33" w:rsidR="00EC7CB0" w:rsidRPr="00915E21" w:rsidRDefault="00EC7CB0" w:rsidP="00C43821">
            <w:pPr>
              <w:spacing w:before="120" w:after="120"/>
              <w:contextualSpacing w:val="0"/>
              <w:rPr>
                <w:sz w:val="22"/>
                <w:szCs w:val="22"/>
                <w:highlight w:val="red"/>
              </w:rPr>
            </w:pPr>
          </w:p>
        </w:tc>
      </w:tr>
    </w:tbl>
    <w:p w14:paraId="02A1EE0A" w14:textId="77777777" w:rsidR="00020F20" w:rsidRDefault="00020F20" w:rsidP="00020F20">
      <w:pPr>
        <w:rPr>
          <w:sz w:val="22"/>
          <w:szCs w:val="22"/>
          <w:u w:val="single"/>
        </w:rPr>
      </w:pPr>
    </w:p>
    <w:p w14:paraId="5FA0BD22" w14:textId="38F74F17" w:rsidR="00EC7CB0" w:rsidRPr="007F7A1D" w:rsidRDefault="00DC13A1" w:rsidP="007F7A1D">
      <w:pPr>
        <w:pStyle w:val="PCMLevel2"/>
        <w:numPr>
          <w:ilvl w:val="0"/>
          <w:numId w:val="0"/>
        </w:numPr>
        <w:spacing w:before="200" w:after="240" w:line="360" w:lineRule="auto"/>
        <w:ind w:left="851"/>
        <w:rPr>
          <w:bCs/>
          <w:u w:val="single"/>
        </w:rPr>
      </w:pPr>
      <w:r w:rsidRPr="00915E21">
        <w:rPr>
          <w:bCs/>
          <w:u w:val="single"/>
        </w:rPr>
        <w:t>N</w:t>
      </w:r>
      <w:r w:rsidR="00CA512E" w:rsidRPr="00915E21">
        <w:rPr>
          <w:bCs/>
          <w:u w:val="single"/>
        </w:rPr>
        <w:t xml:space="preserve">ational </w:t>
      </w:r>
      <w:r w:rsidRPr="00915E21">
        <w:rPr>
          <w:bCs/>
          <w:u w:val="single"/>
        </w:rPr>
        <w:t>D</w:t>
      </w:r>
      <w:r w:rsidR="00CA512E" w:rsidRPr="00915E21">
        <w:rPr>
          <w:bCs/>
          <w:u w:val="single"/>
        </w:rPr>
        <w:t xml:space="preserve">isability </w:t>
      </w:r>
      <w:r w:rsidRPr="00915E21">
        <w:rPr>
          <w:bCs/>
          <w:u w:val="single"/>
        </w:rPr>
        <w:t>I</w:t>
      </w:r>
      <w:r w:rsidR="00CA512E" w:rsidRPr="00915E21">
        <w:rPr>
          <w:bCs/>
          <w:u w:val="single"/>
        </w:rPr>
        <w:t xml:space="preserve">nsurance </w:t>
      </w:r>
      <w:r w:rsidRPr="00915E21">
        <w:rPr>
          <w:bCs/>
          <w:u w:val="single"/>
        </w:rPr>
        <w:t>A</w:t>
      </w:r>
      <w:r w:rsidR="00CA512E" w:rsidRPr="00915E21">
        <w:rPr>
          <w:bCs/>
          <w:u w:val="single"/>
        </w:rPr>
        <w:t>gency</w:t>
      </w:r>
      <w:r w:rsidR="0072677D">
        <w:rPr>
          <w:bCs/>
          <w:u w:val="single"/>
        </w:rPr>
        <w:t xml:space="preserve"> (</w:t>
      </w:r>
      <w:r w:rsidR="0072677D" w:rsidRPr="007F7A1D">
        <w:rPr>
          <w:bCs/>
          <w:u w:val="single"/>
        </w:rPr>
        <w:t>NDIA</w:t>
      </w:r>
      <w:r w:rsidR="0072677D">
        <w:rPr>
          <w:bCs/>
          <w:u w:val="single"/>
        </w:rPr>
        <w:t>)</w:t>
      </w:r>
    </w:p>
    <w:p w14:paraId="4EC440A4" w14:textId="03AB767D" w:rsidR="002D7D93" w:rsidRPr="007F7A1D" w:rsidRDefault="005A2791" w:rsidP="007F7A1D">
      <w:pPr>
        <w:pStyle w:val="PCMLevel2"/>
        <w:numPr>
          <w:ilvl w:val="0"/>
          <w:numId w:val="0"/>
        </w:numPr>
        <w:spacing w:before="200" w:after="240" w:line="360" w:lineRule="auto"/>
        <w:ind w:left="851"/>
        <w:rPr>
          <w:bCs/>
        </w:rPr>
      </w:pPr>
      <w:r w:rsidRPr="007F7A1D">
        <w:rPr>
          <w:bCs/>
        </w:rPr>
        <w:t xml:space="preserve">Address: </w:t>
      </w:r>
      <w:r w:rsidR="00261546" w:rsidRPr="007F7A1D">
        <w:rPr>
          <w:bCs/>
        </w:rPr>
        <w:t>1</w:t>
      </w:r>
      <w:r w:rsidR="003D5273" w:rsidRPr="007F7A1D">
        <w:rPr>
          <w:bCs/>
        </w:rPr>
        <w:t xml:space="preserve">3-19 </w:t>
      </w:r>
      <w:proofErr w:type="spellStart"/>
      <w:r w:rsidR="00261546" w:rsidRPr="007F7A1D">
        <w:rPr>
          <w:bCs/>
        </w:rPr>
        <w:t>Malop</w:t>
      </w:r>
      <w:proofErr w:type="spellEnd"/>
      <w:r w:rsidR="00261546" w:rsidRPr="007F7A1D">
        <w:rPr>
          <w:bCs/>
        </w:rPr>
        <w:t xml:space="preserve"> Street</w:t>
      </w:r>
      <w:r w:rsidR="00FB0188" w:rsidRPr="007F7A1D">
        <w:rPr>
          <w:bCs/>
        </w:rPr>
        <w:t>,</w:t>
      </w:r>
      <w:r w:rsidR="00261546" w:rsidRPr="007F7A1D">
        <w:rPr>
          <w:bCs/>
        </w:rPr>
        <w:t xml:space="preserve"> Geelong</w:t>
      </w:r>
      <w:r w:rsidR="00FB0188" w:rsidRPr="007F7A1D">
        <w:rPr>
          <w:bCs/>
        </w:rPr>
        <w:t>,</w:t>
      </w:r>
      <w:r w:rsidR="00261546" w:rsidRPr="007F7A1D">
        <w:rPr>
          <w:bCs/>
        </w:rPr>
        <w:t xml:space="preserve"> VIC 3220 </w:t>
      </w:r>
      <w:r w:rsidR="00EC7CB0" w:rsidRPr="007F7A1D">
        <w:rPr>
          <w:bCs/>
        </w:rPr>
        <w:br/>
        <w:t>ABN</w:t>
      </w:r>
      <w:r w:rsidR="0015733D" w:rsidRPr="007F7A1D">
        <w:rPr>
          <w:bCs/>
        </w:rPr>
        <w:t>:</w:t>
      </w:r>
      <w:r w:rsidR="00EC7CB0" w:rsidRPr="007F7A1D">
        <w:rPr>
          <w:bCs/>
        </w:rPr>
        <w:t xml:space="preserve"> </w:t>
      </w:r>
      <w:r w:rsidR="00261546" w:rsidRPr="007F7A1D">
        <w:rPr>
          <w:bCs/>
        </w:rPr>
        <w:t>25 617 475 104</w:t>
      </w:r>
    </w:p>
    <w:p w14:paraId="6EAB5167" w14:textId="3A610FD5" w:rsidR="00FE1194" w:rsidRPr="00035685" w:rsidRDefault="00FE1194" w:rsidP="00F17306">
      <w:pPr>
        <w:pStyle w:val="PCMLevel1"/>
        <w:spacing w:before="200" w:after="240" w:line="360" w:lineRule="auto"/>
        <w:outlineLvl w:val="0"/>
        <w:rPr>
          <w:b/>
          <w:bCs/>
        </w:rPr>
      </w:pPr>
      <w:bookmarkStart w:id="9" w:name="_Toc123805787"/>
      <w:r w:rsidRPr="00035685">
        <w:rPr>
          <w:b/>
          <w:bCs/>
        </w:rPr>
        <w:t>Party representatives and address for notices</w:t>
      </w:r>
      <w:bookmarkEnd w:id="9"/>
    </w:p>
    <w:p w14:paraId="796566F9" w14:textId="1935B074" w:rsidR="00FE1194" w:rsidRPr="007F7A1D" w:rsidRDefault="00FE1194" w:rsidP="007F7A1D">
      <w:pPr>
        <w:pStyle w:val="PCMLevel2"/>
        <w:numPr>
          <w:ilvl w:val="0"/>
          <w:numId w:val="0"/>
        </w:numPr>
        <w:spacing w:before="200" w:after="240" w:line="360" w:lineRule="auto"/>
        <w:ind w:left="851"/>
        <w:rPr>
          <w:bCs/>
          <w:u w:val="single"/>
        </w:rPr>
      </w:pPr>
      <w:r w:rsidRPr="00915E21">
        <w:rPr>
          <w:bCs/>
          <w:u w:val="single"/>
        </w:rPr>
        <w:t>Grantee's representative and address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874"/>
      </w:tblGrid>
      <w:tr w:rsidR="00FE1194" w:rsidRPr="00915E21" w14:paraId="3F966D1B" w14:textId="77777777" w:rsidTr="00FE64C0">
        <w:tc>
          <w:tcPr>
            <w:tcW w:w="3544" w:type="dxa"/>
            <w:shd w:val="clear" w:color="auto" w:fill="auto"/>
          </w:tcPr>
          <w:p w14:paraId="3B3B2AF0" w14:textId="769652F3" w:rsidR="00FE1194" w:rsidRPr="00915E21" w:rsidRDefault="00FE1194" w:rsidP="00DB7B01">
            <w:pPr>
              <w:spacing w:before="120" w:after="120"/>
              <w:contextualSpacing w:val="0"/>
              <w:rPr>
                <w:sz w:val="22"/>
                <w:szCs w:val="22"/>
              </w:rPr>
            </w:pPr>
            <w:r w:rsidRPr="00915E21">
              <w:rPr>
                <w:sz w:val="22"/>
                <w:szCs w:val="22"/>
              </w:rPr>
              <w:t>Name</w:t>
            </w:r>
          </w:p>
        </w:tc>
        <w:tc>
          <w:tcPr>
            <w:tcW w:w="4874" w:type="dxa"/>
          </w:tcPr>
          <w:p w14:paraId="67EB0E74" w14:textId="19FB3BA0" w:rsidR="00FE1194" w:rsidRPr="00915E21" w:rsidRDefault="00FE1194" w:rsidP="00DB7B01">
            <w:pPr>
              <w:spacing w:before="120" w:after="120"/>
              <w:contextualSpacing w:val="0"/>
              <w:rPr>
                <w:sz w:val="22"/>
                <w:szCs w:val="22"/>
                <w:highlight w:val="red"/>
              </w:rPr>
            </w:pPr>
          </w:p>
        </w:tc>
      </w:tr>
      <w:tr w:rsidR="00FE1194" w:rsidRPr="00915E21" w14:paraId="03F356E8" w14:textId="77777777" w:rsidTr="00FE64C0">
        <w:tc>
          <w:tcPr>
            <w:tcW w:w="3544" w:type="dxa"/>
            <w:shd w:val="clear" w:color="auto" w:fill="auto"/>
          </w:tcPr>
          <w:p w14:paraId="08E46D0B" w14:textId="7FF9306E" w:rsidR="00FE1194" w:rsidRPr="00915E21" w:rsidRDefault="00FE1194" w:rsidP="00DB7B01">
            <w:pPr>
              <w:spacing w:before="120" w:after="120"/>
              <w:contextualSpacing w:val="0"/>
              <w:rPr>
                <w:sz w:val="22"/>
                <w:szCs w:val="22"/>
              </w:rPr>
            </w:pPr>
            <w:r w:rsidRPr="00915E21">
              <w:rPr>
                <w:sz w:val="22"/>
                <w:szCs w:val="22"/>
              </w:rPr>
              <w:t>Position</w:t>
            </w:r>
          </w:p>
        </w:tc>
        <w:tc>
          <w:tcPr>
            <w:tcW w:w="4874" w:type="dxa"/>
          </w:tcPr>
          <w:p w14:paraId="3E37F65E" w14:textId="562B2704" w:rsidR="00FE1194" w:rsidRPr="00915E21" w:rsidRDefault="00FE1194" w:rsidP="00DB7B01">
            <w:pPr>
              <w:spacing w:before="120" w:after="120"/>
              <w:contextualSpacing w:val="0"/>
              <w:rPr>
                <w:sz w:val="22"/>
                <w:szCs w:val="22"/>
                <w:highlight w:val="red"/>
              </w:rPr>
            </w:pPr>
          </w:p>
        </w:tc>
      </w:tr>
      <w:tr w:rsidR="00FE1194" w:rsidRPr="00915E21" w14:paraId="2ADBB1AC" w14:textId="77777777" w:rsidTr="00FE64C0">
        <w:tc>
          <w:tcPr>
            <w:tcW w:w="3544" w:type="dxa"/>
          </w:tcPr>
          <w:p w14:paraId="2959C532" w14:textId="5CE56444" w:rsidR="00FE1194" w:rsidRPr="00915E21" w:rsidRDefault="00D24045" w:rsidP="00DB7B01">
            <w:pPr>
              <w:spacing w:before="120" w:after="120"/>
              <w:contextualSpacing w:val="0"/>
              <w:rPr>
                <w:sz w:val="22"/>
                <w:szCs w:val="22"/>
              </w:rPr>
            </w:pPr>
            <w:r>
              <w:rPr>
                <w:sz w:val="22"/>
                <w:szCs w:val="22"/>
              </w:rPr>
              <w:t>A</w:t>
            </w:r>
            <w:r w:rsidR="00FE1194" w:rsidRPr="00915E21">
              <w:rPr>
                <w:sz w:val="22"/>
                <w:szCs w:val="22"/>
              </w:rPr>
              <w:t>ddress</w:t>
            </w:r>
            <w:r>
              <w:rPr>
                <w:sz w:val="22"/>
                <w:szCs w:val="22"/>
              </w:rPr>
              <w:t xml:space="preserve"> for notices</w:t>
            </w:r>
          </w:p>
        </w:tc>
        <w:tc>
          <w:tcPr>
            <w:tcW w:w="4874" w:type="dxa"/>
          </w:tcPr>
          <w:p w14:paraId="73EECA81" w14:textId="50849FA4" w:rsidR="00FE1194" w:rsidRPr="00915E21" w:rsidRDefault="00FE1194" w:rsidP="00DB7B01">
            <w:pPr>
              <w:spacing w:before="120" w:after="120"/>
              <w:contextualSpacing w:val="0"/>
              <w:rPr>
                <w:sz w:val="22"/>
                <w:szCs w:val="22"/>
                <w:highlight w:val="red"/>
              </w:rPr>
            </w:pPr>
          </w:p>
        </w:tc>
      </w:tr>
      <w:tr w:rsidR="00FE1194" w:rsidRPr="00915E21" w14:paraId="034FF23A" w14:textId="77777777" w:rsidTr="00FE64C0">
        <w:tc>
          <w:tcPr>
            <w:tcW w:w="3544" w:type="dxa"/>
          </w:tcPr>
          <w:p w14:paraId="493BE23C" w14:textId="77777777" w:rsidR="00FE1194" w:rsidRPr="00915E21" w:rsidRDefault="00FE1194" w:rsidP="00DB7B01">
            <w:pPr>
              <w:spacing w:before="120" w:after="120"/>
              <w:contextualSpacing w:val="0"/>
              <w:rPr>
                <w:sz w:val="22"/>
                <w:szCs w:val="22"/>
              </w:rPr>
            </w:pPr>
            <w:r w:rsidRPr="00915E21">
              <w:rPr>
                <w:sz w:val="22"/>
                <w:szCs w:val="22"/>
              </w:rPr>
              <w:t>Business hours telephone</w:t>
            </w:r>
          </w:p>
        </w:tc>
        <w:tc>
          <w:tcPr>
            <w:tcW w:w="4874" w:type="dxa"/>
          </w:tcPr>
          <w:p w14:paraId="1962EDF8" w14:textId="0AED3298" w:rsidR="00FE1194" w:rsidRPr="00915E21" w:rsidRDefault="00FE1194" w:rsidP="00DB7B01">
            <w:pPr>
              <w:spacing w:before="120" w:after="120"/>
              <w:contextualSpacing w:val="0"/>
              <w:rPr>
                <w:sz w:val="22"/>
                <w:szCs w:val="22"/>
                <w:highlight w:val="red"/>
              </w:rPr>
            </w:pPr>
          </w:p>
        </w:tc>
      </w:tr>
      <w:tr w:rsidR="00FE1194" w:rsidRPr="00915E21" w14:paraId="326B07B2" w14:textId="77777777" w:rsidTr="00FE64C0">
        <w:tc>
          <w:tcPr>
            <w:tcW w:w="3544" w:type="dxa"/>
          </w:tcPr>
          <w:p w14:paraId="2D0C5837" w14:textId="77777777" w:rsidR="00FE1194" w:rsidRPr="00915E21" w:rsidRDefault="00FE1194" w:rsidP="00DB7B01">
            <w:pPr>
              <w:spacing w:before="120" w:after="120"/>
              <w:contextualSpacing w:val="0"/>
              <w:rPr>
                <w:sz w:val="22"/>
                <w:szCs w:val="22"/>
              </w:rPr>
            </w:pPr>
            <w:r w:rsidRPr="00915E21">
              <w:rPr>
                <w:sz w:val="22"/>
                <w:szCs w:val="22"/>
              </w:rPr>
              <w:t>Mobile</w:t>
            </w:r>
          </w:p>
        </w:tc>
        <w:tc>
          <w:tcPr>
            <w:tcW w:w="4874" w:type="dxa"/>
          </w:tcPr>
          <w:p w14:paraId="4DA0F1DA" w14:textId="48BAA6CB" w:rsidR="00FE1194" w:rsidRPr="00915E21" w:rsidRDefault="00FE1194" w:rsidP="00DB7B01">
            <w:pPr>
              <w:spacing w:before="120" w:after="120"/>
              <w:contextualSpacing w:val="0"/>
              <w:rPr>
                <w:sz w:val="22"/>
                <w:szCs w:val="22"/>
                <w:highlight w:val="red"/>
              </w:rPr>
            </w:pPr>
          </w:p>
        </w:tc>
      </w:tr>
      <w:tr w:rsidR="00FE1194" w:rsidRPr="00915E21" w14:paraId="486F65AE" w14:textId="77777777" w:rsidTr="00FE64C0">
        <w:tc>
          <w:tcPr>
            <w:tcW w:w="3544" w:type="dxa"/>
          </w:tcPr>
          <w:p w14:paraId="68EB8E1F" w14:textId="77777777" w:rsidR="00FE1194" w:rsidRPr="00915E21" w:rsidRDefault="00FE1194" w:rsidP="00DB7B01">
            <w:pPr>
              <w:spacing w:before="120" w:after="120"/>
              <w:contextualSpacing w:val="0"/>
              <w:rPr>
                <w:sz w:val="22"/>
                <w:szCs w:val="22"/>
              </w:rPr>
            </w:pPr>
            <w:r w:rsidRPr="00915E21">
              <w:rPr>
                <w:sz w:val="22"/>
                <w:szCs w:val="22"/>
              </w:rPr>
              <w:t>E-mail</w:t>
            </w:r>
          </w:p>
        </w:tc>
        <w:tc>
          <w:tcPr>
            <w:tcW w:w="4874" w:type="dxa"/>
          </w:tcPr>
          <w:p w14:paraId="2FB83253" w14:textId="3B9D8EB7" w:rsidR="00FE1194" w:rsidRPr="00915E21" w:rsidRDefault="00FE1194" w:rsidP="00DB7B01">
            <w:pPr>
              <w:spacing w:before="120" w:after="120"/>
              <w:contextualSpacing w:val="0"/>
              <w:rPr>
                <w:sz w:val="22"/>
                <w:szCs w:val="22"/>
                <w:highlight w:val="red"/>
              </w:rPr>
            </w:pPr>
          </w:p>
        </w:tc>
      </w:tr>
    </w:tbl>
    <w:p w14:paraId="39149551" w14:textId="77777777" w:rsidR="00020F20" w:rsidRDefault="00020F20" w:rsidP="003B2FCF">
      <w:pPr>
        <w:spacing w:before="200" w:after="240"/>
        <w:rPr>
          <w:sz w:val="22"/>
          <w:szCs w:val="22"/>
          <w:u w:val="single"/>
        </w:rPr>
      </w:pPr>
    </w:p>
    <w:p w14:paraId="729DC7CD" w14:textId="2DA8A026" w:rsidR="00FE1194" w:rsidRPr="007F7A1D" w:rsidRDefault="00FE1194" w:rsidP="007F7A1D">
      <w:pPr>
        <w:pStyle w:val="PCMLevel2"/>
        <w:numPr>
          <w:ilvl w:val="0"/>
          <w:numId w:val="0"/>
        </w:numPr>
        <w:spacing w:before="200" w:after="240" w:line="360" w:lineRule="auto"/>
        <w:ind w:left="851"/>
        <w:rPr>
          <w:bCs/>
          <w:u w:val="single"/>
        </w:rPr>
      </w:pPr>
      <w:r w:rsidRPr="00915E21">
        <w:rPr>
          <w:bCs/>
          <w:u w:val="single"/>
        </w:rPr>
        <w:t>NDIA’s representative and address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874"/>
      </w:tblGrid>
      <w:tr w:rsidR="00FE1194" w:rsidRPr="00915E21" w14:paraId="6891734C" w14:textId="77777777" w:rsidTr="00FE64C0">
        <w:tc>
          <w:tcPr>
            <w:tcW w:w="3544" w:type="dxa"/>
          </w:tcPr>
          <w:p w14:paraId="69729D9C" w14:textId="7FC939CE" w:rsidR="00FE1194" w:rsidRPr="00915E21" w:rsidRDefault="00FE1194" w:rsidP="00DB7B01">
            <w:pPr>
              <w:spacing w:before="120" w:after="120"/>
              <w:contextualSpacing w:val="0"/>
              <w:rPr>
                <w:sz w:val="22"/>
                <w:szCs w:val="22"/>
              </w:rPr>
            </w:pPr>
            <w:r w:rsidRPr="00915E21">
              <w:rPr>
                <w:sz w:val="22"/>
                <w:szCs w:val="22"/>
              </w:rPr>
              <w:t>Name</w:t>
            </w:r>
          </w:p>
        </w:tc>
        <w:tc>
          <w:tcPr>
            <w:tcW w:w="4874" w:type="dxa"/>
          </w:tcPr>
          <w:p w14:paraId="6D15635A" w14:textId="2678DB92" w:rsidR="00FE1194" w:rsidRPr="00915E21" w:rsidRDefault="00FE1194" w:rsidP="00DB7B01">
            <w:pPr>
              <w:spacing w:before="120" w:after="120"/>
              <w:contextualSpacing w:val="0"/>
              <w:rPr>
                <w:sz w:val="22"/>
                <w:szCs w:val="22"/>
                <w:highlight w:val="red"/>
              </w:rPr>
            </w:pPr>
          </w:p>
        </w:tc>
      </w:tr>
      <w:tr w:rsidR="00FE1194" w:rsidRPr="00915E21" w14:paraId="2606175D" w14:textId="77777777" w:rsidTr="00FE64C0">
        <w:tc>
          <w:tcPr>
            <w:tcW w:w="3544" w:type="dxa"/>
          </w:tcPr>
          <w:p w14:paraId="2F011156" w14:textId="696D06E5" w:rsidR="00FE1194" w:rsidRPr="00915E21" w:rsidRDefault="00FE1194" w:rsidP="00DB7B01">
            <w:pPr>
              <w:spacing w:before="120" w:after="120"/>
              <w:contextualSpacing w:val="0"/>
              <w:rPr>
                <w:sz w:val="22"/>
                <w:szCs w:val="22"/>
              </w:rPr>
            </w:pPr>
            <w:r w:rsidRPr="00915E21">
              <w:rPr>
                <w:sz w:val="22"/>
                <w:szCs w:val="22"/>
              </w:rPr>
              <w:t>Position</w:t>
            </w:r>
          </w:p>
        </w:tc>
        <w:tc>
          <w:tcPr>
            <w:tcW w:w="4874" w:type="dxa"/>
          </w:tcPr>
          <w:p w14:paraId="5702EB34" w14:textId="058C48C2" w:rsidR="00FE1194" w:rsidRPr="00915E21" w:rsidRDefault="00FE1194" w:rsidP="00DB7B01">
            <w:pPr>
              <w:spacing w:before="120" w:after="120"/>
              <w:contextualSpacing w:val="0"/>
              <w:rPr>
                <w:sz w:val="22"/>
                <w:szCs w:val="22"/>
                <w:highlight w:val="red"/>
              </w:rPr>
            </w:pPr>
          </w:p>
        </w:tc>
      </w:tr>
      <w:tr w:rsidR="00FE1194" w:rsidRPr="00915E21" w14:paraId="7E707B60" w14:textId="77777777" w:rsidTr="00FE64C0">
        <w:tc>
          <w:tcPr>
            <w:tcW w:w="3544" w:type="dxa"/>
          </w:tcPr>
          <w:p w14:paraId="52BB0CB9" w14:textId="5C076784" w:rsidR="00FE1194" w:rsidRPr="00915E21" w:rsidRDefault="00B8659D" w:rsidP="00DB7B01">
            <w:pPr>
              <w:spacing w:before="120" w:after="120"/>
              <w:contextualSpacing w:val="0"/>
              <w:rPr>
                <w:sz w:val="22"/>
                <w:szCs w:val="22"/>
              </w:rPr>
            </w:pPr>
            <w:r>
              <w:rPr>
                <w:sz w:val="22"/>
                <w:szCs w:val="22"/>
              </w:rPr>
              <w:t>A</w:t>
            </w:r>
            <w:r w:rsidR="0028422F">
              <w:rPr>
                <w:sz w:val="22"/>
                <w:szCs w:val="22"/>
              </w:rPr>
              <w:t>ddress</w:t>
            </w:r>
            <w:r>
              <w:rPr>
                <w:sz w:val="22"/>
                <w:szCs w:val="22"/>
              </w:rPr>
              <w:t xml:space="preserve"> for notices</w:t>
            </w:r>
          </w:p>
        </w:tc>
        <w:tc>
          <w:tcPr>
            <w:tcW w:w="4874" w:type="dxa"/>
          </w:tcPr>
          <w:p w14:paraId="6CE3E90D" w14:textId="71CFF059" w:rsidR="00FE1194" w:rsidRPr="00915E21" w:rsidRDefault="00FE1194" w:rsidP="00DB7B01">
            <w:pPr>
              <w:spacing w:before="120" w:after="120"/>
              <w:contextualSpacing w:val="0"/>
              <w:rPr>
                <w:sz w:val="22"/>
                <w:szCs w:val="22"/>
                <w:highlight w:val="red"/>
              </w:rPr>
            </w:pPr>
          </w:p>
        </w:tc>
      </w:tr>
      <w:tr w:rsidR="00FE1194" w:rsidRPr="00915E21" w14:paraId="0D64B1A1" w14:textId="77777777" w:rsidTr="00FE64C0">
        <w:tc>
          <w:tcPr>
            <w:tcW w:w="3544" w:type="dxa"/>
          </w:tcPr>
          <w:p w14:paraId="3C3A0231" w14:textId="77777777" w:rsidR="00FE1194" w:rsidRPr="00915E21" w:rsidRDefault="00FE1194" w:rsidP="00DB7B01">
            <w:pPr>
              <w:spacing w:before="120" w:after="120"/>
              <w:contextualSpacing w:val="0"/>
              <w:rPr>
                <w:sz w:val="22"/>
                <w:szCs w:val="22"/>
              </w:rPr>
            </w:pPr>
            <w:r w:rsidRPr="00915E21">
              <w:rPr>
                <w:sz w:val="22"/>
                <w:szCs w:val="22"/>
              </w:rPr>
              <w:t>Business hours telephone</w:t>
            </w:r>
          </w:p>
        </w:tc>
        <w:tc>
          <w:tcPr>
            <w:tcW w:w="4874" w:type="dxa"/>
          </w:tcPr>
          <w:p w14:paraId="1872F66F" w14:textId="5144772C" w:rsidR="00FE1194" w:rsidRPr="00915E21" w:rsidRDefault="00FE1194" w:rsidP="00DB7B01">
            <w:pPr>
              <w:spacing w:before="120" w:after="120"/>
              <w:contextualSpacing w:val="0"/>
              <w:rPr>
                <w:sz w:val="22"/>
                <w:szCs w:val="22"/>
                <w:highlight w:val="red"/>
              </w:rPr>
            </w:pPr>
          </w:p>
        </w:tc>
      </w:tr>
      <w:tr w:rsidR="00FE1194" w:rsidRPr="00915E21" w14:paraId="33EED0BA" w14:textId="77777777" w:rsidTr="00FE64C0">
        <w:tc>
          <w:tcPr>
            <w:tcW w:w="3544" w:type="dxa"/>
          </w:tcPr>
          <w:p w14:paraId="6AFF34E5" w14:textId="77777777" w:rsidR="00FE1194" w:rsidRPr="00915E21" w:rsidRDefault="00FE1194" w:rsidP="00DB7B01">
            <w:pPr>
              <w:spacing w:before="120" w:after="120"/>
              <w:contextualSpacing w:val="0"/>
              <w:rPr>
                <w:sz w:val="22"/>
                <w:szCs w:val="22"/>
              </w:rPr>
            </w:pPr>
            <w:r w:rsidRPr="00915E21">
              <w:rPr>
                <w:sz w:val="22"/>
                <w:szCs w:val="22"/>
              </w:rPr>
              <w:t>Mobile</w:t>
            </w:r>
          </w:p>
        </w:tc>
        <w:tc>
          <w:tcPr>
            <w:tcW w:w="4874" w:type="dxa"/>
          </w:tcPr>
          <w:p w14:paraId="5B9D1300" w14:textId="4A9CC21A" w:rsidR="00FE1194" w:rsidRPr="00915E21" w:rsidRDefault="00FE1194" w:rsidP="00DB7B01">
            <w:pPr>
              <w:spacing w:before="120" w:after="120"/>
              <w:contextualSpacing w:val="0"/>
              <w:rPr>
                <w:sz w:val="22"/>
                <w:szCs w:val="22"/>
                <w:highlight w:val="red"/>
              </w:rPr>
            </w:pPr>
          </w:p>
        </w:tc>
      </w:tr>
      <w:tr w:rsidR="00FE1194" w:rsidRPr="00915E21" w14:paraId="2F00FE31" w14:textId="77777777" w:rsidTr="00FE64C0">
        <w:tc>
          <w:tcPr>
            <w:tcW w:w="3544" w:type="dxa"/>
          </w:tcPr>
          <w:p w14:paraId="416B7953" w14:textId="77777777" w:rsidR="00FE1194" w:rsidRPr="00915E21" w:rsidRDefault="00FE1194" w:rsidP="00DB7B01">
            <w:pPr>
              <w:spacing w:before="120" w:after="120"/>
              <w:contextualSpacing w:val="0"/>
              <w:rPr>
                <w:sz w:val="22"/>
                <w:szCs w:val="22"/>
              </w:rPr>
            </w:pPr>
            <w:r w:rsidRPr="00915E21">
              <w:rPr>
                <w:sz w:val="22"/>
                <w:szCs w:val="22"/>
              </w:rPr>
              <w:t>E-mail</w:t>
            </w:r>
          </w:p>
        </w:tc>
        <w:tc>
          <w:tcPr>
            <w:tcW w:w="4874" w:type="dxa"/>
          </w:tcPr>
          <w:p w14:paraId="531A321A" w14:textId="7ACF4798" w:rsidR="00FE1194" w:rsidRPr="00915E21" w:rsidRDefault="00FE1194" w:rsidP="00DB7B01">
            <w:pPr>
              <w:spacing w:before="120" w:after="120"/>
              <w:contextualSpacing w:val="0"/>
              <w:rPr>
                <w:sz w:val="22"/>
                <w:szCs w:val="22"/>
                <w:highlight w:val="red"/>
              </w:rPr>
            </w:pPr>
          </w:p>
        </w:tc>
      </w:tr>
    </w:tbl>
    <w:p w14:paraId="0786A30D" w14:textId="6AABF993" w:rsidR="00447606" w:rsidRPr="00915E21" w:rsidRDefault="00FE1194" w:rsidP="00F00A7F">
      <w:pPr>
        <w:pStyle w:val="PCMLevel2"/>
        <w:spacing w:before="200" w:after="240" w:line="360" w:lineRule="auto"/>
      </w:pPr>
      <w:r w:rsidRPr="00915E21">
        <w:t>The Parties' representatives will be responsible for liaison and the day-to-day management of th</w:t>
      </w:r>
      <w:r w:rsidR="00652DE6" w:rsidRPr="00915E21">
        <w:t>is Agreement</w:t>
      </w:r>
      <w:r w:rsidRPr="00915E21">
        <w:t>, as well as accepting and issuing any written notices in relation to th</w:t>
      </w:r>
      <w:r w:rsidR="00652DE6" w:rsidRPr="00915E21">
        <w:t>is Agreement</w:t>
      </w:r>
      <w:r w:rsidRPr="00915E21">
        <w:t xml:space="preserve">. </w:t>
      </w:r>
    </w:p>
    <w:p w14:paraId="48D4250A" w14:textId="1E122D50" w:rsidR="002D7D93" w:rsidRPr="00035685" w:rsidRDefault="002D7D93" w:rsidP="00F17306">
      <w:pPr>
        <w:pStyle w:val="PCMLevel1"/>
        <w:spacing w:before="200" w:after="240" w:line="360" w:lineRule="auto"/>
        <w:outlineLvl w:val="0"/>
        <w:rPr>
          <w:b/>
          <w:bCs/>
        </w:rPr>
      </w:pPr>
      <w:bookmarkStart w:id="10" w:name="_Ref123647290"/>
      <w:bookmarkStart w:id="11" w:name="_Toc123805788"/>
      <w:r w:rsidRPr="00035685">
        <w:rPr>
          <w:b/>
          <w:bCs/>
        </w:rPr>
        <w:t>Key events and dates</w:t>
      </w:r>
      <w:bookmarkEnd w:id="10"/>
      <w:bookmarkEnd w:id="11"/>
    </w:p>
    <w:tbl>
      <w:tblPr>
        <w:tblW w:w="8505" w:type="dxa"/>
        <w:tblInd w:w="851" w:type="dxa"/>
        <w:tblLayout w:type="fixed"/>
        <w:tblLook w:val="04A0" w:firstRow="1" w:lastRow="0" w:firstColumn="1" w:lastColumn="0" w:noHBand="0" w:noVBand="1"/>
      </w:tblPr>
      <w:tblGrid>
        <w:gridCol w:w="3544"/>
        <w:gridCol w:w="1662"/>
        <w:gridCol w:w="2188"/>
        <w:gridCol w:w="1111"/>
      </w:tblGrid>
      <w:tr w:rsidR="00FD0BBA" w:rsidRPr="00915E21" w14:paraId="53A94784" w14:textId="77777777" w:rsidTr="003B2FCF">
        <w:trPr>
          <w:trHeight w:hRule="exact" w:val="113"/>
        </w:trPr>
        <w:tc>
          <w:tcPr>
            <w:tcW w:w="3544" w:type="dxa"/>
            <w:tcBorders>
              <w:top w:val="nil"/>
              <w:left w:val="nil"/>
              <w:bottom w:val="single" w:sz="4" w:space="0" w:color="auto"/>
              <w:right w:val="nil"/>
            </w:tcBorders>
          </w:tcPr>
          <w:p w14:paraId="11912B28" w14:textId="77777777" w:rsidR="00FD0BBA" w:rsidRPr="00915E21" w:rsidRDefault="00FD0BBA" w:rsidP="00DB7B01">
            <w:pPr>
              <w:pStyle w:val="CCS-TableHeading"/>
              <w:spacing w:before="120" w:line="360" w:lineRule="auto"/>
              <w:rPr>
                <w:rFonts w:asciiTheme="minorBidi" w:hAnsiTheme="minorBidi" w:cstheme="minorBidi"/>
              </w:rPr>
            </w:pPr>
            <w:bookmarkStart w:id="12" w:name="_Toc524515418"/>
            <w:bookmarkStart w:id="13" w:name="_Toc531079373"/>
            <w:bookmarkStart w:id="14" w:name="_Toc119440748"/>
          </w:p>
        </w:tc>
        <w:tc>
          <w:tcPr>
            <w:tcW w:w="1662" w:type="dxa"/>
            <w:tcBorders>
              <w:top w:val="nil"/>
              <w:left w:val="nil"/>
              <w:bottom w:val="single" w:sz="4" w:space="0" w:color="auto"/>
              <w:right w:val="nil"/>
            </w:tcBorders>
          </w:tcPr>
          <w:p w14:paraId="09314DA4" w14:textId="77777777" w:rsidR="00FD0BBA" w:rsidRPr="00915E21" w:rsidRDefault="00FD0BBA" w:rsidP="00DB7B01">
            <w:pPr>
              <w:pStyle w:val="CCS-TableHeading"/>
              <w:spacing w:before="120" w:line="360" w:lineRule="auto"/>
              <w:rPr>
                <w:rFonts w:asciiTheme="minorBidi" w:hAnsiTheme="minorBidi" w:cstheme="minorBidi"/>
              </w:rPr>
            </w:pPr>
          </w:p>
        </w:tc>
        <w:tc>
          <w:tcPr>
            <w:tcW w:w="2188" w:type="dxa"/>
            <w:tcBorders>
              <w:top w:val="nil"/>
              <w:left w:val="nil"/>
              <w:bottom w:val="single" w:sz="4" w:space="0" w:color="auto"/>
              <w:right w:val="nil"/>
            </w:tcBorders>
          </w:tcPr>
          <w:p w14:paraId="437C3138" w14:textId="77777777" w:rsidR="00FD0BBA" w:rsidRPr="00915E21" w:rsidRDefault="00FD0BBA" w:rsidP="00DB7B01">
            <w:pPr>
              <w:pStyle w:val="CCS-TableHeading"/>
              <w:spacing w:before="120" w:line="360" w:lineRule="auto"/>
              <w:rPr>
                <w:rFonts w:asciiTheme="minorBidi" w:hAnsiTheme="minorBidi" w:cstheme="minorBidi"/>
              </w:rPr>
            </w:pPr>
          </w:p>
        </w:tc>
        <w:tc>
          <w:tcPr>
            <w:tcW w:w="1111" w:type="dxa"/>
            <w:tcBorders>
              <w:top w:val="nil"/>
              <w:left w:val="nil"/>
              <w:bottom w:val="single" w:sz="4" w:space="0" w:color="auto"/>
              <w:right w:val="nil"/>
            </w:tcBorders>
          </w:tcPr>
          <w:p w14:paraId="0E79045E" w14:textId="77777777" w:rsidR="00FD0BBA" w:rsidRPr="00915E21" w:rsidRDefault="00FD0BBA" w:rsidP="00DB7B01">
            <w:pPr>
              <w:pStyle w:val="CCS-TableHeading"/>
              <w:spacing w:before="120" w:line="360" w:lineRule="auto"/>
              <w:rPr>
                <w:rFonts w:asciiTheme="minorBidi" w:hAnsiTheme="minorBidi" w:cstheme="minorBidi"/>
              </w:rPr>
            </w:pPr>
          </w:p>
        </w:tc>
      </w:tr>
      <w:tr w:rsidR="00FD0BBA" w:rsidRPr="00915E21" w14:paraId="2ED9CA7E" w14:textId="77777777" w:rsidTr="003B2FCF">
        <w:tc>
          <w:tcPr>
            <w:tcW w:w="3544" w:type="dxa"/>
            <w:tcBorders>
              <w:top w:val="single" w:sz="4" w:space="0" w:color="auto"/>
              <w:left w:val="single" w:sz="4" w:space="0" w:color="auto"/>
              <w:bottom w:val="single" w:sz="4" w:space="0" w:color="auto"/>
              <w:right w:val="single" w:sz="4" w:space="0" w:color="auto"/>
            </w:tcBorders>
          </w:tcPr>
          <w:p w14:paraId="202963BA" w14:textId="77777777" w:rsidR="00FD0BBA" w:rsidRPr="00915E21" w:rsidRDefault="00FD0BBA" w:rsidP="00DB7B01">
            <w:pPr>
              <w:pStyle w:val="CCS-TableHeading"/>
              <w:spacing w:before="120" w:line="360" w:lineRule="auto"/>
              <w:rPr>
                <w:rFonts w:eastAsia="Times New Roman"/>
                <w:lang w:eastAsia="en-AU"/>
              </w:rPr>
            </w:pPr>
            <w:r w:rsidRPr="00915E21">
              <w:rPr>
                <w:rFonts w:eastAsia="Times New Roman"/>
                <w:lang w:eastAsia="en-AU"/>
              </w:rPr>
              <w:t>Event</w:t>
            </w:r>
          </w:p>
        </w:tc>
        <w:tc>
          <w:tcPr>
            <w:tcW w:w="4961" w:type="dxa"/>
            <w:gridSpan w:val="3"/>
            <w:tcBorders>
              <w:top w:val="single" w:sz="4" w:space="0" w:color="auto"/>
              <w:left w:val="single" w:sz="4" w:space="0" w:color="auto"/>
              <w:bottom w:val="single" w:sz="4" w:space="0" w:color="auto"/>
              <w:right w:val="single" w:sz="4" w:space="0" w:color="auto"/>
            </w:tcBorders>
          </w:tcPr>
          <w:p w14:paraId="6EE3A910" w14:textId="77777777" w:rsidR="00FD0BBA" w:rsidRPr="00915E21" w:rsidRDefault="00FD0BBA" w:rsidP="00DB7B01">
            <w:pPr>
              <w:pStyle w:val="CCS-TableHeading"/>
              <w:spacing w:before="120" w:line="360" w:lineRule="auto"/>
              <w:rPr>
                <w:rFonts w:eastAsia="Times New Roman"/>
                <w:lang w:eastAsia="en-AU"/>
              </w:rPr>
            </w:pPr>
            <w:r w:rsidRPr="00915E21">
              <w:rPr>
                <w:rFonts w:eastAsia="Times New Roman"/>
                <w:lang w:eastAsia="en-AU"/>
              </w:rPr>
              <w:t>Details</w:t>
            </w:r>
          </w:p>
        </w:tc>
      </w:tr>
      <w:tr w:rsidR="00FD0BBA" w:rsidRPr="00915E21" w14:paraId="543F2168" w14:textId="77777777" w:rsidTr="003B2FCF">
        <w:tc>
          <w:tcPr>
            <w:tcW w:w="3544" w:type="dxa"/>
            <w:tcBorders>
              <w:top w:val="single" w:sz="4" w:space="0" w:color="auto"/>
              <w:left w:val="single" w:sz="4" w:space="0" w:color="auto"/>
              <w:bottom w:val="single" w:sz="4" w:space="0" w:color="auto"/>
              <w:right w:val="single" w:sz="4" w:space="0" w:color="auto"/>
            </w:tcBorders>
          </w:tcPr>
          <w:p w14:paraId="743A0B07" w14:textId="55DFE537" w:rsidR="00FD0BBA" w:rsidRPr="00915E21" w:rsidRDefault="00FD0BBA" w:rsidP="00DB7B01">
            <w:pPr>
              <w:pStyle w:val="CCS-TableText"/>
              <w:spacing w:before="120" w:after="120" w:line="360" w:lineRule="auto"/>
              <w:rPr>
                <w:rFonts w:eastAsia="Times New Roman"/>
                <w:bCs/>
                <w:lang w:eastAsia="en-AU"/>
              </w:rPr>
            </w:pPr>
            <w:r w:rsidRPr="00915E21">
              <w:rPr>
                <w:rFonts w:eastAsia="Times New Roman"/>
                <w:bCs/>
                <w:lang w:eastAsia="en-AU"/>
              </w:rPr>
              <w:t>Agreement Start Date:</w:t>
            </w:r>
          </w:p>
        </w:tc>
        <w:tc>
          <w:tcPr>
            <w:tcW w:w="4961" w:type="dxa"/>
            <w:gridSpan w:val="3"/>
            <w:tcBorders>
              <w:top w:val="single" w:sz="4" w:space="0" w:color="auto"/>
              <w:left w:val="single" w:sz="4" w:space="0" w:color="auto"/>
              <w:bottom w:val="single" w:sz="4" w:space="0" w:color="auto"/>
              <w:right w:val="single" w:sz="4" w:space="0" w:color="auto"/>
            </w:tcBorders>
          </w:tcPr>
          <w:p w14:paraId="71C601C7" w14:textId="2573AFD0" w:rsidR="00FD0BBA" w:rsidRPr="00915E21" w:rsidRDefault="00054031" w:rsidP="00DB7B01">
            <w:pPr>
              <w:pStyle w:val="CCS-TableText"/>
              <w:spacing w:before="120" w:after="120" w:line="360" w:lineRule="auto"/>
              <w:rPr>
                <w:rFonts w:eastAsia="Times New Roman"/>
                <w:bCs/>
                <w:lang w:eastAsia="en-AU"/>
              </w:rPr>
            </w:pPr>
            <w:r w:rsidRPr="00915E21">
              <w:rPr>
                <w:rFonts w:eastAsia="Times New Roman"/>
                <w:bCs/>
                <w:lang w:eastAsia="en-AU"/>
              </w:rPr>
              <w:t>T</w:t>
            </w:r>
            <w:r w:rsidR="00FD0BBA" w:rsidRPr="00915E21">
              <w:rPr>
                <w:rFonts w:eastAsia="Times New Roman"/>
                <w:bCs/>
                <w:lang w:eastAsia="en-AU"/>
              </w:rPr>
              <w:t xml:space="preserve">he date </w:t>
            </w:r>
            <w:r w:rsidRPr="00915E21">
              <w:rPr>
                <w:rFonts w:eastAsia="Times New Roman"/>
                <w:bCs/>
                <w:lang w:eastAsia="en-AU"/>
              </w:rPr>
              <w:t xml:space="preserve">this Agreement </w:t>
            </w:r>
            <w:r w:rsidR="00FD0BBA" w:rsidRPr="00915E21">
              <w:rPr>
                <w:rFonts w:eastAsia="Times New Roman"/>
                <w:bCs/>
                <w:lang w:eastAsia="en-AU"/>
              </w:rPr>
              <w:t>is executed by the last party to do s</w:t>
            </w:r>
            <w:r w:rsidRPr="00915E21">
              <w:rPr>
                <w:rFonts w:eastAsia="Times New Roman"/>
                <w:bCs/>
                <w:lang w:eastAsia="en-AU"/>
              </w:rPr>
              <w:t>o</w:t>
            </w:r>
            <w:r w:rsidR="00D514EB" w:rsidRPr="00915E21">
              <w:rPr>
                <w:rFonts w:eastAsia="Times New Roman"/>
                <w:bCs/>
                <w:lang w:eastAsia="en-AU"/>
              </w:rPr>
              <w:t xml:space="preserve">. </w:t>
            </w:r>
          </w:p>
        </w:tc>
      </w:tr>
      <w:tr w:rsidR="00E71A3E" w:rsidRPr="00915E21" w14:paraId="746CE4D9" w14:textId="77777777" w:rsidTr="003B2FCF">
        <w:tc>
          <w:tcPr>
            <w:tcW w:w="3544" w:type="dxa"/>
            <w:tcBorders>
              <w:top w:val="single" w:sz="4" w:space="0" w:color="auto"/>
              <w:left w:val="single" w:sz="4" w:space="0" w:color="auto"/>
              <w:bottom w:val="single" w:sz="4" w:space="0" w:color="auto"/>
              <w:right w:val="single" w:sz="4" w:space="0" w:color="auto"/>
            </w:tcBorders>
          </w:tcPr>
          <w:p w14:paraId="14F18533" w14:textId="1CF7AB61" w:rsidR="00E71A3E" w:rsidRPr="00915E21" w:rsidRDefault="00E71A3E" w:rsidP="00DB7B01">
            <w:pPr>
              <w:pStyle w:val="CCS-TableText"/>
              <w:spacing w:before="120" w:after="120" w:line="360" w:lineRule="auto"/>
              <w:rPr>
                <w:rFonts w:eastAsia="Times New Roman"/>
                <w:bCs/>
                <w:lang w:eastAsia="en-AU"/>
              </w:rPr>
            </w:pPr>
            <w:r w:rsidRPr="00915E21">
              <w:rPr>
                <w:rFonts w:eastAsia="Times New Roman"/>
                <w:bCs/>
                <w:lang w:eastAsia="en-AU"/>
              </w:rPr>
              <w:t>Activity Start Date:</w:t>
            </w:r>
          </w:p>
        </w:tc>
        <w:tc>
          <w:tcPr>
            <w:tcW w:w="4961" w:type="dxa"/>
            <w:gridSpan w:val="3"/>
            <w:tcBorders>
              <w:top w:val="single" w:sz="4" w:space="0" w:color="auto"/>
              <w:left w:val="single" w:sz="4" w:space="0" w:color="auto"/>
              <w:bottom w:val="single" w:sz="4" w:space="0" w:color="auto"/>
              <w:right w:val="single" w:sz="4" w:space="0" w:color="auto"/>
            </w:tcBorders>
          </w:tcPr>
          <w:p w14:paraId="108FB705" w14:textId="72D8784B" w:rsidR="00E71A3E" w:rsidRPr="00915E21" w:rsidRDefault="00E71A3E" w:rsidP="00DB7B01">
            <w:pPr>
              <w:pStyle w:val="CCS-TableText"/>
              <w:spacing w:before="120" w:after="120" w:line="360" w:lineRule="auto"/>
              <w:rPr>
                <w:rFonts w:eastAsia="Times New Roman"/>
                <w:bCs/>
                <w:lang w:eastAsia="en-AU"/>
              </w:rPr>
            </w:pPr>
          </w:p>
        </w:tc>
      </w:tr>
      <w:tr w:rsidR="00E71A3E" w:rsidRPr="00915E21" w14:paraId="21F07BE9" w14:textId="77777777" w:rsidTr="003B2FCF">
        <w:tc>
          <w:tcPr>
            <w:tcW w:w="3544" w:type="dxa"/>
            <w:tcBorders>
              <w:top w:val="single" w:sz="4" w:space="0" w:color="auto"/>
              <w:left w:val="single" w:sz="4" w:space="0" w:color="auto"/>
              <w:bottom w:val="single" w:sz="4" w:space="0" w:color="auto"/>
              <w:right w:val="single" w:sz="4" w:space="0" w:color="auto"/>
            </w:tcBorders>
          </w:tcPr>
          <w:p w14:paraId="10258D09" w14:textId="2D8397D1" w:rsidR="00E71A3E" w:rsidRPr="00915E21" w:rsidRDefault="00E71A3E" w:rsidP="00DB7B01">
            <w:pPr>
              <w:pStyle w:val="CCS-TableText"/>
              <w:spacing w:before="120" w:after="120" w:line="360" w:lineRule="auto"/>
              <w:rPr>
                <w:rFonts w:eastAsia="Times New Roman"/>
                <w:bCs/>
                <w:lang w:eastAsia="en-AU"/>
              </w:rPr>
            </w:pPr>
            <w:r w:rsidRPr="00915E21">
              <w:rPr>
                <w:rFonts w:eastAsia="Times New Roman"/>
                <w:bCs/>
                <w:lang w:eastAsia="en-AU"/>
              </w:rPr>
              <w:t>Activity End Date:</w:t>
            </w:r>
          </w:p>
        </w:tc>
        <w:tc>
          <w:tcPr>
            <w:tcW w:w="4961" w:type="dxa"/>
            <w:gridSpan w:val="3"/>
            <w:tcBorders>
              <w:top w:val="single" w:sz="4" w:space="0" w:color="auto"/>
              <w:left w:val="single" w:sz="4" w:space="0" w:color="auto"/>
              <w:bottom w:val="single" w:sz="4" w:space="0" w:color="auto"/>
              <w:right w:val="single" w:sz="4" w:space="0" w:color="auto"/>
            </w:tcBorders>
          </w:tcPr>
          <w:p w14:paraId="0BA05BDA" w14:textId="3A0E3352" w:rsidR="00E71A3E" w:rsidRPr="00915E21" w:rsidRDefault="00E71A3E" w:rsidP="00DB7B01">
            <w:pPr>
              <w:pStyle w:val="CCS-TableText"/>
              <w:spacing w:before="120" w:after="120" w:line="360" w:lineRule="auto"/>
              <w:rPr>
                <w:rFonts w:eastAsia="Times New Roman"/>
                <w:bCs/>
                <w:lang w:eastAsia="en-AU"/>
              </w:rPr>
            </w:pPr>
          </w:p>
        </w:tc>
      </w:tr>
      <w:tr w:rsidR="007C784B" w:rsidRPr="00915E21" w14:paraId="67204CC8" w14:textId="77777777" w:rsidTr="003B2FCF">
        <w:tc>
          <w:tcPr>
            <w:tcW w:w="3544" w:type="dxa"/>
            <w:tcBorders>
              <w:top w:val="single" w:sz="4" w:space="0" w:color="auto"/>
              <w:left w:val="single" w:sz="4" w:space="0" w:color="auto"/>
              <w:bottom w:val="single" w:sz="4" w:space="0" w:color="auto"/>
              <w:right w:val="single" w:sz="4" w:space="0" w:color="auto"/>
            </w:tcBorders>
          </w:tcPr>
          <w:p w14:paraId="61D42238" w14:textId="0AAB8617" w:rsidR="007C784B" w:rsidRPr="00915E21" w:rsidRDefault="00E71A3E" w:rsidP="00DB7B01">
            <w:pPr>
              <w:pStyle w:val="CCS-TableText"/>
              <w:spacing w:before="120" w:after="120" w:line="360" w:lineRule="auto"/>
              <w:rPr>
                <w:rFonts w:eastAsia="Times New Roman"/>
                <w:bCs/>
                <w:lang w:eastAsia="en-AU"/>
              </w:rPr>
            </w:pPr>
            <w:r w:rsidRPr="00915E21">
              <w:rPr>
                <w:rFonts w:eastAsia="Times New Roman"/>
                <w:bCs/>
                <w:lang w:eastAsia="en-AU"/>
              </w:rPr>
              <w:t xml:space="preserve">Final </w:t>
            </w:r>
            <w:r w:rsidR="00030492" w:rsidRPr="00915E21">
              <w:rPr>
                <w:rFonts w:eastAsia="Times New Roman"/>
                <w:bCs/>
                <w:lang w:eastAsia="en-AU"/>
              </w:rPr>
              <w:t>Report D</w:t>
            </w:r>
            <w:r w:rsidR="00015415" w:rsidRPr="00915E21">
              <w:rPr>
                <w:rFonts w:eastAsia="Times New Roman"/>
                <w:bCs/>
                <w:lang w:eastAsia="en-AU"/>
              </w:rPr>
              <w:t>ue</w:t>
            </w:r>
            <w:r w:rsidRPr="00915E21">
              <w:rPr>
                <w:rFonts w:eastAsia="Times New Roman"/>
                <w:bCs/>
                <w:lang w:eastAsia="en-AU"/>
              </w:rPr>
              <w:t>:</w:t>
            </w:r>
          </w:p>
        </w:tc>
        <w:tc>
          <w:tcPr>
            <w:tcW w:w="4961" w:type="dxa"/>
            <w:gridSpan w:val="3"/>
            <w:tcBorders>
              <w:top w:val="single" w:sz="4" w:space="0" w:color="auto"/>
              <w:left w:val="single" w:sz="4" w:space="0" w:color="auto"/>
              <w:bottom w:val="single" w:sz="4" w:space="0" w:color="auto"/>
              <w:right w:val="single" w:sz="4" w:space="0" w:color="auto"/>
            </w:tcBorders>
          </w:tcPr>
          <w:p w14:paraId="2231AF56" w14:textId="4DD3B44B" w:rsidR="007C784B" w:rsidRPr="00915E21" w:rsidRDefault="007C784B" w:rsidP="00DB7B01">
            <w:pPr>
              <w:pStyle w:val="CCS-TableText"/>
              <w:spacing w:before="120" w:after="120" w:line="360" w:lineRule="auto"/>
              <w:rPr>
                <w:rFonts w:eastAsia="Times New Roman"/>
                <w:bCs/>
                <w:lang w:eastAsia="en-AU"/>
              </w:rPr>
            </w:pPr>
          </w:p>
        </w:tc>
      </w:tr>
      <w:tr w:rsidR="00E71A3E" w:rsidRPr="00915E21" w14:paraId="3DF9AD95" w14:textId="77777777" w:rsidTr="003B2FCF">
        <w:tc>
          <w:tcPr>
            <w:tcW w:w="3544" w:type="dxa"/>
            <w:tcBorders>
              <w:top w:val="single" w:sz="4" w:space="0" w:color="auto"/>
              <w:left w:val="single" w:sz="4" w:space="0" w:color="auto"/>
              <w:bottom w:val="single" w:sz="4" w:space="0" w:color="auto"/>
              <w:right w:val="single" w:sz="4" w:space="0" w:color="auto"/>
            </w:tcBorders>
          </w:tcPr>
          <w:p w14:paraId="1806EBCD" w14:textId="34CF638E" w:rsidR="00E71A3E" w:rsidRPr="00915E21" w:rsidRDefault="00E71A3E" w:rsidP="00DB7B01">
            <w:pPr>
              <w:pStyle w:val="CCS-TableText"/>
              <w:spacing w:before="120" w:after="120" w:line="360" w:lineRule="auto"/>
              <w:rPr>
                <w:rFonts w:eastAsia="Times New Roman"/>
                <w:bCs/>
                <w:lang w:eastAsia="en-AU"/>
              </w:rPr>
            </w:pPr>
            <w:r w:rsidRPr="00915E21">
              <w:rPr>
                <w:rFonts w:eastAsia="Times New Roman"/>
                <w:bCs/>
                <w:lang w:eastAsia="en-AU"/>
              </w:rPr>
              <w:t>Agreement End Date:</w:t>
            </w:r>
          </w:p>
        </w:tc>
        <w:tc>
          <w:tcPr>
            <w:tcW w:w="4961" w:type="dxa"/>
            <w:gridSpan w:val="3"/>
            <w:tcBorders>
              <w:top w:val="single" w:sz="4" w:space="0" w:color="auto"/>
              <w:left w:val="single" w:sz="4" w:space="0" w:color="auto"/>
              <w:bottom w:val="single" w:sz="4" w:space="0" w:color="auto"/>
              <w:right w:val="single" w:sz="4" w:space="0" w:color="auto"/>
            </w:tcBorders>
          </w:tcPr>
          <w:p w14:paraId="5C90E6F8" w14:textId="4DB8837A" w:rsidR="00E71A3E" w:rsidRPr="00915E21" w:rsidRDefault="00E71A3E" w:rsidP="00DB7B01">
            <w:pPr>
              <w:pStyle w:val="CCS-TableText"/>
              <w:spacing w:before="120" w:after="120" w:line="360" w:lineRule="auto"/>
              <w:rPr>
                <w:rFonts w:eastAsia="Times New Roman"/>
                <w:bCs/>
                <w:lang w:eastAsia="en-AU"/>
              </w:rPr>
            </w:pPr>
          </w:p>
        </w:tc>
      </w:tr>
    </w:tbl>
    <w:bookmarkEnd w:id="12"/>
    <w:bookmarkEnd w:id="13"/>
    <w:bookmarkEnd w:id="14"/>
    <w:p w14:paraId="2968A522" w14:textId="05A908CC" w:rsidR="004A1D81" w:rsidRDefault="00182819" w:rsidP="00F00A7F">
      <w:pPr>
        <w:pStyle w:val="PCMLevel2"/>
        <w:spacing w:before="200" w:after="240" w:line="360" w:lineRule="auto"/>
      </w:pPr>
      <w:r w:rsidRPr="00182819">
        <w:t>This Agreement</w:t>
      </w:r>
      <w:r w:rsidR="002F2393">
        <w:t xml:space="preserve"> starts on the Agreement Start Date and ends on the Agreement End Date</w:t>
      </w:r>
      <w:r w:rsidR="00D74C20">
        <w:t>, unless terminated earlier</w:t>
      </w:r>
      <w:r w:rsidR="002F2393">
        <w:t>.</w:t>
      </w:r>
    </w:p>
    <w:p w14:paraId="5F7E861D" w14:textId="47B39D50" w:rsidR="00D74C20" w:rsidRPr="00182819" w:rsidRDefault="00D74C20" w:rsidP="00F00A7F">
      <w:pPr>
        <w:pStyle w:val="PCMLevel2"/>
        <w:spacing w:before="200" w:after="240" w:line="360" w:lineRule="auto"/>
      </w:pPr>
      <w:r>
        <w:t>The Activity starts on the Activity Start Date and ends on the Activity End Date</w:t>
      </w:r>
      <w:r w:rsidR="000740C9">
        <w:t>, unless terminated earlier</w:t>
      </w:r>
      <w:r>
        <w:t>.</w:t>
      </w:r>
    </w:p>
    <w:p w14:paraId="4F933A43" w14:textId="4F20AB0A" w:rsidR="00EC7CB0" w:rsidRPr="00035685" w:rsidRDefault="00EC7CB0" w:rsidP="00F17306">
      <w:pPr>
        <w:pStyle w:val="PCMLevel1"/>
        <w:spacing w:before="200" w:after="240" w:line="360" w:lineRule="auto"/>
        <w:outlineLvl w:val="0"/>
        <w:rPr>
          <w:b/>
          <w:bCs/>
        </w:rPr>
      </w:pPr>
      <w:bookmarkStart w:id="15" w:name="_Toc120174207"/>
      <w:bookmarkStart w:id="16" w:name="_Toc120174359"/>
      <w:bookmarkStart w:id="17" w:name="_Toc120174462"/>
      <w:bookmarkStart w:id="18" w:name="_Toc119440751"/>
      <w:bookmarkStart w:id="19" w:name="_Toc123805789"/>
      <w:bookmarkStart w:id="20" w:name="_Toc524515421"/>
      <w:bookmarkStart w:id="21" w:name="_Toc531079376"/>
      <w:bookmarkEnd w:id="15"/>
      <w:bookmarkEnd w:id="16"/>
      <w:bookmarkEnd w:id="17"/>
      <w:r w:rsidRPr="00035685">
        <w:rPr>
          <w:b/>
          <w:bCs/>
        </w:rPr>
        <w:t xml:space="preserve">Purpose of the </w:t>
      </w:r>
      <w:r w:rsidR="00CA6557" w:rsidRPr="00035685">
        <w:rPr>
          <w:b/>
          <w:bCs/>
        </w:rPr>
        <w:t>Grant</w:t>
      </w:r>
      <w:bookmarkEnd w:id="18"/>
      <w:bookmarkEnd w:id="19"/>
      <w:r w:rsidR="00CA6557" w:rsidRPr="00035685">
        <w:rPr>
          <w:b/>
          <w:bCs/>
        </w:rPr>
        <w:t xml:space="preserve"> </w:t>
      </w:r>
      <w:bookmarkEnd w:id="20"/>
      <w:bookmarkEnd w:id="21"/>
    </w:p>
    <w:p w14:paraId="29CEA87F" w14:textId="19575165" w:rsidR="004A1D81" w:rsidRPr="00915E21" w:rsidRDefault="00261546" w:rsidP="00F00A7F">
      <w:pPr>
        <w:pStyle w:val="PCMLevel2"/>
        <w:spacing w:before="200" w:after="240" w:line="360" w:lineRule="auto"/>
      </w:pPr>
      <w:r w:rsidRPr="00915E21">
        <w:t>The purpose of th</w:t>
      </w:r>
      <w:r w:rsidR="00365923" w:rsidRPr="00915E21">
        <w:t>e</w:t>
      </w:r>
      <w:r w:rsidRPr="00915E21">
        <w:t xml:space="preserve"> </w:t>
      </w:r>
      <w:r w:rsidR="00CA6557" w:rsidRPr="00915E21">
        <w:t xml:space="preserve">Grant </w:t>
      </w:r>
      <w:r w:rsidRPr="00915E21">
        <w:t>is</w:t>
      </w:r>
      <w:r w:rsidR="00B71858" w:rsidRPr="00915E21">
        <w:t xml:space="preserve"> to improve the delivery of </w:t>
      </w:r>
      <w:r w:rsidR="0041719A">
        <w:t>home and living</w:t>
      </w:r>
      <w:r w:rsidR="00B71858" w:rsidRPr="00915E21">
        <w:t xml:space="preserve"> supports by identifying, testing, and evaluating contemporary models of delivering </w:t>
      </w:r>
      <w:r w:rsidR="009049DC">
        <w:t xml:space="preserve">home and living </w:t>
      </w:r>
      <w:r w:rsidR="00B71858" w:rsidRPr="00915E21">
        <w:t xml:space="preserve">supports.  This contributes to the achievement of Outcome 1 for the </w:t>
      </w:r>
      <w:r w:rsidR="00BC2B65">
        <w:t>NDIA:</w:t>
      </w:r>
      <w:r w:rsidR="00B71858" w:rsidRPr="00915E21">
        <w:t xml:space="preserve"> 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 </w:t>
      </w:r>
    </w:p>
    <w:p w14:paraId="63947987" w14:textId="45DA4604" w:rsidR="004A1D81" w:rsidRPr="00915E21" w:rsidRDefault="00B71858" w:rsidP="00F00A7F">
      <w:pPr>
        <w:pStyle w:val="PCMLevel2"/>
        <w:spacing w:before="200" w:after="240" w:line="360" w:lineRule="auto"/>
      </w:pPr>
      <w:r w:rsidRPr="00915E21">
        <w:t>The objective of th</w:t>
      </w:r>
      <w:r w:rsidR="00084A96">
        <w:t>e</w:t>
      </w:r>
      <w:r w:rsidRPr="00915E21">
        <w:t xml:space="preserve"> </w:t>
      </w:r>
      <w:r w:rsidR="00BC2B65">
        <w:t>G</w:t>
      </w:r>
      <w:r w:rsidRPr="00915E21">
        <w:t xml:space="preserve">rant </w:t>
      </w:r>
      <w:r w:rsidR="00084A96">
        <w:t>is</w:t>
      </w:r>
      <w:r w:rsidRPr="00915E21">
        <w:t xml:space="preserve"> to empower participants to exercise more informed choice about their home and living decisions, thereby improving choice and control for NDIS participants. </w:t>
      </w:r>
    </w:p>
    <w:p w14:paraId="6766EAC0" w14:textId="4A80BF30" w:rsidR="005F20CF" w:rsidRPr="007F7A1D" w:rsidRDefault="008A2116" w:rsidP="00F00A7F">
      <w:pPr>
        <w:pStyle w:val="PCMLevel2"/>
        <w:spacing w:before="200" w:after="240" w:line="360" w:lineRule="auto"/>
      </w:pPr>
      <w:r w:rsidRPr="00915E21">
        <w:t>Th</w:t>
      </w:r>
      <w:r w:rsidR="00E2417E" w:rsidRPr="00915E21">
        <w:t xml:space="preserve">is Agreement </w:t>
      </w:r>
      <w:r w:rsidRPr="00915E21">
        <w:t>will be a</w:t>
      </w:r>
      <w:r w:rsidR="00412500" w:rsidRPr="00915E21">
        <w:t>dminister</w:t>
      </w:r>
      <w:r w:rsidRPr="00915E21">
        <w:t>ed</w:t>
      </w:r>
      <w:r w:rsidR="00412500" w:rsidRPr="00915E21">
        <w:t xml:space="preserve"> </w:t>
      </w:r>
      <w:r w:rsidR="001378D8" w:rsidRPr="00915E21">
        <w:t>in</w:t>
      </w:r>
      <w:r w:rsidR="00412500" w:rsidRPr="00915E21">
        <w:t xml:space="preserve"> accord</w:t>
      </w:r>
      <w:r w:rsidR="00595EAE" w:rsidRPr="00915E21">
        <w:t>ance</w:t>
      </w:r>
      <w:r w:rsidR="00412500" w:rsidRPr="00915E21">
        <w:t xml:space="preserve"> </w:t>
      </w:r>
      <w:r w:rsidR="00595EAE" w:rsidRPr="00915E21">
        <w:t>with</w:t>
      </w:r>
      <w:r w:rsidR="00412500" w:rsidRPr="00915E21">
        <w:t xml:space="preserve"> the</w:t>
      </w:r>
      <w:r w:rsidR="00E202A1" w:rsidRPr="00915E21">
        <w:t xml:space="preserve"> </w:t>
      </w:r>
      <w:r w:rsidR="006D030E" w:rsidRPr="004A1D81">
        <w:rPr>
          <w:i/>
          <w:iCs/>
        </w:rPr>
        <w:t>Commonwealth Grants Rules and Guidelines 2017</w:t>
      </w:r>
      <w:r w:rsidR="00412500" w:rsidRPr="007F7A1D">
        <w:t>.</w:t>
      </w:r>
    </w:p>
    <w:p w14:paraId="2495409E" w14:textId="48928A42" w:rsidR="00EC7CB0" w:rsidRPr="00035685" w:rsidRDefault="00EC7CB0" w:rsidP="00F17306">
      <w:pPr>
        <w:pStyle w:val="PCMLevel1"/>
        <w:spacing w:before="200" w:after="240" w:line="360" w:lineRule="auto"/>
        <w:outlineLvl w:val="0"/>
        <w:rPr>
          <w:b/>
          <w:bCs/>
        </w:rPr>
      </w:pPr>
      <w:bookmarkStart w:id="22" w:name="_Toc524515422"/>
      <w:bookmarkStart w:id="23" w:name="_Toc531079377"/>
      <w:bookmarkStart w:id="24" w:name="_Toc119440752"/>
      <w:bookmarkStart w:id="25" w:name="_Ref123647284"/>
      <w:bookmarkStart w:id="26" w:name="_Toc123805790"/>
      <w:r w:rsidRPr="00035685">
        <w:rPr>
          <w:b/>
          <w:bCs/>
        </w:rPr>
        <w:t>Activity</w:t>
      </w:r>
      <w:bookmarkEnd w:id="22"/>
      <w:bookmarkEnd w:id="23"/>
      <w:bookmarkEnd w:id="24"/>
      <w:bookmarkEnd w:id="25"/>
      <w:bookmarkEnd w:id="26"/>
    </w:p>
    <w:p w14:paraId="38DFC851" w14:textId="77777777" w:rsidR="00892065" w:rsidRPr="007407EF" w:rsidRDefault="00892065" w:rsidP="007407EF">
      <w:pPr>
        <w:pStyle w:val="PCMLevel2"/>
        <w:numPr>
          <w:ilvl w:val="0"/>
          <w:numId w:val="0"/>
        </w:numPr>
        <w:spacing w:before="200" w:after="240" w:line="360" w:lineRule="auto"/>
        <w:ind w:left="851"/>
        <w:rPr>
          <w:u w:val="single"/>
        </w:rPr>
      </w:pPr>
      <w:r w:rsidRPr="007407EF">
        <w:rPr>
          <w:u w:val="single"/>
        </w:rPr>
        <w:t>The Activity</w:t>
      </w:r>
    </w:p>
    <w:p w14:paraId="3B941BBA" w14:textId="05C8714C" w:rsidR="00892065" w:rsidRPr="00915E21" w:rsidRDefault="00F00A7F" w:rsidP="00F00A7F">
      <w:pPr>
        <w:pStyle w:val="PCMLevel2"/>
        <w:spacing w:before="200" w:after="240" w:line="360" w:lineRule="auto"/>
      </w:pPr>
      <w:r>
        <w:t>The Grantee agrees to carry out the Activity in accordance with this Agreement.   The scope of the Activity is as follows:</w:t>
      </w:r>
      <w:r w:rsidR="00911E59">
        <w:t xml:space="preserve"> [TBD]</w:t>
      </w:r>
    </w:p>
    <w:p w14:paraId="185EAD9A" w14:textId="3BF87587" w:rsidR="00A5042D" w:rsidRPr="007407EF" w:rsidRDefault="00575BF4" w:rsidP="007407EF">
      <w:pPr>
        <w:pStyle w:val="PCMLevel2"/>
        <w:numPr>
          <w:ilvl w:val="0"/>
          <w:numId w:val="0"/>
        </w:numPr>
        <w:spacing w:before="200" w:after="240" w:line="360" w:lineRule="auto"/>
        <w:ind w:left="851"/>
        <w:rPr>
          <w:u w:val="single"/>
        </w:rPr>
      </w:pPr>
      <w:r w:rsidRPr="007407EF">
        <w:rPr>
          <w:u w:val="single"/>
        </w:rPr>
        <w:t>Key m</w:t>
      </w:r>
      <w:r w:rsidR="007C41B9" w:rsidRPr="007407EF">
        <w:rPr>
          <w:u w:val="single"/>
        </w:rPr>
        <w:t>ilestones</w:t>
      </w:r>
      <w:r w:rsidR="00A71040" w:rsidRPr="007407EF">
        <w:rPr>
          <w:u w:val="single"/>
        </w:rPr>
        <w:t xml:space="preserve"> that must be achieved</w:t>
      </w:r>
    </w:p>
    <w:p w14:paraId="4C5D729B" w14:textId="2111DEB5" w:rsidR="005B62A7" w:rsidRPr="00915E21" w:rsidRDefault="005B62A7" w:rsidP="00F00A7F">
      <w:pPr>
        <w:pStyle w:val="PCMLevel2"/>
        <w:spacing w:before="200" w:after="240" w:line="360" w:lineRule="auto"/>
      </w:pPr>
      <w:r w:rsidRPr="00915E21">
        <w:t xml:space="preserve">In delivering the </w:t>
      </w:r>
      <w:r w:rsidR="00084A96">
        <w:t>Activity</w:t>
      </w:r>
      <w:r w:rsidRPr="00915E21">
        <w:t>, the Grantee must achieve the following</w:t>
      </w:r>
      <w:r w:rsidR="00146A2B" w:rsidRPr="00915E21">
        <w:t xml:space="preserve"> key</w:t>
      </w:r>
      <w:r w:rsidRPr="00915E21">
        <w:t xml:space="preserve"> milestones to the NDIA’s satisfaction</w:t>
      </w:r>
      <w:r w:rsidR="00146A2B" w:rsidRPr="00915E21">
        <w:t xml:space="preserve"> to be eligible for the Grant payment</w:t>
      </w:r>
      <w:r w:rsidR="00D40DEF" w:rsidRPr="00915E21">
        <w:t xml:space="preserve"> (see clause </w:t>
      </w:r>
      <w:r w:rsidR="00AC29C1">
        <w:fldChar w:fldCharType="begin"/>
      </w:r>
      <w:r w:rsidR="00AC29C1">
        <w:instrText xml:space="preserve"> REF _Ref123642910 \r \h </w:instrText>
      </w:r>
      <w:r w:rsidR="007407EF">
        <w:instrText xml:space="preserve"> \* MERGEFORMAT </w:instrText>
      </w:r>
      <w:r w:rsidR="00AC29C1">
        <w:fldChar w:fldCharType="separate"/>
      </w:r>
      <w:r w:rsidR="009E2BA1">
        <w:t>6</w:t>
      </w:r>
      <w:r w:rsidR="00AC29C1">
        <w:fldChar w:fldCharType="end"/>
      </w:r>
      <w:r w:rsidR="00D40DEF" w:rsidRPr="00915E21">
        <w:t>)</w:t>
      </w:r>
      <w:r w:rsidRPr="00915E21">
        <w:t>:</w:t>
      </w:r>
    </w:p>
    <w:p w14:paraId="7B991D36" w14:textId="321CC7FC" w:rsidR="00EC0DBD" w:rsidRPr="00915E21" w:rsidRDefault="0093561C" w:rsidP="007407EF">
      <w:pPr>
        <w:pStyle w:val="PCMLevel2"/>
        <w:numPr>
          <w:ilvl w:val="0"/>
          <w:numId w:val="0"/>
        </w:numPr>
        <w:spacing w:before="200" w:after="240" w:line="360" w:lineRule="auto"/>
        <w:ind w:left="851"/>
      </w:pPr>
      <w:r w:rsidRPr="00915E21">
        <w:t>[</w:t>
      </w:r>
      <w:r w:rsidR="00911E59">
        <w:t>TBD</w:t>
      </w:r>
      <w:r w:rsidRPr="00911E59">
        <w:t>]</w:t>
      </w:r>
    </w:p>
    <w:tbl>
      <w:tblPr>
        <w:tblStyle w:val="TableGrid"/>
        <w:tblW w:w="0" w:type="auto"/>
        <w:tblInd w:w="846" w:type="dxa"/>
        <w:tblLook w:val="04A0" w:firstRow="1" w:lastRow="0" w:firstColumn="1" w:lastColumn="0" w:noHBand="0" w:noVBand="1"/>
      </w:tblPr>
      <w:tblGrid>
        <w:gridCol w:w="4111"/>
        <w:gridCol w:w="4110"/>
      </w:tblGrid>
      <w:tr w:rsidR="005009B9" w:rsidRPr="00915E21" w14:paraId="5A238205" w14:textId="77777777" w:rsidTr="007407EF">
        <w:tc>
          <w:tcPr>
            <w:tcW w:w="4111" w:type="dxa"/>
          </w:tcPr>
          <w:p w14:paraId="5474750B" w14:textId="77777777" w:rsidR="005009B9" w:rsidRPr="00915E21" w:rsidRDefault="005009B9" w:rsidP="009B511B">
            <w:pPr>
              <w:snapToGrid w:val="0"/>
              <w:spacing w:before="120" w:after="120"/>
              <w:contextualSpacing w:val="0"/>
              <w:rPr>
                <w:b/>
                <w:bCs w:val="0"/>
                <w:sz w:val="22"/>
                <w:szCs w:val="22"/>
              </w:rPr>
            </w:pPr>
            <w:r w:rsidRPr="00915E21">
              <w:rPr>
                <w:b/>
                <w:bCs w:val="0"/>
                <w:sz w:val="22"/>
                <w:szCs w:val="22"/>
              </w:rPr>
              <w:t>Milestone</w:t>
            </w:r>
          </w:p>
        </w:tc>
        <w:tc>
          <w:tcPr>
            <w:tcW w:w="4110" w:type="dxa"/>
          </w:tcPr>
          <w:p w14:paraId="2B32E262" w14:textId="6333FAE7" w:rsidR="005009B9" w:rsidRPr="00915E21" w:rsidRDefault="005009B9" w:rsidP="009B511B">
            <w:pPr>
              <w:snapToGrid w:val="0"/>
              <w:spacing w:before="120" w:after="120"/>
              <w:contextualSpacing w:val="0"/>
              <w:rPr>
                <w:b/>
                <w:bCs w:val="0"/>
                <w:sz w:val="22"/>
                <w:szCs w:val="22"/>
              </w:rPr>
            </w:pPr>
            <w:r w:rsidRPr="00915E21">
              <w:rPr>
                <w:b/>
                <w:bCs w:val="0"/>
                <w:sz w:val="22"/>
                <w:szCs w:val="22"/>
              </w:rPr>
              <w:t>Due date</w:t>
            </w:r>
          </w:p>
        </w:tc>
      </w:tr>
      <w:tr w:rsidR="00054031" w:rsidRPr="00915E21" w14:paraId="4097FE88" w14:textId="77777777" w:rsidTr="007407EF">
        <w:tc>
          <w:tcPr>
            <w:tcW w:w="4111" w:type="dxa"/>
          </w:tcPr>
          <w:p w14:paraId="1F3FF167" w14:textId="032D25BF" w:rsidR="00054031" w:rsidRPr="00915E21" w:rsidRDefault="00054031" w:rsidP="009B511B">
            <w:pPr>
              <w:snapToGrid w:val="0"/>
              <w:spacing w:before="120" w:after="120"/>
              <w:contextualSpacing w:val="0"/>
              <w:rPr>
                <w:b/>
                <w:bCs w:val="0"/>
                <w:sz w:val="22"/>
                <w:szCs w:val="22"/>
              </w:rPr>
            </w:pPr>
            <w:r w:rsidRPr="00915E21">
              <w:rPr>
                <w:sz w:val="22"/>
                <w:szCs w:val="22"/>
              </w:rPr>
              <w:t>Enter into the Agreement</w:t>
            </w:r>
          </w:p>
        </w:tc>
        <w:tc>
          <w:tcPr>
            <w:tcW w:w="4110" w:type="dxa"/>
          </w:tcPr>
          <w:p w14:paraId="33BEFA60" w14:textId="003EC856" w:rsidR="00054031" w:rsidRPr="00915E21" w:rsidRDefault="00054031" w:rsidP="009B511B">
            <w:pPr>
              <w:snapToGrid w:val="0"/>
              <w:spacing w:before="120" w:after="120"/>
              <w:contextualSpacing w:val="0"/>
              <w:rPr>
                <w:b/>
                <w:bCs w:val="0"/>
                <w:sz w:val="22"/>
                <w:szCs w:val="22"/>
              </w:rPr>
            </w:pPr>
            <w:r w:rsidRPr="00915E21">
              <w:rPr>
                <w:bCs w:val="0"/>
                <w:sz w:val="22"/>
                <w:szCs w:val="22"/>
              </w:rPr>
              <w:t>T</w:t>
            </w:r>
            <w:r w:rsidRPr="00915E21">
              <w:rPr>
                <w:sz w:val="22"/>
                <w:szCs w:val="22"/>
              </w:rPr>
              <w:t xml:space="preserve">he date </w:t>
            </w:r>
            <w:r w:rsidRPr="00915E21">
              <w:rPr>
                <w:bCs w:val="0"/>
                <w:sz w:val="22"/>
                <w:szCs w:val="22"/>
              </w:rPr>
              <w:t xml:space="preserve">this Agreement </w:t>
            </w:r>
            <w:r w:rsidRPr="00915E21">
              <w:rPr>
                <w:sz w:val="22"/>
                <w:szCs w:val="22"/>
              </w:rPr>
              <w:t>is executed by the last party to do s</w:t>
            </w:r>
            <w:r w:rsidRPr="00915E21">
              <w:rPr>
                <w:bCs w:val="0"/>
                <w:sz w:val="22"/>
                <w:szCs w:val="22"/>
              </w:rPr>
              <w:t>o</w:t>
            </w:r>
            <w:r w:rsidRPr="00915E21">
              <w:rPr>
                <w:sz w:val="22"/>
                <w:szCs w:val="22"/>
              </w:rPr>
              <w:t xml:space="preserve">. </w:t>
            </w:r>
          </w:p>
        </w:tc>
      </w:tr>
      <w:tr w:rsidR="00054031" w:rsidRPr="00915E21" w14:paraId="4D0E3B66" w14:textId="77777777" w:rsidTr="007407EF">
        <w:tc>
          <w:tcPr>
            <w:tcW w:w="4111" w:type="dxa"/>
          </w:tcPr>
          <w:p w14:paraId="220C7017" w14:textId="751B7106" w:rsidR="00054031" w:rsidRPr="00915E21" w:rsidRDefault="00054031" w:rsidP="009B511B">
            <w:pPr>
              <w:snapToGrid w:val="0"/>
              <w:spacing w:before="120" w:after="120"/>
              <w:contextualSpacing w:val="0"/>
              <w:rPr>
                <w:b/>
                <w:bCs w:val="0"/>
                <w:sz w:val="22"/>
                <w:szCs w:val="22"/>
              </w:rPr>
            </w:pPr>
            <w:r w:rsidRPr="00915E21">
              <w:rPr>
                <w:sz w:val="22"/>
                <w:szCs w:val="22"/>
              </w:rPr>
              <w:t>Deliver Quarterly Progress Report</w:t>
            </w:r>
          </w:p>
        </w:tc>
        <w:tc>
          <w:tcPr>
            <w:tcW w:w="4110" w:type="dxa"/>
          </w:tcPr>
          <w:p w14:paraId="5115D160" w14:textId="03984192" w:rsidR="00054031" w:rsidRPr="00915E21" w:rsidRDefault="00054031" w:rsidP="009B511B">
            <w:pPr>
              <w:snapToGrid w:val="0"/>
              <w:spacing w:before="120" w:after="120"/>
              <w:contextualSpacing w:val="0"/>
              <w:rPr>
                <w:sz w:val="22"/>
                <w:szCs w:val="22"/>
              </w:rPr>
            </w:pPr>
          </w:p>
        </w:tc>
      </w:tr>
      <w:tr w:rsidR="00054031" w:rsidRPr="00915E21" w14:paraId="12538930" w14:textId="77777777" w:rsidTr="007407EF">
        <w:tc>
          <w:tcPr>
            <w:tcW w:w="4111" w:type="dxa"/>
          </w:tcPr>
          <w:p w14:paraId="360984A2" w14:textId="28767E1D" w:rsidR="00054031" w:rsidRPr="00915E21" w:rsidRDefault="00054031" w:rsidP="009B511B">
            <w:pPr>
              <w:snapToGrid w:val="0"/>
              <w:spacing w:before="120" w:after="120"/>
              <w:contextualSpacing w:val="0"/>
              <w:rPr>
                <w:sz w:val="22"/>
                <w:szCs w:val="22"/>
              </w:rPr>
            </w:pPr>
            <w:r w:rsidRPr="00915E21">
              <w:rPr>
                <w:sz w:val="22"/>
                <w:szCs w:val="22"/>
              </w:rPr>
              <w:t>Deliver Quarterly Progress Report</w:t>
            </w:r>
          </w:p>
        </w:tc>
        <w:tc>
          <w:tcPr>
            <w:tcW w:w="4110" w:type="dxa"/>
          </w:tcPr>
          <w:p w14:paraId="6839F406" w14:textId="0318259B" w:rsidR="00054031" w:rsidRPr="00915E21" w:rsidRDefault="00054031" w:rsidP="009B511B">
            <w:pPr>
              <w:snapToGrid w:val="0"/>
              <w:spacing w:before="120" w:after="120"/>
              <w:contextualSpacing w:val="0"/>
              <w:rPr>
                <w:sz w:val="22"/>
                <w:szCs w:val="22"/>
              </w:rPr>
            </w:pPr>
          </w:p>
        </w:tc>
      </w:tr>
      <w:tr w:rsidR="00054031" w:rsidRPr="00915E21" w14:paraId="766840CC" w14:textId="77777777" w:rsidTr="007407EF">
        <w:tc>
          <w:tcPr>
            <w:tcW w:w="4111" w:type="dxa"/>
          </w:tcPr>
          <w:p w14:paraId="29C2A558" w14:textId="3A888997" w:rsidR="00054031" w:rsidRPr="00915E21" w:rsidRDefault="00054031" w:rsidP="009B511B">
            <w:pPr>
              <w:snapToGrid w:val="0"/>
              <w:spacing w:before="120" w:after="120"/>
              <w:contextualSpacing w:val="0"/>
              <w:rPr>
                <w:sz w:val="22"/>
                <w:szCs w:val="22"/>
              </w:rPr>
            </w:pPr>
            <w:r w:rsidRPr="00915E21">
              <w:rPr>
                <w:sz w:val="22"/>
                <w:szCs w:val="22"/>
              </w:rPr>
              <w:t>Deliver Quarterly Progress Report</w:t>
            </w:r>
          </w:p>
        </w:tc>
        <w:tc>
          <w:tcPr>
            <w:tcW w:w="4110" w:type="dxa"/>
          </w:tcPr>
          <w:p w14:paraId="67EC7C45" w14:textId="5067698F" w:rsidR="00054031" w:rsidRPr="00915E21" w:rsidRDefault="00054031" w:rsidP="009B511B">
            <w:pPr>
              <w:snapToGrid w:val="0"/>
              <w:spacing w:before="120" w:after="120"/>
              <w:contextualSpacing w:val="0"/>
              <w:rPr>
                <w:sz w:val="22"/>
                <w:szCs w:val="22"/>
              </w:rPr>
            </w:pPr>
          </w:p>
        </w:tc>
      </w:tr>
      <w:tr w:rsidR="00054031" w:rsidRPr="00915E21" w14:paraId="4227F313" w14:textId="77777777" w:rsidTr="007407EF">
        <w:tc>
          <w:tcPr>
            <w:tcW w:w="4111" w:type="dxa"/>
          </w:tcPr>
          <w:p w14:paraId="188ADB3B" w14:textId="2D467EC1" w:rsidR="00054031" w:rsidRPr="00915E21" w:rsidRDefault="00054031" w:rsidP="009B511B">
            <w:pPr>
              <w:snapToGrid w:val="0"/>
              <w:spacing w:before="120" w:after="120"/>
              <w:contextualSpacing w:val="0"/>
              <w:rPr>
                <w:sz w:val="22"/>
                <w:szCs w:val="22"/>
              </w:rPr>
            </w:pPr>
            <w:r w:rsidRPr="00915E21">
              <w:rPr>
                <w:sz w:val="22"/>
                <w:szCs w:val="22"/>
              </w:rPr>
              <w:t>Deliver First Annual Progress Report</w:t>
            </w:r>
          </w:p>
        </w:tc>
        <w:tc>
          <w:tcPr>
            <w:tcW w:w="4110" w:type="dxa"/>
          </w:tcPr>
          <w:p w14:paraId="5489B66A" w14:textId="2A497A19" w:rsidR="00054031" w:rsidRPr="00915E21" w:rsidRDefault="00054031" w:rsidP="009B511B">
            <w:pPr>
              <w:snapToGrid w:val="0"/>
              <w:spacing w:before="120" w:after="120"/>
              <w:contextualSpacing w:val="0"/>
              <w:rPr>
                <w:sz w:val="22"/>
                <w:szCs w:val="22"/>
              </w:rPr>
            </w:pPr>
          </w:p>
        </w:tc>
      </w:tr>
      <w:tr w:rsidR="00054031" w:rsidRPr="00915E21" w14:paraId="2F60EBD9" w14:textId="77777777" w:rsidTr="007407EF">
        <w:tc>
          <w:tcPr>
            <w:tcW w:w="4111" w:type="dxa"/>
          </w:tcPr>
          <w:p w14:paraId="0006502D" w14:textId="787AEA39" w:rsidR="00054031" w:rsidRPr="00915E21" w:rsidRDefault="00054031" w:rsidP="009B511B">
            <w:pPr>
              <w:snapToGrid w:val="0"/>
              <w:spacing w:before="120" w:after="120"/>
              <w:contextualSpacing w:val="0"/>
              <w:rPr>
                <w:sz w:val="22"/>
                <w:szCs w:val="22"/>
              </w:rPr>
            </w:pPr>
            <w:r w:rsidRPr="00915E21">
              <w:rPr>
                <w:sz w:val="22"/>
                <w:szCs w:val="22"/>
              </w:rPr>
              <w:t>Deliver Quarterly Progress Report</w:t>
            </w:r>
          </w:p>
        </w:tc>
        <w:tc>
          <w:tcPr>
            <w:tcW w:w="4110" w:type="dxa"/>
          </w:tcPr>
          <w:p w14:paraId="0D3E7025" w14:textId="5FDDD112" w:rsidR="00054031" w:rsidRPr="00915E21" w:rsidRDefault="00054031" w:rsidP="009B511B">
            <w:pPr>
              <w:snapToGrid w:val="0"/>
              <w:spacing w:before="120" w:after="120"/>
              <w:contextualSpacing w:val="0"/>
              <w:rPr>
                <w:sz w:val="22"/>
                <w:szCs w:val="22"/>
              </w:rPr>
            </w:pPr>
          </w:p>
        </w:tc>
      </w:tr>
      <w:tr w:rsidR="00054031" w:rsidRPr="00915E21" w14:paraId="06AD0048" w14:textId="77777777" w:rsidTr="007407EF">
        <w:tc>
          <w:tcPr>
            <w:tcW w:w="4111" w:type="dxa"/>
          </w:tcPr>
          <w:p w14:paraId="11A4EF54" w14:textId="0E8C7D62" w:rsidR="00054031" w:rsidRPr="00915E21" w:rsidRDefault="00054031" w:rsidP="009B511B">
            <w:pPr>
              <w:snapToGrid w:val="0"/>
              <w:spacing w:before="120" w:after="120"/>
              <w:contextualSpacing w:val="0"/>
              <w:rPr>
                <w:sz w:val="22"/>
                <w:szCs w:val="22"/>
              </w:rPr>
            </w:pPr>
            <w:r w:rsidRPr="00915E21">
              <w:rPr>
                <w:sz w:val="22"/>
                <w:szCs w:val="22"/>
              </w:rPr>
              <w:t>Deliver Quarterly Progress Report</w:t>
            </w:r>
          </w:p>
        </w:tc>
        <w:tc>
          <w:tcPr>
            <w:tcW w:w="4110" w:type="dxa"/>
          </w:tcPr>
          <w:p w14:paraId="27446A41" w14:textId="5BAA7E06" w:rsidR="00054031" w:rsidRPr="00915E21" w:rsidRDefault="00054031" w:rsidP="009B511B">
            <w:pPr>
              <w:snapToGrid w:val="0"/>
              <w:spacing w:before="120" w:after="120"/>
              <w:contextualSpacing w:val="0"/>
              <w:rPr>
                <w:sz w:val="22"/>
                <w:szCs w:val="22"/>
              </w:rPr>
            </w:pPr>
          </w:p>
        </w:tc>
      </w:tr>
      <w:tr w:rsidR="00054031" w:rsidRPr="00915E21" w14:paraId="6C85CC24" w14:textId="77777777" w:rsidTr="007407EF">
        <w:tc>
          <w:tcPr>
            <w:tcW w:w="4111" w:type="dxa"/>
          </w:tcPr>
          <w:p w14:paraId="2F7218D1" w14:textId="6BADD40C" w:rsidR="00054031" w:rsidRPr="00915E21" w:rsidRDefault="00054031" w:rsidP="009B511B">
            <w:pPr>
              <w:snapToGrid w:val="0"/>
              <w:spacing w:before="120" w:after="120"/>
              <w:contextualSpacing w:val="0"/>
              <w:rPr>
                <w:sz w:val="22"/>
                <w:szCs w:val="22"/>
              </w:rPr>
            </w:pPr>
            <w:r w:rsidRPr="00915E21">
              <w:rPr>
                <w:sz w:val="22"/>
                <w:szCs w:val="22"/>
              </w:rPr>
              <w:t>Deliver Quarterly Progress Report</w:t>
            </w:r>
          </w:p>
        </w:tc>
        <w:tc>
          <w:tcPr>
            <w:tcW w:w="4110" w:type="dxa"/>
          </w:tcPr>
          <w:p w14:paraId="472EE14B" w14:textId="36B187E5" w:rsidR="00054031" w:rsidRPr="00915E21" w:rsidRDefault="00054031" w:rsidP="009B511B">
            <w:pPr>
              <w:snapToGrid w:val="0"/>
              <w:spacing w:before="120" w:after="120"/>
              <w:contextualSpacing w:val="0"/>
              <w:rPr>
                <w:sz w:val="22"/>
                <w:szCs w:val="22"/>
              </w:rPr>
            </w:pPr>
          </w:p>
        </w:tc>
      </w:tr>
      <w:tr w:rsidR="00054031" w:rsidRPr="00915E21" w14:paraId="121FD82B" w14:textId="77777777" w:rsidTr="007407EF">
        <w:tc>
          <w:tcPr>
            <w:tcW w:w="4111" w:type="dxa"/>
          </w:tcPr>
          <w:p w14:paraId="6B496008" w14:textId="0D22FD23" w:rsidR="00054031" w:rsidRPr="00915E21" w:rsidRDefault="00054031" w:rsidP="009B511B">
            <w:pPr>
              <w:snapToGrid w:val="0"/>
              <w:spacing w:before="120" w:after="120"/>
              <w:contextualSpacing w:val="0"/>
              <w:rPr>
                <w:sz w:val="22"/>
                <w:szCs w:val="22"/>
              </w:rPr>
            </w:pPr>
            <w:r w:rsidRPr="00915E21">
              <w:rPr>
                <w:sz w:val="22"/>
                <w:szCs w:val="22"/>
              </w:rPr>
              <w:t>Deliver Final Report</w:t>
            </w:r>
          </w:p>
        </w:tc>
        <w:tc>
          <w:tcPr>
            <w:tcW w:w="4110" w:type="dxa"/>
          </w:tcPr>
          <w:p w14:paraId="78F60B63" w14:textId="4C833C4B" w:rsidR="00054031" w:rsidRPr="00915E21" w:rsidRDefault="00054031" w:rsidP="009B511B">
            <w:pPr>
              <w:snapToGrid w:val="0"/>
              <w:spacing w:before="120" w:after="120"/>
              <w:contextualSpacing w:val="0"/>
              <w:rPr>
                <w:sz w:val="22"/>
                <w:szCs w:val="22"/>
              </w:rPr>
            </w:pPr>
          </w:p>
        </w:tc>
      </w:tr>
    </w:tbl>
    <w:p w14:paraId="087C247B" w14:textId="77777777" w:rsidR="00A7737B" w:rsidRPr="00915E21" w:rsidRDefault="00A7737B" w:rsidP="00F00A7F">
      <w:pPr>
        <w:pStyle w:val="PCMLevel2"/>
        <w:spacing w:before="200" w:after="240" w:line="360" w:lineRule="auto"/>
        <w:rPr>
          <w:color w:val="000000"/>
        </w:rPr>
      </w:pPr>
      <w:r w:rsidRPr="00915E21">
        <w:rPr>
          <w:color w:val="000000"/>
        </w:rPr>
        <w:t xml:space="preserve">The Grantee must promptly notify the NDIA if the Grantee becomes aware that it will be unable to achieve any milestone and advise the NDIA when it will be able to do so. </w:t>
      </w:r>
    </w:p>
    <w:p w14:paraId="12150C44" w14:textId="67B57F41" w:rsidR="00EC7CB0" w:rsidRPr="00035685" w:rsidRDefault="005B62A7" w:rsidP="00F17306">
      <w:pPr>
        <w:pStyle w:val="PCMLevel1"/>
        <w:spacing w:before="200" w:after="240" w:line="360" w:lineRule="auto"/>
        <w:outlineLvl w:val="0"/>
        <w:rPr>
          <w:b/>
          <w:bCs/>
        </w:rPr>
      </w:pPr>
      <w:bookmarkStart w:id="27" w:name="_Toc524515424"/>
      <w:bookmarkStart w:id="28" w:name="_Toc531079379"/>
      <w:bookmarkStart w:id="29" w:name="_Toc119440754"/>
      <w:bookmarkStart w:id="30" w:name="_Ref123642901"/>
      <w:bookmarkStart w:id="31" w:name="_Ref123642910"/>
      <w:bookmarkStart w:id="32" w:name="_Ref123642925"/>
      <w:bookmarkStart w:id="33" w:name="_Ref123735157"/>
      <w:bookmarkStart w:id="34" w:name="_Ref123740852"/>
      <w:bookmarkStart w:id="35" w:name="_Toc123805791"/>
      <w:r w:rsidRPr="00035685">
        <w:rPr>
          <w:b/>
          <w:bCs/>
        </w:rPr>
        <w:t>P</w:t>
      </w:r>
      <w:r w:rsidR="00EC7CB0" w:rsidRPr="00035685">
        <w:rPr>
          <w:b/>
          <w:bCs/>
        </w:rPr>
        <w:t xml:space="preserve">ayment of </w:t>
      </w:r>
      <w:r w:rsidR="003C17AB" w:rsidRPr="00035685">
        <w:rPr>
          <w:b/>
          <w:bCs/>
        </w:rPr>
        <w:t xml:space="preserve">the </w:t>
      </w:r>
      <w:bookmarkEnd w:id="27"/>
      <w:bookmarkEnd w:id="28"/>
      <w:r w:rsidR="00CA6557" w:rsidRPr="00035685">
        <w:rPr>
          <w:b/>
          <w:bCs/>
        </w:rPr>
        <w:t>Grant</w:t>
      </w:r>
      <w:bookmarkEnd w:id="29"/>
      <w:bookmarkEnd w:id="30"/>
      <w:bookmarkEnd w:id="31"/>
      <w:bookmarkEnd w:id="32"/>
      <w:bookmarkEnd w:id="33"/>
      <w:bookmarkEnd w:id="34"/>
      <w:bookmarkEnd w:id="35"/>
      <w:r w:rsidR="00CA6557" w:rsidRPr="00035685">
        <w:rPr>
          <w:b/>
          <w:bCs/>
        </w:rPr>
        <w:t xml:space="preserve"> </w:t>
      </w:r>
    </w:p>
    <w:p w14:paraId="5B14B065" w14:textId="118B5FF4" w:rsidR="00AB37F8" w:rsidRPr="00915E21" w:rsidRDefault="0047289B" w:rsidP="00F00A7F">
      <w:pPr>
        <w:pStyle w:val="PCMLevel2"/>
        <w:spacing w:before="200" w:after="240" w:line="360" w:lineRule="auto"/>
      </w:pPr>
      <w:r w:rsidRPr="00F00A7F">
        <w:rPr>
          <w:color w:val="000000"/>
        </w:rPr>
        <w:t>Subject</w:t>
      </w:r>
      <w:r w:rsidRPr="00915E21">
        <w:t xml:space="preserve"> to this clause </w:t>
      </w:r>
      <w:r w:rsidR="00AC29C1">
        <w:fldChar w:fldCharType="begin"/>
      </w:r>
      <w:r w:rsidR="00AC29C1">
        <w:instrText xml:space="preserve"> REF _Ref123642925 \r \h </w:instrText>
      </w:r>
      <w:r w:rsidR="00AC29C1">
        <w:fldChar w:fldCharType="separate"/>
      </w:r>
      <w:r w:rsidR="009E2BA1">
        <w:t>6</w:t>
      </w:r>
      <w:r w:rsidR="00AC29C1">
        <w:fldChar w:fldCharType="end"/>
      </w:r>
      <w:r w:rsidRPr="00915E21">
        <w:t>, t</w:t>
      </w:r>
      <w:r w:rsidR="00FF28FA" w:rsidRPr="00915E21">
        <w:t>he NDIA will pay the Grant in accordance with the</w:t>
      </w:r>
      <w:r w:rsidR="008B7AFB" w:rsidRPr="00915E21">
        <w:t xml:space="preserve"> milestone payment table below:</w:t>
      </w:r>
    </w:p>
    <w:tbl>
      <w:tblPr>
        <w:tblStyle w:val="TableGrid"/>
        <w:tblW w:w="0" w:type="auto"/>
        <w:tblInd w:w="846" w:type="dxa"/>
        <w:tblLook w:val="04A0" w:firstRow="1" w:lastRow="0" w:firstColumn="1" w:lastColumn="0" w:noHBand="0" w:noVBand="1"/>
      </w:tblPr>
      <w:tblGrid>
        <w:gridCol w:w="4731"/>
        <w:gridCol w:w="4252"/>
      </w:tblGrid>
      <w:tr w:rsidR="007973AE" w:rsidRPr="00915E21" w14:paraId="579DF084" w14:textId="77777777" w:rsidTr="007407EF">
        <w:tc>
          <w:tcPr>
            <w:tcW w:w="4731" w:type="dxa"/>
          </w:tcPr>
          <w:p w14:paraId="1C237749" w14:textId="4BA85165" w:rsidR="007973AE" w:rsidRPr="00915E21" w:rsidRDefault="007973AE" w:rsidP="009B511B">
            <w:pPr>
              <w:snapToGrid w:val="0"/>
              <w:spacing w:before="120" w:after="120"/>
              <w:contextualSpacing w:val="0"/>
              <w:rPr>
                <w:b/>
                <w:bCs w:val="0"/>
                <w:sz w:val="22"/>
                <w:szCs w:val="22"/>
              </w:rPr>
            </w:pPr>
            <w:r w:rsidRPr="00915E21">
              <w:rPr>
                <w:b/>
                <w:bCs w:val="0"/>
                <w:sz w:val="22"/>
                <w:szCs w:val="22"/>
              </w:rPr>
              <w:t>Milestone</w:t>
            </w:r>
          </w:p>
        </w:tc>
        <w:tc>
          <w:tcPr>
            <w:tcW w:w="4252" w:type="dxa"/>
          </w:tcPr>
          <w:p w14:paraId="06B1372A" w14:textId="2EC8311B" w:rsidR="007973AE" w:rsidRPr="00915E21" w:rsidRDefault="00FA59D8" w:rsidP="009B511B">
            <w:pPr>
              <w:snapToGrid w:val="0"/>
              <w:spacing w:before="120" w:after="120"/>
              <w:contextualSpacing w:val="0"/>
              <w:rPr>
                <w:b/>
                <w:bCs w:val="0"/>
                <w:sz w:val="22"/>
                <w:szCs w:val="22"/>
              </w:rPr>
            </w:pPr>
            <w:r w:rsidRPr="00915E21">
              <w:rPr>
                <w:b/>
                <w:bCs w:val="0"/>
                <w:sz w:val="22"/>
                <w:szCs w:val="22"/>
              </w:rPr>
              <w:t>Grant</w:t>
            </w:r>
            <w:r w:rsidR="007973AE" w:rsidRPr="00915E21">
              <w:rPr>
                <w:b/>
                <w:bCs w:val="0"/>
                <w:sz w:val="22"/>
                <w:szCs w:val="22"/>
              </w:rPr>
              <w:t xml:space="preserve"> payment amount (GST</w:t>
            </w:r>
            <w:r w:rsidR="000154DD" w:rsidRPr="00915E21">
              <w:rPr>
                <w:b/>
                <w:bCs w:val="0"/>
                <w:sz w:val="22"/>
                <w:szCs w:val="22"/>
              </w:rPr>
              <w:t xml:space="preserve"> inc</w:t>
            </w:r>
            <w:r w:rsidR="005C7E02" w:rsidRPr="00915E21">
              <w:rPr>
                <w:b/>
                <w:bCs w:val="0"/>
                <w:sz w:val="22"/>
                <w:szCs w:val="22"/>
              </w:rPr>
              <w:t>.</w:t>
            </w:r>
            <w:r w:rsidR="007973AE" w:rsidRPr="00915E21">
              <w:rPr>
                <w:b/>
                <w:bCs w:val="0"/>
                <w:sz w:val="22"/>
                <w:szCs w:val="22"/>
              </w:rPr>
              <w:t>)</w:t>
            </w:r>
          </w:p>
        </w:tc>
      </w:tr>
      <w:tr w:rsidR="00A97002" w:rsidRPr="00911E59" w14:paraId="3E005ACC" w14:textId="77777777" w:rsidTr="007407EF">
        <w:tc>
          <w:tcPr>
            <w:tcW w:w="4731" w:type="dxa"/>
          </w:tcPr>
          <w:p w14:paraId="6120E2E0" w14:textId="4805FA8E" w:rsidR="00A97002" w:rsidRPr="00911E59" w:rsidRDefault="00AB37F8" w:rsidP="009B511B">
            <w:pPr>
              <w:snapToGrid w:val="0"/>
              <w:spacing w:before="120" w:after="120"/>
              <w:contextualSpacing w:val="0"/>
              <w:rPr>
                <w:sz w:val="22"/>
                <w:szCs w:val="22"/>
              </w:rPr>
            </w:pPr>
            <w:r w:rsidRPr="00911E59">
              <w:rPr>
                <w:sz w:val="22"/>
                <w:szCs w:val="22"/>
              </w:rPr>
              <w:t xml:space="preserve">[Insert </w:t>
            </w:r>
            <w:r w:rsidR="00892065" w:rsidRPr="00911E59">
              <w:rPr>
                <w:sz w:val="22"/>
                <w:szCs w:val="22"/>
              </w:rPr>
              <w:t>m</w:t>
            </w:r>
            <w:r w:rsidRPr="00911E59">
              <w:rPr>
                <w:sz w:val="22"/>
                <w:szCs w:val="22"/>
              </w:rPr>
              <w:t>ilestone]</w:t>
            </w:r>
          </w:p>
        </w:tc>
        <w:tc>
          <w:tcPr>
            <w:tcW w:w="4252" w:type="dxa"/>
          </w:tcPr>
          <w:p w14:paraId="07A77356" w14:textId="717138BA" w:rsidR="00A97002" w:rsidRPr="00911E59" w:rsidRDefault="00237FBC" w:rsidP="009B511B">
            <w:pPr>
              <w:snapToGrid w:val="0"/>
              <w:spacing w:before="120" w:after="120"/>
              <w:contextualSpacing w:val="0"/>
              <w:jc w:val="right"/>
              <w:rPr>
                <w:sz w:val="22"/>
                <w:szCs w:val="22"/>
              </w:rPr>
            </w:pPr>
            <w:r w:rsidRPr="00911E59">
              <w:rPr>
                <w:sz w:val="22"/>
                <w:szCs w:val="22"/>
              </w:rPr>
              <w:t>[Insert milestone payment amount]</w:t>
            </w:r>
          </w:p>
        </w:tc>
      </w:tr>
      <w:tr w:rsidR="00C526B4" w:rsidRPr="00911E59" w14:paraId="710DF7AE" w14:textId="77777777" w:rsidTr="007407EF">
        <w:tc>
          <w:tcPr>
            <w:tcW w:w="4731" w:type="dxa"/>
          </w:tcPr>
          <w:p w14:paraId="0D7614F3" w14:textId="77777777" w:rsidR="00C526B4" w:rsidRPr="00911E59" w:rsidRDefault="00C526B4">
            <w:pPr>
              <w:snapToGrid w:val="0"/>
              <w:spacing w:before="120" w:after="120"/>
              <w:contextualSpacing w:val="0"/>
              <w:rPr>
                <w:sz w:val="22"/>
                <w:szCs w:val="22"/>
              </w:rPr>
            </w:pPr>
            <w:r w:rsidRPr="00911E59">
              <w:rPr>
                <w:sz w:val="22"/>
                <w:szCs w:val="22"/>
              </w:rPr>
              <w:t xml:space="preserve">[Insert milestone] </w:t>
            </w:r>
          </w:p>
        </w:tc>
        <w:tc>
          <w:tcPr>
            <w:tcW w:w="4252" w:type="dxa"/>
          </w:tcPr>
          <w:p w14:paraId="060E638E" w14:textId="77777777" w:rsidR="00C526B4" w:rsidRPr="00911E59" w:rsidRDefault="00C526B4">
            <w:pPr>
              <w:snapToGrid w:val="0"/>
              <w:spacing w:before="120" w:after="120"/>
              <w:contextualSpacing w:val="0"/>
              <w:jc w:val="right"/>
              <w:rPr>
                <w:sz w:val="22"/>
                <w:szCs w:val="22"/>
              </w:rPr>
            </w:pPr>
            <w:r w:rsidRPr="00911E59">
              <w:rPr>
                <w:sz w:val="22"/>
                <w:szCs w:val="22"/>
              </w:rPr>
              <w:t>[Insert milestone payment amount]</w:t>
            </w:r>
          </w:p>
        </w:tc>
      </w:tr>
      <w:tr w:rsidR="00A97002" w:rsidRPr="00911E59" w14:paraId="34D50A87" w14:textId="77777777" w:rsidTr="007407EF">
        <w:tc>
          <w:tcPr>
            <w:tcW w:w="4731" w:type="dxa"/>
          </w:tcPr>
          <w:p w14:paraId="2EA81290" w14:textId="02537DCB" w:rsidR="00A97002" w:rsidRPr="00911E59" w:rsidRDefault="00237FBC" w:rsidP="009B511B">
            <w:pPr>
              <w:snapToGrid w:val="0"/>
              <w:spacing w:before="120" w:after="120"/>
              <w:contextualSpacing w:val="0"/>
              <w:rPr>
                <w:sz w:val="22"/>
                <w:szCs w:val="22"/>
              </w:rPr>
            </w:pPr>
            <w:r w:rsidRPr="00911E59">
              <w:rPr>
                <w:sz w:val="22"/>
                <w:szCs w:val="22"/>
              </w:rPr>
              <w:t xml:space="preserve">[Insert </w:t>
            </w:r>
            <w:r w:rsidR="00892065" w:rsidRPr="00911E59">
              <w:rPr>
                <w:sz w:val="22"/>
                <w:szCs w:val="22"/>
              </w:rPr>
              <w:t>m</w:t>
            </w:r>
            <w:r w:rsidR="00AB37F8" w:rsidRPr="00911E59">
              <w:rPr>
                <w:sz w:val="22"/>
                <w:szCs w:val="22"/>
              </w:rPr>
              <w:t>ilestone</w:t>
            </w:r>
            <w:r w:rsidRPr="00911E59">
              <w:rPr>
                <w:sz w:val="22"/>
                <w:szCs w:val="22"/>
              </w:rPr>
              <w:t>]</w:t>
            </w:r>
          </w:p>
        </w:tc>
        <w:tc>
          <w:tcPr>
            <w:tcW w:w="4252" w:type="dxa"/>
          </w:tcPr>
          <w:p w14:paraId="336E9849" w14:textId="020585D4" w:rsidR="00A97002" w:rsidRPr="00911E59" w:rsidRDefault="00237FBC" w:rsidP="009B511B">
            <w:pPr>
              <w:snapToGrid w:val="0"/>
              <w:spacing w:before="120" w:after="120"/>
              <w:contextualSpacing w:val="0"/>
              <w:jc w:val="right"/>
              <w:rPr>
                <w:sz w:val="22"/>
                <w:szCs w:val="22"/>
              </w:rPr>
            </w:pPr>
            <w:r w:rsidRPr="00911E59">
              <w:rPr>
                <w:sz w:val="22"/>
                <w:szCs w:val="22"/>
              </w:rPr>
              <w:t>[Insert milestone payment amount]</w:t>
            </w:r>
          </w:p>
        </w:tc>
      </w:tr>
      <w:tr w:rsidR="00721242" w:rsidRPr="00911E59" w14:paraId="1C6D7A17" w14:textId="77777777" w:rsidTr="007407EF">
        <w:tc>
          <w:tcPr>
            <w:tcW w:w="4731" w:type="dxa"/>
          </w:tcPr>
          <w:p w14:paraId="6C01B27F" w14:textId="197D8C67" w:rsidR="00721242" w:rsidRPr="00911E59" w:rsidRDefault="00237FBC" w:rsidP="009B511B">
            <w:pPr>
              <w:snapToGrid w:val="0"/>
              <w:spacing w:before="120" w:after="120"/>
              <w:contextualSpacing w:val="0"/>
              <w:rPr>
                <w:sz w:val="22"/>
                <w:szCs w:val="22"/>
              </w:rPr>
            </w:pPr>
            <w:r w:rsidRPr="00911E59">
              <w:rPr>
                <w:sz w:val="22"/>
                <w:szCs w:val="22"/>
              </w:rPr>
              <w:t xml:space="preserve">[Insert </w:t>
            </w:r>
            <w:r w:rsidR="00892065" w:rsidRPr="00911E59">
              <w:rPr>
                <w:sz w:val="22"/>
                <w:szCs w:val="22"/>
              </w:rPr>
              <w:t>m</w:t>
            </w:r>
            <w:r w:rsidR="00AB37F8" w:rsidRPr="00911E59">
              <w:rPr>
                <w:sz w:val="22"/>
                <w:szCs w:val="22"/>
              </w:rPr>
              <w:t>ilestone</w:t>
            </w:r>
            <w:r w:rsidRPr="00911E59">
              <w:rPr>
                <w:sz w:val="22"/>
                <w:szCs w:val="22"/>
              </w:rPr>
              <w:t xml:space="preserve">] </w:t>
            </w:r>
          </w:p>
        </w:tc>
        <w:tc>
          <w:tcPr>
            <w:tcW w:w="4252" w:type="dxa"/>
          </w:tcPr>
          <w:p w14:paraId="10B8CBC2" w14:textId="28EBCDB0" w:rsidR="00721242" w:rsidRPr="00911E59" w:rsidRDefault="00237FBC" w:rsidP="009B511B">
            <w:pPr>
              <w:snapToGrid w:val="0"/>
              <w:spacing w:before="120" w:after="120"/>
              <w:contextualSpacing w:val="0"/>
              <w:jc w:val="right"/>
              <w:rPr>
                <w:sz w:val="22"/>
                <w:szCs w:val="22"/>
              </w:rPr>
            </w:pPr>
            <w:r w:rsidRPr="00911E59">
              <w:rPr>
                <w:sz w:val="22"/>
                <w:szCs w:val="22"/>
              </w:rPr>
              <w:t>[Insert milestone payment amount]</w:t>
            </w:r>
          </w:p>
        </w:tc>
      </w:tr>
      <w:tr w:rsidR="00DD0E24" w:rsidRPr="00915E21" w14:paraId="4427E325" w14:textId="77777777" w:rsidTr="007407EF">
        <w:tc>
          <w:tcPr>
            <w:tcW w:w="8983" w:type="dxa"/>
            <w:gridSpan w:val="2"/>
          </w:tcPr>
          <w:p w14:paraId="53BE3C9B" w14:textId="768D10DC" w:rsidR="00DD0E24" w:rsidRPr="00915E21" w:rsidRDefault="00EF6620" w:rsidP="009B511B">
            <w:pPr>
              <w:snapToGrid w:val="0"/>
              <w:spacing w:before="120" w:after="120"/>
              <w:contextualSpacing w:val="0"/>
              <w:jc w:val="right"/>
              <w:rPr>
                <w:sz w:val="22"/>
                <w:szCs w:val="22"/>
              </w:rPr>
            </w:pPr>
            <w:r w:rsidRPr="00911E59">
              <w:rPr>
                <w:b/>
                <w:bCs w:val="0"/>
                <w:sz w:val="22"/>
                <w:szCs w:val="22"/>
              </w:rPr>
              <w:t>Total: $</w:t>
            </w:r>
            <w:r w:rsidR="00237FBC" w:rsidRPr="00911E59">
              <w:rPr>
                <w:b/>
                <w:bCs w:val="0"/>
                <w:sz w:val="22"/>
                <w:szCs w:val="22"/>
              </w:rPr>
              <w:t>[Insert total Grant amount]</w:t>
            </w:r>
            <w:r w:rsidR="008D33D1" w:rsidRPr="00911E59">
              <w:rPr>
                <w:b/>
                <w:bCs w:val="0"/>
                <w:sz w:val="22"/>
                <w:szCs w:val="22"/>
              </w:rPr>
              <w:t xml:space="preserve"> (GST</w:t>
            </w:r>
            <w:r w:rsidR="00A0541F" w:rsidRPr="00911E59">
              <w:rPr>
                <w:b/>
                <w:bCs w:val="0"/>
                <w:sz w:val="22"/>
                <w:szCs w:val="22"/>
              </w:rPr>
              <w:t xml:space="preserve"> inc</w:t>
            </w:r>
            <w:r w:rsidR="005C7E02" w:rsidRPr="00911E59">
              <w:rPr>
                <w:b/>
                <w:bCs w:val="0"/>
                <w:sz w:val="22"/>
                <w:szCs w:val="22"/>
              </w:rPr>
              <w:t>.</w:t>
            </w:r>
            <w:r w:rsidR="008D33D1" w:rsidRPr="00911E59">
              <w:rPr>
                <w:b/>
                <w:bCs w:val="0"/>
                <w:sz w:val="22"/>
                <w:szCs w:val="22"/>
              </w:rPr>
              <w:t>)</w:t>
            </w:r>
          </w:p>
        </w:tc>
      </w:tr>
    </w:tbl>
    <w:p w14:paraId="73834BB9" w14:textId="77777777" w:rsidR="00272990" w:rsidRDefault="00272990" w:rsidP="00272990">
      <w:pPr>
        <w:pStyle w:val="PCMLevel2"/>
        <w:spacing w:before="200" w:after="240" w:line="360" w:lineRule="auto"/>
      </w:pPr>
      <w:bookmarkStart w:id="36" w:name="_Ref123740790"/>
      <w:r w:rsidRPr="005F40CD">
        <w:t xml:space="preserve">The </w:t>
      </w:r>
      <w:r>
        <w:t>NDIA</w:t>
      </w:r>
      <w:r w:rsidRPr="005F40CD">
        <w:t xml:space="preserve"> may by notice withhold payment of any amount of the </w:t>
      </w:r>
      <w:r>
        <w:t xml:space="preserve">Grant </w:t>
      </w:r>
      <w:r w:rsidRPr="005F40CD">
        <w:t xml:space="preserve">where it reasonably believes the </w:t>
      </w:r>
      <w:r>
        <w:t xml:space="preserve">Grantee </w:t>
      </w:r>
      <w:r w:rsidRPr="005F40CD">
        <w:t>has not complied with this Agreement or is unable to undertake the Activity.</w:t>
      </w:r>
      <w:bookmarkEnd w:id="36"/>
    </w:p>
    <w:p w14:paraId="0EFCF56A" w14:textId="220B02DD" w:rsidR="00272990" w:rsidRDefault="00272990" w:rsidP="00272990">
      <w:pPr>
        <w:pStyle w:val="PCMLevel2"/>
        <w:spacing w:before="200" w:after="240" w:line="360" w:lineRule="auto"/>
      </w:pPr>
      <w:r w:rsidRPr="005F40CD">
        <w:t>A notice under clause</w:t>
      </w:r>
      <w:r>
        <w:t xml:space="preserve"> </w:t>
      </w:r>
      <w:r w:rsidR="004A1D81">
        <w:fldChar w:fldCharType="begin"/>
      </w:r>
      <w:r w:rsidR="004A1D81">
        <w:instrText xml:space="preserve"> REF _Ref123740790 \r \h </w:instrText>
      </w:r>
      <w:r w:rsidR="004A1D81">
        <w:fldChar w:fldCharType="separate"/>
      </w:r>
      <w:r w:rsidR="004A1D81">
        <w:t>6.2</w:t>
      </w:r>
      <w:r w:rsidR="004A1D81">
        <w:fldChar w:fldCharType="end"/>
      </w:r>
      <w:r w:rsidRPr="005F40CD">
        <w:t xml:space="preserve"> will contain the reasons for any payment being withheld and the steps the </w:t>
      </w:r>
      <w:r>
        <w:t xml:space="preserve">Grantee </w:t>
      </w:r>
      <w:r w:rsidRPr="005F40CD">
        <w:t>can take to address those reasons.</w:t>
      </w:r>
    </w:p>
    <w:p w14:paraId="34F299CC" w14:textId="4AAD7828" w:rsidR="00272990" w:rsidRDefault="00272990" w:rsidP="00272990">
      <w:pPr>
        <w:pStyle w:val="PCMLevel2"/>
        <w:spacing w:before="200" w:after="240" w:line="360" w:lineRule="auto"/>
      </w:pPr>
      <w:r w:rsidRPr="005F40CD">
        <w:t xml:space="preserve">The </w:t>
      </w:r>
      <w:r>
        <w:t>NDIA</w:t>
      </w:r>
      <w:r w:rsidRPr="005F40CD">
        <w:t xml:space="preserve"> will pay the withheld amount once the </w:t>
      </w:r>
      <w:r>
        <w:t xml:space="preserve">Grantee </w:t>
      </w:r>
      <w:r w:rsidRPr="005F40CD">
        <w:t>has satisfactorily addressed the reasons contained in a notice under clause</w:t>
      </w:r>
      <w:r>
        <w:t xml:space="preserve"> </w:t>
      </w:r>
      <w:r w:rsidR="004A1D81">
        <w:fldChar w:fldCharType="begin"/>
      </w:r>
      <w:r w:rsidR="004A1D81">
        <w:instrText xml:space="preserve"> REF _Ref123740790 \r \h </w:instrText>
      </w:r>
      <w:r w:rsidR="004A1D81">
        <w:fldChar w:fldCharType="separate"/>
      </w:r>
      <w:r w:rsidR="004A1D81">
        <w:t>6.2</w:t>
      </w:r>
      <w:r w:rsidR="004A1D81">
        <w:fldChar w:fldCharType="end"/>
      </w:r>
      <w:r w:rsidRPr="005F40CD">
        <w:t>.</w:t>
      </w:r>
    </w:p>
    <w:p w14:paraId="6A8EFD8F" w14:textId="7A6FFABA" w:rsidR="008D33D1" w:rsidRPr="00915E21" w:rsidRDefault="00EC7CB0" w:rsidP="00F00A7F">
      <w:pPr>
        <w:pStyle w:val="PCMLevel2"/>
        <w:spacing w:before="200" w:after="240" w:line="360" w:lineRule="auto"/>
      </w:pPr>
      <w:r w:rsidRPr="00915E21">
        <w:t xml:space="preserve">The </w:t>
      </w:r>
      <w:r w:rsidR="00D23092" w:rsidRPr="00915E21">
        <w:t xml:space="preserve">Grantee </w:t>
      </w:r>
      <w:r w:rsidRPr="00915E21">
        <w:t xml:space="preserve">must ensure that the </w:t>
      </w:r>
      <w:r w:rsidR="00CA6557" w:rsidRPr="00915E21">
        <w:t xml:space="preserve">Grant </w:t>
      </w:r>
      <w:r w:rsidRPr="00915E21">
        <w:t xml:space="preserve">is held in an account in the </w:t>
      </w:r>
      <w:r w:rsidR="00CA6557" w:rsidRPr="00915E21">
        <w:t>Grantee</w:t>
      </w:r>
      <w:r w:rsidRPr="00915E21">
        <w:t xml:space="preserve">'s name and which the </w:t>
      </w:r>
      <w:r w:rsidR="00D23092" w:rsidRPr="00915E21">
        <w:t xml:space="preserve">Grantee </w:t>
      </w:r>
      <w:r w:rsidRPr="00915E21">
        <w:t xml:space="preserve">controls, with an authorised deposit-taking institution authorised under the </w:t>
      </w:r>
      <w:r w:rsidRPr="00272990">
        <w:rPr>
          <w:i/>
        </w:rPr>
        <w:t>Banking Act 1959</w:t>
      </w:r>
      <w:r w:rsidRPr="00915E21">
        <w:t xml:space="preserve"> (</w:t>
      </w:r>
      <w:proofErr w:type="spellStart"/>
      <w:r w:rsidRPr="00915E21">
        <w:t>Cth</w:t>
      </w:r>
      <w:proofErr w:type="spellEnd"/>
      <w:r w:rsidRPr="00915E21">
        <w:t>) to carry on banking business in Australia.</w:t>
      </w:r>
    </w:p>
    <w:p w14:paraId="7E463DA9" w14:textId="38CEF180" w:rsidR="00EC7CB0" w:rsidRPr="00035685" w:rsidRDefault="00EC7CB0" w:rsidP="002031E4">
      <w:pPr>
        <w:pStyle w:val="PCMLevel1"/>
        <w:spacing w:before="200" w:after="240" w:line="360" w:lineRule="auto"/>
        <w:outlineLvl w:val="0"/>
        <w:rPr>
          <w:b/>
          <w:bCs/>
        </w:rPr>
      </w:pPr>
      <w:bookmarkStart w:id="37" w:name="_Toc119440755"/>
      <w:bookmarkStart w:id="38" w:name="_Toc123805792"/>
      <w:r w:rsidRPr="00035685">
        <w:rPr>
          <w:b/>
          <w:bCs/>
        </w:rPr>
        <w:t>Invoicing</w:t>
      </w:r>
      <w:bookmarkEnd w:id="37"/>
      <w:bookmarkEnd w:id="38"/>
    </w:p>
    <w:p w14:paraId="4357CDFE" w14:textId="10F5B41B" w:rsidR="00BE7295" w:rsidRPr="00915E21" w:rsidRDefault="00BE7295" w:rsidP="00F00A7F">
      <w:pPr>
        <w:pStyle w:val="PCMLevel2"/>
        <w:spacing w:before="200" w:after="240" w:line="360" w:lineRule="auto"/>
      </w:pPr>
      <w:r w:rsidRPr="00C70B61">
        <w:t>The Grantee must provide the NDIA with a Correctly Rendered Invoice for each milestone to be eligible for</w:t>
      </w:r>
      <w:r w:rsidRPr="00915E21">
        <w:t xml:space="preserve"> </w:t>
      </w:r>
      <w:r w:rsidR="00755C13" w:rsidRPr="00915E21">
        <w:t xml:space="preserve">a Grant </w:t>
      </w:r>
      <w:r w:rsidRPr="00915E21">
        <w:t xml:space="preserve">payment. </w:t>
      </w:r>
    </w:p>
    <w:p w14:paraId="61014411" w14:textId="351CBC0B" w:rsidR="00234BDA" w:rsidRPr="00915E21" w:rsidRDefault="00272990" w:rsidP="00F00A7F">
      <w:pPr>
        <w:pStyle w:val="PCMLevel2"/>
        <w:spacing w:before="200" w:after="240" w:line="360" w:lineRule="auto"/>
      </w:pPr>
      <w:r>
        <w:t xml:space="preserve">Subject to clause </w:t>
      </w:r>
      <w:r w:rsidR="004A1D81">
        <w:fldChar w:fldCharType="begin"/>
      </w:r>
      <w:r w:rsidR="004A1D81">
        <w:instrText xml:space="preserve"> REF _Ref123740852 \r \h </w:instrText>
      </w:r>
      <w:r w:rsidR="004A1D81">
        <w:fldChar w:fldCharType="separate"/>
      </w:r>
      <w:r w:rsidR="004A1D81">
        <w:t>6</w:t>
      </w:r>
      <w:r w:rsidR="004A1D81">
        <w:fldChar w:fldCharType="end"/>
      </w:r>
      <w:r>
        <w:t>, t</w:t>
      </w:r>
      <w:r w:rsidR="00234BDA" w:rsidRPr="00915E21">
        <w:t xml:space="preserve">he NDIA </w:t>
      </w:r>
      <w:r w:rsidR="00C47DFC">
        <w:t>will</w:t>
      </w:r>
      <w:r w:rsidR="00234BDA" w:rsidRPr="00915E21">
        <w:t xml:space="preserve"> pay the amount of a Correctly Rendered Invoice to the Grantee within 20</w:t>
      </w:r>
      <w:r w:rsidR="0030053B">
        <w:t xml:space="preserve"> calendar d</w:t>
      </w:r>
      <w:r w:rsidR="00234BDA" w:rsidRPr="00915E21">
        <w:t xml:space="preserve">ays after receiving it, or if this day is not a </w:t>
      </w:r>
      <w:r w:rsidR="00CB54D2">
        <w:t>B</w:t>
      </w:r>
      <w:r w:rsidR="00234BDA" w:rsidRPr="00915E21">
        <w:t xml:space="preserve">usiness </w:t>
      </w:r>
      <w:r w:rsidR="00CB54D2">
        <w:t>D</w:t>
      </w:r>
      <w:r w:rsidR="00234BDA" w:rsidRPr="00915E21">
        <w:t xml:space="preserve">ay, on the next </w:t>
      </w:r>
      <w:r w:rsidR="00CB54D2">
        <w:t>B</w:t>
      </w:r>
      <w:r w:rsidR="00234BDA" w:rsidRPr="00915E21">
        <w:t xml:space="preserve">usiness </w:t>
      </w:r>
      <w:r w:rsidR="00CB54D2">
        <w:t>D</w:t>
      </w:r>
      <w:r w:rsidR="00234BDA" w:rsidRPr="00915E21">
        <w:t>ay.</w:t>
      </w:r>
    </w:p>
    <w:p w14:paraId="0BAF63A3" w14:textId="76138813" w:rsidR="006A75DE" w:rsidRPr="00035685" w:rsidRDefault="00CB1E23" w:rsidP="002031E4">
      <w:pPr>
        <w:pStyle w:val="PCMLevel1"/>
        <w:spacing w:before="200" w:after="240" w:line="360" w:lineRule="auto"/>
        <w:outlineLvl w:val="0"/>
        <w:rPr>
          <w:b/>
          <w:bCs/>
        </w:rPr>
      </w:pPr>
      <w:bookmarkStart w:id="39" w:name="_Toc120174218"/>
      <w:bookmarkStart w:id="40" w:name="_Toc120174370"/>
      <w:bookmarkStart w:id="41" w:name="_Toc120174473"/>
      <w:bookmarkStart w:id="42" w:name="_Toc120174219"/>
      <w:bookmarkStart w:id="43" w:name="_Toc120174371"/>
      <w:bookmarkStart w:id="44" w:name="_Toc120174474"/>
      <w:bookmarkStart w:id="45" w:name="_Toc119440763"/>
      <w:bookmarkStart w:id="46" w:name="_Toc123805793"/>
      <w:bookmarkStart w:id="47" w:name="_Hlk119247330"/>
      <w:bookmarkStart w:id="48" w:name="_Toc524362448"/>
      <w:bookmarkEnd w:id="39"/>
      <w:bookmarkEnd w:id="40"/>
      <w:bookmarkEnd w:id="41"/>
      <w:bookmarkEnd w:id="42"/>
      <w:bookmarkEnd w:id="43"/>
      <w:bookmarkEnd w:id="44"/>
      <w:r w:rsidRPr="00035685">
        <w:rPr>
          <w:b/>
          <w:bCs/>
        </w:rPr>
        <w:t>Eligible costs</w:t>
      </w:r>
      <w:bookmarkEnd w:id="45"/>
      <w:bookmarkEnd w:id="46"/>
      <w:r w:rsidRPr="00035685">
        <w:rPr>
          <w:b/>
          <w:bCs/>
        </w:rPr>
        <w:t xml:space="preserve"> </w:t>
      </w:r>
      <w:bookmarkStart w:id="49" w:name="_Toc119440764"/>
      <w:bookmarkStart w:id="50" w:name="_Toc524362449"/>
      <w:bookmarkStart w:id="51" w:name="_Ref468355814"/>
      <w:bookmarkEnd w:id="47"/>
      <w:bookmarkEnd w:id="48"/>
    </w:p>
    <w:p w14:paraId="3F741257" w14:textId="4AFE4A5F" w:rsidR="00CB1E23" w:rsidRDefault="00A51191" w:rsidP="00F00A7F">
      <w:pPr>
        <w:pStyle w:val="PCMLevel2"/>
        <w:spacing w:before="200" w:after="240" w:line="360" w:lineRule="auto"/>
      </w:pPr>
      <w:r w:rsidRPr="00C70B61">
        <w:t xml:space="preserve">The </w:t>
      </w:r>
      <w:r w:rsidR="00CA6557" w:rsidRPr="00C70B61">
        <w:t xml:space="preserve">Grantee </w:t>
      </w:r>
      <w:r w:rsidR="00CB1E23" w:rsidRPr="00C70B61">
        <w:t xml:space="preserve">can only spend the </w:t>
      </w:r>
      <w:r w:rsidR="00CA6557" w:rsidRPr="00C70B61">
        <w:t xml:space="preserve">Grant </w:t>
      </w:r>
      <w:r w:rsidR="00CB1E23" w:rsidRPr="00C70B61">
        <w:t xml:space="preserve">on eligible expenditure </w:t>
      </w:r>
      <w:r w:rsidRPr="00C70B61">
        <w:t xml:space="preserve">the </w:t>
      </w:r>
      <w:r w:rsidR="00CA6557" w:rsidRPr="00C70B61">
        <w:t xml:space="preserve">Grantee </w:t>
      </w:r>
      <w:r w:rsidR="00CB1E23" w:rsidRPr="00C70B61">
        <w:t>ha</w:t>
      </w:r>
      <w:r w:rsidR="00716386" w:rsidRPr="00C70B61">
        <w:t>s</w:t>
      </w:r>
      <w:r w:rsidR="00CB1E23" w:rsidRPr="00C70B61">
        <w:t xml:space="preserve"> incurred.</w:t>
      </w:r>
      <w:bookmarkEnd w:id="49"/>
    </w:p>
    <w:p w14:paraId="62F0760F" w14:textId="77777777" w:rsidR="00CB1E23" w:rsidRPr="00915E21" w:rsidRDefault="00CB1E23" w:rsidP="00F00A7F">
      <w:pPr>
        <w:pStyle w:val="PCMLevel2"/>
        <w:spacing w:before="200" w:after="240" w:line="360" w:lineRule="auto"/>
      </w:pPr>
      <w:r w:rsidRPr="00915E21">
        <w:t>Eligible expenditure items are:</w:t>
      </w:r>
    </w:p>
    <w:p w14:paraId="59FB7C28" w14:textId="05CE1DBC" w:rsidR="000F4892" w:rsidRPr="00915E21" w:rsidRDefault="000F4892" w:rsidP="00C70B61">
      <w:pPr>
        <w:pStyle w:val="ListParagraph"/>
        <w:numPr>
          <w:ilvl w:val="0"/>
          <w:numId w:val="36"/>
        </w:numPr>
        <w:tabs>
          <w:tab w:val="clear" w:pos="0"/>
          <w:tab w:val="clear" w:pos="853"/>
        </w:tabs>
        <w:spacing w:before="240"/>
        <w:ind w:left="1701"/>
        <w:contextualSpacing w:val="0"/>
        <w:rPr>
          <w:sz w:val="22"/>
          <w:szCs w:val="22"/>
        </w:rPr>
      </w:pPr>
      <w:r w:rsidRPr="00915E21">
        <w:rPr>
          <w:sz w:val="22"/>
          <w:szCs w:val="22"/>
        </w:rPr>
        <w:t xml:space="preserve">staff salaries and on-costs that can be directly attributed to the provision of the </w:t>
      </w:r>
      <w:r w:rsidR="00892065" w:rsidRPr="00915E21">
        <w:rPr>
          <w:sz w:val="22"/>
          <w:szCs w:val="22"/>
        </w:rPr>
        <w:t>Activity</w:t>
      </w:r>
      <w:r w:rsidRPr="00915E21">
        <w:rPr>
          <w:sz w:val="22"/>
          <w:szCs w:val="22"/>
        </w:rPr>
        <w:t xml:space="preserve"> as per the </w:t>
      </w:r>
      <w:r w:rsidR="001A1959">
        <w:rPr>
          <w:sz w:val="22"/>
          <w:szCs w:val="22"/>
        </w:rPr>
        <w:t>A</w:t>
      </w:r>
      <w:r w:rsidRPr="00915E21">
        <w:rPr>
          <w:sz w:val="22"/>
          <w:szCs w:val="22"/>
        </w:rPr>
        <w:t>greement</w:t>
      </w:r>
    </w:p>
    <w:p w14:paraId="1FD6F90E" w14:textId="00C73DC2" w:rsidR="000F4892" w:rsidRPr="00915E21" w:rsidRDefault="000F4892" w:rsidP="00C70B61">
      <w:pPr>
        <w:pStyle w:val="ListParagraph"/>
        <w:numPr>
          <w:ilvl w:val="0"/>
          <w:numId w:val="36"/>
        </w:numPr>
        <w:tabs>
          <w:tab w:val="clear" w:pos="0"/>
          <w:tab w:val="clear" w:pos="853"/>
        </w:tabs>
        <w:spacing w:before="240"/>
        <w:ind w:left="1701"/>
        <w:contextualSpacing w:val="0"/>
        <w:rPr>
          <w:sz w:val="22"/>
          <w:szCs w:val="22"/>
        </w:rPr>
      </w:pPr>
      <w:r w:rsidRPr="00915E21">
        <w:rPr>
          <w:sz w:val="22"/>
          <w:szCs w:val="22"/>
        </w:rPr>
        <w:t xml:space="preserve">a portion of the cost of participating in the NDIA’s evaluation of the </w:t>
      </w:r>
      <w:r w:rsidR="00892065" w:rsidRPr="00915E21">
        <w:rPr>
          <w:sz w:val="22"/>
          <w:szCs w:val="22"/>
        </w:rPr>
        <w:t>Activity</w:t>
      </w:r>
    </w:p>
    <w:p w14:paraId="151D3E7E" w14:textId="659AD9C6" w:rsidR="000F4892" w:rsidRPr="00915E21" w:rsidRDefault="000F4892" w:rsidP="00C70B61">
      <w:pPr>
        <w:pStyle w:val="ListParagraph"/>
        <w:numPr>
          <w:ilvl w:val="0"/>
          <w:numId w:val="36"/>
        </w:numPr>
        <w:tabs>
          <w:tab w:val="clear" w:pos="0"/>
          <w:tab w:val="clear" w:pos="853"/>
        </w:tabs>
        <w:spacing w:before="240"/>
        <w:ind w:left="1701"/>
        <w:contextualSpacing w:val="0"/>
        <w:rPr>
          <w:sz w:val="22"/>
          <w:szCs w:val="22"/>
        </w:rPr>
      </w:pPr>
      <w:r w:rsidRPr="00915E21">
        <w:rPr>
          <w:sz w:val="22"/>
          <w:szCs w:val="22"/>
        </w:rPr>
        <w:t xml:space="preserve">the portion of operating and administration expenses directly related to the </w:t>
      </w:r>
      <w:r w:rsidR="00892065" w:rsidRPr="00915E21">
        <w:rPr>
          <w:sz w:val="22"/>
          <w:szCs w:val="22"/>
        </w:rPr>
        <w:t>Activity</w:t>
      </w:r>
      <w:r w:rsidRPr="00915E21">
        <w:rPr>
          <w:sz w:val="22"/>
          <w:szCs w:val="22"/>
        </w:rPr>
        <w:t xml:space="preserve"> as per the </w:t>
      </w:r>
      <w:r w:rsidR="001A1959">
        <w:rPr>
          <w:sz w:val="22"/>
          <w:szCs w:val="22"/>
        </w:rPr>
        <w:t>A</w:t>
      </w:r>
      <w:r w:rsidRPr="00915E21">
        <w:rPr>
          <w:sz w:val="22"/>
          <w:szCs w:val="22"/>
        </w:rPr>
        <w:t xml:space="preserve">greement, such as: </w:t>
      </w:r>
    </w:p>
    <w:p w14:paraId="1DF3284A" w14:textId="77777777" w:rsidR="000F4892" w:rsidRPr="00915E21" w:rsidRDefault="000F4892" w:rsidP="00C70B61">
      <w:pPr>
        <w:pStyle w:val="ListParagraph"/>
        <w:numPr>
          <w:ilvl w:val="1"/>
          <w:numId w:val="10"/>
        </w:numPr>
        <w:tabs>
          <w:tab w:val="clear" w:pos="0"/>
        </w:tabs>
        <w:spacing w:before="240"/>
        <w:ind w:left="2268" w:hanging="567"/>
        <w:contextualSpacing w:val="0"/>
        <w:rPr>
          <w:sz w:val="22"/>
          <w:szCs w:val="22"/>
        </w:rPr>
      </w:pPr>
      <w:r w:rsidRPr="00915E21">
        <w:rPr>
          <w:sz w:val="22"/>
          <w:szCs w:val="22"/>
        </w:rPr>
        <w:t>telephones</w:t>
      </w:r>
    </w:p>
    <w:p w14:paraId="145D616C" w14:textId="77777777" w:rsidR="000F4892" w:rsidRPr="00915E21" w:rsidRDefault="000F4892" w:rsidP="00C70B61">
      <w:pPr>
        <w:pStyle w:val="ListParagraph"/>
        <w:numPr>
          <w:ilvl w:val="1"/>
          <w:numId w:val="10"/>
        </w:numPr>
        <w:tabs>
          <w:tab w:val="clear" w:pos="0"/>
        </w:tabs>
        <w:spacing w:before="240"/>
        <w:ind w:left="2268" w:hanging="567"/>
        <w:contextualSpacing w:val="0"/>
        <w:rPr>
          <w:sz w:val="22"/>
          <w:szCs w:val="22"/>
        </w:rPr>
      </w:pPr>
      <w:r w:rsidRPr="00915E21">
        <w:rPr>
          <w:sz w:val="22"/>
          <w:szCs w:val="22"/>
        </w:rPr>
        <w:t>computer/ IT/website/software</w:t>
      </w:r>
    </w:p>
    <w:p w14:paraId="5D6F2B19" w14:textId="77777777" w:rsidR="000F4892" w:rsidRPr="00915E21" w:rsidRDefault="000F4892" w:rsidP="00C70B61">
      <w:pPr>
        <w:pStyle w:val="ListParagraph"/>
        <w:numPr>
          <w:ilvl w:val="1"/>
          <w:numId w:val="10"/>
        </w:numPr>
        <w:tabs>
          <w:tab w:val="clear" w:pos="0"/>
        </w:tabs>
        <w:spacing w:before="240"/>
        <w:ind w:left="2268" w:hanging="567"/>
        <w:contextualSpacing w:val="0"/>
        <w:rPr>
          <w:sz w:val="22"/>
          <w:szCs w:val="22"/>
        </w:rPr>
      </w:pPr>
      <w:r w:rsidRPr="00915E21">
        <w:rPr>
          <w:sz w:val="22"/>
          <w:szCs w:val="22"/>
        </w:rPr>
        <w:t>insurance</w:t>
      </w:r>
    </w:p>
    <w:p w14:paraId="0CD54723" w14:textId="77777777" w:rsidR="000F4892" w:rsidRPr="00915E21" w:rsidRDefault="000F4892" w:rsidP="00C70B61">
      <w:pPr>
        <w:pStyle w:val="ListParagraph"/>
        <w:numPr>
          <w:ilvl w:val="1"/>
          <w:numId w:val="10"/>
        </w:numPr>
        <w:tabs>
          <w:tab w:val="clear" w:pos="0"/>
        </w:tabs>
        <w:spacing w:before="240"/>
        <w:ind w:left="2268" w:hanging="567"/>
        <w:contextualSpacing w:val="0"/>
        <w:rPr>
          <w:sz w:val="22"/>
          <w:szCs w:val="22"/>
        </w:rPr>
      </w:pPr>
      <w:r w:rsidRPr="00915E21">
        <w:rPr>
          <w:sz w:val="22"/>
          <w:szCs w:val="22"/>
        </w:rPr>
        <w:t>utilities</w:t>
      </w:r>
    </w:p>
    <w:p w14:paraId="6D16B027" w14:textId="77777777" w:rsidR="000F4892" w:rsidRPr="00915E21" w:rsidRDefault="000F4892" w:rsidP="00C70B61">
      <w:pPr>
        <w:pStyle w:val="ListParagraph"/>
        <w:numPr>
          <w:ilvl w:val="1"/>
          <w:numId w:val="10"/>
        </w:numPr>
        <w:tabs>
          <w:tab w:val="clear" w:pos="0"/>
        </w:tabs>
        <w:spacing w:before="240"/>
        <w:ind w:left="2268" w:hanging="567"/>
        <w:contextualSpacing w:val="0"/>
        <w:rPr>
          <w:sz w:val="22"/>
          <w:szCs w:val="22"/>
        </w:rPr>
      </w:pPr>
      <w:r w:rsidRPr="00915E21">
        <w:rPr>
          <w:sz w:val="22"/>
          <w:szCs w:val="22"/>
        </w:rPr>
        <w:t>postage</w:t>
      </w:r>
    </w:p>
    <w:p w14:paraId="1A70A8FA" w14:textId="77777777" w:rsidR="000F4892" w:rsidRPr="00915E21" w:rsidRDefault="000F4892" w:rsidP="00C70B61">
      <w:pPr>
        <w:pStyle w:val="ListParagraph"/>
        <w:numPr>
          <w:ilvl w:val="1"/>
          <w:numId w:val="10"/>
        </w:numPr>
        <w:tabs>
          <w:tab w:val="clear" w:pos="0"/>
        </w:tabs>
        <w:spacing w:before="240"/>
        <w:ind w:left="2268" w:hanging="567"/>
        <w:contextualSpacing w:val="0"/>
        <w:rPr>
          <w:sz w:val="22"/>
          <w:szCs w:val="22"/>
        </w:rPr>
      </w:pPr>
      <w:r w:rsidRPr="00915E21">
        <w:rPr>
          <w:sz w:val="22"/>
          <w:szCs w:val="22"/>
        </w:rPr>
        <w:t>stationery and printing</w:t>
      </w:r>
    </w:p>
    <w:p w14:paraId="6F0F4C5E" w14:textId="77777777" w:rsidR="000F4892" w:rsidRPr="00915E21" w:rsidRDefault="000F4892" w:rsidP="00C70B61">
      <w:pPr>
        <w:pStyle w:val="ListParagraph"/>
        <w:numPr>
          <w:ilvl w:val="1"/>
          <w:numId w:val="10"/>
        </w:numPr>
        <w:tabs>
          <w:tab w:val="clear" w:pos="0"/>
        </w:tabs>
        <w:spacing w:before="240"/>
        <w:ind w:left="2268" w:hanging="567"/>
        <w:contextualSpacing w:val="0"/>
        <w:rPr>
          <w:sz w:val="22"/>
          <w:szCs w:val="22"/>
        </w:rPr>
      </w:pPr>
      <w:r w:rsidRPr="00915E21">
        <w:rPr>
          <w:sz w:val="22"/>
          <w:szCs w:val="22"/>
        </w:rPr>
        <w:t>accounting and auditing</w:t>
      </w:r>
    </w:p>
    <w:p w14:paraId="38F1B247" w14:textId="77777777" w:rsidR="000F4892" w:rsidRPr="00915E21" w:rsidRDefault="000F4892" w:rsidP="00C70B61">
      <w:pPr>
        <w:pStyle w:val="ListParagraph"/>
        <w:numPr>
          <w:ilvl w:val="1"/>
          <w:numId w:val="10"/>
        </w:numPr>
        <w:tabs>
          <w:tab w:val="clear" w:pos="0"/>
        </w:tabs>
        <w:spacing w:before="240"/>
        <w:ind w:left="2268" w:hanging="567"/>
        <w:contextualSpacing w:val="0"/>
        <w:rPr>
          <w:sz w:val="22"/>
          <w:szCs w:val="22"/>
        </w:rPr>
      </w:pPr>
      <w:r w:rsidRPr="00915E21">
        <w:rPr>
          <w:sz w:val="22"/>
          <w:szCs w:val="22"/>
        </w:rPr>
        <w:t>travel/accommodation costs</w:t>
      </w:r>
    </w:p>
    <w:p w14:paraId="2B5118A6" w14:textId="77777777" w:rsidR="000F4892" w:rsidRPr="00915E21" w:rsidRDefault="000F4892" w:rsidP="00C70B61">
      <w:pPr>
        <w:pStyle w:val="ListParagraph"/>
        <w:numPr>
          <w:ilvl w:val="1"/>
          <w:numId w:val="10"/>
        </w:numPr>
        <w:tabs>
          <w:tab w:val="clear" w:pos="0"/>
        </w:tabs>
        <w:spacing w:before="240"/>
        <w:ind w:left="2268" w:hanging="567"/>
        <w:contextualSpacing w:val="0"/>
        <w:rPr>
          <w:sz w:val="22"/>
          <w:szCs w:val="22"/>
        </w:rPr>
      </w:pPr>
      <w:r w:rsidRPr="00915E21">
        <w:rPr>
          <w:sz w:val="22"/>
          <w:szCs w:val="22"/>
        </w:rPr>
        <w:t>assets as defined in the grant agreement terms and conditions that can be reasonably attributed to meeting agreement deliverables.</w:t>
      </w:r>
    </w:p>
    <w:p w14:paraId="39F92075" w14:textId="6658332A" w:rsidR="00CB1E23" w:rsidRPr="00035685" w:rsidRDefault="00CB1E23" w:rsidP="00F17306">
      <w:pPr>
        <w:pStyle w:val="PCMLevel1"/>
        <w:spacing w:before="200" w:after="240" w:line="360" w:lineRule="auto"/>
        <w:outlineLvl w:val="0"/>
        <w:rPr>
          <w:b/>
          <w:bCs/>
        </w:rPr>
      </w:pPr>
      <w:bookmarkStart w:id="52" w:name="_Toc119440765"/>
      <w:bookmarkStart w:id="53" w:name="_Toc123805794"/>
      <w:r w:rsidRPr="00035685">
        <w:rPr>
          <w:b/>
          <w:bCs/>
        </w:rPr>
        <w:t>Ineligible costs</w:t>
      </w:r>
      <w:bookmarkEnd w:id="52"/>
      <w:bookmarkEnd w:id="53"/>
      <w:r w:rsidRPr="00035685">
        <w:rPr>
          <w:b/>
          <w:bCs/>
        </w:rPr>
        <w:t xml:space="preserve"> </w:t>
      </w:r>
    </w:p>
    <w:p w14:paraId="255EEF3D" w14:textId="5DF88574" w:rsidR="00CB1E23" w:rsidRPr="00915E21" w:rsidRDefault="00A51191" w:rsidP="00F00A7F">
      <w:pPr>
        <w:pStyle w:val="PCMLevel2"/>
        <w:spacing w:before="200" w:after="240" w:line="360" w:lineRule="auto"/>
      </w:pPr>
      <w:r w:rsidRPr="00915E21">
        <w:t xml:space="preserve">The </w:t>
      </w:r>
      <w:r w:rsidR="00D23092" w:rsidRPr="00915E21">
        <w:t xml:space="preserve">Grantee </w:t>
      </w:r>
      <w:r w:rsidR="00BA5FC8" w:rsidRPr="00915E21">
        <w:t>must not</w:t>
      </w:r>
      <w:r w:rsidR="00CB1E23" w:rsidRPr="00915E21">
        <w:t xml:space="preserve"> use the </w:t>
      </w:r>
      <w:r w:rsidR="00CA6557" w:rsidRPr="00915E21">
        <w:t xml:space="preserve">Grant </w:t>
      </w:r>
      <w:r w:rsidR="00CB1E23" w:rsidRPr="00915E21">
        <w:t>for the following activities:</w:t>
      </w:r>
    </w:p>
    <w:p w14:paraId="460CBC9E" w14:textId="2D1E9A00" w:rsidR="00CB1E23" w:rsidRPr="00843D72" w:rsidRDefault="00CB1E23" w:rsidP="00843D72">
      <w:pPr>
        <w:pStyle w:val="ListParagraph"/>
        <w:numPr>
          <w:ilvl w:val="0"/>
          <w:numId w:val="36"/>
        </w:numPr>
        <w:tabs>
          <w:tab w:val="clear" w:pos="0"/>
          <w:tab w:val="clear" w:pos="853"/>
        </w:tabs>
        <w:spacing w:before="240"/>
        <w:ind w:left="1701"/>
        <w:contextualSpacing w:val="0"/>
        <w:rPr>
          <w:sz w:val="22"/>
          <w:szCs w:val="22"/>
        </w:rPr>
      </w:pPr>
      <w:r w:rsidRPr="00843D72">
        <w:rPr>
          <w:sz w:val="22"/>
          <w:szCs w:val="22"/>
        </w:rPr>
        <w:t xml:space="preserve">purchase of land </w:t>
      </w:r>
    </w:p>
    <w:p w14:paraId="71ACE1D9" w14:textId="325AB5A8" w:rsidR="00CB1E23" w:rsidRPr="00843D72" w:rsidRDefault="00CB1E23" w:rsidP="00843D72">
      <w:pPr>
        <w:pStyle w:val="ListParagraph"/>
        <w:numPr>
          <w:ilvl w:val="0"/>
          <w:numId w:val="36"/>
        </w:numPr>
        <w:tabs>
          <w:tab w:val="clear" w:pos="0"/>
          <w:tab w:val="clear" w:pos="853"/>
        </w:tabs>
        <w:spacing w:before="240"/>
        <w:ind w:left="1701"/>
        <w:contextualSpacing w:val="0"/>
        <w:rPr>
          <w:sz w:val="22"/>
          <w:szCs w:val="22"/>
        </w:rPr>
      </w:pPr>
      <w:r w:rsidRPr="00843D72">
        <w:rPr>
          <w:sz w:val="22"/>
          <w:szCs w:val="22"/>
        </w:rPr>
        <w:t>wages</w:t>
      </w:r>
      <w:r w:rsidR="001A5264" w:rsidRPr="00843D72">
        <w:rPr>
          <w:sz w:val="22"/>
          <w:szCs w:val="22"/>
        </w:rPr>
        <w:t xml:space="preserve"> unrelated to the </w:t>
      </w:r>
      <w:r w:rsidR="00892065" w:rsidRPr="00843D72">
        <w:rPr>
          <w:sz w:val="22"/>
          <w:szCs w:val="22"/>
        </w:rPr>
        <w:t>Activity</w:t>
      </w:r>
    </w:p>
    <w:p w14:paraId="1061239E" w14:textId="215DC254" w:rsidR="00CB1E23" w:rsidRPr="00843D72" w:rsidRDefault="00CB1E23" w:rsidP="00843D72">
      <w:pPr>
        <w:pStyle w:val="ListParagraph"/>
        <w:numPr>
          <w:ilvl w:val="0"/>
          <w:numId w:val="36"/>
        </w:numPr>
        <w:tabs>
          <w:tab w:val="clear" w:pos="0"/>
          <w:tab w:val="clear" w:pos="853"/>
        </w:tabs>
        <w:spacing w:before="240"/>
        <w:ind w:left="1701"/>
        <w:contextualSpacing w:val="0"/>
        <w:rPr>
          <w:sz w:val="22"/>
          <w:szCs w:val="22"/>
        </w:rPr>
      </w:pPr>
      <w:r w:rsidRPr="00843D72">
        <w:rPr>
          <w:sz w:val="22"/>
          <w:szCs w:val="22"/>
        </w:rPr>
        <w:t xml:space="preserve">major capital expenditure </w:t>
      </w:r>
    </w:p>
    <w:p w14:paraId="79A01985" w14:textId="1B409F83" w:rsidR="00CB1E23" w:rsidRPr="00843D72" w:rsidRDefault="00CB1E23" w:rsidP="00843D72">
      <w:pPr>
        <w:pStyle w:val="ListParagraph"/>
        <w:numPr>
          <w:ilvl w:val="0"/>
          <w:numId w:val="36"/>
        </w:numPr>
        <w:tabs>
          <w:tab w:val="clear" w:pos="0"/>
          <w:tab w:val="clear" w:pos="853"/>
        </w:tabs>
        <w:spacing w:before="240"/>
        <w:ind w:left="1701"/>
        <w:contextualSpacing w:val="0"/>
        <w:rPr>
          <w:sz w:val="22"/>
          <w:szCs w:val="22"/>
        </w:rPr>
      </w:pPr>
      <w:r w:rsidRPr="00843D72">
        <w:rPr>
          <w:sz w:val="22"/>
          <w:szCs w:val="22"/>
        </w:rPr>
        <w:t xml:space="preserve">covering retrospective costs </w:t>
      </w:r>
    </w:p>
    <w:p w14:paraId="0DFFFB34" w14:textId="36A60C3B" w:rsidR="00CB1E23" w:rsidRPr="00843D72" w:rsidRDefault="00CB1E23" w:rsidP="00843D72">
      <w:pPr>
        <w:pStyle w:val="ListParagraph"/>
        <w:numPr>
          <w:ilvl w:val="0"/>
          <w:numId w:val="36"/>
        </w:numPr>
        <w:tabs>
          <w:tab w:val="clear" w:pos="0"/>
          <w:tab w:val="clear" w:pos="853"/>
        </w:tabs>
        <w:spacing w:before="240"/>
        <w:ind w:left="1701"/>
        <w:contextualSpacing w:val="0"/>
        <w:rPr>
          <w:sz w:val="22"/>
          <w:szCs w:val="22"/>
        </w:rPr>
      </w:pPr>
      <w:r w:rsidRPr="00843D72">
        <w:rPr>
          <w:sz w:val="22"/>
          <w:szCs w:val="22"/>
        </w:rPr>
        <w:t xml:space="preserve">costs incurred in the preparation of a </w:t>
      </w:r>
      <w:r w:rsidR="00CA6557" w:rsidRPr="00843D72">
        <w:rPr>
          <w:sz w:val="22"/>
          <w:szCs w:val="22"/>
        </w:rPr>
        <w:t xml:space="preserve">Grant </w:t>
      </w:r>
      <w:r w:rsidRPr="00843D72">
        <w:rPr>
          <w:sz w:val="22"/>
          <w:szCs w:val="22"/>
        </w:rPr>
        <w:t xml:space="preserve">application or related </w:t>
      </w:r>
      <w:proofErr w:type="gramStart"/>
      <w:r w:rsidRPr="00843D72">
        <w:rPr>
          <w:sz w:val="22"/>
          <w:szCs w:val="22"/>
        </w:rPr>
        <w:t>documentation</w:t>
      </w:r>
      <w:proofErr w:type="gramEnd"/>
      <w:r w:rsidRPr="00843D72">
        <w:rPr>
          <w:sz w:val="22"/>
          <w:szCs w:val="22"/>
        </w:rPr>
        <w:t xml:space="preserve"> </w:t>
      </w:r>
    </w:p>
    <w:p w14:paraId="3054C558" w14:textId="521D4F1F" w:rsidR="00CB1E23" w:rsidRPr="00843D72" w:rsidRDefault="00CB1E23" w:rsidP="00843D72">
      <w:pPr>
        <w:pStyle w:val="ListParagraph"/>
        <w:numPr>
          <w:ilvl w:val="0"/>
          <w:numId w:val="36"/>
        </w:numPr>
        <w:tabs>
          <w:tab w:val="clear" w:pos="0"/>
          <w:tab w:val="clear" w:pos="853"/>
        </w:tabs>
        <w:spacing w:before="240"/>
        <w:ind w:left="1701"/>
        <w:contextualSpacing w:val="0"/>
        <w:rPr>
          <w:sz w:val="22"/>
          <w:szCs w:val="22"/>
        </w:rPr>
      </w:pPr>
      <w:r w:rsidRPr="00843D72">
        <w:rPr>
          <w:sz w:val="22"/>
          <w:szCs w:val="22"/>
        </w:rPr>
        <w:t xml:space="preserve">subsidy of general ongoing administration of an organisation such as electricity, phone and </w:t>
      </w:r>
      <w:proofErr w:type="gramStart"/>
      <w:r w:rsidRPr="00843D72">
        <w:rPr>
          <w:sz w:val="22"/>
          <w:szCs w:val="22"/>
        </w:rPr>
        <w:t>rent</w:t>
      </w:r>
      <w:proofErr w:type="gramEnd"/>
      <w:r w:rsidRPr="00843D72">
        <w:rPr>
          <w:sz w:val="22"/>
          <w:szCs w:val="22"/>
        </w:rPr>
        <w:t xml:space="preserve"> </w:t>
      </w:r>
    </w:p>
    <w:p w14:paraId="3F239770" w14:textId="2D326DBF" w:rsidR="00CB1E23" w:rsidRPr="00843D72" w:rsidRDefault="00CB1E23" w:rsidP="00843D72">
      <w:pPr>
        <w:pStyle w:val="ListParagraph"/>
        <w:numPr>
          <w:ilvl w:val="0"/>
          <w:numId w:val="36"/>
        </w:numPr>
        <w:tabs>
          <w:tab w:val="clear" w:pos="0"/>
          <w:tab w:val="clear" w:pos="853"/>
        </w:tabs>
        <w:spacing w:before="240"/>
        <w:ind w:left="1701"/>
        <w:contextualSpacing w:val="0"/>
        <w:rPr>
          <w:sz w:val="22"/>
          <w:szCs w:val="22"/>
        </w:rPr>
      </w:pPr>
      <w:r w:rsidRPr="00843D72">
        <w:rPr>
          <w:sz w:val="22"/>
          <w:szCs w:val="22"/>
        </w:rPr>
        <w:t xml:space="preserve">major construction/capital works  </w:t>
      </w:r>
    </w:p>
    <w:p w14:paraId="53756EB1" w14:textId="202DD772" w:rsidR="00CB1E23" w:rsidRPr="00843D72" w:rsidRDefault="00CB1E23" w:rsidP="00843D72">
      <w:pPr>
        <w:pStyle w:val="ListParagraph"/>
        <w:numPr>
          <w:ilvl w:val="0"/>
          <w:numId w:val="36"/>
        </w:numPr>
        <w:tabs>
          <w:tab w:val="clear" w:pos="0"/>
          <w:tab w:val="clear" w:pos="853"/>
        </w:tabs>
        <w:spacing w:before="240"/>
        <w:ind w:left="1701"/>
        <w:contextualSpacing w:val="0"/>
        <w:rPr>
          <w:sz w:val="22"/>
          <w:szCs w:val="22"/>
        </w:rPr>
      </w:pPr>
      <w:r w:rsidRPr="00843D72">
        <w:rPr>
          <w:sz w:val="22"/>
          <w:szCs w:val="22"/>
        </w:rPr>
        <w:t xml:space="preserve">overseas travel, </w:t>
      </w:r>
      <w:r w:rsidR="00BA5FC8" w:rsidRPr="00843D72">
        <w:rPr>
          <w:sz w:val="22"/>
          <w:szCs w:val="22"/>
        </w:rPr>
        <w:t>or</w:t>
      </w:r>
      <w:r w:rsidRPr="00843D72">
        <w:rPr>
          <w:sz w:val="22"/>
          <w:szCs w:val="22"/>
        </w:rPr>
        <w:t xml:space="preserve"> </w:t>
      </w:r>
    </w:p>
    <w:p w14:paraId="5B244F52" w14:textId="5A0111FF" w:rsidR="00CB1E23" w:rsidRPr="00843D72" w:rsidRDefault="00CB1E23" w:rsidP="00843D72">
      <w:pPr>
        <w:pStyle w:val="ListParagraph"/>
        <w:numPr>
          <w:ilvl w:val="0"/>
          <w:numId w:val="36"/>
        </w:numPr>
        <w:tabs>
          <w:tab w:val="clear" w:pos="0"/>
          <w:tab w:val="clear" w:pos="853"/>
        </w:tabs>
        <w:spacing w:before="240"/>
        <w:ind w:left="1701"/>
        <w:contextualSpacing w:val="0"/>
        <w:rPr>
          <w:sz w:val="22"/>
          <w:szCs w:val="22"/>
        </w:rPr>
      </w:pPr>
      <w:r w:rsidRPr="00843D72">
        <w:rPr>
          <w:sz w:val="22"/>
          <w:szCs w:val="22"/>
        </w:rPr>
        <w:t xml:space="preserve">activities for which Commonwealth, </w:t>
      </w:r>
      <w:r w:rsidR="00A936F5" w:rsidRPr="00843D72">
        <w:rPr>
          <w:sz w:val="22"/>
          <w:szCs w:val="22"/>
        </w:rPr>
        <w:t>S</w:t>
      </w:r>
      <w:r w:rsidRPr="00843D72">
        <w:rPr>
          <w:sz w:val="22"/>
          <w:szCs w:val="22"/>
        </w:rPr>
        <w:t xml:space="preserve">tate, </w:t>
      </w:r>
      <w:proofErr w:type="gramStart"/>
      <w:r w:rsidR="00A936F5" w:rsidRPr="00843D72">
        <w:rPr>
          <w:sz w:val="22"/>
          <w:szCs w:val="22"/>
        </w:rPr>
        <w:t>T</w:t>
      </w:r>
      <w:r w:rsidRPr="00843D72">
        <w:rPr>
          <w:sz w:val="22"/>
          <w:szCs w:val="22"/>
        </w:rPr>
        <w:t>erritory</w:t>
      </w:r>
      <w:proofErr w:type="gramEnd"/>
      <w:r w:rsidRPr="00843D72">
        <w:rPr>
          <w:sz w:val="22"/>
          <w:szCs w:val="22"/>
        </w:rPr>
        <w:t xml:space="preserve"> or local government bodies have primary responsibility.</w:t>
      </w:r>
    </w:p>
    <w:p w14:paraId="5679CE65" w14:textId="09775819" w:rsidR="00DA3DED" w:rsidRPr="00935358" w:rsidRDefault="00DA3DED" w:rsidP="00DB42B1">
      <w:pPr>
        <w:pStyle w:val="PCMLevel1"/>
        <w:spacing w:before="200" w:after="240" w:line="360" w:lineRule="auto"/>
        <w:outlineLvl w:val="0"/>
        <w:rPr>
          <w:b/>
          <w:bCs/>
        </w:rPr>
      </w:pPr>
      <w:bookmarkStart w:id="54" w:name="_Toc120174226"/>
      <w:bookmarkStart w:id="55" w:name="_Toc120174378"/>
      <w:bookmarkStart w:id="56" w:name="_Toc120174481"/>
      <w:bookmarkStart w:id="57" w:name="_Toc123743970"/>
      <w:bookmarkStart w:id="58" w:name="_Toc123744039"/>
      <w:bookmarkStart w:id="59" w:name="_Toc123744227"/>
      <w:bookmarkStart w:id="60" w:name="_Toc123744431"/>
      <w:bookmarkStart w:id="61" w:name="_Toc123743971"/>
      <w:bookmarkStart w:id="62" w:name="_Toc123744040"/>
      <w:bookmarkStart w:id="63" w:name="_Toc123744228"/>
      <w:bookmarkStart w:id="64" w:name="_Toc123744432"/>
      <w:bookmarkStart w:id="65" w:name="_Toc524515447"/>
      <w:bookmarkStart w:id="66" w:name="_Toc525119558"/>
      <w:bookmarkStart w:id="67" w:name="_Toc531079403"/>
      <w:bookmarkStart w:id="68" w:name="_Toc123805795"/>
      <w:bookmarkEnd w:id="50"/>
      <w:bookmarkEnd w:id="51"/>
      <w:bookmarkEnd w:id="54"/>
      <w:bookmarkEnd w:id="55"/>
      <w:bookmarkEnd w:id="56"/>
      <w:bookmarkEnd w:id="57"/>
      <w:bookmarkEnd w:id="58"/>
      <w:bookmarkEnd w:id="59"/>
      <w:bookmarkEnd w:id="60"/>
      <w:bookmarkEnd w:id="61"/>
      <w:bookmarkEnd w:id="62"/>
      <w:bookmarkEnd w:id="63"/>
      <w:bookmarkEnd w:id="64"/>
      <w:r w:rsidRPr="00935358">
        <w:rPr>
          <w:b/>
          <w:bCs/>
        </w:rPr>
        <w:t>Acknowledgements</w:t>
      </w:r>
      <w:bookmarkEnd w:id="65"/>
      <w:bookmarkEnd w:id="66"/>
      <w:bookmarkEnd w:id="67"/>
      <w:bookmarkEnd w:id="68"/>
    </w:p>
    <w:p w14:paraId="19EFD2D5" w14:textId="44DCDC71" w:rsidR="00DA3DED" w:rsidRDefault="00DA3DED" w:rsidP="00F00A7F">
      <w:pPr>
        <w:pStyle w:val="PCMLevel2"/>
        <w:spacing w:before="200" w:after="240" w:line="360" w:lineRule="auto"/>
      </w:pPr>
      <w:r w:rsidRPr="005F40CD">
        <w:t xml:space="preserve">The </w:t>
      </w:r>
      <w:r w:rsidR="00D23092">
        <w:t xml:space="preserve">Grantee </w:t>
      </w:r>
      <w:r w:rsidRPr="005F40CD">
        <w:t xml:space="preserve">agrees to acknowledge the </w:t>
      </w:r>
      <w:r w:rsidR="00153A2F">
        <w:t>NDIA</w:t>
      </w:r>
      <w:r w:rsidR="00153A2F" w:rsidRPr="005F40CD">
        <w:t xml:space="preserve">’s </w:t>
      </w:r>
      <w:r w:rsidRPr="005F40CD">
        <w:t xml:space="preserve">support in Material published in connection with this Agreement and agrees to use any form of acknowledgment the </w:t>
      </w:r>
      <w:r w:rsidR="00153A2F">
        <w:t>NDIA</w:t>
      </w:r>
      <w:r w:rsidR="00153A2F" w:rsidRPr="005F40CD">
        <w:t xml:space="preserve"> </w:t>
      </w:r>
      <w:r w:rsidRPr="005F40CD">
        <w:t>reasonably specifies.</w:t>
      </w:r>
    </w:p>
    <w:p w14:paraId="2077FC90" w14:textId="2CBDFD26" w:rsidR="00DA3DED" w:rsidRPr="00935358" w:rsidRDefault="00DA3DED" w:rsidP="00DB42B1">
      <w:pPr>
        <w:pStyle w:val="PCMLevel1"/>
        <w:spacing w:before="200" w:after="240" w:line="360" w:lineRule="auto"/>
        <w:outlineLvl w:val="0"/>
        <w:rPr>
          <w:b/>
          <w:bCs/>
        </w:rPr>
      </w:pPr>
      <w:bookmarkStart w:id="69" w:name="_Toc524515448"/>
      <w:bookmarkStart w:id="70" w:name="_Toc525119559"/>
      <w:bookmarkStart w:id="71" w:name="_Toc531079404"/>
      <w:bookmarkStart w:id="72" w:name="_Toc123805796"/>
      <w:r w:rsidRPr="00935358">
        <w:rPr>
          <w:b/>
          <w:bCs/>
        </w:rPr>
        <w:t>Notices</w:t>
      </w:r>
      <w:bookmarkEnd w:id="69"/>
      <w:bookmarkEnd w:id="70"/>
      <w:bookmarkEnd w:id="71"/>
      <w:bookmarkEnd w:id="72"/>
    </w:p>
    <w:p w14:paraId="3620E938" w14:textId="08184062" w:rsidR="00DA3DED" w:rsidRDefault="00404671" w:rsidP="00032953">
      <w:pPr>
        <w:pStyle w:val="PCMLevel2"/>
        <w:spacing w:before="200" w:after="240" w:line="360" w:lineRule="auto"/>
      </w:pPr>
      <w:r w:rsidRPr="005F40CD">
        <w:t>Each Party</w:t>
      </w:r>
      <w:r w:rsidR="00DA3DED" w:rsidRPr="005F40CD">
        <w:t xml:space="preserve"> agree</w:t>
      </w:r>
      <w:r w:rsidRPr="005F40CD">
        <w:t>s</w:t>
      </w:r>
      <w:r w:rsidR="00DA3DED" w:rsidRPr="005F40CD">
        <w:t xml:space="preserve"> to notify the other Party of anything reasonably likely to </w:t>
      </w:r>
      <w:r w:rsidRPr="005F40CD">
        <w:t xml:space="preserve">adversely </w:t>
      </w:r>
      <w:r w:rsidR="00DA3DED" w:rsidRPr="005F40CD">
        <w:t xml:space="preserve">affect the </w:t>
      </w:r>
      <w:r w:rsidRPr="005F40CD">
        <w:t xml:space="preserve">undertaking </w:t>
      </w:r>
      <w:r w:rsidR="00DA3DED" w:rsidRPr="005F40CD">
        <w:t>of the Activity</w:t>
      </w:r>
      <w:r w:rsidRPr="005F40CD">
        <w:t xml:space="preserve">, management of the </w:t>
      </w:r>
      <w:r w:rsidR="00CA6557">
        <w:t xml:space="preserve">Grant </w:t>
      </w:r>
      <w:r w:rsidRPr="005F40CD">
        <w:t>or its performance of its other requirements</w:t>
      </w:r>
      <w:r w:rsidR="00DA3DED" w:rsidRPr="005F40CD">
        <w:t xml:space="preserve"> under this Agreement.</w:t>
      </w:r>
    </w:p>
    <w:p w14:paraId="279FD912" w14:textId="567758AA" w:rsidR="00DA3DED" w:rsidRDefault="00DA3DED" w:rsidP="00032953">
      <w:pPr>
        <w:pStyle w:val="PCMLevel2"/>
        <w:spacing w:before="200" w:after="240" w:line="360" w:lineRule="auto"/>
      </w:pPr>
      <w:r w:rsidRPr="005F40CD">
        <w:t>A notice under this Agreement must be in writing, signed by the Party giving notice and addressed to the other Party’s representative.</w:t>
      </w:r>
    </w:p>
    <w:p w14:paraId="6A39595F" w14:textId="2930B219" w:rsidR="00EA0295" w:rsidRDefault="00EA0295" w:rsidP="00032953">
      <w:pPr>
        <w:pStyle w:val="PCMLevel2"/>
        <w:spacing w:before="200" w:after="240" w:line="360" w:lineRule="auto"/>
      </w:pPr>
      <w:r w:rsidRPr="005F40CD">
        <w:t xml:space="preserve">The </w:t>
      </w:r>
      <w:r w:rsidR="00AA1062">
        <w:t>NDIA</w:t>
      </w:r>
      <w:r w:rsidR="00AA1062" w:rsidRPr="005F40CD">
        <w:t xml:space="preserve"> </w:t>
      </w:r>
      <w:r w:rsidRPr="005F40CD">
        <w:t xml:space="preserve">may, by notice, advise the </w:t>
      </w:r>
      <w:r w:rsidR="00D23092">
        <w:t xml:space="preserve">Grantee </w:t>
      </w:r>
      <w:r w:rsidRPr="005F40CD">
        <w:t xml:space="preserve">of changes to the Agreement that are minor or of an administrative nature </w:t>
      </w:r>
      <w:r w:rsidR="007D1263" w:rsidRPr="005F40CD">
        <w:t xml:space="preserve">provided that </w:t>
      </w:r>
      <w:r w:rsidR="00625E9B" w:rsidRPr="005F40CD">
        <w:t>any such change</w:t>
      </w:r>
      <w:r w:rsidR="0034594D" w:rsidRPr="005F40CD">
        <w:t>s</w:t>
      </w:r>
      <w:r w:rsidR="007D1263" w:rsidRPr="005F40CD">
        <w:t xml:space="preserve"> </w:t>
      </w:r>
      <w:r w:rsidR="00625E9B" w:rsidRPr="005F40CD">
        <w:t>d</w:t>
      </w:r>
      <w:r w:rsidRPr="005F40CD">
        <w:t>o</w:t>
      </w:r>
      <w:r w:rsidR="0034594D" w:rsidRPr="005F40CD">
        <w:t xml:space="preserve"> </w:t>
      </w:r>
      <w:r w:rsidRPr="005F40CD">
        <w:t xml:space="preserve">not increase the </w:t>
      </w:r>
      <w:r w:rsidR="00CA6557">
        <w:t>Grantee</w:t>
      </w:r>
      <w:r w:rsidRPr="005F40CD">
        <w:t>’s obligations under this Agreement. Such changes</w:t>
      </w:r>
      <w:r w:rsidR="008974C0" w:rsidRPr="005F40CD">
        <w:t>, while legally binding,</w:t>
      </w:r>
      <w:r w:rsidRPr="005F40CD">
        <w:t xml:space="preserve"> are not </w:t>
      </w:r>
      <w:r w:rsidR="00814F12" w:rsidRPr="005F40CD">
        <w:t xml:space="preserve">variations for the purpose of clause </w:t>
      </w:r>
      <w:r w:rsidR="00FA14A9">
        <w:fldChar w:fldCharType="begin"/>
      </w:r>
      <w:r w:rsidR="00FA14A9">
        <w:instrText xml:space="preserve"> REF _Ref123646985 \r \h </w:instrText>
      </w:r>
      <w:r w:rsidR="00FA14A9">
        <w:fldChar w:fldCharType="separate"/>
      </w:r>
      <w:r w:rsidR="009E2BA1">
        <w:t>39</w:t>
      </w:r>
      <w:r w:rsidR="00FA14A9">
        <w:fldChar w:fldCharType="end"/>
      </w:r>
      <w:r w:rsidR="00814F12" w:rsidRPr="005F40CD">
        <w:t>.</w:t>
      </w:r>
    </w:p>
    <w:p w14:paraId="3A574535" w14:textId="5CC17259" w:rsidR="00DA3DED" w:rsidRPr="00562397" w:rsidRDefault="00DA3DED" w:rsidP="00DB42B1">
      <w:pPr>
        <w:pStyle w:val="PCMLevel1"/>
        <w:spacing w:before="200" w:after="240" w:line="360" w:lineRule="auto"/>
        <w:outlineLvl w:val="0"/>
        <w:rPr>
          <w:b/>
          <w:bCs/>
        </w:rPr>
      </w:pPr>
      <w:bookmarkStart w:id="73" w:name="_Toc524515449"/>
      <w:bookmarkStart w:id="74" w:name="_Toc525119560"/>
      <w:bookmarkStart w:id="75" w:name="_Toc531079405"/>
      <w:bookmarkStart w:id="76" w:name="_Toc123805797"/>
      <w:r w:rsidRPr="00562397">
        <w:rPr>
          <w:b/>
          <w:bCs/>
        </w:rPr>
        <w:t>Relationship between the Parties</w:t>
      </w:r>
      <w:bookmarkEnd w:id="73"/>
      <w:bookmarkEnd w:id="74"/>
      <w:bookmarkEnd w:id="75"/>
      <w:bookmarkEnd w:id="76"/>
    </w:p>
    <w:p w14:paraId="4106C889" w14:textId="6D391AA0" w:rsidR="00DA3DED" w:rsidRDefault="00DA3DED" w:rsidP="00F00A7F">
      <w:pPr>
        <w:pStyle w:val="PCMLevel2"/>
        <w:spacing w:before="200" w:after="240" w:line="360" w:lineRule="auto"/>
      </w:pPr>
      <w:r w:rsidRPr="005F40CD">
        <w:t>A Party is not by virtue of this Agreement the employee, agent or partner of the other Party and is not authorised to bind or represent the other Party.</w:t>
      </w:r>
    </w:p>
    <w:p w14:paraId="3C481825" w14:textId="61242C9E" w:rsidR="00DA3DED" w:rsidRPr="00562397" w:rsidRDefault="00DA3DED" w:rsidP="00DB42B1">
      <w:pPr>
        <w:pStyle w:val="PCMLevel1"/>
        <w:spacing w:before="200" w:after="240" w:line="360" w:lineRule="auto"/>
        <w:outlineLvl w:val="0"/>
        <w:rPr>
          <w:b/>
          <w:bCs/>
        </w:rPr>
      </w:pPr>
      <w:bookmarkStart w:id="77" w:name="_Toc524515450"/>
      <w:bookmarkStart w:id="78" w:name="_Toc525119561"/>
      <w:bookmarkStart w:id="79" w:name="_Toc531079406"/>
      <w:bookmarkStart w:id="80" w:name="_Toc123805798"/>
      <w:r w:rsidRPr="00562397">
        <w:rPr>
          <w:b/>
          <w:bCs/>
        </w:rPr>
        <w:t>Sub</w:t>
      </w:r>
      <w:r w:rsidR="0075563F" w:rsidRPr="00562397">
        <w:rPr>
          <w:b/>
          <w:bCs/>
        </w:rPr>
        <w:t>contracting</w:t>
      </w:r>
      <w:bookmarkEnd w:id="77"/>
      <w:bookmarkEnd w:id="78"/>
      <w:bookmarkEnd w:id="79"/>
      <w:bookmarkEnd w:id="80"/>
    </w:p>
    <w:p w14:paraId="34D31E41" w14:textId="5AA29F69" w:rsidR="00DA3DED" w:rsidRPr="00F01433" w:rsidRDefault="00DA3DED" w:rsidP="00032953">
      <w:pPr>
        <w:pStyle w:val="PCMLevel2"/>
        <w:spacing w:before="200" w:after="240" w:line="360" w:lineRule="auto"/>
      </w:pPr>
      <w:r w:rsidRPr="00F01433">
        <w:t xml:space="preserve">The </w:t>
      </w:r>
      <w:r w:rsidR="00D23092" w:rsidRPr="00F01433">
        <w:t xml:space="preserve">Grantee </w:t>
      </w:r>
      <w:r w:rsidR="00194550" w:rsidRPr="00F01433">
        <w:t xml:space="preserve">is </w:t>
      </w:r>
      <w:r w:rsidRPr="00F01433">
        <w:t xml:space="preserve">responsible for </w:t>
      </w:r>
      <w:r w:rsidR="00194550" w:rsidRPr="00F01433">
        <w:t>the performance of its obligations under</w:t>
      </w:r>
      <w:r w:rsidRPr="00F01433">
        <w:t xml:space="preserve"> this Agreement, including in relation to any tasks undertaken by sub</w:t>
      </w:r>
      <w:r w:rsidR="0075563F" w:rsidRPr="00F01433">
        <w:t>contractors</w:t>
      </w:r>
      <w:r w:rsidRPr="00F01433">
        <w:t>.</w:t>
      </w:r>
    </w:p>
    <w:p w14:paraId="223C8326" w14:textId="6F377B07" w:rsidR="00DA3DED" w:rsidRDefault="00DA3DED" w:rsidP="00032953">
      <w:pPr>
        <w:pStyle w:val="PCMLevel2"/>
        <w:spacing w:before="200" w:after="240" w:line="360" w:lineRule="auto"/>
      </w:pPr>
      <w:r w:rsidRPr="00F01433">
        <w:t xml:space="preserve">The </w:t>
      </w:r>
      <w:r w:rsidR="00D23092" w:rsidRPr="00F01433">
        <w:t xml:space="preserve">Grantee </w:t>
      </w:r>
      <w:r w:rsidRPr="00F01433">
        <w:t xml:space="preserve">agrees to make available to the </w:t>
      </w:r>
      <w:r w:rsidR="00A5584D" w:rsidRPr="00F01433">
        <w:t xml:space="preserve">NDIA </w:t>
      </w:r>
      <w:r w:rsidRPr="00F01433">
        <w:t>the details of any of its sub</w:t>
      </w:r>
      <w:r w:rsidR="0075563F" w:rsidRPr="00F01433">
        <w:t>contractors</w:t>
      </w:r>
      <w:r w:rsidRPr="00F01433">
        <w:t xml:space="preserve"> engaged to perform any tasks in relation to this Agreement</w:t>
      </w:r>
      <w:r w:rsidR="00103967">
        <w:t xml:space="preserve"> or the Activity</w:t>
      </w:r>
      <w:r w:rsidRPr="00F01433">
        <w:t xml:space="preserve"> upon request.</w:t>
      </w:r>
    </w:p>
    <w:p w14:paraId="3E77A7F7" w14:textId="4CA1B9CE" w:rsidR="00FC1E9F" w:rsidRPr="00F01433" w:rsidRDefault="005E10B6" w:rsidP="00032953">
      <w:pPr>
        <w:pStyle w:val="PCMLevel2"/>
        <w:spacing w:before="200" w:after="240" w:line="360" w:lineRule="auto"/>
      </w:pPr>
      <w:r>
        <w:t xml:space="preserve">The Grantee must ensure that any subcontract </w:t>
      </w:r>
      <w:proofErr w:type="gramStart"/>
      <w:r>
        <w:t>entered into</w:t>
      </w:r>
      <w:proofErr w:type="gramEnd"/>
      <w:r>
        <w:t xml:space="preserve"> by the Grantee, for the purpose of fulfilling the Grantee’s obligations under this Agreement, imposes on the subcontractor the same obligations that the Grantee has under this Agreement.</w:t>
      </w:r>
    </w:p>
    <w:p w14:paraId="18EE86D1" w14:textId="6AE8BE56" w:rsidR="00F944CB" w:rsidRDefault="00F01433" w:rsidP="00032953">
      <w:pPr>
        <w:pStyle w:val="PCMLevel2"/>
        <w:spacing w:before="200" w:after="240" w:line="360" w:lineRule="auto"/>
      </w:pPr>
      <w:r>
        <w:t xml:space="preserve">The Grantee acknowledges that </w:t>
      </w:r>
      <w:r w:rsidR="00A527FC">
        <w:t>subcontractors</w:t>
      </w:r>
      <w:r w:rsidR="00FA563F">
        <w:t xml:space="preserve"> engaged by the Grantee to assist with the Activity</w:t>
      </w:r>
      <w:r w:rsidR="00A527FC">
        <w:t xml:space="preserve"> are Personnel of the Grantee for the purposes of this Agreement. </w:t>
      </w:r>
    </w:p>
    <w:p w14:paraId="5EA647E1" w14:textId="274A56FF" w:rsidR="00DA3DED" w:rsidRPr="00BC7009" w:rsidRDefault="00DA3DED" w:rsidP="00DB42B1">
      <w:pPr>
        <w:pStyle w:val="PCMLevel1"/>
        <w:spacing w:before="200" w:after="240" w:line="360" w:lineRule="auto"/>
        <w:outlineLvl w:val="0"/>
        <w:rPr>
          <w:b/>
          <w:bCs/>
        </w:rPr>
      </w:pPr>
      <w:bookmarkStart w:id="81" w:name="_Toc123743976"/>
      <w:bookmarkStart w:id="82" w:name="_Toc123744045"/>
      <w:bookmarkStart w:id="83" w:name="_Toc123744233"/>
      <w:bookmarkStart w:id="84" w:name="_Toc123744437"/>
      <w:bookmarkStart w:id="85" w:name="_Toc123743977"/>
      <w:bookmarkStart w:id="86" w:name="_Toc123744046"/>
      <w:bookmarkStart w:id="87" w:name="_Toc123744234"/>
      <w:bookmarkStart w:id="88" w:name="_Toc123744438"/>
      <w:bookmarkStart w:id="89" w:name="_Toc123743978"/>
      <w:bookmarkStart w:id="90" w:name="_Toc123744047"/>
      <w:bookmarkStart w:id="91" w:name="_Toc123744235"/>
      <w:bookmarkStart w:id="92" w:name="_Toc123744439"/>
      <w:bookmarkStart w:id="93" w:name="_Toc123743979"/>
      <w:bookmarkStart w:id="94" w:name="_Toc123744048"/>
      <w:bookmarkStart w:id="95" w:name="_Toc123744236"/>
      <w:bookmarkStart w:id="96" w:name="_Toc123744440"/>
      <w:bookmarkStart w:id="97" w:name="_Toc123743980"/>
      <w:bookmarkStart w:id="98" w:name="_Toc123744049"/>
      <w:bookmarkStart w:id="99" w:name="_Toc123744237"/>
      <w:bookmarkStart w:id="100" w:name="_Toc123744441"/>
      <w:bookmarkStart w:id="101" w:name="_Ref123736707"/>
      <w:bookmarkStart w:id="102" w:name="_Toc123805799"/>
      <w:bookmarkStart w:id="103" w:name="_Toc524515454"/>
      <w:bookmarkStart w:id="104" w:name="_Toc525119565"/>
      <w:bookmarkStart w:id="105" w:name="_Toc53107941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BC7009">
        <w:rPr>
          <w:b/>
          <w:bCs/>
        </w:rPr>
        <w:t xml:space="preserve">Spending the </w:t>
      </w:r>
      <w:r w:rsidR="00CA6557" w:rsidRPr="00BC7009">
        <w:rPr>
          <w:b/>
          <w:bCs/>
        </w:rPr>
        <w:t>Grant</w:t>
      </w:r>
      <w:bookmarkEnd w:id="101"/>
      <w:bookmarkEnd w:id="102"/>
      <w:r w:rsidR="00CA6557" w:rsidRPr="00BC7009">
        <w:rPr>
          <w:b/>
          <w:bCs/>
        </w:rPr>
        <w:t xml:space="preserve"> </w:t>
      </w:r>
      <w:bookmarkEnd w:id="103"/>
      <w:bookmarkEnd w:id="104"/>
      <w:bookmarkEnd w:id="105"/>
    </w:p>
    <w:p w14:paraId="2C20753B" w14:textId="01A93A08" w:rsidR="00DA3DED" w:rsidRDefault="00DA3DED" w:rsidP="00032953">
      <w:pPr>
        <w:pStyle w:val="PCMLevel2"/>
        <w:spacing w:before="200" w:after="240" w:line="360" w:lineRule="auto"/>
      </w:pPr>
      <w:r w:rsidRPr="005F40CD">
        <w:t xml:space="preserve">The </w:t>
      </w:r>
      <w:r w:rsidR="00D23092">
        <w:t xml:space="preserve">Grantee </w:t>
      </w:r>
      <w:r w:rsidRPr="005F40CD">
        <w:t xml:space="preserve">agrees to spend the </w:t>
      </w:r>
      <w:r w:rsidR="00CA6557">
        <w:t xml:space="preserve">Grant </w:t>
      </w:r>
      <w:r w:rsidRPr="005F40CD">
        <w:t>for the purpose of undertaking the Activity only.</w:t>
      </w:r>
    </w:p>
    <w:p w14:paraId="4F88F21F" w14:textId="77777777" w:rsidR="007C2667" w:rsidRDefault="007C2667" w:rsidP="00032953">
      <w:pPr>
        <w:pStyle w:val="PCMLevel2"/>
        <w:spacing w:before="200" w:after="240" w:line="360" w:lineRule="auto"/>
      </w:pPr>
      <w:r>
        <w:t>The NDIA may ask the Grantee to provide a declaration that the Grant was spent in accordance with this Agreement and to report on any underspend of the Grant.</w:t>
      </w:r>
    </w:p>
    <w:p w14:paraId="2F711A8C" w14:textId="2B997C95" w:rsidR="007C2667" w:rsidRDefault="007C2667" w:rsidP="00032953">
      <w:pPr>
        <w:pStyle w:val="PCMLevel2"/>
        <w:spacing w:before="200" w:after="240" w:line="360" w:lineRule="auto"/>
      </w:pPr>
      <w:r>
        <w:t>The NDIA may ask the Grantee to provide an independently audited financial acquittal report. A financial acquittal report must verify that the Grantee spent the Grant in accordance with this Agreement.</w:t>
      </w:r>
    </w:p>
    <w:p w14:paraId="1316923A" w14:textId="0AC2E549" w:rsidR="00AA69E1" w:rsidRPr="00AA69E1" w:rsidRDefault="00582C67" w:rsidP="00DB42B1">
      <w:pPr>
        <w:pStyle w:val="PCMLevel1"/>
        <w:spacing w:before="200" w:after="240" w:line="360" w:lineRule="auto"/>
        <w:outlineLvl w:val="0"/>
        <w:rPr>
          <w:b/>
          <w:bCs/>
        </w:rPr>
      </w:pPr>
      <w:bookmarkStart w:id="106" w:name="_Toc123805800"/>
      <w:r>
        <w:rPr>
          <w:b/>
          <w:bCs/>
        </w:rPr>
        <w:t>Compliance</w:t>
      </w:r>
      <w:r w:rsidR="00380044">
        <w:rPr>
          <w:b/>
          <w:bCs/>
        </w:rPr>
        <w:t xml:space="preserve"> visits</w:t>
      </w:r>
      <w:bookmarkEnd w:id="106"/>
      <w:r w:rsidR="006F79F0">
        <w:rPr>
          <w:b/>
          <w:bCs/>
        </w:rPr>
        <w:t xml:space="preserve"> </w:t>
      </w:r>
    </w:p>
    <w:p w14:paraId="3A4D35D9" w14:textId="73A7B9BB" w:rsidR="00AA69E1" w:rsidRDefault="00AA69E1" w:rsidP="00F00A7F">
      <w:pPr>
        <w:pStyle w:val="PCMLevel2"/>
        <w:spacing w:before="200" w:after="240" w:line="360" w:lineRule="auto"/>
      </w:pPr>
      <w:r>
        <w:t>The NDIA may visit the Grantee during or at the completion of the Activity to review the Grantee’s compliance with this Agreement. The NDIA will provide the Grantee with reasonable notice of any compliance visit.</w:t>
      </w:r>
    </w:p>
    <w:p w14:paraId="0E80971C" w14:textId="5303EFEB" w:rsidR="00DA3DED" w:rsidRPr="00BC7009" w:rsidRDefault="00DA3DED" w:rsidP="00DB42B1">
      <w:pPr>
        <w:pStyle w:val="PCMLevel1"/>
        <w:spacing w:before="200" w:after="240" w:line="360" w:lineRule="auto"/>
        <w:outlineLvl w:val="0"/>
        <w:rPr>
          <w:b/>
          <w:bCs/>
        </w:rPr>
      </w:pPr>
      <w:bookmarkStart w:id="107" w:name="_Toc524515455"/>
      <w:bookmarkStart w:id="108" w:name="_Toc525119566"/>
      <w:bookmarkStart w:id="109" w:name="_Toc531079411"/>
      <w:bookmarkStart w:id="110" w:name="_Ref123647220"/>
      <w:bookmarkStart w:id="111" w:name="_Ref123736711"/>
      <w:bookmarkStart w:id="112" w:name="_Toc123805801"/>
      <w:r w:rsidRPr="00BC7009">
        <w:rPr>
          <w:b/>
          <w:bCs/>
        </w:rPr>
        <w:t>Repayment</w:t>
      </w:r>
      <w:bookmarkEnd w:id="107"/>
      <w:bookmarkEnd w:id="108"/>
      <w:bookmarkEnd w:id="109"/>
      <w:bookmarkEnd w:id="110"/>
      <w:bookmarkEnd w:id="111"/>
      <w:bookmarkEnd w:id="112"/>
    </w:p>
    <w:p w14:paraId="571DAC87" w14:textId="506A1264" w:rsidR="00AF1294" w:rsidRDefault="00DA3DED" w:rsidP="00F00A7F">
      <w:pPr>
        <w:pStyle w:val="PCMLevel2"/>
        <w:spacing w:line="360" w:lineRule="auto"/>
        <w:contextualSpacing/>
      </w:pPr>
      <w:bookmarkStart w:id="113" w:name="_Ref123647050"/>
      <w:r w:rsidRPr="005F40CD">
        <w:t>If</w:t>
      </w:r>
      <w:r w:rsidR="00AF1294">
        <w:t>:</w:t>
      </w:r>
    </w:p>
    <w:p w14:paraId="42416ECB" w14:textId="114EDF8D" w:rsidR="00AF1294" w:rsidRDefault="00651109" w:rsidP="002722E2">
      <w:pPr>
        <w:pStyle w:val="PCMLevel3"/>
      </w:pPr>
      <w:r>
        <w:t xml:space="preserve">any of the Grant </w:t>
      </w:r>
      <w:r w:rsidR="00DA3DED" w:rsidRPr="005F40CD">
        <w:t>has been spent other than in accordance with this Agreement</w:t>
      </w:r>
      <w:r w:rsidR="00AF1294">
        <w:t>,</w:t>
      </w:r>
      <w:r w:rsidR="00206546">
        <w:t xml:space="preserve"> </w:t>
      </w:r>
    </w:p>
    <w:p w14:paraId="3C653908" w14:textId="40EA54EC" w:rsidR="003F6586" w:rsidRDefault="00DA3DED" w:rsidP="00AF1294">
      <w:pPr>
        <w:pStyle w:val="PCMLevel3"/>
      </w:pPr>
      <w:r w:rsidRPr="005F40CD">
        <w:t xml:space="preserve">any of the </w:t>
      </w:r>
      <w:r w:rsidR="00CA6557">
        <w:t xml:space="preserve">Grant </w:t>
      </w:r>
      <w:r w:rsidRPr="005F40CD">
        <w:t>is additional to the requirements of the Activity</w:t>
      </w:r>
      <w:r w:rsidR="00EB10B3">
        <w:t>,</w:t>
      </w:r>
      <w:r w:rsidR="003F6586">
        <w:t xml:space="preserve"> or</w:t>
      </w:r>
    </w:p>
    <w:p w14:paraId="0B622D8D" w14:textId="255B6458" w:rsidR="00AF1294" w:rsidRDefault="00651109" w:rsidP="00F00A7F">
      <w:pPr>
        <w:pStyle w:val="PCMLevel3"/>
        <w:spacing w:line="360" w:lineRule="auto"/>
      </w:pPr>
      <w:r>
        <w:t>the Grantee holds any of the Grant</w:t>
      </w:r>
      <w:r w:rsidR="0062662E">
        <w:t xml:space="preserve"> which it cannot use for </w:t>
      </w:r>
      <w:r w:rsidR="002112A4">
        <w:t>the</w:t>
      </w:r>
      <w:r w:rsidR="0062662E">
        <w:t xml:space="preserve"> Activity </w:t>
      </w:r>
      <w:r w:rsidR="00490DBE">
        <w:t xml:space="preserve">because </w:t>
      </w:r>
      <w:r w:rsidR="00EB10B3">
        <w:t>the NDIA ha</w:t>
      </w:r>
      <w:r w:rsidR="00490DBE">
        <w:t>s</w:t>
      </w:r>
      <w:r w:rsidR="00EB10B3">
        <w:t xml:space="preserve"> terminated this Agreement under clauses </w:t>
      </w:r>
      <w:r w:rsidR="00EB10B3">
        <w:fldChar w:fldCharType="begin"/>
      </w:r>
      <w:r w:rsidR="00EB10B3">
        <w:instrText xml:space="preserve"> REF _Ref123642961 \r \h </w:instrText>
      </w:r>
      <w:r w:rsidR="00EB10B3">
        <w:fldChar w:fldCharType="separate"/>
      </w:r>
      <w:r w:rsidR="00EB10B3">
        <w:t>23</w:t>
      </w:r>
      <w:r w:rsidR="00EB10B3">
        <w:fldChar w:fldCharType="end"/>
      </w:r>
      <w:r w:rsidR="00EB10B3">
        <w:t xml:space="preserve"> or </w:t>
      </w:r>
      <w:r w:rsidR="00EB10B3">
        <w:fldChar w:fldCharType="begin"/>
      </w:r>
      <w:r w:rsidR="00EB10B3">
        <w:instrText xml:space="preserve"> REF _Ref123741289 \r \h </w:instrText>
      </w:r>
      <w:r w:rsidR="00EB10B3">
        <w:fldChar w:fldCharType="separate"/>
      </w:r>
      <w:r w:rsidR="00EB10B3">
        <w:t>24</w:t>
      </w:r>
      <w:r w:rsidR="00EB10B3">
        <w:fldChar w:fldCharType="end"/>
      </w:r>
      <w:r w:rsidR="00DA3DED" w:rsidRPr="005F40CD">
        <w:t xml:space="preserve">, </w:t>
      </w:r>
    </w:p>
    <w:p w14:paraId="7631BD59" w14:textId="51385B4D" w:rsidR="00DA3DED" w:rsidRDefault="00DA3DED" w:rsidP="00F00A7F">
      <w:pPr>
        <w:pStyle w:val="PCMLevel3"/>
        <w:numPr>
          <w:ilvl w:val="0"/>
          <w:numId w:val="0"/>
        </w:numPr>
        <w:ind w:left="851"/>
      </w:pPr>
      <w:r w:rsidRPr="005F40CD">
        <w:t>the</w:t>
      </w:r>
      <w:r w:rsidR="00AF1294">
        <w:t>n the</w:t>
      </w:r>
      <w:r w:rsidRPr="005F40CD">
        <w:t xml:space="preserve"> </w:t>
      </w:r>
      <w:r w:rsidR="00D23092">
        <w:t xml:space="preserve">Grantee </w:t>
      </w:r>
      <w:r w:rsidR="000A435A">
        <w:t>must</w:t>
      </w:r>
      <w:r w:rsidRPr="005F40CD">
        <w:t xml:space="preserve"> repay that amount to the </w:t>
      </w:r>
      <w:r w:rsidR="00052418">
        <w:t>NDIA</w:t>
      </w:r>
      <w:r w:rsidR="00052418" w:rsidRPr="005F40CD">
        <w:t xml:space="preserve"> </w:t>
      </w:r>
      <w:r w:rsidRPr="005F40CD">
        <w:t>unless otherwise</w:t>
      </w:r>
      <w:r w:rsidR="00EB10B3">
        <w:t xml:space="preserve"> agreed</w:t>
      </w:r>
      <w:r w:rsidR="00272990">
        <w:t xml:space="preserve"> by the NDIA in writing</w:t>
      </w:r>
      <w:r w:rsidRPr="005F40CD">
        <w:t>.</w:t>
      </w:r>
      <w:bookmarkEnd w:id="113"/>
      <w:r w:rsidRPr="005F40CD">
        <w:t xml:space="preserve"> </w:t>
      </w:r>
    </w:p>
    <w:p w14:paraId="6D39F7AA" w14:textId="7A138CBC" w:rsidR="00DA3DED" w:rsidRDefault="00DA3DED" w:rsidP="00032953">
      <w:pPr>
        <w:pStyle w:val="PCMLevel2"/>
        <w:spacing w:before="200" w:after="240" w:line="360" w:lineRule="auto"/>
      </w:pPr>
      <w:r w:rsidRPr="005F40CD">
        <w:t xml:space="preserve">The amount to be repaid under clause </w:t>
      </w:r>
      <w:r w:rsidR="004A1D81">
        <w:fldChar w:fldCharType="begin"/>
      </w:r>
      <w:r w:rsidR="004A1D81">
        <w:instrText xml:space="preserve"> REF _Ref123647050 \r \h </w:instrText>
      </w:r>
      <w:r w:rsidR="004A1D81">
        <w:fldChar w:fldCharType="separate"/>
      </w:r>
      <w:r w:rsidR="004A1D81">
        <w:t>16.1</w:t>
      </w:r>
      <w:r w:rsidR="004A1D81">
        <w:fldChar w:fldCharType="end"/>
      </w:r>
      <w:r w:rsidRPr="005F40CD">
        <w:t xml:space="preserve"> may be deducted by the </w:t>
      </w:r>
      <w:r w:rsidR="009656BF">
        <w:t>NDIA</w:t>
      </w:r>
      <w:r w:rsidRPr="005F40CD">
        <w:t xml:space="preserve"> from subsequent payments of the </w:t>
      </w:r>
      <w:r w:rsidR="00CA6557">
        <w:t xml:space="preserve">Grant </w:t>
      </w:r>
      <w:r w:rsidR="009B4AC0" w:rsidRPr="005F40CD">
        <w:t xml:space="preserve">or amounts payable under another agreement between the </w:t>
      </w:r>
      <w:r w:rsidR="00D23092">
        <w:t xml:space="preserve">Grantee </w:t>
      </w:r>
      <w:r w:rsidR="009B4AC0" w:rsidRPr="005F40CD">
        <w:t xml:space="preserve">and the </w:t>
      </w:r>
      <w:r w:rsidR="009656BF">
        <w:t>NDIA</w:t>
      </w:r>
      <w:r w:rsidRPr="005F40CD">
        <w:t>.</w:t>
      </w:r>
    </w:p>
    <w:p w14:paraId="63DF2A2B" w14:textId="40725A45" w:rsidR="00DA3DED" w:rsidRPr="009F6102" w:rsidRDefault="00DA3DED" w:rsidP="00DB42B1">
      <w:pPr>
        <w:pStyle w:val="PCMLevel1"/>
        <w:spacing w:before="200" w:after="240" w:line="360" w:lineRule="auto"/>
        <w:outlineLvl w:val="0"/>
        <w:rPr>
          <w:b/>
          <w:bCs/>
        </w:rPr>
      </w:pPr>
      <w:bookmarkStart w:id="114" w:name="_Toc524515456"/>
      <w:bookmarkStart w:id="115" w:name="_Toc525119567"/>
      <w:bookmarkStart w:id="116" w:name="_Toc531079412"/>
      <w:bookmarkStart w:id="117" w:name="_Toc123805802"/>
      <w:r w:rsidRPr="00C03AE7">
        <w:rPr>
          <w:b/>
          <w:bCs/>
        </w:rPr>
        <w:t>Record keeping</w:t>
      </w:r>
      <w:bookmarkEnd w:id="114"/>
      <w:bookmarkEnd w:id="115"/>
      <w:bookmarkEnd w:id="116"/>
      <w:bookmarkEnd w:id="117"/>
    </w:p>
    <w:p w14:paraId="0361A5BE" w14:textId="51F85473" w:rsidR="00DA3DED" w:rsidRDefault="00DA3DED" w:rsidP="00F00A7F">
      <w:pPr>
        <w:pStyle w:val="PCMLevel2"/>
        <w:spacing w:before="200" w:after="240" w:line="360" w:lineRule="auto"/>
      </w:pPr>
      <w:r w:rsidRPr="005F40CD">
        <w:t xml:space="preserve">The </w:t>
      </w:r>
      <w:r w:rsidR="00D23092">
        <w:t xml:space="preserve">Grantee </w:t>
      </w:r>
      <w:r w:rsidRPr="005F40CD">
        <w:t xml:space="preserve">agrees to maintain records of the expenditure of the </w:t>
      </w:r>
      <w:r w:rsidR="00CA6557">
        <w:t xml:space="preserve">Grant. </w:t>
      </w:r>
      <w:r w:rsidRPr="005F40CD">
        <w:t xml:space="preserve"> </w:t>
      </w:r>
    </w:p>
    <w:p w14:paraId="54200FA3" w14:textId="45D814DC" w:rsidR="00DA3DED" w:rsidRPr="006B3F12" w:rsidRDefault="00DA3DED" w:rsidP="00DB42B1">
      <w:pPr>
        <w:pStyle w:val="PCMLevel1"/>
        <w:spacing w:before="200" w:after="240" w:line="360" w:lineRule="auto"/>
        <w:outlineLvl w:val="0"/>
        <w:rPr>
          <w:b/>
          <w:bCs/>
        </w:rPr>
      </w:pPr>
      <w:bookmarkStart w:id="118" w:name="_Toc524515457"/>
      <w:bookmarkStart w:id="119" w:name="_Toc525119568"/>
      <w:bookmarkStart w:id="120" w:name="_Toc531079413"/>
      <w:bookmarkStart w:id="121" w:name="_Ref123647222"/>
      <w:bookmarkStart w:id="122" w:name="_Toc123805803"/>
      <w:r w:rsidRPr="00C03AE7">
        <w:rPr>
          <w:b/>
          <w:bCs/>
        </w:rPr>
        <w:t>Intellectual Property</w:t>
      </w:r>
      <w:bookmarkEnd w:id="118"/>
      <w:bookmarkEnd w:id="119"/>
      <w:bookmarkEnd w:id="120"/>
      <w:bookmarkEnd w:id="121"/>
      <w:bookmarkEnd w:id="122"/>
    </w:p>
    <w:p w14:paraId="6D04C118" w14:textId="09267FDE" w:rsidR="00DA3DED" w:rsidRDefault="00674A25" w:rsidP="00032953">
      <w:pPr>
        <w:pStyle w:val="PCMLevel2"/>
        <w:spacing w:before="200" w:after="240" w:line="360" w:lineRule="auto"/>
      </w:pPr>
      <w:r w:rsidRPr="005F40CD">
        <w:t xml:space="preserve">Subject to clause </w:t>
      </w:r>
      <w:r w:rsidR="00D42918">
        <w:fldChar w:fldCharType="begin"/>
      </w:r>
      <w:r w:rsidR="00D42918">
        <w:instrText xml:space="preserve"> REF _Ref123647063 \r \h </w:instrText>
      </w:r>
      <w:r w:rsidR="00D42918">
        <w:fldChar w:fldCharType="separate"/>
      </w:r>
      <w:r w:rsidR="004A1D81">
        <w:t>18</w:t>
      </w:r>
      <w:r w:rsidR="009E2BA1">
        <w:t>.2</w:t>
      </w:r>
      <w:r w:rsidR="00D42918">
        <w:fldChar w:fldCharType="end"/>
      </w:r>
      <w:r w:rsidRPr="005F40CD">
        <w:t>, t</w:t>
      </w:r>
      <w:r w:rsidR="00DA3DED" w:rsidRPr="005F40CD">
        <w:t xml:space="preserve">he </w:t>
      </w:r>
      <w:r w:rsidR="00D23092">
        <w:t xml:space="preserve">Grantee </w:t>
      </w:r>
      <w:r w:rsidR="00DA3DED" w:rsidRPr="005F40CD">
        <w:t xml:space="preserve">owns the Intellectual Property Rights in </w:t>
      </w:r>
      <w:r w:rsidR="005E397F" w:rsidRPr="005F40CD">
        <w:t xml:space="preserve">Activity </w:t>
      </w:r>
      <w:r w:rsidR="00DA3DED" w:rsidRPr="005F40CD">
        <w:t>Material</w:t>
      </w:r>
      <w:r w:rsidRPr="005F40CD">
        <w:t xml:space="preserve"> and Reporting Material</w:t>
      </w:r>
      <w:r w:rsidR="00DA3DED" w:rsidRPr="005F40CD">
        <w:t xml:space="preserve">. </w:t>
      </w:r>
    </w:p>
    <w:p w14:paraId="618A1871" w14:textId="377EE0B9" w:rsidR="00674A25" w:rsidRDefault="00674A25" w:rsidP="00032953">
      <w:pPr>
        <w:pStyle w:val="PCMLevel2"/>
        <w:spacing w:before="200" w:after="240" w:line="360" w:lineRule="auto"/>
      </w:pPr>
      <w:bookmarkStart w:id="123" w:name="_Ref123647063"/>
      <w:r w:rsidRPr="005F40CD">
        <w:t>This Agreement does not affect the ownership of Intellectual Property Rights in Existing Material.</w:t>
      </w:r>
      <w:bookmarkEnd w:id="123"/>
    </w:p>
    <w:p w14:paraId="6A70B099" w14:textId="2C0B9ACE" w:rsidR="00DA3DED" w:rsidRPr="0044345E" w:rsidRDefault="00F23F63" w:rsidP="00F23F63">
      <w:pPr>
        <w:pStyle w:val="PCMLevel2"/>
      </w:pPr>
      <w:r w:rsidRPr="0044345E">
        <w:t xml:space="preserve">The Grantee grants the NDIA a perpetual, non-exclusive, irrevocable, royalty-free licence to use, reproduce, </w:t>
      </w:r>
      <w:proofErr w:type="gramStart"/>
      <w:r w:rsidRPr="0044345E">
        <w:t>publish</w:t>
      </w:r>
      <w:proofErr w:type="gramEnd"/>
      <w:r w:rsidRPr="0044345E">
        <w:t xml:space="preserve"> and adapt Reporting Material and Activity Material for NDIA Purposes.</w:t>
      </w:r>
    </w:p>
    <w:p w14:paraId="2D81094D" w14:textId="21141A85" w:rsidR="00DA3DED" w:rsidRPr="00C03AE7" w:rsidRDefault="00DA3DED" w:rsidP="00DB42B1">
      <w:pPr>
        <w:pStyle w:val="PCMLevel1"/>
        <w:spacing w:before="200" w:after="240" w:line="360" w:lineRule="auto"/>
        <w:outlineLvl w:val="0"/>
        <w:rPr>
          <w:b/>
          <w:bCs/>
        </w:rPr>
      </w:pPr>
      <w:bookmarkStart w:id="124" w:name="_Toc524515460"/>
      <w:bookmarkStart w:id="125" w:name="_Toc525119570"/>
      <w:bookmarkStart w:id="126" w:name="_Toc531079415"/>
      <w:bookmarkStart w:id="127" w:name="_Ref123647227"/>
      <w:bookmarkStart w:id="128" w:name="_Toc123805804"/>
      <w:r w:rsidRPr="00C03AE7">
        <w:rPr>
          <w:b/>
          <w:bCs/>
        </w:rPr>
        <w:t>Confidentiality</w:t>
      </w:r>
      <w:bookmarkEnd w:id="124"/>
      <w:bookmarkEnd w:id="125"/>
      <w:bookmarkEnd w:id="126"/>
      <w:bookmarkEnd w:id="127"/>
      <w:bookmarkEnd w:id="128"/>
    </w:p>
    <w:p w14:paraId="4A4EAC55" w14:textId="7DC4B0FA" w:rsidR="00DA3DED" w:rsidRDefault="00DA3DED" w:rsidP="00F00A7F">
      <w:pPr>
        <w:pStyle w:val="PCMLevel2"/>
        <w:spacing w:before="200" w:after="240" w:line="360" w:lineRule="auto"/>
      </w:pPr>
      <w:r w:rsidRPr="005F40CD">
        <w:t xml:space="preserve">The Parties agree not to disclose each other’s confidential information without prior written consent unless required </w:t>
      </w:r>
      <w:r w:rsidR="00863F5F" w:rsidRPr="005F40CD">
        <w:t xml:space="preserve">or authorised </w:t>
      </w:r>
      <w:r w:rsidRPr="005F40CD">
        <w:t>by law or Parliament.</w:t>
      </w:r>
    </w:p>
    <w:p w14:paraId="47361F28" w14:textId="350E2A48" w:rsidR="00DA3DED" w:rsidRPr="00C03AE7" w:rsidRDefault="00DA3DED" w:rsidP="00DB42B1">
      <w:pPr>
        <w:pStyle w:val="PCMLevel1"/>
        <w:spacing w:before="200" w:after="240" w:line="360" w:lineRule="auto"/>
        <w:outlineLvl w:val="0"/>
        <w:rPr>
          <w:b/>
          <w:bCs/>
        </w:rPr>
      </w:pPr>
      <w:bookmarkStart w:id="129" w:name="_Toc524515461"/>
      <w:bookmarkStart w:id="130" w:name="_Toc525119571"/>
      <w:bookmarkStart w:id="131" w:name="_Toc531079416"/>
      <w:bookmarkStart w:id="132" w:name="_Toc123805805"/>
      <w:r w:rsidRPr="00C03AE7">
        <w:rPr>
          <w:b/>
          <w:bCs/>
        </w:rPr>
        <w:t>Insurance</w:t>
      </w:r>
      <w:bookmarkEnd w:id="129"/>
      <w:bookmarkEnd w:id="130"/>
      <w:bookmarkEnd w:id="131"/>
      <w:bookmarkEnd w:id="132"/>
    </w:p>
    <w:p w14:paraId="0256190D" w14:textId="3C053262" w:rsidR="00DA3DED" w:rsidRDefault="00DA3DED" w:rsidP="00F00A7F">
      <w:pPr>
        <w:pStyle w:val="PCMLevel2"/>
        <w:spacing w:before="200" w:after="240" w:line="360" w:lineRule="auto"/>
      </w:pPr>
      <w:r w:rsidRPr="005F40CD">
        <w:t xml:space="preserve">The </w:t>
      </w:r>
      <w:r w:rsidR="00D23092">
        <w:t xml:space="preserve">Grantee </w:t>
      </w:r>
      <w:r w:rsidR="00F05303">
        <w:t>must</w:t>
      </w:r>
      <w:r w:rsidRPr="005F40CD">
        <w:t xml:space="preserve"> maintain adequate insurance</w:t>
      </w:r>
      <w:r w:rsidR="00D47C15">
        <w:t>s</w:t>
      </w:r>
      <w:r w:rsidR="00092A2F">
        <w:t>, as specified by the NDIA in writing,</w:t>
      </w:r>
      <w:r w:rsidR="00092A2F" w:rsidRPr="005F40CD">
        <w:t xml:space="preserve"> </w:t>
      </w:r>
      <w:r w:rsidRPr="005F40CD">
        <w:t xml:space="preserve">for the duration of this Agreement and provide the </w:t>
      </w:r>
      <w:r w:rsidR="00710EC7">
        <w:t xml:space="preserve">NDIA </w:t>
      </w:r>
      <w:r w:rsidRPr="005F40CD">
        <w:t>with proof</w:t>
      </w:r>
      <w:r w:rsidR="00092A2F">
        <w:t xml:space="preserve"> of th</w:t>
      </w:r>
      <w:r w:rsidR="00D47C15">
        <w:t>ose</w:t>
      </w:r>
      <w:r w:rsidR="00092A2F">
        <w:t xml:space="preserve"> insurance</w:t>
      </w:r>
      <w:r w:rsidR="00D47C15">
        <w:t>s</w:t>
      </w:r>
      <w:r w:rsidRPr="005F40CD">
        <w:t xml:space="preserve"> when requested</w:t>
      </w:r>
      <w:r w:rsidR="00D47C15">
        <w:t xml:space="preserve"> by the NDIA</w:t>
      </w:r>
      <w:r w:rsidRPr="005F40CD">
        <w:t>.</w:t>
      </w:r>
    </w:p>
    <w:p w14:paraId="3C0BC131" w14:textId="3A31F367" w:rsidR="00DA3DED" w:rsidRPr="00C03AE7" w:rsidRDefault="00DA3DED" w:rsidP="00DB42B1">
      <w:pPr>
        <w:pStyle w:val="PCMLevel1"/>
        <w:spacing w:before="200" w:after="240" w:line="360" w:lineRule="auto"/>
        <w:outlineLvl w:val="0"/>
        <w:rPr>
          <w:b/>
          <w:bCs/>
        </w:rPr>
      </w:pPr>
      <w:bookmarkStart w:id="133" w:name="_Toc524515462"/>
      <w:bookmarkStart w:id="134" w:name="_Toc525119572"/>
      <w:bookmarkStart w:id="135" w:name="_Toc531079417"/>
      <w:bookmarkStart w:id="136" w:name="_Ref123647230"/>
      <w:bookmarkStart w:id="137" w:name="_Toc123805806"/>
      <w:r w:rsidRPr="00C03AE7">
        <w:rPr>
          <w:b/>
          <w:bCs/>
        </w:rPr>
        <w:t>Indemnities</w:t>
      </w:r>
      <w:bookmarkEnd w:id="133"/>
      <w:bookmarkEnd w:id="134"/>
      <w:bookmarkEnd w:id="135"/>
      <w:bookmarkEnd w:id="136"/>
      <w:bookmarkEnd w:id="137"/>
    </w:p>
    <w:p w14:paraId="29FF5ADB" w14:textId="59D73E45" w:rsidR="00DA3DED" w:rsidRDefault="00DA3DED" w:rsidP="00032953">
      <w:pPr>
        <w:pStyle w:val="PCMLevel2"/>
        <w:spacing w:before="200" w:after="240" w:line="360" w:lineRule="auto"/>
      </w:pPr>
      <w:r w:rsidRPr="005F40CD">
        <w:t xml:space="preserve">The </w:t>
      </w:r>
      <w:r w:rsidR="00D23092">
        <w:t xml:space="preserve">Grantee </w:t>
      </w:r>
      <w:r w:rsidRPr="005F40CD">
        <w:t xml:space="preserve">indemnifies the </w:t>
      </w:r>
      <w:r w:rsidR="00612D0F">
        <w:t>NDIA</w:t>
      </w:r>
      <w:r w:rsidRPr="005F40CD">
        <w:t xml:space="preserve">, its officers, employees and </w:t>
      </w:r>
      <w:r w:rsidR="0075563F">
        <w:t>subcontractors</w:t>
      </w:r>
      <w:r w:rsidRPr="005F40CD">
        <w:t xml:space="preserve"> against any claim, loss or damage arising in connection with the Activity.</w:t>
      </w:r>
    </w:p>
    <w:p w14:paraId="444D5D2C" w14:textId="3CE3E45D" w:rsidR="00DA3DED" w:rsidRDefault="00DA3DED" w:rsidP="00032953">
      <w:pPr>
        <w:pStyle w:val="PCMLevel2"/>
        <w:spacing w:before="200" w:after="240" w:line="360" w:lineRule="auto"/>
      </w:pPr>
      <w:r w:rsidRPr="005F40CD">
        <w:t xml:space="preserve">The </w:t>
      </w:r>
      <w:r w:rsidR="00CA6557">
        <w:t xml:space="preserve">Grantee </w:t>
      </w:r>
      <w:r w:rsidR="004F12AC">
        <w:t>‘</w:t>
      </w:r>
      <w:r w:rsidRPr="005F40CD">
        <w:t xml:space="preserve">s obligation to indemnify the </w:t>
      </w:r>
      <w:r w:rsidR="00612D0F">
        <w:t>NDIA</w:t>
      </w:r>
      <w:r w:rsidR="00612D0F" w:rsidRPr="005F40CD">
        <w:t xml:space="preserve"> </w:t>
      </w:r>
      <w:r w:rsidRPr="005F40CD">
        <w:t xml:space="preserve">will reduce proportionally to the extent any act or omission involving fault on the part of the </w:t>
      </w:r>
      <w:r w:rsidR="00612D0F">
        <w:t>NDIA</w:t>
      </w:r>
      <w:r w:rsidR="00612D0F" w:rsidRPr="005F40CD">
        <w:t xml:space="preserve"> </w:t>
      </w:r>
      <w:r w:rsidRPr="005F40CD">
        <w:t xml:space="preserve">contributed to the claim, </w:t>
      </w:r>
      <w:proofErr w:type="gramStart"/>
      <w:r w:rsidRPr="005F40CD">
        <w:t>loss</w:t>
      </w:r>
      <w:proofErr w:type="gramEnd"/>
      <w:r w:rsidRPr="005F40CD">
        <w:t xml:space="preserve"> or damage.</w:t>
      </w:r>
    </w:p>
    <w:p w14:paraId="76CDF249" w14:textId="552FA2A4" w:rsidR="00DA3DED" w:rsidRPr="00C03AE7" w:rsidRDefault="00DA3DED" w:rsidP="00DB42B1">
      <w:pPr>
        <w:pStyle w:val="PCMLevel1"/>
        <w:spacing w:before="200" w:after="240" w:line="360" w:lineRule="auto"/>
        <w:outlineLvl w:val="0"/>
        <w:rPr>
          <w:b/>
          <w:bCs/>
        </w:rPr>
      </w:pPr>
      <w:bookmarkStart w:id="138" w:name="_Toc524515463"/>
      <w:bookmarkStart w:id="139" w:name="_Toc525119573"/>
      <w:bookmarkStart w:id="140" w:name="_Toc531079418"/>
      <w:bookmarkStart w:id="141" w:name="_Ref123647102"/>
      <w:bookmarkStart w:id="142" w:name="_Toc123805807"/>
      <w:r w:rsidRPr="00C03AE7">
        <w:rPr>
          <w:b/>
          <w:bCs/>
        </w:rPr>
        <w:t>Dispute resolution</w:t>
      </w:r>
      <w:bookmarkEnd w:id="138"/>
      <w:bookmarkEnd w:id="139"/>
      <w:bookmarkEnd w:id="140"/>
      <w:bookmarkEnd w:id="141"/>
      <w:bookmarkEnd w:id="142"/>
    </w:p>
    <w:p w14:paraId="170203DD" w14:textId="467D50ED" w:rsidR="00213BAA" w:rsidRPr="001452EE" w:rsidRDefault="00213BAA" w:rsidP="00032953">
      <w:pPr>
        <w:pStyle w:val="PCMLevel2"/>
        <w:spacing w:before="200" w:after="240" w:line="360" w:lineRule="auto"/>
      </w:pPr>
      <w:r w:rsidRPr="001452EE">
        <w:t>For any dispute arising under th</w:t>
      </w:r>
      <w:r w:rsidR="001452EE">
        <w:t>is Agreement, the Parties</w:t>
      </w:r>
      <w:r w:rsidRPr="001452EE">
        <w:t xml:space="preserve"> agree to comply with (a) to (e) of this clause </w:t>
      </w:r>
      <w:r w:rsidR="001D56AC">
        <w:fldChar w:fldCharType="begin"/>
      </w:r>
      <w:r w:rsidR="001D56AC">
        <w:instrText xml:space="preserve"> REF _Ref123647102 \r \h </w:instrText>
      </w:r>
      <w:r w:rsidR="001D56AC">
        <w:fldChar w:fldCharType="separate"/>
      </w:r>
      <w:r w:rsidR="009E2BA1">
        <w:t>2</w:t>
      </w:r>
      <w:r w:rsidR="004A1D81">
        <w:t>2</w:t>
      </w:r>
      <w:r w:rsidR="001D56AC">
        <w:fldChar w:fldCharType="end"/>
      </w:r>
      <w:r w:rsidR="00866025">
        <w:t xml:space="preserve"> </w:t>
      </w:r>
      <w:r w:rsidRPr="001452EE">
        <w:t>sequentially:</w:t>
      </w:r>
    </w:p>
    <w:p w14:paraId="435AE28B" w14:textId="5C0999D0" w:rsidR="00213BAA" w:rsidRPr="001452EE" w:rsidRDefault="00027801" w:rsidP="00032953">
      <w:pPr>
        <w:pStyle w:val="PCMLevel3"/>
        <w:spacing w:before="200" w:after="240" w:line="360" w:lineRule="auto"/>
      </w:pPr>
      <w:r>
        <w:t>The</w:t>
      </w:r>
      <w:r w:rsidR="00213BAA" w:rsidRPr="001452EE">
        <w:t xml:space="preserve"> </w:t>
      </w:r>
      <w:r w:rsidR="001452EE">
        <w:t>Parties</w:t>
      </w:r>
      <w:r w:rsidR="00866025">
        <w:t>’</w:t>
      </w:r>
      <w:r w:rsidR="001452EE">
        <w:t xml:space="preserve"> </w:t>
      </w:r>
      <w:r w:rsidR="00753B07">
        <w:t>representatives</w:t>
      </w:r>
      <w:r w:rsidR="00213BAA" w:rsidRPr="001452EE">
        <w:t xml:space="preserve"> will try to settle the dispute by direct negotiation</w:t>
      </w:r>
      <w:r w:rsidR="001D56AC">
        <w:t>.</w:t>
      </w:r>
    </w:p>
    <w:p w14:paraId="10B1BD40" w14:textId="04E3ACE2" w:rsidR="00213BAA" w:rsidRPr="001452EE" w:rsidRDefault="001452EE" w:rsidP="00032953">
      <w:pPr>
        <w:pStyle w:val="PCMLevel3"/>
        <w:spacing w:before="200" w:after="240" w:line="360" w:lineRule="auto"/>
      </w:pPr>
      <w:r>
        <w:t>I</w:t>
      </w:r>
      <w:r w:rsidR="00213BAA" w:rsidRPr="001452EE">
        <w:t xml:space="preserve">f unresolved within 5 </w:t>
      </w:r>
      <w:r w:rsidR="00C96A64">
        <w:t>B</w:t>
      </w:r>
      <w:r w:rsidR="00213BAA" w:rsidRPr="001452EE">
        <w:t xml:space="preserve">usiness </w:t>
      </w:r>
      <w:r w:rsidR="00C96A64">
        <w:t>D</w:t>
      </w:r>
      <w:r w:rsidR="00213BAA" w:rsidRPr="001452EE">
        <w:t xml:space="preserve">ays, the </w:t>
      </w:r>
      <w:r w:rsidR="00027801">
        <w:t xml:space="preserve">Party </w:t>
      </w:r>
      <w:r w:rsidR="00213BAA" w:rsidRPr="001452EE">
        <w:t xml:space="preserve">claiming that there is a dispute will give the other </w:t>
      </w:r>
      <w:r w:rsidR="00027801">
        <w:t>Party</w:t>
      </w:r>
      <w:r w:rsidR="00B92500">
        <w:t xml:space="preserve"> </w:t>
      </w:r>
      <w:r w:rsidR="00213BAA" w:rsidRPr="001452EE">
        <w:t xml:space="preserve">a </w:t>
      </w:r>
      <w:r>
        <w:t>n</w:t>
      </w:r>
      <w:r w:rsidR="00213BAA" w:rsidRPr="001452EE">
        <w:t xml:space="preserve">otice setting out details of the dispute and proposing a solution. The date the dispute </w:t>
      </w:r>
      <w:r>
        <w:t>n</w:t>
      </w:r>
      <w:r w:rsidR="00213BAA" w:rsidRPr="001452EE">
        <w:t xml:space="preserve">otice is issued will be the date of the </w:t>
      </w:r>
      <w:r>
        <w:t>no</w:t>
      </w:r>
      <w:r w:rsidR="00213BAA" w:rsidRPr="001452EE">
        <w:t>tice (</w:t>
      </w:r>
      <w:r w:rsidR="00213BAA" w:rsidRPr="007B7F8E">
        <w:rPr>
          <w:b/>
          <w:bCs/>
        </w:rPr>
        <w:t>Notice Date</w:t>
      </w:r>
      <w:r w:rsidR="00213BAA" w:rsidRPr="001452EE">
        <w:t>)</w:t>
      </w:r>
      <w:r w:rsidR="001D56AC">
        <w:t>.</w:t>
      </w:r>
    </w:p>
    <w:p w14:paraId="0DB5F00F" w14:textId="5E75DF4A" w:rsidR="00213BAA" w:rsidRPr="001452EE" w:rsidRDefault="001452EE" w:rsidP="00032953">
      <w:pPr>
        <w:pStyle w:val="PCMLevel3"/>
        <w:spacing w:before="200" w:after="240" w:line="360" w:lineRule="auto"/>
      </w:pPr>
      <w:r>
        <w:t>I</w:t>
      </w:r>
      <w:r w:rsidR="00213BAA" w:rsidRPr="001452EE">
        <w:t xml:space="preserve">f the proposed solution is not accepted by the other </w:t>
      </w:r>
      <w:r w:rsidR="00825F4B">
        <w:t>Party</w:t>
      </w:r>
      <w:r w:rsidR="00B92500">
        <w:t xml:space="preserve"> </w:t>
      </w:r>
      <w:r w:rsidR="00213BAA" w:rsidRPr="001452EE">
        <w:t>within 5</w:t>
      </w:r>
      <w:r>
        <w:t xml:space="preserve"> </w:t>
      </w:r>
      <w:r w:rsidR="00C96A64">
        <w:t>B</w:t>
      </w:r>
      <w:r w:rsidR="00213BAA" w:rsidRPr="001452EE">
        <w:t xml:space="preserve">usiness </w:t>
      </w:r>
      <w:r w:rsidR="00C96A64">
        <w:t>D</w:t>
      </w:r>
      <w:r w:rsidR="00213BAA" w:rsidRPr="001452EE">
        <w:t xml:space="preserve">ays of the Notice Date, each </w:t>
      </w:r>
      <w:r w:rsidR="00825F4B">
        <w:t>Party</w:t>
      </w:r>
      <w:r w:rsidR="00B92500">
        <w:t xml:space="preserve"> </w:t>
      </w:r>
      <w:r w:rsidR="00213BAA" w:rsidRPr="001452EE">
        <w:t>will nominate a more senior representative, who has not had prior direct involvement in the dispute. These</w:t>
      </w:r>
      <w:r w:rsidR="00027801">
        <w:t xml:space="preserve"> more senior</w:t>
      </w:r>
      <w:r w:rsidR="00213BAA" w:rsidRPr="001452EE">
        <w:t xml:space="preserve"> representatives will try to settle the dispute by direct negotiation</w:t>
      </w:r>
      <w:r w:rsidR="001D56AC">
        <w:t>.</w:t>
      </w:r>
    </w:p>
    <w:p w14:paraId="17C71E95" w14:textId="4A3A722F" w:rsidR="00213BAA" w:rsidRPr="001452EE" w:rsidRDefault="001452EE" w:rsidP="00032953">
      <w:pPr>
        <w:pStyle w:val="PCMLevel3"/>
        <w:spacing w:before="200" w:after="240" w:line="360" w:lineRule="auto"/>
      </w:pPr>
      <w:r>
        <w:t>F</w:t>
      </w:r>
      <w:r w:rsidR="00213BAA" w:rsidRPr="001452EE">
        <w:t xml:space="preserve">ailing settlement within 20 </w:t>
      </w:r>
      <w:r w:rsidR="00C96A64">
        <w:t>B</w:t>
      </w:r>
      <w:r w:rsidR="00213BAA" w:rsidRPr="001452EE">
        <w:t xml:space="preserve">usiness </w:t>
      </w:r>
      <w:r w:rsidR="00C96A64">
        <w:t>D</w:t>
      </w:r>
      <w:r w:rsidR="00213BAA" w:rsidRPr="001452EE">
        <w:t xml:space="preserve">ays of the Notice Date, the </w:t>
      </w:r>
      <w:r>
        <w:t>NDIA</w:t>
      </w:r>
      <w:r w:rsidR="00213BAA" w:rsidRPr="001452EE">
        <w:t xml:space="preserve"> will, without delay, refer the dispute to an appropriately qualified mediator selected by the </w:t>
      </w:r>
      <w:r>
        <w:t>NDIA</w:t>
      </w:r>
      <w:r w:rsidR="00213BAA" w:rsidRPr="001452EE">
        <w:t xml:space="preserve"> or, at the </w:t>
      </w:r>
      <w:r>
        <w:t>NDIA</w:t>
      </w:r>
      <w:r w:rsidR="00213BAA" w:rsidRPr="001452EE">
        <w:t xml:space="preserve">’s discretion, to the chairperson of an accredited mediation organisation to appoint a mediator, for mediation to commence within </w:t>
      </w:r>
      <w:r w:rsidR="00C96A64">
        <w:t>20 Business D</w:t>
      </w:r>
      <w:r w:rsidR="00213BAA" w:rsidRPr="001452EE">
        <w:t>ays of the Notice Date or such other period as agreed by the Parties</w:t>
      </w:r>
      <w:r w:rsidR="005F6647">
        <w:t>.</w:t>
      </w:r>
    </w:p>
    <w:p w14:paraId="069AF050" w14:textId="7BB72789" w:rsidR="00BB6E99" w:rsidRDefault="00213BAA" w:rsidP="00032953">
      <w:pPr>
        <w:pStyle w:val="PCMLevel3"/>
        <w:spacing w:before="200" w:after="240" w:line="360" w:lineRule="auto"/>
      </w:pPr>
      <w:r w:rsidRPr="001452EE">
        <w:t xml:space="preserve">If the dispute is not resolved within </w:t>
      </w:r>
      <w:r w:rsidR="00C96A64">
        <w:t>40</w:t>
      </w:r>
      <w:r w:rsidRPr="001452EE">
        <w:t xml:space="preserve"> </w:t>
      </w:r>
      <w:r w:rsidR="00C96A64">
        <w:t>Business D</w:t>
      </w:r>
      <w:r w:rsidRPr="001452EE">
        <w:t>ays of the Notice Date, either</w:t>
      </w:r>
      <w:r w:rsidR="00BB6E99">
        <w:t xml:space="preserve"> Party</w:t>
      </w:r>
      <w:r w:rsidRPr="001452EE">
        <w:t xml:space="preserve"> may commence legal proceedings or, by agreement, continue the mediation process for a period agreed by the Parties. </w:t>
      </w:r>
    </w:p>
    <w:p w14:paraId="24399526" w14:textId="75E30730" w:rsidR="00BB6E99" w:rsidRDefault="00213BAA" w:rsidP="00032953">
      <w:pPr>
        <w:pStyle w:val="PCMLevel2"/>
        <w:spacing w:before="200" w:after="240" w:line="360" w:lineRule="auto"/>
      </w:pPr>
      <w:r w:rsidRPr="001452EE">
        <w:t xml:space="preserve">Representatives for the </w:t>
      </w:r>
      <w:r w:rsidR="00BB6E99">
        <w:t xml:space="preserve">Parties </w:t>
      </w:r>
      <w:r w:rsidRPr="001452EE">
        <w:t xml:space="preserve">must attend the mediation. The nominated representatives must have the authority to bind the relevant Party and act in good faith to genuinely attempt to resolve the dispute. </w:t>
      </w:r>
    </w:p>
    <w:p w14:paraId="37C729BD" w14:textId="4D6E314D" w:rsidR="00BB6E99" w:rsidRDefault="00213BAA" w:rsidP="00032953">
      <w:pPr>
        <w:pStyle w:val="PCMLevel2"/>
        <w:spacing w:before="200" w:after="240" w:line="360" w:lineRule="auto"/>
      </w:pPr>
      <w:r w:rsidRPr="001452EE">
        <w:t xml:space="preserve">The </w:t>
      </w:r>
      <w:r w:rsidR="00BB6E99">
        <w:t xml:space="preserve">Parties </w:t>
      </w:r>
      <w:r w:rsidRPr="001452EE">
        <w:t xml:space="preserve">will each bear their own costs for dispute resolution. The </w:t>
      </w:r>
      <w:r w:rsidR="0074048F">
        <w:t xml:space="preserve">Parties </w:t>
      </w:r>
      <w:r w:rsidRPr="001452EE">
        <w:t xml:space="preserve">will </w:t>
      </w:r>
      <w:r w:rsidR="0074048F">
        <w:t>equally share t</w:t>
      </w:r>
      <w:r w:rsidRPr="001452EE">
        <w:t xml:space="preserve">he costs of a mediator. </w:t>
      </w:r>
    </w:p>
    <w:p w14:paraId="4CECF745" w14:textId="5FD842B1" w:rsidR="00213BAA" w:rsidRPr="001452EE" w:rsidRDefault="00213BAA" w:rsidP="00032953">
      <w:pPr>
        <w:pStyle w:val="PCMLevel2"/>
        <w:spacing w:before="200" w:after="240" w:line="360" w:lineRule="auto"/>
      </w:pPr>
      <w:r w:rsidRPr="001452EE">
        <w:t xml:space="preserve">Despite the existence of a dispute, the </w:t>
      </w:r>
      <w:r w:rsidR="0074048F">
        <w:t xml:space="preserve">Grantee </w:t>
      </w:r>
      <w:r w:rsidRPr="001452EE">
        <w:t>will continue their performance under th</w:t>
      </w:r>
      <w:r w:rsidR="0074048F">
        <w:t>is Agreement</w:t>
      </w:r>
      <w:r w:rsidRPr="001452EE">
        <w:t xml:space="preserve"> unless requested in writing by the </w:t>
      </w:r>
      <w:r w:rsidR="0074048F">
        <w:t>NDIA</w:t>
      </w:r>
      <w:r w:rsidRPr="001452EE">
        <w:t xml:space="preserve"> not to do so. </w:t>
      </w:r>
    </w:p>
    <w:p w14:paraId="71B66B95" w14:textId="796A5CB0" w:rsidR="00DA3DED" w:rsidRDefault="00DA3DED" w:rsidP="00032953">
      <w:pPr>
        <w:pStyle w:val="PCMLevel2"/>
        <w:spacing w:before="200" w:after="240" w:line="360" w:lineRule="auto"/>
      </w:pPr>
      <w:r w:rsidRPr="005F40CD">
        <w:t>The procedure for dispute resolution does not apply to action relating to termination or urgent litigation.</w:t>
      </w:r>
    </w:p>
    <w:p w14:paraId="7E4A30A1" w14:textId="4C264881" w:rsidR="00DA3DED" w:rsidRPr="00C03AE7" w:rsidRDefault="00DA3DED" w:rsidP="00DB42B1">
      <w:pPr>
        <w:pStyle w:val="PCMLevel1"/>
        <w:spacing w:before="200" w:after="240" w:line="360" w:lineRule="auto"/>
        <w:outlineLvl w:val="0"/>
        <w:rPr>
          <w:b/>
          <w:bCs/>
        </w:rPr>
      </w:pPr>
      <w:bookmarkStart w:id="143" w:name="_Toc524515464"/>
      <w:bookmarkStart w:id="144" w:name="_Toc525119574"/>
      <w:bookmarkStart w:id="145" w:name="_Toc531079419"/>
      <w:bookmarkStart w:id="146" w:name="_Ref123642961"/>
      <w:bookmarkStart w:id="147" w:name="_Toc123805808"/>
      <w:r w:rsidRPr="00C03AE7">
        <w:rPr>
          <w:b/>
          <w:bCs/>
        </w:rPr>
        <w:t>Termination</w:t>
      </w:r>
      <w:r w:rsidR="00E405E6" w:rsidRPr="00C03AE7">
        <w:rPr>
          <w:b/>
          <w:bCs/>
        </w:rPr>
        <w:t xml:space="preserve"> or reduction</w:t>
      </w:r>
      <w:r w:rsidRPr="00C03AE7">
        <w:rPr>
          <w:b/>
          <w:bCs/>
        </w:rPr>
        <w:t xml:space="preserve"> for </w:t>
      </w:r>
      <w:bookmarkEnd w:id="143"/>
      <w:bookmarkEnd w:id="144"/>
      <w:bookmarkEnd w:id="145"/>
      <w:r w:rsidR="00B56FA1" w:rsidRPr="00C03AE7">
        <w:rPr>
          <w:b/>
          <w:bCs/>
        </w:rPr>
        <w:t>cause</w:t>
      </w:r>
      <w:bookmarkEnd w:id="146"/>
      <w:bookmarkEnd w:id="147"/>
    </w:p>
    <w:p w14:paraId="7F389A47" w14:textId="2E61965B" w:rsidR="00DA3DED" w:rsidRPr="005F40CD" w:rsidRDefault="00DA3DED" w:rsidP="00F00A7F">
      <w:pPr>
        <w:pStyle w:val="PCMLevel2"/>
        <w:spacing w:before="200" w:after="240" w:line="360" w:lineRule="auto"/>
      </w:pPr>
      <w:r w:rsidRPr="005F40CD">
        <w:t xml:space="preserve">The </w:t>
      </w:r>
      <w:r w:rsidR="00DE1487">
        <w:t>NDIA</w:t>
      </w:r>
      <w:r w:rsidR="00DE1487" w:rsidRPr="005F40CD">
        <w:t xml:space="preserve"> </w:t>
      </w:r>
      <w:r w:rsidRPr="005F40CD">
        <w:t>may terminate</w:t>
      </w:r>
      <w:r w:rsidR="00D67B19">
        <w:t xml:space="preserve"> or reduce the scope of</w:t>
      </w:r>
      <w:r w:rsidRPr="005F40CD">
        <w:t xml:space="preserve"> this Agreement by notice where it reasonably believes the </w:t>
      </w:r>
      <w:r w:rsidR="00CA6557">
        <w:t>Grantee</w:t>
      </w:r>
      <w:r w:rsidRPr="005F40CD">
        <w:t>:</w:t>
      </w:r>
    </w:p>
    <w:p w14:paraId="3983977F" w14:textId="77777777" w:rsidR="00DA3DED" w:rsidRPr="005F40CD" w:rsidRDefault="00DA3DED" w:rsidP="00032953">
      <w:pPr>
        <w:pStyle w:val="PCMLevel3"/>
        <w:spacing w:before="200" w:after="240" w:line="360" w:lineRule="auto"/>
      </w:pPr>
      <w:r w:rsidRPr="005F40CD">
        <w:t xml:space="preserve">has breached this Agreement; or </w:t>
      </w:r>
    </w:p>
    <w:p w14:paraId="0857A6CD" w14:textId="413762C3" w:rsidR="00DA3DED" w:rsidRPr="005F40CD" w:rsidRDefault="00DA3DED" w:rsidP="00032953">
      <w:pPr>
        <w:pStyle w:val="PCMLevel3"/>
        <w:spacing w:before="200" w:after="240" w:line="360" w:lineRule="auto"/>
      </w:pPr>
      <w:r w:rsidRPr="005F40CD">
        <w:t xml:space="preserve">has provided false or misleading statements in their application for the </w:t>
      </w:r>
      <w:r w:rsidR="00CA6557">
        <w:t>Grant</w:t>
      </w:r>
      <w:r w:rsidRPr="005F40CD">
        <w:t xml:space="preserve">; or </w:t>
      </w:r>
    </w:p>
    <w:p w14:paraId="25A6BAC6" w14:textId="7CBBA502" w:rsidR="00DA3DED" w:rsidRDefault="00DA3DED" w:rsidP="00032953">
      <w:pPr>
        <w:pStyle w:val="PCMLevel3"/>
        <w:spacing w:before="200" w:after="240" w:line="360" w:lineRule="auto"/>
      </w:pPr>
      <w:r w:rsidRPr="005F40CD">
        <w:t xml:space="preserve">has become bankrupt or insolvent, </w:t>
      </w:r>
      <w:proofErr w:type="gramStart"/>
      <w:r w:rsidRPr="005F40CD">
        <w:t>entered into</w:t>
      </w:r>
      <w:proofErr w:type="gramEnd"/>
      <w:r w:rsidRPr="005F40CD">
        <w:t xml:space="preserve"> a scheme of arrangement with creditors, or come under any form of external administration.</w:t>
      </w:r>
    </w:p>
    <w:p w14:paraId="08580F88" w14:textId="0EF866BC" w:rsidR="00DA3DED" w:rsidRPr="00C03AE7" w:rsidRDefault="00241AB1" w:rsidP="00DB42B1">
      <w:pPr>
        <w:pStyle w:val="PCMLevel1"/>
        <w:spacing w:line="360" w:lineRule="auto"/>
        <w:outlineLvl w:val="0"/>
        <w:rPr>
          <w:b/>
          <w:bCs/>
        </w:rPr>
      </w:pPr>
      <w:bookmarkStart w:id="148" w:name="_Toc524515465"/>
      <w:bookmarkStart w:id="149" w:name="_Toc525119575"/>
      <w:bookmarkStart w:id="150" w:name="_Toc531079420"/>
      <w:bookmarkStart w:id="151" w:name="_Ref123741289"/>
      <w:bookmarkStart w:id="152" w:name="_Toc123805809"/>
      <w:r w:rsidRPr="00C03AE7">
        <w:rPr>
          <w:b/>
          <w:bCs/>
        </w:rPr>
        <w:t>Termination</w:t>
      </w:r>
      <w:r w:rsidR="00E405E6" w:rsidRPr="00C03AE7">
        <w:rPr>
          <w:b/>
          <w:bCs/>
        </w:rPr>
        <w:t xml:space="preserve"> or reduction</w:t>
      </w:r>
      <w:r w:rsidRPr="00C03AE7">
        <w:rPr>
          <w:b/>
          <w:bCs/>
        </w:rPr>
        <w:t xml:space="preserve"> </w:t>
      </w:r>
      <w:r w:rsidR="00DA3DED" w:rsidRPr="00C03AE7">
        <w:rPr>
          <w:b/>
          <w:bCs/>
        </w:rPr>
        <w:t>for convenience</w:t>
      </w:r>
      <w:bookmarkEnd w:id="148"/>
      <w:bookmarkEnd w:id="149"/>
      <w:bookmarkEnd w:id="150"/>
      <w:bookmarkEnd w:id="151"/>
      <w:bookmarkEnd w:id="152"/>
    </w:p>
    <w:p w14:paraId="35588077" w14:textId="068D4E84" w:rsidR="00DA3DED" w:rsidRPr="005F40CD" w:rsidRDefault="00DA3DED" w:rsidP="007154E0">
      <w:pPr>
        <w:pStyle w:val="PCMLevel2"/>
        <w:spacing w:line="360" w:lineRule="auto"/>
      </w:pPr>
      <w:bookmarkStart w:id="153" w:name="_Ref123647159"/>
      <w:r w:rsidRPr="005F40CD">
        <w:t xml:space="preserve">The </w:t>
      </w:r>
      <w:r w:rsidR="00793F75">
        <w:t>NDIA</w:t>
      </w:r>
      <w:r w:rsidRPr="005F40CD">
        <w:t xml:space="preserve"> may </w:t>
      </w:r>
      <w:r w:rsidR="00241AB1">
        <w:t>terminate</w:t>
      </w:r>
      <w:r w:rsidR="00E405E6">
        <w:t xml:space="preserve"> or reduce the scope of</w:t>
      </w:r>
      <w:r w:rsidR="00241AB1">
        <w:t xml:space="preserve"> </w:t>
      </w:r>
      <w:r w:rsidRPr="005F40CD">
        <w:t>this Agreement by notice due to:</w:t>
      </w:r>
      <w:bookmarkEnd w:id="153"/>
    </w:p>
    <w:p w14:paraId="1F452794" w14:textId="21067B3F" w:rsidR="00DA3DED" w:rsidRPr="005F40CD" w:rsidRDefault="00DA3DED" w:rsidP="007154E0">
      <w:pPr>
        <w:pStyle w:val="PCMLevel3"/>
        <w:spacing w:line="360" w:lineRule="auto"/>
      </w:pPr>
      <w:r w:rsidRPr="005F40CD">
        <w:t xml:space="preserve">a change in government policy; or </w:t>
      </w:r>
    </w:p>
    <w:p w14:paraId="3B0C2425" w14:textId="10B2EFEA" w:rsidR="00DA3DED" w:rsidRPr="005F40CD" w:rsidRDefault="00DA3DED" w:rsidP="007154E0">
      <w:pPr>
        <w:pStyle w:val="PCMLevel3"/>
        <w:spacing w:line="360" w:lineRule="auto"/>
      </w:pPr>
      <w:r w:rsidRPr="005F40CD">
        <w:t xml:space="preserve">a Change in the Control of the </w:t>
      </w:r>
      <w:r w:rsidR="00CA6557">
        <w:t>Grantee</w:t>
      </w:r>
      <w:r w:rsidRPr="005F40CD">
        <w:t xml:space="preserve"> which the </w:t>
      </w:r>
      <w:r w:rsidR="00C24167">
        <w:t>NDIA</w:t>
      </w:r>
      <w:r w:rsidR="00C24167" w:rsidRPr="005F40CD">
        <w:t xml:space="preserve"> </w:t>
      </w:r>
      <w:r w:rsidRPr="005F40CD">
        <w:t xml:space="preserve">believes will negatively affect the </w:t>
      </w:r>
      <w:r w:rsidR="00CA6557">
        <w:t>Grantee</w:t>
      </w:r>
      <w:r w:rsidRPr="005F40CD">
        <w:t>’s ability to comply with this Agreement.</w:t>
      </w:r>
    </w:p>
    <w:p w14:paraId="5BD36EF0" w14:textId="5096629F" w:rsidR="00DA3DED" w:rsidRPr="005F40CD" w:rsidRDefault="00DA3DED" w:rsidP="007154E0">
      <w:pPr>
        <w:pStyle w:val="PCMLevel2"/>
        <w:spacing w:line="360" w:lineRule="auto"/>
      </w:pPr>
      <w:r w:rsidRPr="005F40CD">
        <w:t xml:space="preserve">The </w:t>
      </w:r>
      <w:r w:rsidR="00D23092">
        <w:t xml:space="preserve">Grantee </w:t>
      </w:r>
      <w:r w:rsidRPr="005F40CD">
        <w:t xml:space="preserve">agrees on receipt of a notice of </w:t>
      </w:r>
      <w:r w:rsidR="00241AB1">
        <w:t xml:space="preserve">termination </w:t>
      </w:r>
      <w:r w:rsidRPr="005F40CD">
        <w:t xml:space="preserve">under clause </w:t>
      </w:r>
      <w:r w:rsidR="005F6647">
        <w:fldChar w:fldCharType="begin"/>
      </w:r>
      <w:r w:rsidR="005F6647">
        <w:instrText xml:space="preserve"> REF _Ref123647159 \r \h </w:instrText>
      </w:r>
      <w:r w:rsidR="005F6647">
        <w:fldChar w:fldCharType="separate"/>
      </w:r>
      <w:r w:rsidR="009E2BA1">
        <w:t>2</w:t>
      </w:r>
      <w:r w:rsidR="00EB10B3">
        <w:t>4</w:t>
      </w:r>
      <w:r w:rsidR="009E2BA1">
        <w:t>.1</w:t>
      </w:r>
      <w:r w:rsidR="005F6647">
        <w:fldChar w:fldCharType="end"/>
      </w:r>
      <w:r w:rsidR="0090510C">
        <w:t xml:space="preserve"> </w:t>
      </w:r>
      <w:r w:rsidRPr="005F40CD">
        <w:t>to:</w:t>
      </w:r>
    </w:p>
    <w:p w14:paraId="5953E2AD" w14:textId="30F247E7" w:rsidR="00DA3DED" w:rsidRPr="005F40CD" w:rsidRDefault="00DA3DED" w:rsidP="007154E0">
      <w:pPr>
        <w:pStyle w:val="PCMLevel3"/>
        <w:spacing w:line="360" w:lineRule="auto"/>
      </w:pPr>
      <w:r w:rsidRPr="005F40CD">
        <w:t xml:space="preserve">stop the performance of the </w:t>
      </w:r>
      <w:r w:rsidR="00CA6557">
        <w:t>Grantee</w:t>
      </w:r>
      <w:r w:rsidRPr="005F40CD">
        <w:t xml:space="preserve">'s obligations as specified in the notice; and </w:t>
      </w:r>
    </w:p>
    <w:p w14:paraId="022BD97F" w14:textId="59BD28FB" w:rsidR="00DA3DED" w:rsidRPr="005F40CD" w:rsidRDefault="00DA3DED" w:rsidP="007154E0">
      <w:pPr>
        <w:pStyle w:val="PCMLevel3"/>
        <w:spacing w:line="360" w:lineRule="auto"/>
      </w:pPr>
      <w:r w:rsidRPr="005F40CD">
        <w:t xml:space="preserve">take all available steps to minimise loss resulting from that </w:t>
      </w:r>
      <w:r w:rsidR="009F1B09">
        <w:t>termination</w:t>
      </w:r>
      <w:r w:rsidRPr="005F40CD">
        <w:t>.</w:t>
      </w:r>
    </w:p>
    <w:p w14:paraId="67439E06" w14:textId="34525563" w:rsidR="00DA3DED" w:rsidRPr="005F40CD" w:rsidRDefault="00DA3DED" w:rsidP="007154E0">
      <w:pPr>
        <w:pStyle w:val="PCMLevel2"/>
        <w:spacing w:line="360" w:lineRule="auto"/>
      </w:pPr>
      <w:r w:rsidRPr="005F40CD">
        <w:t xml:space="preserve">In the event of </w:t>
      </w:r>
      <w:r w:rsidR="009F1B09">
        <w:t xml:space="preserve">termination </w:t>
      </w:r>
      <w:r w:rsidRPr="005F40CD">
        <w:t xml:space="preserve">under clause </w:t>
      </w:r>
      <w:r w:rsidR="005F6647">
        <w:fldChar w:fldCharType="begin"/>
      </w:r>
      <w:r w:rsidR="005F6647">
        <w:instrText xml:space="preserve"> REF _Ref123647159 \r \h </w:instrText>
      </w:r>
      <w:r w:rsidR="005F6647">
        <w:fldChar w:fldCharType="separate"/>
      </w:r>
      <w:r w:rsidR="009E2BA1">
        <w:t>2</w:t>
      </w:r>
      <w:r w:rsidR="00EB10B3">
        <w:t>4</w:t>
      </w:r>
      <w:r w:rsidR="009E2BA1">
        <w:t>.1</w:t>
      </w:r>
      <w:r w:rsidR="005F6647">
        <w:fldChar w:fldCharType="end"/>
      </w:r>
      <w:r w:rsidRPr="005F40CD">
        <w:t xml:space="preserve">, the </w:t>
      </w:r>
      <w:r w:rsidR="008B3A6E">
        <w:t>NDIA</w:t>
      </w:r>
      <w:r w:rsidR="008B3A6E" w:rsidRPr="005F40CD">
        <w:t xml:space="preserve"> </w:t>
      </w:r>
      <w:r w:rsidRPr="005F40CD">
        <w:t>will be liable only to:</w:t>
      </w:r>
    </w:p>
    <w:p w14:paraId="28123190" w14:textId="707E366B" w:rsidR="00DA3DED" w:rsidRPr="005F40CD" w:rsidRDefault="00DA3DED" w:rsidP="007154E0">
      <w:pPr>
        <w:pStyle w:val="PCMLevel3"/>
        <w:spacing w:line="360" w:lineRule="auto"/>
      </w:pPr>
      <w:bookmarkStart w:id="154" w:name="_Ref123647184"/>
      <w:r w:rsidRPr="005F40CD">
        <w:t xml:space="preserve">pay any part of the </w:t>
      </w:r>
      <w:r w:rsidR="00CA6557">
        <w:t xml:space="preserve">Grant </w:t>
      </w:r>
      <w:r w:rsidRPr="005F40CD">
        <w:t xml:space="preserve">due and owing to the </w:t>
      </w:r>
      <w:r w:rsidR="00D23092">
        <w:t xml:space="preserve">Grantee </w:t>
      </w:r>
      <w:r w:rsidRPr="005F40CD">
        <w:t>under this Agreement at the date of the notice; and</w:t>
      </w:r>
      <w:bookmarkEnd w:id="154"/>
    </w:p>
    <w:p w14:paraId="5D042293" w14:textId="55A298D2" w:rsidR="00DA3DED" w:rsidRPr="005F40CD" w:rsidRDefault="00DA3DED" w:rsidP="007154E0">
      <w:pPr>
        <w:pStyle w:val="PCMLevel3"/>
        <w:spacing w:line="360" w:lineRule="auto"/>
      </w:pPr>
      <w:r w:rsidRPr="005F40CD">
        <w:t xml:space="preserve">reimburse any reasonable expenses the </w:t>
      </w:r>
      <w:r w:rsidR="00D23092">
        <w:t xml:space="preserve">Grantee </w:t>
      </w:r>
      <w:r w:rsidRPr="005F40CD">
        <w:t xml:space="preserve">unavoidably incurs that relate directly to the </w:t>
      </w:r>
      <w:r w:rsidR="009F1B09">
        <w:t xml:space="preserve">termination </w:t>
      </w:r>
      <w:r w:rsidRPr="005F40CD">
        <w:t xml:space="preserve">and are not covered by </w:t>
      </w:r>
      <w:r w:rsidR="005F6647">
        <w:fldChar w:fldCharType="begin"/>
      </w:r>
      <w:r w:rsidR="005F6647">
        <w:instrText xml:space="preserve"> REF _Ref123647184 \w \h </w:instrText>
      </w:r>
      <w:r w:rsidR="005F6647">
        <w:fldChar w:fldCharType="separate"/>
      </w:r>
      <w:r w:rsidR="009E2BA1">
        <w:t>2</w:t>
      </w:r>
      <w:r w:rsidR="006A605C">
        <w:t>4</w:t>
      </w:r>
      <w:r w:rsidR="009E2BA1">
        <w:t>.3(a)</w:t>
      </w:r>
      <w:r w:rsidR="005F6647">
        <w:fldChar w:fldCharType="end"/>
      </w:r>
      <w:r w:rsidRPr="005F40CD">
        <w:t>.</w:t>
      </w:r>
    </w:p>
    <w:p w14:paraId="02AF4343" w14:textId="38DE12F2" w:rsidR="00DA3DED" w:rsidRPr="005F40CD" w:rsidRDefault="00DA3DED" w:rsidP="007154E0">
      <w:pPr>
        <w:pStyle w:val="PCMLevel2"/>
        <w:spacing w:line="360" w:lineRule="auto"/>
      </w:pPr>
      <w:r w:rsidRPr="005F40CD">
        <w:t xml:space="preserve">The </w:t>
      </w:r>
      <w:r w:rsidR="008B3A6E">
        <w:t>NDIA</w:t>
      </w:r>
      <w:r w:rsidR="008B3A6E" w:rsidRPr="005F40CD">
        <w:t xml:space="preserve">’s </w:t>
      </w:r>
      <w:r w:rsidRPr="005F40CD">
        <w:t>liability to pay any amount under this clause is subject to:</w:t>
      </w:r>
    </w:p>
    <w:p w14:paraId="18B41D5C" w14:textId="1873F80F" w:rsidR="00DA3DED" w:rsidRPr="005F40CD" w:rsidRDefault="00DA3DED" w:rsidP="007154E0">
      <w:pPr>
        <w:pStyle w:val="PCMLevel3"/>
        <w:spacing w:line="360" w:lineRule="auto"/>
      </w:pPr>
      <w:r w:rsidRPr="005F40CD">
        <w:t xml:space="preserve">the </w:t>
      </w:r>
      <w:r w:rsidR="00CA6557">
        <w:t>Grantee</w:t>
      </w:r>
      <w:r w:rsidRPr="005F40CD">
        <w:t>'s compliance with this Agreement; and</w:t>
      </w:r>
    </w:p>
    <w:p w14:paraId="50D718DB" w14:textId="49875A06" w:rsidR="00DA3DED" w:rsidRPr="005F40CD" w:rsidRDefault="00DA3DED" w:rsidP="007154E0">
      <w:pPr>
        <w:pStyle w:val="PCMLevel3"/>
        <w:spacing w:line="360" w:lineRule="auto"/>
      </w:pPr>
      <w:r w:rsidRPr="005F40CD">
        <w:t xml:space="preserve">the total amount of the </w:t>
      </w:r>
      <w:r w:rsidR="00CA6557">
        <w:t xml:space="preserve">Grant. </w:t>
      </w:r>
    </w:p>
    <w:p w14:paraId="66E17082" w14:textId="7BD35241" w:rsidR="00DA3DED" w:rsidRDefault="00DA3DED" w:rsidP="007154E0">
      <w:pPr>
        <w:pStyle w:val="PCMLevel2"/>
        <w:spacing w:line="360" w:lineRule="auto"/>
      </w:pPr>
      <w:r w:rsidRPr="005F40CD">
        <w:t xml:space="preserve">The </w:t>
      </w:r>
      <w:r w:rsidR="00D23092">
        <w:t xml:space="preserve">Grantee </w:t>
      </w:r>
      <w:r w:rsidRPr="005F40CD">
        <w:t xml:space="preserve">will not be entitled to compensation for loss of prospective profits or benefits that would have been conferred on the </w:t>
      </w:r>
      <w:r w:rsidR="00F944CB">
        <w:t>Grantee.</w:t>
      </w:r>
    </w:p>
    <w:p w14:paraId="5A313010" w14:textId="77777777" w:rsidR="00C44426" w:rsidRPr="00017695" w:rsidRDefault="00C44426" w:rsidP="00DB42B1">
      <w:pPr>
        <w:pStyle w:val="PCMLevel1"/>
        <w:spacing w:before="200" w:after="240" w:line="360" w:lineRule="auto"/>
        <w:outlineLvl w:val="0"/>
        <w:rPr>
          <w:b/>
          <w:bCs/>
        </w:rPr>
      </w:pPr>
      <w:bookmarkStart w:id="155" w:name="_Ref123730342"/>
      <w:bookmarkStart w:id="156" w:name="_Toc123805810"/>
      <w:bookmarkStart w:id="157" w:name="_Toc524515466"/>
      <w:bookmarkStart w:id="158" w:name="_Toc525119576"/>
      <w:bookmarkStart w:id="159" w:name="_Toc531079421"/>
      <w:bookmarkStart w:id="160" w:name="_Ref123647242"/>
      <w:r w:rsidRPr="00017695">
        <w:rPr>
          <w:b/>
          <w:bCs/>
        </w:rPr>
        <w:t>Conflicts of interest</w:t>
      </w:r>
      <w:bookmarkEnd w:id="155"/>
      <w:bookmarkEnd w:id="156"/>
    </w:p>
    <w:p w14:paraId="2C0DAFCE" w14:textId="77777777" w:rsidR="00C44426" w:rsidRDefault="00C44426" w:rsidP="000246E7">
      <w:pPr>
        <w:pStyle w:val="PCMLevel2"/>
        <w:spacing w:before="200" w:after="240" w:line="360" w:lineRule="auto"/>
      </w:pPr>
      <w:r>
        <w:t>If the Grantee or its Personnel have a Conflict of Interest (COI), may have a COI, or have a perceived COI, related to this Agreement, then the Grantee must:</w:t>
      </w:r>
    </w:p>
    <w:p w14:paraId="241E2B15" w14:textId="69C873FE" w:rsidR="00C44426" w:rsidRDefault="00947C43" w:rsidP="000246E7">
      <w:pPr>
        <w:pStyle w:val="PCMLevel3"/>
        <w:spacing w:before="200" w:after="240" w:line="360" w:lineRule="auto"/>
      </w:pPr>
      <w:r>
        <w:t>i</w:t>
      </w:r>
      <w:r w:rsidR="00C44426">
        <w:t>mmediately report the details of the COI to the NDIA; and</w:t>
      </w:r>
    </w:p>
    <w:p w14:paraId="346795C7" w14:textId="64A0CB2E" w:rsidR="00C44426" w:rsidRDefault="00947C43" w:rsidP="000246E7">
      <w:pPr>
        <w:pStyle w:val="PCMLevel3"/>
        <w:spacing w:before="200" w:after="240" w:line="360" w:lineRule="auto"/>
      </w:pPr>
      <w:r>
        <w:t>s</w:t>
      </w:r>
      <w:r w:rsidR="00C44426">
        <w:t xml:space="preserve">pecify the COI in a COI management plan and submit the plan to the NDIA for approval within 3 Business Days of becoming aware of the COI. The COI management plan must include strategies to effectively manage the COI. </w:t>
      </w:r>
    </w:p>
    <w:p w14:paraId="04E9C245" w14:textId="77777777" w:rsidR="00C44426" w:rsidRDefault="00C44426" w:rsidP="000246E7">
      <w:pPr>
        <w:pStyle w:val="PCMLevel2"/>
        <w:spacing w:before="200" w:after="240" w:line="360" w:lineRule="auto"/>
      </w:pPr>
      <w:r>
        <w:t xml:space="preserve">The Grantee must implement, and must ensure that its relevant Personnel implement, the COI management strategies specified in the NDIA approved COI management plan. </w:t>
      </w:r>
    </w:p>
    <w:p w14:paraId="16CE95C7" w14:textId="77777777" w:rsidR="00C44426" w:rsidRDefault="00C44426" w:rsidP="000246E7">
      <w:pPr>
        <w:pStyle w:val="PCMLevel2"/>
        <w:spacing w:before="200" w:after="240" w:line="360" w:lineRule="auto"/>
      </w:pPr>
      <w:r>
        <w:t xml:space="preserve">The Grantee must ensure that the COI management plan is kept up-to-date and must submit any amended COI management plan to the NDIA for approval. </w:t>
      </w:r>
    </w:p>
    <w:p w14:paraId="0E54BC6D" w14:textId="77777777" w:rsidR="00C44426" w:rsidRDefault="00C44426" w:rsidP="000246E7">
      <w:pPr>
        <w:pStyle w:val="PCMLevel2"/>
        <w:spacing w:before="200" w:after="240" w:line="360" w:lineRule="auto"/>
      </w:pPr>
      <w:r>
        <w:t xml:space="preserve">The Grantee must comply with any additional requirements notified by the NDIA from time to time in relation to the management of any COI. </w:t>
      </w:r>
    </w:p>
    <w:p w14:paraId="63CD5FDC" w14:textId="3E8096EB" w:rsidR="00C44426" w:rsidRDefault="00C44426" w:rsidP="000246E7">
      <w:pPr>
        <w:pStyle w:val="PCMLevel2"/>
        <w:spacing w:before="200" w:after="240" w:line="360" w:lineRule="auto"/>
      </w:pPr>
      <w:r>
        <w:t xml:space="preserve">If the Grantee fails to comply with this clause </w:t>
      </w:r>
      <w:r w:rsidR="000246E7">
        <w:fldChar w:fldCharType="begin"/>
      </w:r>
      <w:r w:rsidR="000246E7">
        <w:instrText xml:space="preserve"> REF _Ref123730342 \r \h </w:instrText>
      </w:r>
      <w:r w:rsidR="000246E7">
        <w:fldChar w:fldCharType="separate"/>
      </w:r>
      <w:r w:rsidR="009E2BA1">
        <w:t>2</w:t>
      </w:r>
      <w:r w:rsidR="006A605C">
        <w:t>5</w:t>
      </w:r>
      <w:r w:rsidR="000246E7">
        <w:fldChar w:fldCharType="end"/>
      </w:r>
      <w:r>
        <w:t xml:space="preserve">, then the NDIA may terminate or reduce the scope of this Agreement in accordance with clause </w:t>
      </w:r>
      <w:r w:rsidR="000246E7">
        <w:fldChar w:fldCharType="begin"/>
      </w:r>
      <w:r w:rsidR="000246E7">
        <w:instrText xml:space="preserve"> REF _Ref123642961 \r \h </w:instrText>
      </w:r>
      <w:r w:rsidR="000246E7">
        <w:fldChar w:fldCharType="separate"/>
      </w:r>
      <w:r w:rsidR="009E2BA1">
        <w:t>2</w:t>
      </w:r>
      <w:r w:rsidR="006A605C">
        <w:t>3</w:t>
      </w:r>
      <w:r w:rsidR="000246E7">
        <w:fldChar w:fldCharType="end"/>
      </w:r>
      <w:r>
        <w:t>.</w:t>
      </w:r>
    </w:p>
    <w:p w14:paraId="58E378F3" w14:textId="3F60B2AC" w:rsidR="00C44426" w:rsidRPr="00017695" w:rsidRDefault="00C44426" w:rsidP="00DB42B1">
      <w:pPr>
        <w:pStyle w:val="PCMLevel1"/>
        <w:spacing w:before="200" w:after="240" w:line="360" w:lineRule="auto"/>
        <w:outlineLvl w:val="0"/>
        <w:rPr>
          <w:b/>
          <w:bCs/>
        </w:rPr>
      </w:pPr>
      <w:bookmarkStart w:id="161" w:name="_Ref123730177"/>
      <w:bookmarkStart w:id="162" w:name="_Toc123805811"/>
      <w:r w:rsidRPr="00017695">
        <w:rPr>
          <w:b/>
          <w:bCs/>
        </w:rPr>
        <w:t>Operation and Effect of the NDIS Act</w:t>
      </w:r>
      <w:bookmarkEnd w:id="161"/>
      <w:bookmarkEnd w:id="162"/>
    </w:p>
    <w:p w14:paraId="29A3F00D" w14:textId="77777777" w:rsidR="00C44426" w:rsidRDefault="00C44426" w:rsidP="007C3F23">
      <w:pPr>
        <w:pStyle w:val="PCMLevel2"/>
        <w:spacing w:before="200" w:after="240" w:line="360" w:lineRule="auto"/>
      </w:pPr>
      <w:r>
        <w:t>The Grantee must not, and must ensure that its Personnel do not, do any act or engage in any practice in relation to Protected Agency Information that is a breach of, or an offence under, the NDIS Act. The Grantee acknowledges that any unauthorised use or disclosure of Protected Agency Information, and any offer to supply Protected Agency Information, is a criminal offence under the NDIS Act.</w:t>
      </w:r>
    </w:p>
    <w:p w14:paraId="113CDA2C" w14:textId="77777777" w:rsidR="00C44426" w:rsidRDefault="00C44426" w:rsidP="007C3F23">
      <w:pPr>
        <w:pStyle w:val="PCMLevel2"/>
        <w:spacing w:before="200" w:after="240" w:line="360" w:lineRule="auto"/>
      </w:pPr>
      <w:r>
        <w:t xml:space="preserve">The Grantee must not, and must ensure that its Personnel do not, obtain, record, disclose, supply, use or otherwise deal with Protected Agency Information in any way, except: </w:t>
      </w:r>
    </w:p>
    <w:p w14:paraId="668A8D58" w14:textId="77777777" w:rsidR="00C44426" w:rsidRDefault="00C44426" w:rsidP="007C3F23">
      <w:pPr>
        <w:pStyle w:val="PCMLevel3"/>
        <w:spacing w:before="200" w:after="240" w:line="360" w:lineRule="auto"/>
      </w:pPr>
      <w:r>
        <w:t>for the purposes of performing obligations under this Agreement; and</w:t>
      </w:r>
    </w:p>
    <w:p w14:paraId="6C5D4E1F" w14:textId="77777777" w:rsidR="00C44426" w:rsidRDefault="00C44426" w:rsidP="007C3F23">
      <w:pPr>
        <w:pStyle w:val="PCMLevel3"/>
        <w:spacing w:before="200" w:after="240" w:line="360" w:lineRule="auto"/>
      </w:pPr>
      <w:r>
        <w:t xml:space="preserve">where permitted by the NDIS Act. </w:t>
      </w:r>
    </w:p>
    <w:p w14:paraId="528ADD58" w14:textId="77777777" w:rsidR="00C44426" w:rsidRDefault="00C44426" w:rsidP="007C3F23">
      <w:pPr>
        <w:pStyle w:val="PCMLevel2"/>
        <w:spacing w:before="200" w:after="240" w:line="360" w:lineRule="auto"/>
      </w:pPr>
      <w:r>
        <w:t>The Grantee must comply, and must ensure that its Personnel comply, with the NDIA’s record management policy and operational guidelines with respect to any Protected Agency Information that comes into their possession or control in connection with this Agreement.</w:t>
      </w:r>
    </w:p>
    <w:p w14:paraId="345A49F8" w14:textId="662A8551" w:rsidR="00C44426" w:rsidRDefault="00C44426" w:rsidP="007C3F23">
      <w:pPr>
        <w:pStyle w:val="PCMLevel2"/>
        <w:spacing w:before="200" w:after="240" w:line="360" w:lineRule="auto"/>
      </w:pPr>
      <w:r>
        <w:t xml:space="preserve">The Grantee must implement, and must ensure that its Personnel implement, all reasonable measures to ensure the requirements of this clause </w:t>
      </w:r>
      <w:r w:rsidR="00296204">
        <w:fldChar w:fldCharType="begin"/>
      </w:r>
      <w:r w:rsidR="00296204">
        <w:instrText xml:space="preserve"> REF _Ref123730177 \r \h </w:instrText>
      </w:r>
      <w:r w:rsidR="00296204">
        <w:fldChar w:fldCharType="separate"/>
      </w:r>
      <w:r w:rsidR="009E2BA1">
        <w:t>2</w:t>
      </w:r>
      <w:r w:rsidR="006A605C">
        <w:t>6</w:t>
      </w:r>
      <w:r w:rsidR="00296204">
        <w:fldChar w:fldCharType="end"/>
      </w:r>
      <w:r>
        <w:t xml:space="preserve"> are met. </w:t>
      </w:r>
    </w:p>
    <w:p w14:paraId="06D47023" w14:textId="77777777" w:rsidR="00C44426" w:rsidRDefault="00C44426" w:rsidP="007C3F23">
      <w:pPr>
        <w:pStyle w:val="PCMLevel2"/>
        <w:spacing w:before="200" w:after="240" w:line="360" w:lineRule="auto"/>
      </w:pPr>
      <w:r>
        <w:t xml:space="preserve">The Grantee must notify, and must ensure that its Personnel notify, the NDIA if either the Grantee or the Grantee’s Personnel become aware that a disclosure of Protected Agency Information may be required by law. The Grantee must only disclose, and must ensure that its Personnel only disclose, such information </w:t>
      </w:r>
      <w:proofErr w:type="gramStart"/>
      <w:r>
        <w:t>where</w:t>
      </w:r>
      <w:proofErr w:type="gramEnd"/>
      <w:r>
        <w:t xml:space="preserve"> permitted by the NDIS Act, including section 67G of the NDIS Act. </w:t>
      </w:r>
    </w:p>
    <w:p w14:paraId="1EDE954E" w14:textId="77777777" w:rsidR="00C44426" w:rsidRDefault="00C44426" w:rsidP="007C3F23">
      <w:pPr>
        <w:pStyle w:val="PCMLevel2"/>
        <w:spacing w:before="200" w:after="240" w:line="360" w:lineRule="auto"/>
      </w:pPr>
      <w:r>
        <w:t xml:space="preserve">The Grantee must take, and must ensure that its Personnel take, all reasonable measures to ensure that: </w:t>
      </w:r>
    </w:p>
    <w:p w14:paraId="5C1299B7" w14:textId="77777777" w:rsidR="00C44426" w:rsidRDefault="00C44426" w:rsidP="007C3F23">
      <w:pPr>
        <w:pStyle w:val="PCMLevel3"/>
        <w:spacing w:before="200" w:after="240" w:line="360" w:lineRule="auto"/>
      </w:pPr>
      <w:r>
        <w:t>only authorised Grantee Personnel have access to Protected Agency Information, and</w:t>
      </w:r>
    </w:p>
    <w:p w14:paraId="509FED27" w14:textId="77777777" w:rsidR="00C44426" w:rsidRDefault="00C44426" w:rsidP="007C3F23">
      <w:pPr>
        <w:pStyle w:val="PCMLevel3"/>
        <w:spacing w:before="200" w:after="240" w:line="360" w:lineRule="auto"/>
      </w:pPr>
      <w:r>
        <w:t>Protected Agency Information is protected against misuse, interference, loss, unauthorised access, modification, and disclosure.</w:t>
      </w:r>
    </w:p>
    <w:p w14:paraId="2259CBAF" w14:textId="77777777" w:rsidR="00C44426" w:rsidRDefault="00C44426" w:rsidP="007C3F23">
      <w:pPr>
        <w:pStyle w:val="PCMLevel2"/>
        <w:spacing w:before="200" w:after="240" w:line="360" w:lineRule="auto"/>
      </w:pPr>
      <w:r>
        <w:t xml:space="preserve">The Grantee must immediately notify in </w:t>
      </w:r>
      <w:proofErr w:type="gramStart"/>
      <w:r>
        <w:t>writing, and</w:t>
      </w:r>
      <w:proofErr w:type="gramEnd"/>
      <w:r>
        <w:t xml:space="preserve"> must ensure that its Personnel immediately notify in writing, the NDIA of any loss or unauthorised use, modification or disclosure of Protected Agency Information, as soon as the Grantee or the Grantee’s Personnel become aware of a breach of any obligation concerning such information. </w:t>
      </w:r>
    </w:p>
    <w:p w14:paraId="69E7BC3B" w14:textId="77777777" w:rsidR="00C44426" w:rsidRDefault="00C44426" w:rsidP="007C3F23">
      <w:pPr>
        <w:pStyle w:val="PCMLevel2"/>
        <w:spacing w:before="200" w:after="240" w:line="360" w:lineRule="auto"/>
      </w:pPr>
      <w:r>
        <w:t xml:space="preserve">The Grantee must notify in writing, and must ensure that its Personnel notify in writing, the NDIA of any investigation into a breach of, or an offence under, the NDIS Act in relation to Protected Agency Information. </w:t>
      </w:r>
    </w:p>
    <w:p w14:paraId="7A2D2475" w14:textId="77777777" w:rsidR="00C44426" w:rsidRDefault="00C44426" w:rsidP="007C3F23">
      <w:pPr>
        <w:pStyle w:val="PCMLevel2"/>
        <w:spacing w:before="200" w:after="240" w:line="360" w:lineRule="auto"/>
      </w:pPr>
      <w:r>
        <w:t xml:space="preserve">Upon written notice from the NDIA, the Grantee must destroy or permanently de-identify, and must ensure that its Personnel destroy or permanently de-identify, any Protected Agency Information as soon as practicable after it is no longer required for the purpose for which it was originally collected. </w:t>
      </w:r>
    </w:p>
    <w:p w14:paraId="30DC9477" w14:textId="77777777" w:rsidR="00C44426" w:rsidRDefault="00C44426" w:rsidP="007C3F23">
      <w:pPr>
        <w:pStyle w:val="PCMLevel2"/>
        <w:spacing w:before="200" w:after="240" w:line="360" w:lineRule="auto"/>
      </w:pPr>
      <w:r>
        <w:t xml:space="preserve">The Grantee indemnifies the NDIA in respect of any cost, loss or damage suffered or incurred by the NDIA arising out of or in connection with:  </w:t>
      </w:r>
    </w:p>
    <w:p w14:paraId="19386BBB" w14:textId="08496D5D" w:rsidR="00C44426" w:rsidRDefault="00C44426" w:rsidP="007C3F23">
      <w:pPr>
        <w:pStyle w:val="PCMLevel3"/>
        <w:spacing w:before="200" w:after="240" w:line="360" w:lineRule="auto"/>
      </w:pPr>
      <w:r>
        <w:t xml:space="preserve">a breach of the obligations of the Grantee under this clause </w:t>
      </w:r>
      <w:r w:rsidR="00947C43">
        <w:fldChar w:fldCharType="begin"/>
      </w:r>
      <w:r w:rsidR="00947C43">
        <w:instrText xml:space="preserve"> REF _Ref123730177 \r \h </w:instrText>
      </w:r>
      <w:r w:rsidR="00947C43">
        <w:fldChar w:fldCharType="separate"/>
      </w:r>
      <w:r w:rsidR="009E2BA1">
        <w:t>2</w:t>
      </w:r>
      <w:r w:rsidR="006A605C">
        <w:t>6</w:t>
      </w:r>
      <w:r w:rsidR="00947C43">
        <w:fldChar w:fldCharType="end"/>
      </w:r>
      <w:r>
        <w:t xml:space="preserve">, and  </w:t>
      </w:r>
    </w:p>
    <w:p w14:paraId="248997E3" w14:textId="77777777" w:rsidR="00C44426" w:rsidRDefault="00C44426" w:rsidP="007C3F23">
      <w:pPr>
        <w:pStyle w:val="PCMLevel3"/>
        <w:spacing w:before="200" w:after="240" w:line="360" w:lineRule="auto"/>
      </w:pPr>
      <w:r>
        <w:t>any breach of the NDIS Act in relation to Protected Agency Information,</w:t>
      </w:r>
    </w:p>
    <w:p w14:paraId="4D94A6B9" w14:textId="77777777" w:rsidR="00C44426" w:rsidRDefault="00C44426" w:rsidP="007C3F23">
      <w:pPr>
        <w:pStyle w:val="PCMLevel2"/>
        <w:numPr>
          <w:ilvl w:val="0"/>
          <w:numId w:val="0"/>
        </w:numPr>
        <w:spacing w:before="200" w:after="240" w:line="360" w:lineRule="auto"/>
        <w:ind w:left="851"/>
      </w:pPr>
      <w:r>
        <w:t xml:space="preserve">except to the extent that the cost, </w:t>
      </w:r>
      <w:proofErr w:type="gramStart"/>
      <w:r>
        <w:t>loss</w:t>
      </w:r>
      <w:proofErr w:type="gramEnd"/>
      <w:r>
        <w:t xml:space="preserve"> or damage is directly caused by a negligent or unlawful act or omission of the NDIA or any of its officers or employees. </w:t>
      </w:r>
    </w:p>
    <w:p w14:paraId="5ACCD714" w14:textId="03F542B5" w:rsidR="00C44426" w:rsidRDefault="00C44426" w:rsidP="007C3F23">
      <w:pPr>
        <w:pStyle w:val="PCMLevel2"/>
        <w:spacing w:before="200" w:after="240" w:line="360" w:lineRule="auto"/>
      </w:pPr>
      <w:r>
        <w:t xml:space="preserve">The Grantee must ensure that its Personnel are fully aware of, and abide by, the NDIS Act and this clause </w:t>
      </w:r>
      <w:r w:rsidR="007C3F23">
        <w:fldChar w:fldCharType="begin"/>
      </w:r>
      <w:r w:rsidR="007C3F23">
        <w:instrText xml:space="preserve"> REF _Ref123730177 \r \h </w:instrText>
      </w:r>
      <w:r w:rsidR="007C3F23">
        <w:fldChar w:fldCharType="separate"/>
      </w:r>
      <w:r w:rsidR="009E2BA1">
        <w:t>2</w:t>
      </w:r>
      <w:r w:rsidR="006A605C">
        <w:t>6</w:t>
      </w:r>
      <w:r w:rsidR="007C3F23">
        <w:fldChar w:fldCharType="end"/>
      </w:r>
      <w:r>
        <w:t xml:space="preserve"> in the performance of the Activity.  </w:t>
      </w:r>
    </w:p>
    <w:p w14:paraId="7F640C3A" w14:textId="1BC50BC6" w:rsidR="00C44426" w:rsidRPr="00DA2DEF" w:rsidRDefault="00C44426" w:rsidP="00DB42B1">
      <w:pPr>
        <w:pStyle w:val="PCMLevel1"/>
        <w:spacing w:before="200" w:after="240" w:line="360" w:lineRule="auto"/>
        <w:outlineLvl w:val="0"/>
        <w:rPr>
          <w:b/>
          <w:bCs/>
        </w:rPr>
      </w:pPr>
      <w:bookmarkStart w:id="163" w:name="_Ref123730050"/>
      <w:bookmarkStart w:id="164" w:name="_Toc123805812"/>
      <w:r w:rsidRPr="00DA2DEF">
        <w:rPr>
          <w:b/>
          <w:bCs/>
        </w:rPr>
        <w:t>Privacy Act</w:t>
      </w:r>
      <w:r w:rsidR="00CA4873">
        <w:rPr>
          <w:b/>
          <w:bCs/>
        </w:rPr>
        <w:t xml:space="preserve">, Freedom of Information Act and </w:t>
      </w:r>
      <w:r w:rsidR="006C796B">
        <w:rPr>
          <w:b/>
          <w:bCs/>
        </w:rPr>
        <w:t>Archives Act</w:t>
      </w:r>
      <w:r w:rsidRPr="00DA2DEF">
        <w:rPr>
          <w:b/>
          <w:bCs/>
        </w:rPr>
        <w:t xml:space="preserve"> obligations</w:t>
      </w:r>
      <w:bookmarkEnd w:id="163"/>
      <w:bookmarkEnd w:id="164"/>
      <w:r w:rsidR="00351232">
        <w:rPr>
          <w:b/>
          <w:bCs/>
        </w:rPr>
        <w:t xml:space="preserve"> and </w:t>
      </w:r>
      <w:r w:rsidR="00351232" w:rsidRPr="00DA2DEF">
        <w:rPr>
          <w:b/>
          <w:bCs/>
        </w:rPr>
        <w:t>Notifiable Data Breaches</w:t>
      </w:r>
    </w:p>
    <w:p w14:paraId="6D4C5387" w14:textId="6B9A3192" w:rsidR="003A7488" w:rsidRPr="00436EC1" w:rsidRDefault="003A7488" w:rsidP="00436EC1">
      <w:pPr>
        <w:pStyle w:val="PCMLevel2"/>
        <w:numPr>
          <w:ilvl w:val="0"/>
          <w:numId w:val="0"/>
        </w:numPr>
        <w:spacing w:before="200" w:after="240" w:line="360" w:lineRule="auto"/>
        <w:rPr>
          <w:u w:val="single"/>
        </w:rPr>
      </w:pPr>
      <w:r w:rsidRPr="00436EC1">
        <w:rPr>
          <w:u w:val="single"/>
        </w:rPr>
        <w:t>Privacy Act</w:t>
      </w:r>
    </w:p>
    <w:p w14:paraId="3C3617D7" w14:textId="4C442500" w:rsidR="00C44426" w:rsidRDefault="00C44426" w:rsidP="00631E79">
      <w:pPr>
        <w:pStyle w:val="PCMLevel2"/>
        <w:spacing w:before="200" w:after="240" w:line="360" w:lineRule="auto"/>
      </w:pPr>
      <w:r>
        <w:t>The Grantee and the Grantee’s Personnel must comply with the Privacy Act and must not do anything which, if done by the NDIA, would breach an Australian Privacy Principle as defined in the Privacy Act.</w:t>
      </w:r>
    </w:p>
    <w:p w14:paraId="7258C206" w14:textId="3C283E39" w:rsidR="0095558E" w:rsidRPr="0095558E" w:rsidRDefault="0095558E" w:rsidP="0095558E">
      <w:pPr>
        <w:pStyle w:val="PCMLevel2"/>
        <w:spacing w:before="200" w:after="240" w:line="360" w:lineRule="auto"/>
        <w:rPr>
          <w:b/>
          <w:i/>
        </w:rPr>
      </w:pPr>
      <w:r w:rsidRPr="0095558E">
        <w:t xml:space="preserve">The Grantee must </w:t>
      </w:r>
      <w:r>
        <w:t xml:space="preserve">comply with any directions, requests, guidelines, </w:t>
      </w:r>
      <w:proofErr w:type="gramStart"/>
      <w:r>
        <w:t>determinations</w:t>
      </w:r>
      <w:proofErr w:type="gramEnd"/>
      <w:r>
        <w:t xml:space="preserve"> or recommendations made by the Australian Information Commissioner or reasonably required by the </w:t>
      </w:r>
      <w:r w:rsidRPr="0095558E">
        <w:t>NDIA</w:t>
      </w:r>
      <w:r>
        <w:t xml:space="preserve"> to ensure compliance with the Privacy Act.</w:t>
      </w:r>
      <w:r>
        <w:rPr>
          <w:b/>
          <w:i/>
        </w:rPr>
        <w:t xml:space="preserve"> </w:t>
      </w:r>
    </w:p>
    <w:p w14:paraId="12DBDC47" w14:textId="0BA113BB" w:rsidR="003A7488" w:rsidRPr="00436EC1" w:rsidRDefault="003A7488" w:rsidP="00436EC1">
      <w:pPr>
        <w:pStyle w:val="PCMLevel2"/>
        <w:numPr>
          <w:ilvl w:val="0"/>
          <w:numId w:val="0"/>
        </w:numPr>
        <w:spacing w:before="200" w:after="240" w:line="360" w:lineRule="auto"/>
        <w:rPr>
          <w:u w:val="single"/>
        </w:rPr>
      </w:pPr>
      <w:r w:rsidRPr="00436EC1">
        <w:rPr>
          <w:u w:val="single"/>
        </w:rPr>
        <w:t>Freedom of Information Act</w:t>
      </w:r>
    </w:p>
    <w:p w14:paraId="208EB5C2" w14:textId="138FE89F" w:rsidR="000645BD" w:rsidRDefault="00CF08F8" w:rsidP="00550F8F">
      <w:pPr>
        <w:pStyle w:val="PCMLevel2"/>
        <w:spacing w:before="200" w:after="240" w:line="360" w:lineRule="auto"/>
      </w:pPr>
      <w:r w:rsidRPr="00CF08F8">
        <w:t>Where the NDIA has</w:t>
      </w:r>
      <w:r w:rsidR="002B6C84">
        <w:t>, under the FOI Act,</w:t>
      </w:r>
      <w:r w:rsidRPr="00CF08F8">
        <w:t xml:space="preserve"> received a request for access to a document created by the </w:t>
      </w:r>
      <w:r>
        <w:t>Grantee</w:t>
      </w:r>
      <w:r w:rsidRPr="00CF08F8">
        <w:t xml:space="preserve"> </w:t>
      </w:r>
      <w:r w:rsidRPr="00635B8D">
        <w:t>or in the Grantee’s possession, which</w:t>
      </w:r>
      <w:r w:rsidR="00635B8D">
        <w:t xml:space="preserve"> </w:t>
      </w:r>
      <w:r w:rsidRPr="00635B8D">
        <w:t xml:space="preserve">relates to the performance of this Agreement, the NDIA may at any time by written notice require the </w:t>
      </w:r>
      <w:r w:rsidR="00635B8D" w:rsidRPr="00635B8D">
        <w:t xml:space="preserve">Grantee </w:t>
      </w:r>
      <w:r w:rsidRPr="00635B8D">
        <w:t>to provide the</w:t>
      </w:r>
      <w:r w:rsidR="00635B8D" w:rsidRPr="00635B8D">
        <w:t xml:space="preserve"> </w:t>
      </w:r>
      <w:r w:rsidRPr="00635B8D">
        <w:t xml:space="preserve">document to the NDIA and the </w:t>
      </w:r>
      <w:r w:rsidR="00635B8D" w:rsidRPr="00635B8D">
        <w:t>Grantee</w:t>
      </w:r>
      <w:r w:rsidRPr="00635B8D">
        <w:t xml:space="preserve"> must, at no additional cost to the NDIA, promptly</w:t>
      </w:r>
      <w:r w:rsidR="00635B8D" w:rsidRPr="00635B8D">
        <w:t xml:space="preserve"> </w:t>
      </w:r>
      <w:r w:rsidRPr="00635B8D">
        <w:t xml:space="preserve">comply with the notice. </w:t>
      </w:r>
    </w:p>
    <w:p w14:paraId="502ED080" w14:textId="48A61329" w:rsidR="003A7488" w:rsidRPr="00436EC1" w:rsidRDefault="003A7488" w:rsidP="00436EC1">
      <w:pPr>
        <w:pStyle w:val="PCMLevel2"/>
        <w:numPr>
          <w:ilvl w:val="0"/>
          <w:numId w:val="0"/>
        </w:numPr>
        <w:spacing w:before="200" w:after="240" w:line="360" w:lineRule="auto"/>
        <w:rPr>
          <w:sz w:val="24"/>
          <w:szCs w:val="24"/>
          <w:u w:val="single"/>
        </w:rPr>
      </w:pPr>
      <w:r w:rsidRPr="00436EC1">
        <w:rPr>
          <w:sz w:val="24"/>
          <w:szCs w:val="24"/>
          <w:u w:val="single"/>
        </w:rPr>
        <w:t>Archives Act</w:t>
      </w:r>
    </w:p>
    <w:p w14:paraId="04A543F6" w14:textId="181DF438" w:rsidR="006A6AEA" w:rsidRPr="00015978" w:rsidRDefault="006A6AEA" w:rsidP="006A6AEA">
      <w:pPr>
        <w:pStyle w:val="PCMLevel2"/>
        <w:spacing w:before="200" w:after="240" w:line="360" w:lineRule="auto"/>
        <w:rPr>
          <w:sz w:val="24"/>
          <w:szCs w:val="24"/>
        </w:rPr>
      </w:pPr>
      <w:r w:rsidRPr="00015978">
        <w:t>The Grantee must not destroy or arrange for, nor effect a transfer of custody or ownership of any Commonwealth record without the prior written approval of the NDIA and the National Archives of Australia.</w:t>
      </w:r>
    </w:p>
    <w:p w14:paraId="532CEB5D" w14:textId="39C0064A" w:rsidR="006A6AEA" w:rsidRPr="00015978" w:rsidRDefault="006A6AEA" w:rsidP="006A6AEA">
      <w:pPr>
        <w:pStyle w:val="PCMLevel2"/>
        <w:spacing w:before="200" w:after="240" w:line="360" w:lineRule="auto"/>
      </w:pPr>
      <w:r w:rsidRPr="00015978">
        <w:t xml:space="preserve">Where the NDIA and the National Archives of Australia authorise the destruction or transfer of custody of a Commonwealth record by or to the Grantee, the Grantee must comply in every respect with the requirements of the </w:t>
      </w:r>
      <w:r w:rsidRPr="006C5631">
        <w:t>Archives Act</w:t>
      </w:r>
      <w:r w:rsidRPr="00015978">
        <w:t xml:space="preserve"> or guidelines issued by National Archives of Australia.</w:t>
      </w:r>
    </w:p>
    <w:p w14:paraId="5D39DE65" w14:textId="3CA08F07" w:rsidR="00550F8F" w:rsidRPr="00015978" w:rsidRDefault="006A6AEA" w:rsidP="006A6AEA">
      <w:pPr>
        <w:pStyle w:val="PCMLevel2"/>
        <w:spacing w:before="200" w:after="240" w:line="360" w:lineRule="auto"/>
      </w:pPr>
      <w:r w:rsidRPr="00015978">
        <w:t xml:space="preserve">The </w:t>
      </w:r>
      <w:r w:rsidR="001672A0">
        <w:t>Grantee</w:t>
      </w:r>
      <w:r w:rsidRPr="00015978">
        <w:t xml:space="preserve"> must comply with any direction given by the</w:t>
      </w:r>
      <w:r w:rsidR="00945CFB" w:rsidRPr="00015978">
        <w:t xml:space="preserve"> NDIA</w:t>
      </w:r>
      <w:r w:rsidRPr="00015978">
        <w:t xml:space="preserve"> for the purpose of transferring Commonwealth records to the National Archives of Australia or providing the National Archives of Australia with full and free access to Commonwealth records.</w:t>
      </w:r>
    </w:p>
    <w:p w14:paraId="0A3D0482" w14:textId="61C1491C" w:rsidR="0005092B" w:rsidRPr="00436EC1" w:rsidRDefault="0005092B" w:rsidP="00436EC1">
      <w:pPr>
        <w:pStyle w:val="PCMLevel2"/>
        <w:numPr>
          <w:ilvl w:val="0"/>
          <w:numId w:val="0"/>
        </w:numPr>
        <w:spacing w:after="240" w:line="360" w:lineRule="auto"/>
        <w:rPr>
          <w:u w:val="single"/>
        </w:rPr>
      </w:pPr>
      <w:r>
        <w:rPr>
          <w:u w:val="single"/>
        </w:rPr>
        <w:t>Notifiable Data Breaches</w:t>
      </w:r>
    </w:p>
    <w:p w14:paraId="023D55DF" w14:textId="4C844AF9" w:rsidR="00C44426" w:rsidRDefault="00C44426" w:rsidP="006A6AEA">
      <w:pPr>
        <w:pStyle w:val="PCMLevel2"/>
        <w:spacing w:after="240" w:line="360" w:lineRule="auto"/>
      </w:pPr>
      <w:r>
        <w:t xml:space="preserve">The Grantee must ensure that if its Personnel become aware that there are reasonable grounds to suspect that there may have been an Eligible Data Breach in relation to any Personal Information held by the Grantee or the Grantee’s Personnel in connection with this Agreement, then the Grantee’s Personnel must notify the NDIA in writing as soon as possible, which must be within 3 days of becoming aware. </w:t>
      </w:r>
    </w:p>
    <w:p w14:paraId="0613F96C" w14:textId="77777777" w:rsidR="00C44426" w:rsidRDefault="00C44426" w:rsidP="00631E79">
      <w:pPr>
        <w:pStyle w:val="PCMLevel2"/>
        <w:spacing w:before="200" w:after="240" w:line="360" w:lineRule="auto"/>
      </w:pPr>
      <w:r>
        <w:t xml:space="preserve">The Grantee must ensure that its Personnel take any action reasonably directed by the NDIA. </w:t>
      </w:r>
    </w:p>
    <w:p w14:paraId="47545A8F" w14:textId="77777777" w:rsidR="00C44426" w:rsidRDefault="00C44426" w:rsidP="00631E79">
      <w:pPr>
        <w:pStyle w:val="PCMLevel2"/>
        <w:spacing w:before="200" w:after="240" w:line="360" w:lineRule="auto"/>
      </w:pPr>
      <w:r>
        <w:t xml:space="preserve">If the Grantee becomes aware that there are reasonable grounds to suspect that there may have been, or where the NDIA notifies the Grantee that there has been, an Eligible Data Breach in relation to any Personal Information held by the Grantee or the Grantee’s Personnel in connection with this Agreement, then the Grantee must: </w:t>
      </w:r>
    </w:p>
    <w:p w14:paraId="0A2304DF" w14:textId="33AB2F72" w:rsidR="00C44426" w:rsidRDefault="00C44426" w:rsidP="00631E79">
      <w:pPr>
        <w:pStyle w:val="PCMLevel3"/>
        <w:spacing w:before="200" w:after="240" w:line="360" w:lineRule="auto"/>
      </w:pPr>
      <w:r>
        <w:t xml:space="preserve">notify the NDIA in writing as soon as possible, which must be within 3 days of becoming aware, unless the NDIA is already aware of the Eligible Data </w:t>
      </w:r>
      <w:proofErr w:type="gramStart"/>
      <w:r>
        <w:t>Breach</w:t>
      </w:r>
      <w:r w:rsidR="00F926F8">
        <w:t>;</w:t>
      </w:r>
      <w:proofErr w:type="gramEnd"/>
      <w:r>
        <w:t xml:space="preserve"> </w:t>
      </w:r>
    </w:p>
    <w:p w14:paraId="7C7E9CE6" w14:textId="494807F3" w:rsidR="00C44426" w:rsidRDefault="00C44426" w:rsidP="00631E79">
      <w:pPr>
        <w:pStyle w:val="PCMLevel3"/>
        <w:spacing w:before="200" w:after="240" w:line="360" w:lineRule="auto"/>
      </w:pPr>
      <w:r>
        <w:t xml:space="preserve">take all reasonable action to mitigate the risk of the Eligible Data Breach causing serious harm to any of the individuals to whom the Personal Information </w:t>
      </w:r>
      <w:proofErr w:type="gramStart"/>
      <w:r>
        <w:t>relates</w:t>
      </w:r>
      <w:r w:rsidR="00F926F8">
        <w:t>;</w:t>
      </w:r>
      <w:proofErr w:type="gramEnd"/>
    </w:p>
    <w:p w14:paraId="2056251C" w14:textId="396EBE9A" w:rsidR="00C44426" w:rsidRDefault="00C44426" w:rsidP="00631E79">
      <w:pPr>
        <w:pStyle w:val="PCMLevel3"/>
        <w:spacing w:before="200" w:after="240" w:line="360" w:lineRule="auto"/>
      </w:pPr>
      <w:r>
        <w:t>unless otherwise directed by the NDIA, take all other action necessary to comply with the requirements of the Privacy Act</w:t>
      </w:r>
      <w:r w:rsidR="00F926F8">
        <w:t>;</w:t>
      </w:r>
      <w:r>
        <w:t xml:space="preserve"> and </w:t>
      </w:r>
    </w:p>
    <w:p w14:paraId="23DA58E6" w14:textId="77777777" w:rsidR="00C44426" w:rsidRDefault="00C44426" w:rsidP="00631E79">
      <w:pPr>
        <w:pStyle w:val="PCMLevel3"/>
        <w:spacing w:before="200" w:after="240" w:line="360" w:lineRule="auto"/>
      </w:pPr>
      <w:r>
        <w:t xml:space="preserve">take any other action as reasonably directed by the NDIA. </w:t>
      </w:r>
    </w:p>
    <w:p w14:paraId="0A912C1A" w14:textId="730CDCE3" w:rsidR="00C44426" w:rsidRDefault="00C44426" w:rsidP="00631E79">
      <w:pPr>
        <w:pStyle w:val="PCMLevel2"/>
        <w:spacing w:before="200" w:after="240" w:line="360" w:lineRule="auto"/>
      </w:pPr>
      <w:r>
        <w:t xml:space="preserve">The Grantee must ensure that its Personnel are fully aware of, and abide by, this clause </w:t>
      </w:r>
      <w:r w:rsidR="00DB5535">
        <w:fldChar w:fldCharType="begin"/>
      </w:r>
      <w:r w:rsidR="00DB5535">
        <w:instrText xml:space="preserve"> REF _Ref123730050 \r \h </w:instrText>
      </w:r>
      <w:r w:rsidR="00DB5535">
        <w:fldChar w:fldCharType="separate"/>
      </w:r>
      <w:r w:rsidR="009E2BA1">
        <w:t>2</w:t>
      </w:r>
      <w:r w:rsidR="006A605C">
        <w:t>7</w:t>
      </w:r>
      <w:r w:rsidR="00DB5535">
        <w:fldChar w:fldCharType="end"/>
      </w:r>
      <w:r>
        <w:t xml:space="preserve"> in the performance of the Activity.   </w:t>
      </w:r>
    </w:p>
    <w:p w14:paraId="7E558BED" w14:textId="5FDFE020" w:rsidR="00C44426" w:rsidRPr="00017695" w:rsidRDefault="00C44426" w:rsidP="00DB42B1">
      <w:pPr>
        <w:pStyle w:val="PCMLevel1"/>
        <w:spacing w:before="200" w:after="240" w:line="360" w:lineRule="auto"/>
        <w:outlineLvl w:val="0"/>
        <w:rPr>
          <w:b/>
          <w:bCs/>
        </w:rPr>
      </w:pPr>
      <w:bookmarkStart w:id="165" w:name="_Toc123805813"/>
      <w:r w:rsidRPr="00017695">
        <w:rPr>
          <w:b/>
          <w:bCs/>
        </w:rPr>
        <w:t>Disability Inclusion</w:t>
      </w:r>
      <w:bookmarkEnd w:id="165"/>
    </w:p>
    <w:p w14:paraId="32E602ED" w14:textId="77777777" w:rsidR="00C44426" w:rsidRDefault="00C44426" w:rsidP="007A1A9E">
      <w:pPr>
        <w:pStyle w:val="PCMLevel2"/>
        <w:spacing w:before="200" w:after="240" w:line="360" w:lineRule="auto"/>
      </w:pPr>
      <w:r>
        <w:t xml:space="preserve">The Grantee acknowledges, and must ensure that the Grantee’s Personnel acknowledge, that:  </w:t>
      </w:r>
    </w:p>
    <w:p w14:paraId="3D0B1371" w14:textId="52062773" w:rsidR="00C44426" w:rsidRDefault="0036737B" w:rsidP="007A1A9E">
      <w:pPr>
        <w:pStyle w:val="PCMLevel2"/>
        <w:numPr>
          <w:ilvl w:val="2"/>
          <w:numId w:val="13"/>
        </w:numPr>
        <w:spacing w:before="200" w:after="240" w:line="360" w:lineRule="auto"/>
      </w:pPr>
      <w:r>
        <w:t>t</w:t>
      </w:r>
      <w:r w:rsidR="00C44426">
        <w:t xml:space="preserve">he NDIA is committed to ensuring that the principles in the United Nations Convention on the Rights of Persons with Disabilities are implemented and that the NDIA is acting in compliance with the obligations in the Relevant Disability Laws; and  </w:t>
      </w:r>
    </w:p>
    <w:p w14:paraId="6CF5AB9E" w14:textId="7517F2DB" w:rsidR="00C44426" w:rsidRDefault="0036737B" w:rsidP="007A1A9E">
      <w:pPr>
        <w:pStyle w:val="PCMLevel2"/>
        <w:numPr>
          <w:ilvl w:val="2"/>
          <w:numId w:val="13"/>
        </w:numPr>
        <w:spacing w:before="200" w:after="240" w:line="360" w:lineRule="auto"/>
      </w:pPr>
      <w:r>
        <w:t>o</w:t>
      </w:r>
      <w:r w:rsidR="00C44426">
        <w:t>ne of the key principles of the NDIS is that people with disabilities should be supported in all their dealings and communications with the NDIA so that their capacity to exercise choice and control is maximised in a way that is appropriate to their circumstances and cultural needs (see sections 4(9) and 17</w:t>
      </w:r>
      <w:proofErr w:type="gramStart"/>
      <w:r w:rsidR="00C44426">
        <w:t>A(</w:t>
      </w:r>
      <w:proofErr w:type="gramEnd"/>
      <w:r w:rsidR="00C44426">
        <w:t xml:space="preserve">2) of the NDIS Act). </w:t>
      </w:r>
    </w:p>
    <w:p w14:paraId="27C5B6E0" w14:textId="77777777" w:rsidR="00C44426" w:rsidRDefault="00C44426" w:rsidP="007A1A9E">
      <w:pPr>
        <w:pStyle w:val="PCMLevel2"/>
        <w:spacing w:before="200" w:after="240" w:line="360" w:lineRule="auto"/>
      </w:pPr>
      <w:r>
        <w:t xml:space="preserve">To assist the </w:t>
      </w:r>
      <w:proofErr w:type="gramStart"/>
      <w:r>
        <w:t>NDIA</w:t>
      </w:r>
      <w:proofErr w:type="gramEnd"/>
      <w:r>
        <w:t xml:space="preserve"> comply with its obligations under Relevant Disability Laws, the Grantee must do, and must ensure that the Grantee’s Personnel do, the following in connection with this Agreement: </w:t>
      </w:r>
    </w:p>
    <w:p w14:paraId="67056732" w14:textId="318BEA3C" w:rsidR="00C44426" w:rsidRDefault="0036737B" w:rsidP="007A1A9E">
      <w:pPr>
        <w:pStyle w:val="PCMLevel3"/>
        <w:spacing w:before="200" w:after="240" w:line="360" w:lineRule="auto"/>
      </w:pPr>
      <w:r>
        <w:t>t</w:t>
      </w:r>
      <w:r w:rsidR="00C44426">
        <w:t xml:space="preserve">o the extent they apply to the Grantee, comply with all Relevant Disability </w:t>
      </w:r>
      <w:proofErr w:type="gramStart"/>
      <w:r w:rsidR="00C44426">
        <w:t>Laws</w:t>
      </w:r>
      <w:r>
        <w:t>;</w:t>
      </w:r>
      <w:proofErr w:type="gramEnd"/>
      <w:r w:rsidR="00C44426">
        <w:t xml:space="preserve"> </w:t>
      </w:r>
    </w:p>
    <w:p w14:paraId="5554CF5E" w14:textId="77929FC8" w:rsidR="00C44426" w:rsidRDefault="0036737B" w:rsidP="007A1A9E">
      <w:pPr>
        <w:pStyle w:val="PCMLevel3"/>
        <w:spacing w:before="200" w:after="240" w:line="360" w:lineRule="auto"/>
      </w:pPr>
      <w:r>
        <w:t>p</w:t>
      </w:r>
      <w:r w:rsidR="00C44426">
        <w:t>rovide all deliverables under this Agreement in a format that is compliant with the Web Content Accessibility Guidelines, as amended from time to time; and</w:t>
      </w:r>
    </w:p>
    <w:p w14:paraId="31A419B3" w14:textId="1C5E0135" w:rsidR="00C44426" w:rsidRDefault="0036737B" w:rsidP="007A1A9E">
      <w:pPr>
        <w:pStyle w:val="PCMLevel3"/>
        <w:spacing w:before="200" w:after="240" w:line="360" w:lineRule="auto"/>
      </w:pPr>
      <w:r>
        <w:t>u</w:t>
      </w:r>
      <w:r w:rsidR="00C44426">
        <w:t xml:space="preserve">se its best endeavours to: </w:t>
      </w:r>
    </w:p>
    <w:p w14:paraId="7F7AA59D" w14:textId="77777777" w:rsidR="00C44426" w:rsidRDefault="00C44426" w:rsidP="007A1A9E">
      <w:pPr>
        <w:pStyle w:val="PCMLevel4"/>
        <w:spacing w:before="200" w:after="240" w:line="360" w:lineRule="auto"/>
      </w:pPr>
      <w:r>
        <w:t xml:space="preserve">create a welcoming workplace and foster an inclusive culture, where people with a disability feel valued and encouraged to participate, and </w:t>
      </w:r>
    </w:p>
    <w:p w14:paraId="1F308414" w14:textId="77777777" w:rsidR="00C44426" w:rsidRDefault="00C44426" w:rsidP="007A1A9E">
      <w:pPr>
        <w:pStyle w:val="PCMLevel4"/>
        <w:spacing w:before="200" w:after="240" w:line="360" w:lineRule="auto"/>
      </w:pPr>
      <w:r>
        <w:t xml:space="preserve">attract, appoint, </w:t>
      </w:r>
      <w:proofErr w:type="gramStart"/>
      <w:r>
        <w:t>retain</w:t>
      </w:r>
      <w:proofErr w:type="gramEnd"/>
      <w:r>
        <w:t xml:space="preserve"> and develop employees with a disability. </w:t>
      </w:r>
    </w:p>
    <w:p w14:paraId="2347B97A" w14:textId="2CA704EB" w:rsidR="00C44426" w:rsidRPr="00C27895" w:rsidRDefault="00C44426" w:rsidP="00DB42B1">
      <w:pPr>
        <w:pStyle w:val="PCMLevel1"/>
        <w:spacing w:before="200" w:after="240" w:line="360" w:lineRule="auto"/>
        <w:outlineLvl w:val="0"/>
        <w:rPr>
          <w:b/>
          <w:bCs/>
        </w:rPr>
      </w:pPr>
      <w:bookmarkStart w:id="166" w:name="_Ref123729352"/>
      <w:bookmarkStart w:id="167" w:name="_Toc123805814"/>
      <w:r w:rsidRPr="00C27895">
        <w:rPr>
          <w:b/>
          <w:bCs/>
        </w:rPr>
        <w:t xml:space="preserve">Child Safety and </w:t>
      </w:r>
      <w:r w:rsidRPr="00C27895">
        <w:rPr>
          <w:b/>
          <w:bCs/>
        </w:rPr>
        <w:tab/>
        <w:t>Working with Vulnerable Persons</w:t>
      </w:r>
      <w:bookmarkEnd w:id="166"/>
      <w:bookmarkEnd w:id="167"/>
    </w:p>
    <w:p w14:paraId="11A3385E" w14:textId="50B78CF2" w:rsidR="00C44426" w:rsidRPr="0073156F" w:rsidRDefault="00C44426" w:rsidP="0044266D">
      <w:pPr>
        <w:pStyle w:val="PCMLevel2"/>
        <w:spacing w:before="200" w:after="240" w:line="360" w:lineRule="auto"/>
        <w:rPr>
          <w:b/>
          <w:bCs/>
        </w:rPr>
      </w:pPr>
      <w:r w:rsidRPr="0073156F">
        <w:rPr>
          <w:b/>
          <w:bCs/>
        </w:rPr>
        <w:t>Working with Vulnerable Persons</w:t>
      </w:r>
    </w:p>
    <w:p w14:paraId="3DB626B8" w14:textId="6BE7B26B" w:rsidR="00C44426" w:rsidRDefault="002D2962" w:rsidP="0044266D">
      <w:pPr>
        <w:pStyle w:val="PCMLevel3"/>
        <w:spacing w:before="200" w:after="240" w:line="360" w:lineRule="auto"/>
      </w:pPr>
      <w:r>
        <w:t>This c</w:t>
      </w:r>
      <w:r w:rsidR="00C44426">
        <w:t xml:space="preserve">lause </w:t>
      </w:r>
      <w:r>
        <w:fldChar w:fldCharType="begin"/>
      </w:r>
      <w:r>
        <w:instrText xml:space="preserve"> REF _Ref123729352 \r \h </w:instrText>
      </w:r>
      <w:r>
        <w:fldChar w:fldCharType="separate"/>
      </w:r>
      <w:r w:rsidR="006A605C">
        <w:t>29</w:t>
      </w:r>
      <w:r>
        <w:fldChar w:fldCharType="end"/>
      </w:r>
      <w:r w:rsidR="00C44426">
        <w:t xml:space="preserve"> applies to any part of the Activity that involves working, or contact, with Vulnerable Persons. </w:t>
      </w:r>
    </w:p>
    <w:p w14:paraId="0FF84002" w14:textId="77777777" w:rsidR="00C44426" w:rsidRDefault="00C44426" w:rsidP="0044266D">
      <w:pPr>
        <w:pStyle w:val="PCMLevel3"/>
        <w:spacing w:before="200" w:after="240" w:line="360" w:lineRule="auto"/>
      </w:pPr>
      <w:r>
        <w:t xml:space="preserve">The Grantee must: </w:t>
      </w:r>
    </w:p>
    <w:p w14:paraId="41BC3410" w14:textId="77777777" w:rsidR="00C44426" w:rsidRDefault="00C44426" w:rsidP="0044266D">
      <w:pPr>
        <w:pStyle w:val="PCMLevel4"/>
        <w:spacing w:before="200" w:after="240" w:line="360" w:lineRule="auto"/>
      </w:pPr>
      <w:r>
        <w:t xml:space="preserve">before engaging, </w:t>
      </w:r>
      <w:proofErr w:type="gramStart"/>
      <w:r>
        <w:t>deploying</w:t>
      </w:r>
      <w:proofErr w:type="gramEnd"/>
      <w:r>
        <w:t xml:space="preserve"> or redeploying any Personnel in relation to any part of the Activity that involves working or contact with a Vulnerable Person, and </w:t>
      </w:r>
    </w:p>
    <w:p w14:paraId="6C263183" w14:textId="77777777" w:rsidR="00C44426" w:rsidRDefault="00C44426" w:rsidP="0044266D">
      <w:pPr>
        <w:pStyle w:val="PCMLevel4"/>
        <w:spacing w:before="200" w:after="240" w:line="360" w:lineRule="auto"/>
      </w:pPr>
      <w:r>
        <w:t xml:space="preserve">every 1 year after the Grantee’s relevant Personnel are deployed or redeployed in relation to any part of the Activity that involves working or contact with a Vulnerable Person, </w:t>
      </w:r>
    </w:p>
    <w:p w14:paraId="1046576B" w14:textId="77777777" w:rsidR="00C44426" w:rsidRDefault="00C44426" w:rsidP="0044266D">
      <w:pPr>
        <w:pStyle w:val="PCMLevel2"/>
        <w:numPr>
          <w:ilvl w:val="0"/>
          <w:numId w:val="0"/>
        </w:numPr>
        <w:spacing w:before="200" w:after="240" w:line="360" w:lineRule="auto"/>
        <w:ind w:left="1418" w:firstLine="1"/>
      </w:pPr>
      <w:r>
        <w:t xml:space="preserve">do the following: </w:t>
      </w:r>
    </w:p>
    <w:p w14:paraId="75945BD7" w14:textId="77777777" w:rsidR="00C44426" w:rsidRDefault="00C44426" w:rsidP="0044266D">
      <w:pPr>
        <w:pStyle w:val="PCMLevel4"/>
        <w:spacing w:before="200" w:after="240" w:line="360" w:lineRule="auto"/>
      </w:pPr>
      <w:r>
        <w:t xml:space="preserve">obtain a Police Check for the Grantee’s Personnel, unless otherwise agreed by the </w:t>
      </w:r>
      <w:proofErr w:type="gramStart"/>
      <w:r>
        <w:t>NDIA</w:t>
      </w:r>
      <w:proofErr w:type="gramEnd"/>
    </w:p>
    <w:p w14:paraId="57943B3E" w14:textId="77777777" w:rsidR="00C44426" w:rsidRDefault="00C44426" w:rsidP="0044266D">
      <w:pPr>
        <w:pStyle w:val="PCMLevel4"/>
        <w:spacing w:before="200" w:after="240" w:line="360" w:lineRule="auto"/>
      </w:pPr>
      <w:r>
        <w:t>confirm that no applicable Commonwealth, State or Territory Law prohibits the Grantee’s Personnel from being engaged in a capacity where they may have contact with Vulnerable Persons</w:t>
      </w:r>
    </w:p>
    <w:p w14:paraId="6CB1A857" w14:textId="77777777" w:rsidR="00C44426" w:rsidRDefault="00C44426" w:rsidP="0044266D">
      <w:pPr>
        <w:pStyle w:val="PCMLevel4"/>
        <w:spacing w:before="200" w:after="240" w:line="360" w:lineRule="auto"/>
      </w:pPr>
      <w:r>
        <w:t xml:space="preserve">comply with all other applicable Laws of the place in which that part of the Activity is being conducted in relation to engaging or deploying the Grantee’s Personnel in a capacity where they may have contact with Vulnerable Persons, including mandatory reporting and working with Vulnerable Persons checks however </w:t>
      </w:r>
      <w:proofErr w:type="gramStart"/>
      <w:r>
        <w:t>described</w:t>
      </w:r>
      <w:proofErr w:type="gramEnd"/>
    </w:p>
    <w:p w14:paraId="7694043E" w14:textId="58D0D706" w:rsidR="00C44426" w:rsidRDefault="00C44426" w:rsidP="0044266D">
      <w:pPr>
        <w:pStyle w:val="PCMLevel4"/>
        <w:spacing w:before="200" w:after="240" w:line="360" w:lineRule="auto"/>
      </w:pPr>
      <w:r>
        <w:t xml:space="preserve">if requested, provide the NDIA at the Grantee’s cost, an annual statement of compliance with this clause </w:t>
      </w:r>
      <w:r w:rsidR="004F4AE8">
        <w:fldChar w:fldCharType="begin"/>
      </w:r>
      <w:r w:rsidR="004F4AE8">
        <w:instrText xml:space="preserve"> REF _Ref123729352 \r \h </w:instrText>
      </w:r>
      <w:r w:rsidR="004F4AE8">
        <w:fldChar w:fldCharType="separate"/>
      </w:r>
      <w:r w:rsidR="006A605C">
        <w:t>29</w:t>
      </w:r>
      <w:r w:rsidR="004F4AE8">
        <w:fldChar w:fldCharType="end"/>
      </w:r>
      <w:r>
        <w:t xml:space="preserve">, in such form as may be specified by the </w:t>
      </w:r>
      <w:proofErr w:type="gramStart"/>
      <w:r>
        <w:t>NDIA</w:t>
      </w:r>
      <w:proofErr w:type="gramEnd"/>
      <w:r>
        <w:t xml:space="preserve"> </w:t>
      </w:r>
    </w:p>
    <w:p w14:paraId="2773BB6E" w14:textId="77777777" w:rsidR="00C44426" w:rsidRDefault="00C44426" w:rsidP="0044266D">
      <w:pPr>
        <w:pStyle w:val="PCMLevel4"/>
        <w:spacing w:before="200" w:after="240" w:line="360" w:lineRule="auto"/>
      </w:pPr>
      <w:r>
        <w:t xml:space="preserve">comply with any other conditions required by the NDIA. </w:t>
      </w:r>
    </w:p>
    <w:p w14:paraId="1DEA3D03" w14:textId="77777777" w:rsidR="00C44426" w:rsidRDefault="00C44426" w:rsidP="0044266D">
      <w:pPr>
        <w:pStyle w:val="PCMLevel3"/>
        <w:spacing w:before="200" w:after="240" w:line="360" w:lineRule="auto"/>
      </w:pPr>
      <w:r>
        <w:t xml:space="preserve">If a Police Check indicates that any of the Grantee’s Personnel have a Serious Record, the Grantee must not deploy or redeploy those Personnel in relation to any part of the Activity that involves working or contact with a Vulnerable Person. </w:t>
      </w:r>
    </w:p>
    <w:p w14:paraId="3E334B98" w14:textId="77777777" w:rsidR="00C44426" w:rsidRDefault="00C44426" w:rsidP="0044266D">
      <w:pPr>
        <w:pStyle w:val="PCMLevel3"/>
        <w:spacing w:before="200" w:after="240" w:line="360" w:lineRule="auto"/>
      </w:pPr>
      <w:r>
        <w:t xml:space="preserve">The Grantee must: </w:t>
      </w:r>
    </w:p>
    <w:p w14:paraId="50E7E634" w14:textId="51988E70" w:rsidR="00C44426" w:rsidRDefault="00C44426" w:rsidP="0044266D">
      <w:pPr>
        <w:pStyle w:val="PCMLevel4"/>
        <w:spacing w:before="200" w:after="240" w:line="360" w:lineRule="auto"/>
      </w:pPr>
      <w:r>
        <w:t xml:space="preserve">If a Police Check indicates that any of the Grantee’s Personnel have a Criminal or Court Record, not engage, deploy or redeploy those Personnel in respect of any part of the Activity that involves working with Vulnerable Persons unless the Grantee has conducted and documented a risk assessment for the relevant Personnel in accordance with this clause </w:t>
      </w:r>
      <w:r w:rsidR="004F4AE8">
        <w:fldChar w:fldCharType="begin"/>
      </w:r>
      <w:r w:rsidR="004F4AE8">
        <w:instrText xml:space="preserve"> REF _Ref123729352 \r \h </w:instrText>
      </w:r>
      <w:r w:rsidR="004F4AE8">
        <w:fldChar w:fldCharType="separate"/>
      </w:r>
      <w:r w:rsidR="006A605C">
        <w:t>29</w:t>
      </w:r>
      <w:r w:rsidR="004F4AE8">
        <w:fldChar w:fldCharType="end"/>
      </w:r>
      <w:r w:rsidR="001218D4">
        <w:t>.</w:t>
      </w:r>
      <w:r>
        <w:t xml:space="preserve">  </w:t>
      </w:r>
    </w:p>
    <w:p w14:paraId="6B772684" w14:textId="4B2C896D" w:rsidR="00C44426" w:rsidRDefault="00C44426" w:rsidP="0044266D">
      <w:pPr>
        <w:pStyle w:val="PCMLevel4"/>
        <w:spacing w:before="200" w:after="240" w:line="360" w:lineRule="auto"/>
      </w:pPr>
      <w:r>
        <w:t xml:space="preserve">Within 24 hours of becoming aware of any of the Grantee’s Personnel being charged or convicted of any Other Offence, or charged with any Serious Offence, comply with this clause </w:t>
      </w:r>
      <w:r w:rsidR="001218D4">
        <w:fldChar w:fldCharType="begin"/>
      </w:r>
      <w:r w:rsidR="001218D4">
        <w:instrText xml:space="preserve"> REF _Ref123729352 \r \h </w:instrText>
      </w:r>
      <w:r w:rsidR="001218D4">
        <w:fldChar w:fldCharType="separate"/>
      </w:r>
      <w:r w:rsidR="006A605C">
        <w:t>29</w:t>
      </w:r>
      <w:r w:rsidR="001218D4">
        <w:fldChar w:fldCharType="end"/>
      </w:r>
      <w:r>
        <w:t xml:space="preserve"> and conduct and document a risk assessment in accordance with clause </w:t>
      </w:r>
      <w:r w:rsidR="001218D4">
        <w:fldChar w:fldCharType="begin"/>
      </w:r>
      <w:r w:rsidR="001218D4">
        <w:instrText xml:space="preserve"> REF _Ref123729443 \r \h </w:instrText>
      </w:r>
      <w:r w:rsidR="001218D4">
        <w:fldChar w:fldCharType="separate"/>
      </w:r>
      <w:r w:rsidR="006A605C">
        <w:t>29</w:t>
      </w:r>
      <w:r w:rsidR="009E2BA1">
        <w:t>.2</w:t>
      </w:r>
      <w:r w:rsidR="001218D4">
        <w:fldChar w:fldCharType="end"/>
      </w:r>
      <w:r>
        <w:t xml:space="preserve"> to determine whether to allow the relevant Personnel to continue performing any part of the Activity that involves working with Vulnerable Persons  </w:t>
      </w:r>
    </w:p>
    <w:p w14:paraId="550D76AF" w14:textId="6A01A502" w:rsidR="00C44426" w:rsidRDefault="00C44426" w:rsidP="0044266D">
      <w:pPr>
        <w:pStyle w:val="PCMLevel4"/>
        <w:spacing w:before="200" w:after="240" w:line="360" w:lineRule="auto"/>
      </w:pPr>
      <w:r>
        <w:t xml:space="preserve">On becoming aware of any of the Grantee’s Personnel being convicted of a Serious Offence, comply with this clause </w:t>
      </w:r>
      <w:r w:rsidR="00084095">
        <w:fldChar w:fldCharType="begin"/>
      </w:r>
      <w:r w:rsidR="00084095">
        <w:instrText xml:space="preserve"> REF _Ref123729352 \r \h </w:instrText>
      </w:r>
      <w:r w:rsidR="00084095">
        <w:fldChar w:fldCharType="separate"/>
      </w:r>
      <w:r w:rsidR="006A605C">
        <w:t>29</w:t>
      </w:r>
      <w:r w:rsidR="00084095">
        <w:fldChar w:fldCharType="end"/>
      </w:r>
      <w:r w:rsidR="00084095">
        <w:t xml:space="preserve"> </w:t>
      </w:r>
      <w:r>
        <w:t>and immediately cease to deploy the relevant Personnel in relation to any part of the Activity that involves working or contact with a Vulnerable Person, and</w:t>
      </w:r>
    </w:p>
    <w:p w14:paraId="008F0499" w14:textId="77777777" w:rsidR="00C44426" w:rsidRDefault="00C44426" w:rsidP="0044266D">
      <w:pPr>
        <w:pStyle w:val="PCMLevel4"/>
        <w:spacing w:before="200" w:after="240" w:line="360" w:lineRule="auto"/>
      </w:pPr>
      <w:r>
        <w:t>Notify the NDIA of the above matters.</w:t>
      </w:r>
    </w:p>
    <w:p w14:paraId="09B02013" w14:textId="3020D51E" w:rsidR="00C44426" w:rsidRPr="0073156F" w:rsidRDefault="00C44426" w:rsidP="0044266D">
      <w:pPr>
        <w:pStyle w:val="PCMLevel2"/>
        <w:spacing w:before="200" w:after="240" w:line="360" w:lineRule="auto"/>
        <w:rPr>
          <w:b/>
          <w:bCs/>
        </w:rPr>
      </w:pPr>
      <w:r w:rsidRPr="0073156F">
        <w:rPr>
          <w:b/>
          <w:bCs/>
        </w:rPr>
        <w:tab/>
      </w:r>
      <w:bookmarkStart w:id="168" w:name="_Ref123729443"/>
      <w:r w:rsidRPr="0073156F">
        <w:rPr>
          <w:b/>
          <w:bCs/>
        </w:rPr>
        <w:t>Risk assessment</w:t>
      </w:r>
      <w:bookmarkEnd w:id="168"/>
    </w:p>
    <w:p w14:paraId="44CB3F1D" w14:textId="5C243B61" w:rsidR="00C44426" w:rsidRDefault="00C44426" w:rsidP="0044266D">
      <w:pPr>
        <w:pStyle w:val="PCMLevel3"/>
        <w:spacing w:before="200" w:after="240" w:line="360" w:lineRule="auto"/>
      </w:pPr>
      <w:r>
        <w:t xml:space="preserve">In undertaking the risk assessment under this clause </w:t>
      </w:r>
      <w:r w:rsidR="00084095">
        <w:fldChar w:fldCharType="begin"/>
      </w:r>
      <w:r w:rsidR="00084095">
        <w:instrText xml:space="preserve"> REF _Ref123729443 \r \h </w:instrText>
      </w:r>
      <w:r w:rsidR="00084095">
        <w:fldChar w:fldCharType="separate"/>
      </w:r>
      <w:r w:rsidR="006A605C">
        <w:t>29</w:t>
      </w:r>
      <w:r w:rsidR="009E2BA1">
        <w:t>.2</w:t>
      </w:r>
      <w:r w:rsidR="00084095">
        <w:fldChar w:fldCharType="end"/>
      </w:r>
      <w:r>
        <w:t xml:space="preserve"> in respect of the Grantee’s relevant Personnel, the Grantee must </w:t>
      </w:r>
      <w:proofErr w:type="gramStart"/>
      <w:r>
        <w:t>take into account</w:t>
      </w:r>
      <w:proofErr w:type="gramEnd"/>
      <w:r>
        <w:t xml:space="preserve"> the following factors: </w:t>
      </w:r>
    </w:p>
    <w:p w14:paraId="44410215" w14:textId="39AA622D" w:rsidR="00C44426" w:rsidRDefault="00084095" w:rsidP="0044266D">
      <w:pPr>
        <w:pStyle w:val="PCMLevel4"/>
        <w:spacing w:before="200" w:after="240" w:line="360" w:lineRule="auto"/>
      </w:pPr>
      <w:r>
        <w:t>w</w:t>
      </w:r>
      <w:r w:rsidR="00C44426">
        <w:t xml:space="preserve">hether the Criminal or Court Record is directly relevant to the role that they will or are likely to perform in relation to the </w:t>
      </w:r>
      <w:proofErr w:type="gramStart"/>
      <w:r w:rsidR="00C44426">
        <w:t>Activity</w:t>
      </w:r>
      <w:r w:rsidR="00CD63AA">
        <w:t>;</w:t>
      </w:r>
      <w:proofErr w:type="gramEnd"/>
      <w:r w:rsidR="00C44426">
        <w:t xml:space="preserve"> </w:t>
      </w:r>
    </w:p>
    <w:p w14:paraId="0CF9A6D0" w14:textId="4002B615" w:rsidR="00C44426" w:rsidRDefault="00CD63AA" w:rsidP="0044266D">
      <w:pPr>
        <w:pStyle w:val="PCMLevel4"/>
        <w:spacing w:before="200" w:after="240" w:line="360" w:lineRule="auto"/>
      </w:pPr>
      <w:r>
        <w:t>t</w:t>
      </w:r>
      <w:r w:rsidR="00C44426">
        <w:t xml:space="preserve">he length of time that has passed since the charge or conviction and their record since that </w:t>
      </w:r>
      <w:proofErr w:type="gramStart"/>
      <w:r w:rsidR="00C44426">
        <w:t>time</w:t>
      </w:r>
      <w:r>
        <w:t>;</w:t>
      </w:r>
      <w:proofErr w:type="gramEnd"/>
      <w:r w:rsidR="00C44426">
        <w:t xml:space="preserve"> </w:t>
      </w:r>
    </w:p>
    <w:p w14:paraId="60814277" w14:textId="124C1AB5" w:rsidR="00C44426" w:rsidRDefault="00CD63AA" w:rsidP="0044266D">
      <w:pPr>
        <w:pStyle w:val="PCMLevel4"/>
        <w:spacing w:before="200" w:after="240" w:line="360" w:lineRule="auto"/>
      </w:pPr>
      <w:r>
        <w:t>t</w:t>
      </w:r>
      <w:r w:rsidR="00C44426">
        <w:t xml:space="preserve">he nature of the offence pertaining to the charge or conviction and the circumstances in which it </w:t>
      </w:r>
      <w:proofErr w:type="gramStart"/>
      <w:r w:rsidR="00C44426">
        <w:t>occurred</w:t>
      </w:r>
      <w:r>
        <w:t>;</w:t>
      </w:r>
      <w:proofErr w:type="gramEnd"/>
      <w:r w:rsidR="00C44426">
        <w:t xml:space="preserve"> </w:t>
      </w:r>
    </w:p>
    <w:p w14:paraId="59DFC551" w14:textId="0CDD7734" w:rsidR="00C44426" w:rsidRDefault="00CD63AA" w:rsidP="0044266D">
      <w:pPr>
        <w:pStyle w:val="PCMLevel4"/>
        <w:spacing w:before="200" w:after="240" w:line="360" w:lineRule="auto"/>
      </w:pPr>
      <w:r>
        <w:t>w</w:t>
      </w:r>
      <w:r w:rsidR="00C44426">
        <w:t xml:space="preserve">hether the charge or conviction involved Vulnerable </w:t>
      </w:r>
      <w:proofErr w:type="gramStart"/>
      <w:r w:rsidR="00C44426">
        <w:t>Persons</w:t>
      </w:r>
      <w:r>
        <w:t>;</w:t>
      </w:r>
      <w:proofErr w:type="gramEnd"/>
      <w:r w:rsidR="00C44426">
        <w:t xml:space="preserve"> </w:t>
      </w:r>
    </w:p>
    <w:p w14:paraId="78A19874" w14:textId="6E0260A0" w:rsidR="00C44426" w:rsidRDefault="00CD63AA" w:rsidP="0044266D">
      <w:pPr>
        <w:pStyle w:val="PCMLevel4"/>
        <w:spacing w:before="200" w:after="240" w:line="360" w:lineRule="auto"/>
      </w:pPr>
      <w:r>
        <w:t>t</w:t>
      </w:r>
      <w:r w:rsidR="00C44426">
        <w:t xml:space="preserve">he nature of the Activity which they are employed or engaged to perform and the circumstances in which they will or are likely to have contact with Vulnerable </w:t>
      </w:r>
      <w:proofErr w:type="gramStart"/>
      <w:r w:rsidR="00C44426">
        <w:t>Persons</w:t>
      </w:r>
      <w:r>
        <w:t>;</w:t>
      </w:r>
      <w:proofErr w:type="gramEnd"/>
      <w:r w:rsidR="00C44426">
        <w:t xml:space="preserve">  </w:t>
      </w:r>
    </w:p>
    <w:p w14:paraId="6A6286C9" w14:textId="6D6EF679" w:rsidR="00C44426" w:rsidRDefault="00CD63AA" w:rsidP="0044266D">
      <w:pPr>
        <w:pStyle w:val="PCMLevel4"/>
        <w:spacing w:before="200" w:after="240" w:line="360" w:lineRule="auto"/>
      </w:pPr>
      <w:r>
        <w:t>t</w:t>
      </w:r>
      <w:r w:rsidR="00C44426">
        <w:t xml:space="preserve">he particular role they are proposed to undertake or are currently undertaking in relation to the Activity and whether the fact they have a Criminal or Court Record is reasonably likely to impair their ability to perform or continue to perform the inherent requirements of that </w:t>
      </w:r>
      <w:proofErr w:type="gramStart"/>
      <w:r w:rsidR="00C44426">
        <w:t>role</w:t>
      </w:r>
      <w:r>
        <w:t>;</w:t>
      </w:r>
      <w:proofErr w:type="gramEnd"/>
    </w:p>
    <w:p w14:paraId="60D9B58B" w14:textId="43EE6DDC" w:rsidR="00C44426" w:rsidRDefault="00CD63AA" w:rsidP="0044266D">
      <w:pPr>
        <w:pStyle w:val="PCMLevel4"/>
        <w:spacing w:before="200" w:after="240" w:line="360" w:lineRule="auto"/>
      </w:pPr>
      <w:r>
        <w:t>t</w:t>
      </w:r>
      <w:r w:rsidR="00C44426">
        <w:t xml:space="preserve">heir suitability based on their merit, </w:t>
      </w:r>
      <w:proofErr w:type="gramStart"/>
      <w:r w:rsidR="00C44426">
        <w:t>experience</w:t>
      </w:r>
      <w:proofErr w:type="gramEnd"/>
      <w:r w:rsidR="00C44426">
        <w:t xml:space="preserve"> and references to perform the role they are proposed to undertake, or are currently undertaking, in relation to the Activity</w:t>
      </w:r>
      <w:r>
        <w:t>; and</w:t>
      </w:r>
    </w:p>
    <w:p w14:paraId="1B167E40" w14:textId="7506E987" w:rsidR="00C44426" w:rsidRDefault="00CD63AA" w:rsidP="0044266D">
      <w:pPr>
        <w:pStyle w:val="PCMLevel4"/>
        <w:spacing w:before="200" w:after="240" w:line="360" w:lineRule="auto"/>
      </w:pPr>
      <w:r>
        <w:t>a</w:t>
      </w:r>
      <w:r w:rsidR="00C44426">
        <w:t xml:space="preserve">ny other factors the NDIA requires the Grantee to </w:t>
      </w:r>
      <w:proofErr w:type="gramStart"/>
      <w:r w:rsidR="00C44426">
        <w:t>take into account</w:t>
      </w:r>
      <w:proofErr w:type="gramEnd"/>
      <w:r w:rsidR="00C44426">
        <w:t xml:space="preserve"> in conducting a risk assessment under this clause </w:t>
      </w:r>
      <w:r>
        <w:fldChar w:fldCharType="begin"/>
      </w:r>
      <w:r>
        <w:instrText xml:space="preserve"> REF _Ref123729443 \r \h </w:instrText>
      </w:r>
      <w:r>
        <w:fldChar w:fldCharType="separate"/>
      </w:r>
      <w:r w:rsidR="006A605C">
        <w:t>29</w:t>
      </w:r>
      <w:r w:rsidR="009E2BA1">
        <w:t>.2</w:t>
      </w:r>
      <w:r>
        <w:fldChar w:fldCharType="end"/>
      </w:r>
      <w:r w:rsidR="00C44426">
        <w:t xml:space="preserve">. </w:t>
      </w:r>
    </w:p>
    <w:p w14:paraId="48F60E2E" w14:textId="77777777" w:rsidR="00C44426" w:rsidRDefault="00C44426" w:rsidP="0044266D">
      <w:pPr>
        <w:pStyle w:val="PCMLevel3"/>
        <w:spacing w:before="200" w:after="240" w:line="360" w:lineRule="auto"/>
      </w:pPr>
      <w:r>
        <w:t xml:space="preserve">After </w:t>
      </w:r>
      <w:proofErr w:type="gramStart"/>
      <w:r>
        <w:t>taking into account</w:t>
      </w:r>
      <w:proofErr w:type="gramEnd"/>
      <w:r>
        <w:t xml:space="preserve"> the factors set out above in respect of the relevant Personnel, the Grantee must undertake a risk assessment and prepare a risk assessment report, in a manner that the Grantee considers appropriate, that:</w:t>
      </w:r>
    </w:p>
    <w:p w14:paraId="228AC5A4" w14:textId="7678A8C5" w:rsidR="00C44426" w:rsidRDefault="00CD63AA" w:rsidP="0044266D">
      <w:pPr>
        <w:pStyle w:val="PCMLevel4"/>
        <w:spacing w:before="200" w:after="240" w:line="360" w:lineRule="auto"/>
      </w:pPr>
      <w:r>
        <w:t>d</w:t>
      </w:r>
      <w:r w:rsidR="00C44426">
        <w:t xml:space="preserve">etermines whether any Personnel pose an unacceptable risk to Vulnerable Persons; and  </w:t>
      </w:r>
    </w:p>
    <w:p w14:paraId="40CCF0A1" w14:textId="3610DF13" w:rsidR="00C44426" w:rsidRDefault="00CD63AA" w:rsidP="0044266D">
      <w:pPr>
        <w:pStyle w:val="PCMLevel4"/>
        <w:spacing w:before="200" w:after="240" w:line="360" w:lineRule="auto"/>
      </w:pPr>
      <w:r>
        <w:t>p</w:t>
      </w:r>
      <w:r w:rsidR="00C44426">
        <w:t xml:space="preserve">roposes such action as is appropriate to protect Vulnerable Persons, such as: </w:t>
      </w:r>
    </w:p>
    <w:p w14:paraId="11383858" w14:textId="30ED7226" w:rsidR="00C44426" w:rsidRDefault="00CD63AA" w:rsidP="0044266D">
      <w:pPr>
        <w:pStyle w:val="PCMLevel5"/>
        <w:spacing w:before="200" w:after="240" w:line="360" w:lineRule="auto"/>
      </w:pPr>
      <w:r>
        <w:t>n</w:t>
      </w:r>
      <w:r w:rsidR="00C44426">
        <w:t xml:space="preserve">ot engaging, deploying or redeploying any Personnel in relation to the Activity or any part of the </w:t>
      </w:r>
      <w:proofErr w:type="gramStart"/>
      <w:r w:rsidR="00C44426">
        <w:t>Activity</w:t>
      </w:r>
      <w:r>
        <w:t>;</w:t>
      </w:r>
      <w:proofErr w:type="gramEnd"/>
      <w:r w:rsidR="00C44426">
        <w:t xml:space="preserve">  </w:t>
      </w:r>
    </w:p>
    <w:p w14:paraId="34D63201" w14:textId="3CB2664D" w:rsidR="00C44426" w:rsidRDefault="00CD63AA" w:rsidP="0044266D">
      <w:pPr>
        <w:pStyle w:val="PCMLevel5"/>
        <w:spacing w:before="200" w:after="240" w:line="360" w:lineRule="auto"/>
      </w:pPr>
      <w:r>
        <w:t>r</w:t>
      </w:r>
      <w:r w:rsidR="00C44426">
        <w:t xml:space="preserve">emoving any Personnel from working in any position or acting in any capacity in relation to any part of the Activity that involves working or having contact with Vulnerable </w:t>
      </w:r>
      <w:proofErr w:type="gramStart"/>
      <w:r w:rsidR="00C44426">
        <w:t>Persons</w:t>
      </w:r>
      <w:r>
        <w:t>;</w:t>
      </w:r>
      <w:proofErr w:type="gramEnd"/>
    </w:p>
    <w:p w14:paraId="18492662" w14:textId="59B0B905" w:rsidR="00C44426" w:rsidRDefault="00CD63AA" w:rsidP="0044266D">
      <w:pPr>
        <w:pStyle w:val="PCMLevel5"/>
        <w:spacing w:before="200" w:after="240" w:line="360" w:lineRule="auto"/>
      </w:pPr>
      <w:r>
        <w:t>m</w:t>
      </w:r>
      <w:r w:rsidR="00C44426">
        <w:t xml:space="preserve">aking </w:t>
      </w:r>
      <w:proofErr w:type="gramStart"/>
      <w:r w:rsidR="00C44426">
        <w:t>particular arrangements</w:t>
      </w:r>
      <w:proofErr w:type="gramEnd"/>
      <w:r w:rsidR="00C44426">
        <w:t xml:space="preserve"> or imposing conditions in relation to any Personnel’s role in relation to the Activity, or any part of the Activity, and, where relevant, any Personnel’s contact with Vulnerable Persons</w:t>
      </w:r>
      <w:r>
        <w:t>; and</w:t>
      </w:r>
      <w:r w:rsidR="00C44426">
        <w:t xml:space="preserve"> </w:t>
      </w:r>
    </w:p>
    <w:p w14:paraId="49524528" w14:textId="5F4DF2C3" w:rsidR="00C44426" w:rsidRDefault="00CD63AA" w:rsidP="0044266D">
      <w:pPr>
        <w:pStyle w:val="PCMLevel5"/>
        <w:spacing w:before="200" w:after="240" w:line="360" w:lineRule="auto"/>
      </w:pPr>
      <w:r>
        <w:t>t</w:t>
      </w:r>
      <w:r w:rsidR="00C44426">
        <w:t xml:space="preserve">aking steps to protect the physical, </w:t>
      </w:r>
      <w:proofErr w:type="gramStart"/>
      <w:r w:rsidR="00C44426">
        <w:t>psychological</w:t>
      </w:r>
      <w:proofErr w:type="gramEnd"/>
      <w:r w:rsidR="00C44426">
        <w:t xml:space="preserve"> or emotional well-being of the Vulnerable Persons to whom the Activity relate. </w:t>
      </w:r>
    </w:p>
    <w:p w14:paraId="7433FB46" w14:textId="77777777" w:rsidR="00C44426" w:rsidRDefault="00C44426" w:rsidP="0044266D">
      <w:pPr>
        <w:pStyle w:val="PCMLevel3"/>
        <w:spacing w:before="200" w:after="240" w:line="360" w:lineRule="auto"/>
      </w:pPr>
      <w:r>
        <w:t xml:space="preserve">The Grantee must provide a copy of the risk assessment report to the NDIA within 10 Business Days of completing it. </w:t>
      </w:r>
    </w:p>
    <w:p w14:paraId="093BB447" w14:textId="77777777" w:rsidR="00C44426" w:rsidRDefault="00C44426" w:rsidP="0044266D">
      <w:pPr>
        <w:pStyle w:val="PCMLevel3"/>
        <w:spacing w:before="200" w:after="240" w:line="360" w:lineRule="auto"/>
      </w:pPr>
      <w:r>
        <w:t xml:space="preserve">Notwithstanding the Grantee’s determination about, and proposed action in relation to, the Personnel as specified in the risk assessment report, the NDIA may, at its absolute discretion, require the Grantee to replace any Personnel with an alternative who is acceptable to the NDIA. </w:t>
      </w:r>
    </w:p>
    <w:p w14:paraId="0B11C2CA" w14:textId="6A88FD01" w:rsidR="00C44426" w:rsidRPr="00C645AA" w:rsidRDefault="00C44426" w:rsidP="0044266D">
      <w:pPr>
        <w:pStyle w:val="PCMLevel2"/>
        <w:spacing w:before="200" w:after="240" w:line="360" w:lineRule="auto"/>
        <w:rPr>
          <w:b/>
          <w:bCs/>
        </w:rPr>
      </w:pPr>
      <w:r w:rsidRPr="00C645AA">
        <w:rPr>
          <w:b/>
          <w:bCs/>
        </w:rPr>
        <w:tab/>
      </w:r>
      <w:bookmarkStart w:id="169" w:name="_Ref123729622"/>
      <w:r w:rsidRPr="00C645AA">
        <w:rPr>
          <w:b/>
          <w:bCs/>
        </w:rPr>
        <w:t>National Principles for Child Safe Organisations and other action for the safety of Children</w:t>
      </w:r>
      <w:bookmarkEnd w:id="169"/>
    </w:p>
    <w:p w14:paraId="436A8956" w14:textId="364BBA6E" w:rsidR="00C44426" w:rsidRDefault="00C44426" w:rsidP="0044266D">
      <w:pPr>
        <w:pStyle w:val="PCMLevel3"/>
        <w:spacing w:before="200" w:after="240" w:line="360" w:lineRule="auto"/>
      </w:pPr>
      <w:r>
        <w:t xml:space="preserve">For the purposes of this clause </w:t>
      </w:r>
      <w:r w:rsidR="00A11426">
        <w:fldChar w:fldCharType="begin"/>
      </w:r>
      <w:r w:rsidR="00A11426">
        <w:instrText xml:space="preserve"> REF _Ref123729622 \r \h </w:instrText>
      </w:r>
      <w:r w:rsidR="00A11426">
        <w:fldChar w:fldCharType="separate"/>
      </w:r>
      <w:r w:rsidR="006A605C">
        <w:t>29</w:t>
      </w:r>
      <w:r w:rsidR="009E2BA1">
        <w:t>.3</w:t>
      </w:r>
      <w:r w:rsidR="00A11426">
        <w:fldChar w:fldCharType="end"/>
      </w:r>
      <w:r>
        <w:t>:</w:t>
      </w:r>
    </w:p>
    <w:p w14:paraId="69238CCB" w14:textId="77777777" w:rsidR="00C44426" w:rsidRDefault="00C44426" w:rsidP="0044266D">
      <w:pPr>
        <w:pStyle w:val="PCMLevel4"/>
        <w:spacing w:before="200" w:after="240" w:line="360" w:lineRule="auto"/>
      </w:pPr>
      <w:r>
        <w:t xml:space="preserve">‘Child-Related Personnel’ means officers, employees, contractors, </w:t>
      </w:r>
      <w:proofErr w:type="gramStart"/>
      <w:r>
        <w:t>agents</w:t>
      </w:r>
      <w:proofErr w:type="gramEnd"/>
      <w:r>
        <w:t xml:space="preserve"> and volunteers of the Grantee involved with the Activity who as part of that involvement may interact with Children.</w:t>
      </w:r>
    </w:p>
    <w:p w14:paraId="13DD3ECF" w14:textId="77777777" w:rsidR="00C44426" w:rsidRDefault="00C44426" w:rsidP="0044266D">
      <w:pPr>
        <w:pStyle w:val="PCMLevel4"/>
        <w:spacing w:before="200" w:after="240" w:line="360" w:lineRule="auto"/>
      </w:pPr>
      <w:r>
        <w:t>‘National Principles for Child Safe Organisations’ means the National Principles for Child Safe Organisations, endorsed by the Council of Australian Governments as published by the Commonwealth Government (available at: https://www.humanrights.gov.au/about/news/coag-endorses-national-principles-child-safe-organisations).</w:t>
      </w:r>
    </w:p>
    <w:p w14:paraId="29BF56BB" w14:textId="77777777" w:rsidR="00C44426" w:rsidRDefault="00C44426" w:rsidP="0044266D">
      <w:pPr>
        <w:pStyle w:val="PCMLevel4"/>
        <w:spacing w:before="200" w:after="240" w:line="360" w:lineRule="auto"/>
      </w:pPr>
      <w:r>
        <w:t>‘Working With Children Check’ or ‘WWCC’ means the process in place pursuant to any State, Territory or Commonwealth Law to screen an individual for fitness to work with Children.</w:t>
      </w:r>
    </w:p>
    <w:p w14:paraId="2C6EFB02" w14:textId="77777777" w:rsidR="00C44426" w:rsidRDefault="00C44426" w:rsidP="0044266D">
      <w:pPr>
        <w:pStyle w:val="PCMLevel3"/>
        <w:spacing w:before="200" w:after="240" w:line="360" w:lineRule="auto"/>
      </w:pPr>
      <w:r>
        <w:t>The Grantee agrees in relation to the Activity to:</w:t>
      </w:r>
    </w:p>
    <w:p w14:paraId="38A0429C" w14:textId="11A72424" w:rsidR="00C44426" w:rsidRDefault="00C44426" w:rsidP="0044266D">
      <w:pPr>
        <w:pStyle w:val="PCMLevel4"/>
        <w:spacing w:before="200" w:after="240" w:line="360" w:lineRule="auto"/>
      </w:pPr>
      <w:r>
        <w:t xml:space="preserve">implement the National Principles for Child Safe </w:t>
      </w:r>
      <w:proofErr w:type="gramStart"/>
      <w:r>
        <w:t>Organisations</w:t>
      </w:r>
      <w:r w:rsidR="00A11426">
        <w:t>;</w:t>
      </w:r>
      <w:proofErr w:type="gramEnd"/>
    </w:p>
    <w:p w14:paraId="77282E10" w14:textId="2DC7CA81" w:rsidR="00C44426" w:rsidRDefault="00C44426" w:rsidP="0044266D">
      <w:pPr>
        <w:pStyle w:val="PCMLevel4"/>
        <w:spacing w:before="200" w:after="240" w:line="360" w:lineRule="auto"/>
      </w:pPr>
      <w:r>
        <w:t xml:space="preserve">ensure that all Child-Related Personnel implement the National Principles for Child Safe </w:t>
      </w:r>
      <w:proofErr w:type="gramStart"/>
      <w:r>
        <w:t>Organisations</w:t>
      </w:r>
      <w:r w:rsidR="009313E3">
        <w:t>;</w:t>
      </w:r>
      <w:proofErr w:type="gramEnd"/>
    </w:p>
    <w:p w14:paraId="5B7C2262" w14:textId="64B084C9" w:rsidR="00C44426" w:rsidRDefault="00C44426" w:rsidP="0044266D">
      <w:pPr>
        <w:pStyle w:val="PCMLevel4"/>
        <w:spacing w:before="200" w:after="240" w:line="360" w:lineRule="auto"/>
      </w:pPr>
      <w:r>
        <w:t xml:space="preserve">complete and update, at least annually, a risk assessment to identify the level of responsibility for Children and the level of risk of harm or abuse to </w:t>
      </w:r>
      <w:proofErr w:type="gramStart"/>
      <w:r>
        <w:t>Children</w:t>
      </w:r>
      <w:r w:rsidR="009313E3">
        <w:t>;</w:t>
      </w:r>
      <w:proofErr w:type="gramEnd"/>
    </w:p>
    <w:p w14:paraId="443FEC22" w14:textId="762E4C4A" w:rsidR="00C44426" w:rsidRDefault="00C44426" w:rsidP="0044266D">
      <w:pPr>
        <w:pStyle w:val="PCMLevel4"/>
        <w:spacing w:before="200" w:after="240" w:line="360" w:lineRule="auto"/>
      </w:pPr>
      <w:r>
        <w:t xml:space="preserve">put into place and update, at least annually, an appropriate risk management strategy to manage risks identified through the risk assessment required by this clause </w:t>
      </w:r>
      <w:r w:rsidR="005460E1">
        <w:fldChar w:fldCharType="begin"/>
      </w:r>
      <w:r w:rsidR="005460E1">
        <w:instrText xml:space="preserve"> REF _Ref123729622 \r \h </w:instrText>
      </w:r>
      <w:r w:rsidR="005460E1">
        <w:fldChar w:fldCharType="separate"/>
      </w:r>
      <w:r w:rsidR="005460E1">
        <w:t>31.3</w:t>
      </w:r>
      <w:r w:rsidR="005460E1">
        <w:fldChar w:fldCharType="end"/>
      </w:r>
      <w:r w:rsidR="009313E3">
        <w:t>;</w:t>
      </w:r>
    </w:p>
    <w:p w14:paraId="6352A8B8" w14:textId="77777777" w:rsidR="00C44426" w:rsidRDefault="00C44426" w:rsidP="0044266D">
      <w:pPr>
        <w:pStyle w:val="PCMLevel4"/>
        <w:spacing w:before="200" w:after="240" w:line="360" w:lineRule="auto"/>
      </w:pPr>
      <w:r>
        <w:t>provide training and establish a compliance regime to ensure that all Child-Related Personnel are aware of, and comply with:</w:t>
      </w:r>
    </w:p>
    <w:p w14:paraId="751F88E9" w14:textId="3BDB4996" w:rsidR="00C44426" w:rsidRDefault="00C44426" w:rsidP="0044266D">
      <w:pPr>
        <w:pStyle w:val="PCMLevel5"/>
        <w:spacing w:before="200" w:after="240" w:line="360" w:lineRule="auto"/>
      </w:pPr>
      <w:r>
        <w:t xml:space="preserve">the National Principles for Child Safe </w:t>
      </w:r>
      <w:proofErr w:type="gramStart"/>
      <w:r>
        <w:t>Organisations</w:t>
      </w:r>
      <w:r w:rsidR="009313E3">
        <w:t>;</w:t>
      </w:r>
      <w:proofErr w:type="gramEnd"/>
    </w:p>
    <w:p w14:paraId="55D44C54" w14:textId="123BE555" w:rsidR="00C44426" w:rsidRDefault="00C44426" w:rsidP="0044266D">
      <w:pPr>
        <w:pStyle w:val="PCMLevel5"/>
        <w:spacing w:before="200" w:after="240" w:line="360" w:lineRule="auto"/>
      </w:pPr>
      <w:r>
        <w:t xml:space="preserve">the Grantee’s risk management strategy required by this clause </w:t>
      </w:r>
      <w:r w:rsidR="009313E3">
        <w:fldChar w:fldCharType="begin"/>
      </w:r>
      <w:r w:rsidR="009313E3">
        <w:instrText xml:space="preserve"> REF _Ref123729622 \r \h </w:instrText>
      </w:r>
      <w:r w:rsidR="009313E3">
        <w:fldChar w:fldCharType="separate"/>
      </w:r>
      <w:r w:rsidR="006A605C">
        <w:t>29</w:t>
      </w:r>
      <w:r w:rsidR="00342863">
        <w:t>.3</w:t>
      </w:r>
      <w:r w:rsidR="009313E3">
        <w:fldChar w:fldCharType="end"/>
      </w:r>
      <w:r w:rsidR="009313E3">
        <w:t>;</w:t>
      </w:r>
    </w:p>
    <w:p w14:paraId="4C810BC1" w14:textId="29AEA9ED" w:rsidR="00C44426" w:rsidRDefault="00C44426" w:rsidP="0044266D">
      <w:pPr>
        <w:pStyle w:val="PCMLevel5"/>
        <w:spacing w:before="200" w:after="240" w:line="360" w:lineRule="auto"/>
      </w:pPr>
      <w:r>
        <w:t xml:space="preserve">all applicable Laws in force in any jurisdiction where any part of the Activity may be carried out relating to requirements for working with Children, including Working </w:t>
      </w:r>
      <w:proofErr w:type="gramStart"/>
      <w:r>
        <w:t>With</w:t>
      </w:r>
      <w:proofErr w:type="gramEnd"/>
      <w:r>
        <w:t xml:space="preserve"> Children Checks</w:t>
      </w:r>
      <w:r w:rsidR="009313E3">
        <w:t>; and</w:t>
      </w:r>
    </w:p>
    <w:p w14:paraId="0DACD1C5" w14:textId="77777777" w:rsidR="00C44426" w:rsidRDefault="00C44426" w:rsidP="0044266D">
      <w:pPr>
        <w:pStyle w:val="PCMLevel5"/>
        <w:spacing w:before="200" w:after="240" w:line="360" w:lineRule="auto"/>
      </w:pPr>
      <w:r>
        <w:t>all Laws relating to mandatory reporting of suspected child abuse or neglect, however described.</w:t>
      </w:r>
    </w:p>
    <w:p w14:paraId="39F82033" w14:textId="1ED9996A" w:rsidR="00C44426" w:rsidRDefault="00C44426" w:rsidP="0044266D">
      <w:pPr>
        <w:pStyle w:val="PCMLevel3"/>
        <w:spacing w:before="200" w:after="240" w:line="360" w:lineRule="auto"/>
      </w:pPr>
      <w:r>
        <w:t xml:space="preserve">With reasonable notice to the Grantee, the NDIA may conduct a review of the Grantee’s compliance with this clause </w:t>
      </w:r>
      <w:r w:rsidR="009313E3">
        <w:fldChar w:fldCharType="begin"/>
      </w:r>
      <w:r w:rsidR="009313E3">
        <w:instrText xml:space="preserve"> REF _Ref123729622 \r \h </w:instrText>
      </w:r>
      <w:r w:rsidR="009313E3">
        <w:fldChar w:fldCharType="separate"/>
      </w:r>
      <w:r w:rsidR="006A605C">
        <w:t>29</w:t>
      </w:r>
      <w:r w:rsidR="00342863">
        <w:t>.3</w:t>
      </w:r>
      <w:r w:rsidR="009313E3">
        <w:fldChar w:fldCharType="end"/>
      </w:r>
      <w:r>
        <w:t>.</w:t>
      </w:r>
    </w:p>
    <w:p w14:paraId="7EF80FC0" w14:textId="77777777" w:rsidR="00C44426" w:rsidRDefault="00C44426" w:rsidP="0044266D">
      <w:pPr>
        <w:pStyle w:val="PCMLevel3"/>
        <w:spacing w:before="200" w:after="240" w:line="360" w:lineRule="auto"/>
      </w:pPr>
      <w:r>
        <w:t>The Grantee agrees to:</w:t>
      </w:r>
    </w:p>
    <w:p w14:paraId="0D81470B" w14:textId="1CDF3F71" w:rsidR="00C44426" w:rsidRDefault="00C44426" w:rsidP="0044266D">
      <w:pPr>
        <w:pStyle w:val="PCMLevel4"/>
        <w:spacing w:before="200" w:after="240" w:line="360" w:lineRule="auto"/>
      </w:pPr>
      <w:r>
        <w:t xml:space="preserve">notify the NDIA of any failure to comply with this clause </w:t>
      </w:r>
      <w:r w:rsidR="009313E3">
        <w:fldChar w:fldCharType="begin"/>
      </w:r>
      <w:r w:rsidR="009313E3">
        <w:instrText xml:space="preserve"> REF _Ref123729622 \r \h </w:instrText>
      </w:r>
      <w:r w:rsidR="009313E3">
        <w:fldChar w:fldCharType="separate"/>
      </w:r>
      <w:r w:rsidR="006A605C">
        <w:t>29</w:t>
      </w:r>
      <w:r w:rsidR="00342863">
        <w:t>.3</w:t>
      </w:r>
      <w:r w:rsidR="009313E3">
        <w:fldChar w:fldCharType="end"/>
      </w:r>
      <w:r w:rsidR="00222574">
        <w:t>;</w:t>
      </w:r>
    </w:p>
    <w:p w14:paraId="338F2213" w14:textId="3B9193EA" w:rsidR="00C44426" w:rsidRDefault="00C44426" w:rsidP="0044266D">
      <w:pPr>
        <w:pStyle w:val="PCMLevel4"/>
        <w:spacing w:before="200" w:after="240" w:line="360" w:lineRule="auto"/>
      </w:pPr>
      <w:r>
        <w:t xml:space="preserve">co-operate with the NDIA in any review conducted by the NDIA of the Grantee’s implementation of the National Principles for Child Safe Organisations or compliance with this clause </w:t>
      </w:r>
      <w:r w:rsidR="00222574">
        <w:fldChar w:fldCharType="begin"/>
      </w:r>
      <w:r w:rsidR="00222574">
        <w:instrText xml:space="preserve"> REF _Ref123729622 \r \h </w:instrText>
      </w:r>
      <w:r w:rsidR="00222574">
        <w:fldChar w:fldCharType="separate"/>
      </w:r>
      <w:r w:rsidR="006A605C">
        <w:t>29</w:t>
      </w:r>
      <w:r w:rsidR="00342863">
        <w:t>.3</w:t>
      </w:r>
      <w:r w:rsidR="00222574">
        <w:fldChar w:fldCharType="end"/>
      </w:r>
      <w:r w:rsidR="00222574">
        <w:t>;</w:t>
      </w:r>
    </w:p>
    <w:p w14:paraId="151B0BC5" w14:textId="5AE444E2" w:rsidR="00C44426" w:rsidRDefault="00C44426" w:rsidP="0044266D">
      <w:pPr>
        <w:pStyle w:val="PCMLevel4"/>
        <w:spacing w:before="200" w:after="240" w:line="360" w:lineRule="auto"/>
      </w:pPr>
      <w:r>
        <w:t xml:space="preserve">promptly, and at the Grantee’s cost, take such action as is necessary to rectify, to the NDIA’s satisfaction, any failure to implement the National Principles for Child Safe Organisations or any other failure to comply with this clause </w:t>
      </w:r>
      <w:r w:rsidR="00222574">
        <w:fldChar w:fldCharType="begin"/>
      </w:r>
      <w:r w:rsidR="00222574">
        <w:instrText xml:space="preserve"> REF _Ref123729622 \r \h </w:instrText>
      </w:r>
      <w:r w:rsidR="00222574">
        <w:fldChar w:fldCharType="separate"/>
      </w:r>
      <w:r w:rsidR="006A605C">
        <w:t>29</w:t>
      </w:r>
      <w:r w:rsidR="00342863">
        <w:t>.3</w:t>
      </w:r>
      <w:r w:rsidR="00222574">
        <w:fldChar w:fldCharType="end"/>
      </w:r>
      <w:r>
        <w:t>.</w:t>
      </w:r>
    </w:p>
    <w:p w14:paraId="499F4860" w14:textId="4C151553" w:rsidR="00C44426" w:rsidRPr="00E32E6C" w:rsidRDefault="00C44426" w:rsidP="00DB42B1">
      <w:pPr>
        <w:pStyle w:val="PCMLevel1"/>
        <w:spacing w:before="200" w:after="240" w:line="360" w:lineRule="auto"/>
        <w:outlineLvl w:val="0"/>
        <w:rPr>
          <w:b/>
          <w:bCs/>
        </w:rPr>
      </w:pPr>
      <w:r w:rsidRPr="00C27895">
        <w:rPr>
          <w:b/>
          <w:bCs/>
        </w:rPr>
        <w:tab/>
      </w:r>
      <w:bookmarkStart w:id="170" w:name="_Ref123728882"/>
      <w:bookmarkStart w:id="171" w:name="_Toc123805815"/>
      <w:r w:rsidRPr="00E32E6C">
        <w:rPr>
          <w:b/>
          <w:bCs/>
        </w:rPr>
        <w:t>Workplace Gender Equality</w:t>
      </w:r>
      <w:bookmarkEnd w:id="170"/>
      <w:bookmarkEnd w:id="171"/>
    </w:p>
    <w:p w14:paraId="7EA87379" w14:textId="2977C38B" w:rsidR="00C44426" w:rsidRPr="00E32E6C" w:rsidRDefault="00C44426" w:rsidP="00BD3199">
      <w:pPr>
        <w:pStyle w:val="PCMLevel2"/>
        <w:spacing w:line="360" w:lineRule="auto"/>
      </w:pPr>
      <w:r w:rsidRPr="00E32E6C">
        <w:t xml:space="preserve">This clause </w:t>
      </w:r>
      <w:r w:rsidR="00BD3199" w:rsidRPr="00E32E6C">
        <w:fldChar w:fldCharType="begin"/>
      </w:r>
      <w:r w:rsidR="00BD3199" w:rsidRPr="00E32E6C">
        <w:instrText xml:space="preserve"> REF _Ref123728882 \r \h </w:instrText>
      </w:r>
      <w:r w:rsidR="00432E04" w:rsidRPr="00E32E6C">
        <w:instrText xml:space="preserve"> \* MERGEFORMAT </w:instrText>
      </w:r>
      <w:r w:rsidR="00BD3199" w:rsidRPr="00E32E6C">
        <w:fldChar w:fldCharType="separate"/>
      </w:r>
      <w:r w:rsidR="00342863" w:rsidRPr="00E32E6C">
        <w:t>3</w:t>
      </w:r>
      <w:r w:rsidR="006A605C" w:rsidRPr="00E32E6C">
        <w:t>0</w:t>
      </w:r>
      <w:r w:rsidR="00BD3199" w:rsidRPr="00E32E6C">
        <w:fldChar w:fldCharType="end"/>
      </w:r>
      <w:r w:rsidRPr="00E32E6C">
        <w:t xml:space="preserve"> applies only to the extent that the Grantee is a ‘relevant employer’ for the purposes of the </w:t>
      </w:r>
      <w:r w:rsidRPr="00E32E6C">
        <w:rPr>
          <w:i/>
          <w:iCs/>
        </w:rPr>
        <w:t xml:space="preserve">Workplace Gender Equality Act 2012 </w:t>
      </w:r>
      <w:r w:rsidRPr="00E32E6C">
        <w:t>(</w:t>
      </w:r>
      <w:proofErr w:type="spellStart"/>
      <w:r w:rsidRPr="00E32E6C">
        <w:t>Cth</w:t>
      </w:r>
      <w:proofErr w:type="spellEnd"/>
      <w:r w:rsidRPr="00E32E6C">
        <w:t>) (</w:t>
      </w:r>
      <w:r w:rsidRPr="00E32E6C">
        <w:rPr>
          <w:b/>
          <w:bCs/>
        </w:rPr>
        <w:t>WGE Act</w:t>
      </w:r>
      <w:r w:rsidRPr="00E32E6C">
        <w:t>).</w:t>
      </w:r>
    </w:p>
    <w:p w14:paraId="1F62D8AD" w14:textId="77777777" w:rsidR="00C44426" w:rsidRPr="00E32E6C" w:rsidRDefault="00C44426" w:rsidP="00BD3199">
      <w:pPr>
        <w:pStyle w:val="PCMLevel2"/>
        <w:spacing w:line="360" w:lineRule="auto"/>
      </w:pPr>
      <w:r w:rsidRPr="00E32E6C">
        <w:t xml:space="preserve">The Grantee must comply with any applicable obligation in the WGE Act. </w:t>
      </w:r>
    </w:p>
    <w:p w14:paraId="2E1F3818" w14:textId="77777777" w:rsidR="00C44426" w:rsidRPr="00E32E6C" w:rsidRDefault="00C44426" w:rsidP="00BD3199">
      <w:pPr>
        <w:pStyle w:val="PCMLevel2"/>
        <w:spacing w:line="360" w:lineRule="auto"/>
      </w:pPr>
      <w:r w:rsidRPr="00E32E6C">
        <w:t>If the Grantee becomes non-compliant with the WGE Act during the Agreement term, then the Grantee must notify the NDIA.</w:t>
      </w:r>
    </w:p>
    <w:p w14:paraId="7EB7C2FD" w14:textId="77777777" w:rsidR="00C44426" w:rsidRPr="00E32E6C" w:rsidRDefault="00C44426" w:rsidP="00BD3199">
      <w:pPr>
        <w:pStyle w:val="PCMLevel2"/>
        <w:spacing w:line="360" w:lineRule="auto"/>
      </w:pPr>
      <w:r w:rsidRPr="00E32E6C">
        <w:t xml:space="preserve">Compliance with the WGE Act does not relieve the Grantee from its responsibility to comply with its other obligations under this Agreement. </w:t>
      </w:r>
    </w:p>
    <w:p w14:paraId="6AC04EAE" w14:textId="18D18457" w:rsidR="00C44426" w:rsidRPr="00C27895" w:rsidRDefault="00C44426" w:rsidP="00DB42B1">
      <w:pPr>
        <w:pStyle w:val="PCMLevel1"/>
        <w:spacing w:line="360" w:lineRule="auto"/>
        <w:outlineLvl w:val="0"/>
        <w:rPr>
          <w:b/>
          <w:bCs/>
        </w:rPr>
      </w:pPr>
      <w:r w:rsidRPr="00C27895">
        <w:rPr>
          <w:b/>
          <w:bCs/>
        </w:rPr>
        <w:tab/>
      </w:r>
      <w:bookmarkStart w:id="172" w:name="_Toc123805816"/>
      <w:r w:rsidRPr="00C27895">
        <w:rPr>
          <w:b/>
          <w:bCs/>
        </w:rPr>
        <w:t>Modern Slavery</w:t>
      </w:r>
      <w:bookmarkEnd w:id="172"/>
    </w:p>
    <w:p w14:paraId="6E976344" w14:textId="77777777" w:rsidR="00C44426" w:rsidRDefault="00C44426" w:rsidP="00D52394">
      <w:pPr>
        <w:pStyle w:val="PCMLevel2"/>
        <w:spacing w:line="360" w:lineRule="auto"/>
      </w:pPr>
      <w:r>
        <w:t>The Grantee must take reasonable steps to identify, assess and address risks of Modern Slavery practices in the operations and supply chains used in the provision of the Activity.</w:t>
      </w:r>
    </w:p>
    <w:p w14:paraId="40C823C9" w14:textId="77777777" w:rsidR="00C44426" w:rsidRDefault="00C44426" w:rsidP="00D52394">
      <w:pPr>
        <w:pStyle w:val="PCMLevel2"/>
        <w:spacing w:line="360" w:lineRule="auto"/>
      </w:pPr>
      <w:r>
        <w:t xml:space="preserve">If at any time the Grantee becomes aware of Modern Slavery practices in the operations and supply chains used in the performance of the Agreement, the Grantee must as soon as reasonably </w:t>
      </w:r>
      <w:proofErr w:type="gramStart"/>
      <w:r>
        <w:t>practicable</w:t>
      </w:r>
      <w:proofErr w:type="gramEnd"/>
      <w:r>
        <w:t xml:space="preserve"> take all reasonable action to address or remove these practices, including where relevant by addressing any practices of other entities in its supply chains.</w:t>
      </w:r>
    </w:p>
    <w:p w14:paraId="5911A811" w14:textId="45B0559F" w:rsidR="00C44426" w:rsidRPr="00C27895" w:rsidRDefault="00C44426" w:rsidP="00DB42B1">
      <w:pPr>
        <w:pStyle w:val="PCMLevel1"/>
        <w:spacing w:line="360" w:lineRule="auto"/>
        <w:outlineLvl w:val="0"/>
        <w:rPr>
          <w:b/>
          <w:bCs/>
        </w:rPr>
      </w:pPr>
      <w:bookmarkStart w:id="173" w:name="_Ref123736768"/>
      <w:bookmarkStart w:id="174" w:name="_Toc123805817"/>
      <w:r w:rsidRPr="00C27895">
        <w:rPr>
          <w:b/>
          <w:bCs/>
        </w:rPr>
        <w:t>Fraud</w:t>
      </w:r>
      <w:bookmarkEnd w:id="173"/>
      <w:bookmarkEnd w:id="174"/>
    </w:p>
    <w:p w14:paraId="15696A0C" w14:textId="77777777" w:rsidR="00C44426" w:rsidRDefault="00C44426" w:rsidP="00D52394">
      <w:pPr>
        <w:pStyle w:val="PCMLevel2"/>
        <w:spacing w:line="360" w:lineRule="auto"/>
      </w:pPr>
      <w:r>
        <w:t xml:space="preserve">The Grantee must ensure its Personnel and subcontractors do not engage in any Fraud in relation to the Activity. If the Grantee becomes aware of: </w:t>
      </w:r>
    </w:p>
    <w:p w14:paraId="081607FC" w14:textId="77777777" w:rsidR="00C44426" w:rsidRDefault="00C44426" w:rsidP="00D52394">
      <w:pPr>
        <w:pStyle w:val="PCMLevel3"/>
        <w:spacing w:line="360" w:lineRule="auto"/>
      </w:pPr>
      <w:r>
        <w:t xml:space="preserve">any Fraud in relation to the performance of the Activity, or </w:t>
      </w:r>
    </w:p>
    <w:p w14:paraId="503CF5CF" w14:textId="77777777" w:rsidR="00C44426" w:rsidRDefault="00C44426" w:rsidP="00D52394">
      <w:pPr>
        <w:pStyle w:val="PCMLevel3"/>
        <w:spacing w:line="360" w:lineRule="auto"/>
      </w:pPr>
      <w:r>
        <w:t xml:space="preserve">any other Fraud that has had or may </w:t>
      </w:r>
      <w:proofErr w:type="gramStart"/>
      <w:r>
        <w:t>have an effect on</w:t>
      </w:r>
      <w:proofErr w:type="gramEnd"/>
      <w:r>
        <w:t xml:space="preserve"> the performance of the Activity, </w:t>
      </w:r>
    </w:p>
    <w:p w14:paraId="4DAEE6EE" w14:textId="08CD3C70" w:rsidR="00C44426" w:rsidRDefault="00C44426" w:rsidP="00D52394">
      <w:pPr>
        <w:pStyle w:val="PCMLevel2"/>
        <w:numPr>
          <w:ilvl w:val="0"/>
          <w:numId w:val="0"/>
        </w:numPr>
        <w:spacing w:line="360" w:lineRule="auto"/>
        <w:ind w:left="851"/>
      </w:pPr>
      <w:r>
        <w:t xml:space="preserve">then it must within 5 Business Days report the matter to the NDIA and all appropriate law enforcement and regulatory agencies. The Grantee must, at its own cost, investigate any Fraud in accordance with the Australian Government Investigations Standards available at </w:t>
      </w:r>
      <w:hyperlink r:id="rId17" w:history="1">
        <w:r w:rsidR="00BD29B5" w:rsidRPr="001972B8">
          <w:rPr>
            <w:rStyle w:val="Hyperlink"/>
            <w:rFonts w:cs="Arial"/>
          </w:rPr>
          <w:t>www.ag.gov.au</w:t>
        </w:r>
      </w:hyperlink>
      <w:r>
        <w:t xml:space="preserve">. </w:t>
      </w:r>
    </w:p>
    <w:p w14:paraId="49DE2568" w14:textId="77777777" w:rsidR="00C44426" w:rsidRDefault="00C44426" w:rsidP="00D52394">
      <w:pPr>
        <w:pStyle w:val="PCMLevel2"/>
        <w:spacing w:line="360" w:lineRule="auto"/>
      </w:pPr>
      <w:r>
        <w:t xml:space="preserve">The NDIA may, at its discretion, investigate any Fraud in relation to the Activity. The Grantee agrees to co-operate and provide all reasonable assistance at its own cost with any such investigation. </w:t>
      </w:r>
    </w:p>
    <w:p w14:paraId="6A4DE4AA" w14:textId="0528E163" w:rsidR="00C44426" w:rsidRDefault="00C44426" w:rsidP="00D52394">
      <w:pPr>
        <w:pStyle w:val="PCMLevel2"/>
        <w:spacing w:line="360" w:lineRule="auto"/>
      </w:pPr>
      <w:r>
        <w:t xml:space="preserve">The Grantee agrees to provide the NDIA relevant information (including personal information) relating to the Grantee and its Personnel for the purposes of preventing, detecting, </w:t>
      </w:r>
      <w:proofErr w:type="gramStart"/>
      <w:r>
        <w:t>investigating</w:t>
      </w:r>
      <w:proofErr w:type="gramEnd"/>
      <w:r>
        <w:t xml:space="preserve"> or dealing with a fraud or security incident relating to the Agreement. When providing personal information of a natural person under this clause, the Grantee warrants it will have obtained the consent of, or provided reasonable notification to, the person in accordance with the Privacy Act. Nothing in this clause limits or derogates from the Grantee’s obligations under the Privacy Act.</w:t>
      </w:r>
    </w:p>
    <w:p w14:paraId="494A3E73" w14:textId="4B885FC2" w:rsidR="00C44426" w:rsidRPr="00C27895" w:rsidRDefault="00C44426" w:rsidP="00DB42B1">
      <w:pPr>
        <w:pStyle w:val="PCMLevel1"/>
        <w:spacing w:line="360" w:lineRule="auto"/>
        <w:outlineLvl w:val="0"/>
        <w:rPr>
          <w:b/>
          <w:bCs/>
        </w:rPr>
      </w:pPr>
      <w:bookmarkStart w:id="175" w:name="_Ref123736771"/>
      <w:bookmarkStart w:id="176" w:name="_Toc123805818"/>
      <w:r w:rsidRPr="00C27895">
        <w:rPr>
          <w:b/>
          <w:bCs/>
        </w:rPr>
        <w:t>Anti-corruption</w:t>
      </w:r>
      <w:bookmarkEnd w:id="175"/>
      <w:bookmarkEnd w:id="176"/>
    </w:p>
    <w:p w14:paraId="404AA2CF" w14:textId="77777777" w:rsidR="00C44426" w:rsidRDefault="00C44426" w:rsidP="007154E0">
      <w:pPr>
        <w:pStyle w:val="PCMLevel2"/>
        <w:spacing w:line="360" w:lineRule="auto"/>
      </w:pPr>
      <w:r>
        <w:t xml:space="preserve">The Grantee warrants that the Grantee, its officers, employees, contractors, agents and any other individual or entity involved in carrying out the Activity have not, engaged in an Illegal or Corrupt Practice. </w:t>
      </w:r>
    </w:p>
    <w:p w14:paraId="0A54C1A9" w14:textId="77777777" w:rsidR="00C44426" w:rsidRDefault="00C44426" w:rsidP="007154E0">
      <w:pPr>
        <w:pStyle w:val="PCMLevel2"/>
        <w:spacing w:line="360" w:lineRule="auto"/>
      </w:pPr>
      <w:r>
        <w:t xml:space="preserve">The Grantee agrees not to, and to take all reasonable steps to ensure that its officers, employees, contractors, agents and any other individual or entity involved in carrying out the Activity do not: </w:t>
      </w:r>
    </w:p>
    <w:p w14:paraId="7096176E" w14:textId="77777777" w:rsidR="00C44426" w:rsidRDefault="00C44426" w:rsidP="007154E0">
      <w:pPr>
        <w:pStyle w:val="PCMLevel3"/>
        <w:spacing w:line="360" w:lineRule="auto"/>
      </w:pPr>
      <w:r>
        <w:t xml:space="preserve">engage in an Illegal or Corrupt Practice; or </w:t>
      </w:r>
    </w:p>
    <w:p w14:paraId="490DC927" w14:textId="77777777" w:rsidR="00C44426" w:rsidRDefault="00C44426" w:rsidP="007154E0">
      <w:pPr>
        <w:pStyle w:val="PCMLevel3"/>
        <w:spacing w:line="360" w:lineRule="auto"/>
      </w:pPr>
      <w:r>
        <w:t xml:space="preserve">engage in any practice that could constitute the offence of bribing a foreign public official contained in section 70.2 of the </w:t>
      </w:r>
      <w:r w:rsidRPr="00F00A7F">
        <w:rPr>
          <w:i/>
          <w:iCs/>
        </w:rPr>
        <w:t>Criminal Code Act 1995</w:t>
      </w:r>
      <w:r>
        <w:t xml:space="preserve"> (</w:t>
      </w:r>
      <w:proofErr w:type="spellStart"/>
      <w:r>
        <w:t>Cth</w:t>
      </w:r>
      <w:proofErr w:type="spellEnd"/>
      <w:r>
        <w:t xml:space="preserve">). </w:t>
      </w:r>
    </w:p>
    <w:p w14:paraId="30EAB01D" w14:textId="77777777" w:rsidR="00C44426" w:rsidRDefault="00C44426" w:rsidP="007154E0">
      <w:pPr>
        <w:pStyle w:val="PCMLevel2"/>
        <w:spacing w:line="360" w:lineRule="auto"/>
      </w:pPr>
      <w:r>
        <w:t>The Grantee agrees to inform the NDIA within 5 Business Days if the Grantee becomes aware of any Illegal or Corrupt Practice in relation to the performance of the Activity.</w:t>
      </w:r>
    </w:p>
    <w:p w14:paraId="3673254C" w14:textId="49CE7157" w:rsidR="00C44426" w:rsidRPr="00C27895" w:rsidRDefault="00C44426" w:rsidP="00DB42B1">
      <w:pPr>
        <w:pStyle w:val="PCMLevel1"/>
        <w:spacing w:line="360" w:lineRule="auto"/>
        <w:outlineLvl w:val="0"/>
        <w:rPr>
          <w:b/>
          <w:bCs/>
        </w:rPr>
      </w:pPr>
      <w:bookmarkStart w:id="177" w:name="_Toc123805819"/>
      <w:r w:rsidRPr="00C27895">
        <w:rPr>
          <w:b/>
          <w:bCs/>
        </w:rPr>
        <w:t>Public Interest Disclosure</w:t>
      </w:r>
      <w:bookmarkEnd w:id="177"/>
      <w:r w:rsidRPr="00C27895">
        <w:rPr>
          <w:b/>
          <w:bCs/>
        </w:rPr>
        <w:t xml:space="preserve"> </w:t>
      </w:r>
    </w:p>
    <w:p w14:paraId="7A6AA980" w14:textId="77777777" w:rsidR="00C44426" w:rsidRDefault="00C44426" w:rsidP="007154E0">
      <w:pPr>
        <w:pStyle w:val="PCMLevel2"/>
        <w:spacing w:line="360" w:lineRule="auto"/>
      </w:pPr>
      <w:r>
        <w:t xml:space="preserve">The Grantee must familiarise itself with the </w:t>
      </w:r>
      <w:r w:rsidRPr="00F00A7F">
        <w:rPr>
          <w:i/>
          <w:iCs/>
        </w:rPr>
        <w:t>Public Interest Disclosure Act 2013</w:t>
      </w:r>
      <w:r>
        <w:t xml:space="preserve"> (</w:t>
      </w:r>
      <w:proofErr w:type="spellStart"/>
      <w:r>
        <w:t>Cth</w:t>
      </w:r>
      <w:proofErr w:type="spellEnd"/>
      <w:r>
        <w:t xml:space="preserve">) and acknowledge that public officials, including the Grantee and its Personnel, who suspect wrongdoing within the Commonwealth public sector may raise their concerns under the </w:t>
      </w:r>
      <w:r w:rsidRPr="00F00A7F">
        <w:rPr>
          <w:i/>
          <w:iCs/>
        </w:rPr>
        <w:t>Public Interest Disclosure Act 2013</w:t>
      </w:r>
      <w:r>
        <w:t xml:space="preserve"> (</w:t>
      </w:r>
      <w:proofErr w:type="spellStart"/>
      <w:r>
        <w:t>Cth</w:t>
      </w:r>
      <w:proofErr w:type="spellEnd"/>
      <w:r>
        <w:t xml:space="preserve">). </w:t>
      </w:r>
    </w:p>
    <w:p w14:paraId="68F58BFC" w14:textId="4A24416E" w:rsidR="00C44426" w:rsidRDefault="00C44426" w:rsidP="007154E0">
      <w:pPr>
        <w:pStyle w:val="PCMLevel2"/>
        <w:spacing w:line="360" w:lineRule="auto"/>
      </w:pPr>
      <w:r>
        <w:t xml:space="preserve">Information for disclosers is available at: </w:t>
      </w:r>
      <w:hyperlink r:id="rId18" w:history="1">
        <w:r w:rsidR="007154E0" w:rsidRPr="001972B8">
          <w:rPr>
            <w:rStyle w:val="Hyperlink"/>
            <w:rFonts w:cs="Arial"/>
          </w:rPr>
          <w:t>https://www.ombudsman.gov.au/Ourresponsibilities/making-a-disclosure</w:t>
        </w:r>
      </w:hyperlink>
      <w:r w:rsidR="007154E0">
        <w:t xml:space="preserve"> </w:t>
      </w:r>
      <w:r>
        <w:t xml:space="preserve"> </w:t>
      </w:r>
    </w:p>
    <w:p w14:paraId="26900681" w14:textId="6B1DE885" w:rsidR="00A26002" w:rsidRDefault="001D6067" w:rsidP="00DB42B1">
      <w:pPr>
        <w:pStyle w:val="PCMLevel1"/>
        <w:spacing w:line="360" w:lineRule="auto"/>
        <w:outlineLvl w:val="0"/>
        <w:rPr>
          <w:b/>
          <w:bCs/>
        </w:rPr>
      </w:pPr>
      <w:bookmarkStart w:id="178" w:name="_Ref123804294"/>
      <w:bookmarkStart w:id="179" w:name="_Ref123804326"/>
      <w:bookmarkStart w:id="180" w:name="_Toc123805820"/>
      <w:bookmarkStart w:id="181" w:name="_Ref123736674"/>
      <w:r>
        <w:rPr>
          <w:b/>
          <w:bCs/>
        </w:rPr>
        <w:t xml:space="preserve">Where </w:t>
      </w:r>
      <w:r w:rsidR="00C44426" w:rsidRPr="00C27895">
        <w:rPr>
          <w:b/>
          <w:bCs/>
        </w:rPr>
        <w:t>Grantee</w:t>
      </w:r>
      <w:r>
        <w:rPr>
          <w:b/>
          <w:bCs/>
        </w:rPr>
        <w:t xml:space="preserve"> is</w:t>
      </w:r>
      <w:r w:rsidR="00C44426" w:rsidRPr="00C27895">
        <w:rPr>
          <w:b/>
          <w:bCs/>
        </w:rPr>
        <w:t xml:space="preserve"> trustee of a Trust</w:t>
      </w:r>
      <w:bookmarkEnd w:id="178"/>
      <w:bookmarkEnd w:id="179"/>
      <w:bookmarkEnd w:id="180"/>
      <w:r w:rsidR="00C44426" w:rsidRPr="00C27895">
        <w:rPr>
          <w:b/>
          <w:bCs/>
        </w:rPr>
        <w:t xml:space="preserve"> </w:t>
      </w:r>
    </w:p>
    <w:bookmarkEnd w:id="181"/>
    <w:p w14:paraId="01C1A528" w14:textId="097276D7" w:rsidR="00F00A7F" w:rsidRDefault="00F00A7F" w:rsidP="007154E0">
      <w:pPr>
        <w:pStyle w:val="PCMLevel2"/>
        <w:spacing w:line="360" w:lineRule="auto"/>
      </w:pPr>
      <w:r>
        <w:t xml:space="preserve">This clause </w:t>
      </w:r>
      <w:r>
        <w:fldChar w:fldCharType="begin"/>
      </w:r>
      <w:r>
        <w:instrText xml:space="preserve"> REF _Ref123804294 \r \h </w:instrText>
      </w:r>
      <w:r>
        <w:fldChar w:fldCharType="separate"/>
      </w:r>
      <w:r>
        <w:t>35</w:t>
      </w:r>
      <w:r>
        <w:fldChar w:fldCharType="end"/>
      </w:r>
      <w:r>
        <w:t xml:space="preserve"> applies where the Grantee </w:t>
      </w:r>
      <w:r w:rsidR="00D8709C">
        <w:t xml:space="preserve">enters into this Agreement in its capacity as </w:t>
      </w:r>
      <w:r>
        <w:t xml:space="preserve">trustee of a Trust. </w:t>
      </w:r>
    </w:p>
    <w:p w14:paraId="2508A9A5" w14:textId="543F8E78" w:rsidR="00C44426" w:rsidRDefault="00C44426" w:rsidP="007154E0">
      <w:pPr>
        <w:pStyle w:val="PCMLevel2"/>
        <w:spacing w:line="360" w:lineRule="auto"/>
      </w:pPr>
      <w:r>
        <w:t>In this clause</w:t>
      </w:r>
      <w:r w:rsidR="00F00A7F">
        <w:t xml:space="preserve"> </w:t>
      </w:r>
      <w:r w:rsidR="00F00A7F">
        <w:fldChar w:fldCharType="begin"/>
      </w:r>
      <w:r w:rsidR="00F00A7F">
        <w:instrText xml:space="preserve"> REF _Ref123804326 \r \h </w:instrText>
      </w:r>
      <w:r w:rsidR="00F00A7F">
        <w:fldChar w:fldCharType="separate"/>
      </w:r>
      <w:r w:rsidR="00F00A7F">
        <w:t>35</w:t>
      </w:r>
      <w:r w:rsidR="00F00A7F">
        <w:fldChar w:fldCharType="end"/>
      </w:r>
      <w:r>
        <w:t>, ‘Trust’ means the trust specified in the Parties to the Agreement section of this Agreement.</w:t>
      </w:r>
    </w:p>
    <w:p w14:paraId="5860F748" w14:textId="77777777" w:rsidR="00C44426" w:rsidRDefault="00C44426" w:rsidP="007154E0">
      <w:pPr>
        <w:pStyle w:val="PCMLevel2"/>
        <w:spacing w:line="360" w:lineRule="auto"/>
      </w:pPr>
      <w:r>
        <w:t>The Grantee warrants that:</w:t>
      </w:r>
    </w:p>
    <w:p w14:paraId="1AFB64EB" w14:textId="77777777" w:rsidR="00C44426" w:rsidRDefault="00C44426" w:rsidP="007154E0">
      <w:pPr>
        <w:pStyle w:val="PCMLevel3"/>
        <w:spacing w:line="360" w:lineRule="auto"/>
      </w:pPr>
      <w:r>
        <w:t>it is the sole trustee of the Trust; and</w:t>
      </w:r>
    </w:p>
    <w:p w14:paraId="395B4418" w14:textId="77777777" w:rsidR="00C44426" w:rsidRDefault="00C44426" w:rsidP="007154E0">
      <w:pPr>
        <w:pStyle w:val="PCMLevel3"/>
        <w:spacing w:line="360" w:lineRule="auto"/>
      </w:pPr>
      <w:r>
        <w:t>it has full and valid power and authority to enter into this Agreement and perform the obligations under it on behalf of the Trust; and</w:t>
      </w:r>
    </w:p>
    <w:p w14:paraId="7D501373" w14:textId="77777777" w:rsidR="00C44426" w:rsidRDefault="00C44426" w:rsidP="007154E0">
      <w:pPr>
        <w:pStyle w:val="PCMLevel3"/>
        <w:spacing w:line="360" w:lineRule="auto"/>
      </w:pPr>
      <w:r>
        <w:t>it has entered into this Agreement for the proper administration of the Trust; and</w:t>
      </w:r>
    </w:p>
    <w:p w14:paraId="04070E9A" w14:textId="77777777" w:rsidR="00C44426" w:rsidRDefault="00C44426" w:rsidP="007154E0">
      <w:pPr>
        <w:pStyle w:val="PCMLevel3"/>
        <w:spacing w:line="360" w:lineRule="auto"/>
      </w:pPr>
      <w:r>
        <w:t xml:space="preserve">all necessary resolutions, consents, </w:t>
      </w:r>
      <w:proofErr w:type="gramStart"/>
      <w:r>
        <w:t>approvals</w:t>
      </w:r>
      <w:proofErr w:type="gramEnd"/>
      <w:r>
        <w:t xml:space="preserve"> and procedures have been obtained or duly satisfied to enter into this Agreement and perform the obligations under it; and</w:t>
      </w:r>
    </w:p>
    <w:p w14:paraId="1DC7EC1C" w14:textId="77777777" w:rsidR="00C44426" w:rsidRDefault="00C44426" w:rsidP="001D6CCB">
      <w:pPr>
        <w:pStyle w:val="PCMLevel3"/>
        <w:spacing w:before="200" w:after="240" w:line="360" w:lineRule="auto"/>
      </w:pPr>
      <w:r>
        <w:tab/>
        <w:t xml:space="preserve">it has the right to be indemnified out of the assets of the Trust for all liabilities incurred by it under this Agreement. </w:t>
      </w:r>
    </w:p>
    <w:p w14:paraId="3A5F04E1" w14:textId="77777777" w:rsidR="00E608AE" w:rsidRPr="00AB22DB" w:rsidRDefault="00E608AE" w:rsidP="00DB42B1">
      <w:pPr>
        <w:pStyle w:val="PCMLevel1"/>
        <w:spacing w:before="200" w:after="240" w:line="360" w:lineRule="auto"/>
        <w:outlineLvl w:val="0"/>
        <w:rPr>
          <w:b/>
          <w:bCs/>
        </w:rPr>
      </w:pPr>
      <w:bookmarkStart w:id="182" w:name="_Toc123805821"/>
      <w:r w:rsidRPr="00AB22DB">
        <w:rPr>
          <w:b/>
          <w:bCs/>
        </w:rPr>
        <w:t>Assignment</w:t>
      </w:r>
      <w:bookmarkEnd w:id="182"/>
    </w:p>
    <w:p w14:paraId="6A4AFAB6" w14:textId="7EA87E75" w:rsidR="00E608AE" w:rsidRDefault="00E608AE" w:rsidP="00F00A7F">
      <w:pPr>
        <w:pStyle w:val="PCMLevel2"/>
        <w:spacing w:before="200" w:after="240" w:line="360" w:lineRule="auto"/>
      </w:pPr>
      <w:r>
        <w:t>The Grantee m</w:t>
      </w:r>
      <w:r w:rsidR="00C83CC2">
        <w:t>ust</w:t>
      </w:r>
      <w:r>
        <w:t xml:space="preserve"> not assign any rights under this Agreement without the NDIA’s written consent.  </w:t>
      </w:r>
    </w:p>
    <w:p w14:paraId="59810330" w14:textId="77777777" w:rsidR="00E608AE" w:rsidRPr="002038A7" w:rsidRDefault="00E608AE" w:rsidP="00DB42B1">
      <w:pPr>
        <w:pStyle w:val="PCMLevel1"/>
        <w:spacing w:before="200" w:after="240" w:line="360" w:lineRule="auto"/>
        <w:outlineLvl w:val="0"/>
        <w:rPr>
          <w:b/>
          <w:bCs/>
        </w:rPr>
      </w:pPr>
      <w:bookmarkStart w:id="183" w:name="_Toc524515452"/>
      <w:bookmarkStart w:id="184" w:name="_Toc525119563"/>
      <w:bookmarkStart w:id="185" w:name="_Toc531079408"/>
      <w:bookmarkStart w:id="186" w:name="_Ref123646985"/>
      <w:bookmarkStart w:id="187" w:name="_Toc123805822"/>
      <w:r w:rsidRPr="002038A7">
        <w:rPr>
          <w:b/>
          <w:bCs/>
        </w:rPr>
        <w:t>Variation</w:t>
      </w:r>
      <w:bookmarkEnd w:id="183"/>
      <w:bookmarkEnd w:id="184"/>
      <w:bookmarkEnd w:id="185"/>
      <w:bookmarkEnd w:id="186"/>
      <w:bookmarkEnd w:id="187"/>
    </w:p>
    <w:p w14:paraId="456437EE" w14:textId="77777777" w:rsidR="00E608AE" w:rsidRDefault="00E608AE" w:rsidP="00F00A7F">
      <w:pPr>
        <w:pStyle w:val="PCMLevel2"/>
        <w:spacing w:before="200" w:after="240" w:line="360" w:lineRule="auto"/>
      </w:pPr>
      <w:r w:rsidRPr="005F40CD">
        <w:t>This Agreement may be varied in writing only, signed by both Parties.</w:t>
      </w:r>
    </w:p>
    <w:p w14:paraId="3B2EA03E" w14:textId="74F512A0" w:rsidR="0095699C" w:rsidRDefault="0095699C" w:rsidP="00DB42B1">
      <w:pPr>
        <w:pStyle w:val="PCMLevel1"/>
        <w:spacing w:before="200" w:after="240" w:line="360" w:lineRule="auto"/>
        <w:outlineLvl w:val="0"/>
        <w:rPr>
          <w:b/>
          <w:bCs/>
        </w:rPr>
      </w:pPr>
      <w:bookmarkStart w:id="188" w:name="_Toc123805823"/>
      <w:r>
        <w:rPr>
          <w:b/>
          <w:bCs/>
        </w:rPr>
        <w:t>Entire Agreement</w:t>
      </w:r>
      <w:bookmarkEnd w:id="188"/>
    </w:p>
    <w:p w14:paraId="78D8836D" w14:textId="6CDA84C1" w:rsidR="0095699C" w:rsidRPr="0095699C" w:rsidRDefault="0095699C" w:rsidP="001D6CCB">
      <w:pPr>
        <w:pStyle w:val="PCMLevel2"/>
        <w:spacing w:before="200" w:after="240" w:line="360" w:lineRule="auto"/>
      </w:pPr>
      <w:r w:rsidRPr="0095699C">
        <w:t xml:space="preserve">This Agreement represents the Parties' entire agreement in relation to the Grant and the Activity and supersedes all prior representations, communications, agreements, </w:t>
      </w:r>
      <w:proofErr w:type="gramStart"/>
      <w:r w:rsidRPr="0095699C">
        <w:t>statements</w:t>
      </w:r>
      <w:proofErr w:type="gramEnd"/>
      <w:r w:rsidRPr="0095699C">
        <w:t xml:space="preserve"> and understandings, whether oral or in writing.</w:t>
      </w:r>
    </w:p>
    <w:p w14:paraId="51D353B3" w14:textId="4A265243" w:rsidR="009150C5" w:rsidRDefault="009150C5" w:rsidP="00DB42B1">
      <w:pPr>
        <w:pStyle w:val="PCMLevel1"/>
        <w:spacing w:before="200" w:after="240" w:line="360" w:lineRule="auto"/>
        <w:outlineLvl w:val="0"/>
        <w:rPr>
          <w:b/>
          <w:bCs/>
        </w:rPr>
      </w:pPr>
      <w:bookmarkStart w:id="189" w:name="_Toc123805824"/>
      <w:r>
        <w:rPr>
          <w:b/>
          <w:bCs/>
        </w:rPr>
        <w:t>Severability</w:t>
      </w:r>
      <w:bookmarkEnd w:id="189"/>
    </w:p>
    <w:p w14:paraId="76BC61CA" w14:textId="08BF0ECF" w:rsidR="009150C5" w:rsidRPr="009150C5" w:rsidRDefault="009150C5" w:rsidP="00B024C3">
      <w:pPr>
        <w:pStyle w:val="PCMLevel2"/>
        <w:spacing w:before="200" w:after="240" w:line="360" w:lineRule="auto"/>
      </w:pPr>
      <w:r w:rsidRPr="009150C5">
        <w:t>As far as possible, all clauses of this Agreement will be construed as being valid and enforceable. If a court of competent jurisdiction deems any clause to be invalid, void or otherwise unenforceable, then that clause, or those clauses, will be severed and the rest of this Agreement will remain in force.</w:t>
      </w:r>
    </w:p>
    <w:p w14:paraId="71A61B17" w14:textId="2FB1C4B0" w:rsidR="00DA3DED" w:rsidRPr="00C261F2" w:rsidRDefault="00DA3DED" w:rsidP="00DB42B1">
      <w:pPr>
        <w:pStyle w:val="PCMLevel1"/>
        <w:spacing w:before="200" w:after="240" w:line="360" w:lineRule="auto"/>
        <w:outlineLvl w:val="0"/>
        <w:rPr>
          <w:b/>
          <w:bCs/>
        </w:rPr>
      </w:pPr>
      <w:bookmarkStart w:id="190" w:name="_Toc123805825"/>
      <w:r w:rsidRPr="00C261F2">
        <w:rPr>
          <w:b/>
          <w:bCs/>
        </w:rPr>
        <w:t>Survival</w:t>
      </w:r>
      <w:bookmarkEnd w:id="157"/>
      <w:bookmarkEnd w:id="158"/>
      <w:bookmarkEnd w:id="159"/>
      <w:bookmarkEnd w:id="160"/>
      <w:bookmarkEnd w:id="190"/>
    </w:p>
    <w:p w14:paraId="0C6A48D4" w14:textId="76998A20" w:rsidR="00DA3DED" w:rsidRDefault="00EC1208" w:rsidP="00F00A7F">
      <w:pPr>
        <w:pStyle w:val="PCMLevel2"/>
        <w:spacing w:before="200" w:after="240" w:line="360" w:lineRule="auto"/>
      </w:pPr>
      <w:r>
        <w:t>Clause</w:t>
      </w:r>
      <w:r w:rsidR="00EB3697">
        <w:t xml:space="preserve">s </w:t>
      </w:r>
      <w:r w:rsidR="008651B1" w:rsidRPr="008651B1">
        <w:fldChar w:fldCharType="begin"/>
      </w:r>
      <w:r w:rsidR="008651B1" w:rsidRPr="008651B1">
        <w:instrText xml:space="preserve"> REF _Ref123736707 \r \h </w:instrText>
      </w:r>
      <w:r w:rsidR="008651B1">
        <w:instrText xml:space="preserve"> \* MERGEFORMAT </w:instrText>
      </w:r>
      <w:r w:rsidR="008651B1" w:rsidRPr="008651B1">
        <w:fldChar w:fldCharType="separate"/>
      </w:r>
      <w:r w:rsidR="008651B1" w:rsidRPr="008651B1">
        <w:t>1</w:t>
      </w:r>
      <w:r w:rsidR="006A605C">
        <w:t>4</w:t>
      </w:r>
      <w:r w:rsidR="008651B1" w:rsidRPr="008651B1">
        <w:fldChar w:fldCharType="end"/>
      </w:r>
      <w:r w:rsidR="008651B1" w:rsidRPr="008651B1">
        <w:t xml:space="preserve">, </w:t>
      </w:r>
      <w:r w:rsidR="005F6647" w:rsidRPr="008651B1">
        <w:fldChar w:fldCharType="begin"/>
      </w:r>
      <w:r w:rsidR="005F6647" w:rsidRPr="008651B1">
        <w:instrText xml:space="preserve"> REF _Ref123647220 \w \h </w:instrText>
      </w:r>
      <w:r w:rsidR="00A07083" w:rsidRPr="008651B1">
        <w:instrText xml:space="preserve"> \* MERGEFORMAT </w:instrText>
      </w:r>
      <w:r w:rsidR="005F6647" w:rsidRPr="008651B1">
        <w:fldChar w:fldCharType="separate"/>
      </w:r>
      <w:r w:rsidR="00904FB1" w:rsidRPr="008651B1">
        <w:t>1</w:t>
      </w:r>
      <w:r w:rsidR="006A605C">
        <w:t>6</w:t>
      </w:r>
      <w:r w:rsidR="005F6647" w:rsidRPr="008651B1">
        <w:fldChar w:fldCharType="end"/>
      </w:r>
      <w:r w:rsidR="005F6647" w:rsidRPr="008651B1">
        <w:t xml:space="preserve">, </w:t>
      </w:r>
      <w:r w:rsidR="005F6647" w:rsidRPr="008651B1">
        <w:fldChar w:fldCharType="begin"/>
      </w:r>
      <w:r w:rsidR="005F6647" w:rsidRPr="008651B1">
        <w:instrText xml:space="preserve"> REF _Ref123647222 \w \h </w:instrText>
      </w:r>
      <w:r w:rsidR="00A07083" w:rsidRPr="008651B1">
        <w:instrText xml:space="preserve"> \* MERGEFORMAT </w:instrText>
      </w:r>
      <w:r w:rsidR="005F6647" w:rsidRPr="008651B1">
        <w:fldChar w:fldCharType="separate"/>
      </w:r>
      <w:r w:rsidR="006A605C">
        <w:t>18</w:t>
      </w:r>
      <w:r w:rsidR="005F6647" w:rsidRPr="008651B1">
        <w:fldChar w:fldCharType="end"/>
      </w:r>
      <w:r w:rsidR="005F6647" w:rsidRPr="008651B1">
        <w:t xml:space="preserve">, </w:t>
      </w:r>
      <w:r w:rsidR="005F6647" w:rsidRPr="008651B1">
        <w:fldChar w:fldCharType="begin"/>
      </w:r>
      <w:r w:rsidR="005F6647" w:rsidRPr="008651B1">
        <w:instrText xml:space="preserve"> REF _Ref123647227 \w \h </w:instrText>
      </w:r>
      <w:r w:rsidR="00A07083" w:rsidRPr="008651B1">
        <w:instrText xml:space="preserve"> \* MERGEFORMAT </w:instrText>
      </w:r>
      <w:r w:rsidR="005F6647" w:rsidRPr="008651B1">
        <w:fldChar w:fldCharType="separate"/>
      </w:r>
      <w:r w:rsidR="006A605C">
        <w:t>19</w:t>
      </w:r>
      <w:r w:rsidR="005F6647" w:rsidRPr="008651B1">
        <w:fldChar w:fldCharType="end"/>
      </w:r>
      <w:r w:rsidR="005F6647" w:rsidRPr="008651B1">
        <w:t xml:space="preserve">, </w:t>
      </w:r>
      <w:r w:rsidR="005F6647" w:rsidRPr="008651B1">
        <w:fldChar w:fldCharType="begin"/>
      </w:r>
      <w:r w:rsidR="005F6647" w:rsidRPr="008651B1">
        <w:instrText xml:space="preserve"> REF _Ref123647230 \w \h </w:instrText>
      </w:r>
      <w:r w:rsidR="00A07083" w:rsidRPr="008651B1">
        <w:instrText xml:space="preserve"> \* MERGEFORMAT </w:instrText>
      </w:r>
      <w:r w:rsidR="005F6647" w:rsidRPr="008651B1">
        <w:fldChar w:fldCharType="separate"/>
      </w:r>
      <w:r w:rsidR="00904FB1" w:rsidRPr="008651B1">
        <w:t>2</w:t>
      </w:r>
      <w:r w:rsidR="006A605C">
        <w:t>1</w:t>
      </w:r>
      <w:r w:rsidR="005F6647" w:rsidRPr="008651B1">
        <w:fldChar w:fldCharType="end"/>
      </w:r>
      <w:r w:rsidR="005F6647" w:rsidRPr="008651B1">
        <w:t xml:space="preserve">, </w:t>
      </w:r>
      <w:r w:rsidR="005F6647" w:rsidRPr="008651B1">
        <w:fldChar w:fldCharType="begin"/>
      </w:r>
      <w:r w:rsidR="005F6647" w:rsidRPr="008651B1">
        <w:instrText xml:space="preserve"> REF _Ref123647242 \w \h </w:instrText>
      </w:r>
      <w:r w:rsidR="00A07083" w:rsidRPr="008651B1">
        <w:instrText xml:space="preserve"> \* MERGEFORMAT </w:instrText>
      </w:r>
      <w:r w:rsidR="005F6647" w:rsidRPr="008651B1">
        <w:fldChar w:fldCharType="separate"/>
      </w:r>
      <w:r w:rsidR="00904FB1" w:rsidRPr="008651B1">
        <w:t>2</w:t>
      </w:r>
      <w:r w:rsidR="006A605C">
        <w:t>5</w:t>
      </w:r>
      <w:r w:rsidR="005F6647" w:rsidRPr="008651B1">
        <w:fldChar w:fldCharType="end"/>
      </w:r>
      <w:r w:rsidR="00E46219" w:rsidRPr="008651B1">
        <w:t xml:space="preserve">, </w:t>
      </w:r>
      <w:r w:rsidR="00611942" w:rsidRPr="008651B1">
        <w:fldChar w:fldCharType="begin"/>
      </w:r>
      <w:r w:rsidR="00611942" w:rsidRPr="008651B1">
        <w:instrText xml:space="preserve"> REF _Ref123730177 \r \h </w:instrText>
      </w:r>
      <w:r w:rsidR="008651B1">
        <w:instrText xml:space="preserve"> \* MERGEFORMAT </w:instrText>
      </w:r>
      <w:r w:rsidR="00611942" w:rsidRPr="008651B1">
        <w:fldChar w:fldCharType="separate"/>
      </w:r>
      <w:r w:rsidR="00611942" w:rsidRPr="008651B1">
        <w:t>2</w:t>
      </w:r>
      <w:r w:rsidR="006A605C">
        <w:t>6</w:t>
      </w:r>
      <w:r w:rsidR="00611942" w:rsidRPr="008651B1">
        <w:fldChar w:fldCharType="end"/>
      </w:r>
      <w:r w:rsidR="008651B1" w:rsidRPr="008651B1">
        <w:t xml:space="preserve">, </w:t>
      </w:r>
      <w:r w:rsidR="00611942" w:rsidRPr="008651B1">
        <w:fldChar w:fldCharType="begin"/>
      </w:r>
      <w:r w:rsidR="00611942" w:rsidRPr="008651B1">
        <w:instrText xml:space="preserve"> REF _Ref123730050 \r \h </w:instrText>
      </w:r>
      <w:r w:rsidR="008651B1">
        <w:instrText xml:space="preserve"> \* MERGEFORMAT </w:instrText>
      </w:r>
      <w:r w:rsidR="00611942" w:rsidRPr="008651B1">
        <w:fldChar w:fldCharType="separate"/>
      </w:r>
      <w:r w:rsidR="00611942" w:rsidRPr="008651B1">
        <w:t>2</w:t>
      </w:r>
      <w:r w:rsidR="006A605C">
        <w:t>7</w:t>
      </w:r>
      <w:r w:rsidR="00611942" w:rsidRPr="008651B1">
        <w:fldChar w:fldCharType="end"/>
      </w:r>
      <w:r w:rsidR="008651B1" w:rsidRPr="008651B1">
        <w:t xml:space="preserve">, </w:t>
      </w:r>
      <w:r w:rsidR="008651B1" w:rsidRPr="008651B1">
        <w:fldChar w:fldCharType="begin"/>
      </w:r>
      <w:r w:rsidR="008651B1" w:rsidRPr="008651B1">
        <w:instrText xml:space="preserve"> REF _Ref123736768 \r \h </w:instrText>
      </w:r>
      <w:r w:rsidR="008651B1">
        <w:instrText xml:space="preserve"> \* MERGEFORMAT </w:instrText>
      </w:r>
      <w:r w:rsidR="008651B1" w:rsidRPr="008651B1">
        <w:fldChar w:fldCharType="separate"/>
      </w:r>
      <w:r w:rsidR="008651B1" w:rsidRPr="008651B1">
        <w:t>3</w:t>
      </w:r>
      <w:r w:rsidR="006A605C">
        <w:t>2</w:t>
      </w:r>
      <w:r w:rsidR="008651B1" w:rsidRPr="008651B1">
        <w:fldChar w:fldCharType="end"/>
      </w:r>
      <w:r w:rsidR="008651B1" w:rsidRPr="008651B1">
        <w:t xml:space="preserve">, </w:t>
      </w:r>
      <w:r w:rsidR="008651B1" w:rsidRPr="008651B1">
        <w:fldChar w:fldCharType="begin"/>
      </w:r>
      <w:r w:rsidR="008651B1" w:rsidRPr="008651B1">
        <w:instrText xml:space="preserve"> REF _Ref123736771 \r \h </w:instrText>
      </w:r>
      <w:r w:rsidR="008651B1">
        <w:instrText xml:space="preserve"> \* MERGEFORMAT </w:instrText>
      </w:r>
      <w:r w:rsidR="008651B1" w:rsidRPr="008651B1">
        <w:fldChar w:fldCharType="separate"/>
      </w:r>
      <w:r w:rsidR="008651B1" w:rsidRPr="008651B1">
        <w:t>3</w:t>
      </w:r>
      <w:r w:rsidR="006A605C">
        <w:t>3</w:t>
      </w:r>
      <w:r w:rsidR="008651B1" w:rsidRPr="008651B1">
        <w:fldChar w:fldCharType="end"/>
      </w:r>
      <w:r w:rsidR="00442A7F">
        <w:t>,</w:t>
      </w:r>
      <w:r w:rsidR="00E46219" w:rsidRPr="008651B1">
        <w:t xml:space="preserve"> </w:t>
      </w:r>
      <w:r w:rsidR="00E46219" w:rsidRPr="008651B1">
        <w:fldChar w:fldCharType="begin"/>
      </w:r>
      <w:r w:rsidR="00E46219" w:rsidRPr="008651B1">
        <w:instrText xml:space="preserve"> REF _Ref123736674 \r \h </w:instrText>
      </w:r>
      <w:r w:rsidR="008651B1">
        <w:instrText xml:space="preserve"> \* MERGEFORMAT </w:instrText>
      </w:r>
      <w:r w:rsidR="00E46219" w:rsidRPr="008651B1">
        <w:fldChar w:fldCharType="separate"/>
      </w:r>
      <w:r w:rsidR="00E46219" w:rsidRPr="008651B1">
        <w:t>3</w:t>
      </w:r>
      <w:r w:rsidR="00E46219" w:rsidRPr="008651B1">
        <w:fldChar w:fldCharType="end"/>
      </w:r>
      <w:r w:rsidR="006A605C">
        <w:t>5</w:t>
      </w:r>
      <w:r w:rsidR="00442A7F">
        <w:t xml:space="preserve"> (if applicable)</w:t>
      </w:r>
      <w:r w:rsidR="005F6647" w:rsidRPr="008651B1">
        <w:t xml:space="preserve"> and </w:t>
      </w:r>
      <w:r w:rsidR="005F6647" w:rsidRPr="008651B1">
        <w:fldChar w:fldCharType="begin"/>
      </w:r>
      <w:r w:rsidR="005F6647" w:rsidRPr="008651B1">
        <w:instrText xml:space="preserve"> REF _Ref123647244 \w \h </w:instrText>
      </w:r>
      <w:r w:rsidR="00A07083" w:rsidRPr="008651B1">
        <w:instrText xml:space="preserve"> \* MERGEFORMAT </w:instrText>
      </w:r>
      <w:r w:rsidR="005F6647" w:rsidRPr="008651B1">
        <w:fldChar w:fldCharType="separate"/>
      </w:r>
      <w:r w:rsidR="00904FB1" w:rsidRPr="008651B1">
        <w:t>4</w:t>
      </w:r>
      <w:r w:rsidR="00442A7F">
        <w:t>1</w:t>
      </w:r>
      <w:r w:rsidR="005F6647" w:rsidRPr="008651B1">
        <w:fldChar w:fldCharType="end"/>
      </w:r>
      <w:r w:rsidR="00CA11E9" w:rsidRPr="008651B1">
        <w:t xml:space="preserve"> </w:t>
      </w:r>
      <w:r w:rsidR="00DA3DED" w:rsidRPr="008651B1">
        <w:t>survi</w:t>
      </w:r>
      <w:r w:rsidR="00DA3DED" w:rsidRPr="005F40CD">
        <w:t>ve termination</w:t>
      </w:r>
      <w:r w:rsidR="009F1B09">
        <w:t xml:space="preserve"> </w:t>
      </w:r>
      <w:r w:rsidR="00DA3DED" w:rsidRPr="005F40CD">
        <w:t>or expiry of this Agreement.</w:t>
      </w:r>
    </w:p>
    <w:p w14:paraId="30ED1D02" w14:textId="77777777" w:rsidR="00E608AE" w:rsidRPr="00C27895" w:rsidRDefault="00E608AE" w:rsidP="00DB42B1">
      <w:pPr>
        <w:pStyle w:val="PCMLevel1"/>
        <w:spacing w:line="360" w:lineRule="auto"/>
        <w:outlineLvl w:val="0"/>
        <w:rPr>
          <w:b/>
          <w:bCs/>
        </w:rPr>
      </w:pPr>
      <w:bookmarkStart w:id="191" w:name="_Toc123805826"/>
      <w:bookmarkStart w:id="192" w:name="_Toc524515467"/>
      <w:bookmarkStart w:id="193" w:name="_Toc525119577"/>
      <w:bookmarkStart w:id="194" w:name="_Toc531079422"/>
      <w:bookmarkStart w:id="195" w:name="_Ref123642881"/>
      <w:bookmarkStart w:id="196" w:name="_Ref123647244"/>
      <w:r w:rsidRPr="00C27895">
        <w:rPr>
          <w:b/>
          <w:bCs/>
        </w:rPr>
        <w:t>Governing law</w:t>
      </w:r>
      <w:bookmarkEnd w:id="191"/>
    </w:p>
    <w:p w14:paraId="137EA6A7" w14:textId="77777777" w:rsidR="00E608AE" w:rsidRDefault="00E608AE" w:rsidP="00F00A7F">
      <w:pPr>
        <w:pStyle w:val="PCMLevel2"/>
        <w:spacing w:before="200" w:after="240" w:line="360" w:lineRule="auto"/>
      </w:pPr>
      <w:r>
        <w:t xml:space="preserve">This Agreement is governed by the laws of Victoria. </w:t>
      </w:r>
    </w:p>
    <w:p w14:paraId="6478B013" w14:textId="5B987CF6" w:rsidR="00DA3DED" w:rsidRPr="00C261F2" w:rsidRDefault="00DA3DED" w:rsidP="00DB42B1">
      <w:pPr>
        <w:pStyle w:val="PCMLevel1"/>
        <w:spacing w:line="360" w:lineRule="auto"/>
        <w:outlineLvl w:val="0"/>
        <w:rPr>
          <w:rFonts w:eastAsia="Calibri"/>
          <w:b/>
          <w:bCs/>
        </w:rPr>
      </w:pPr>
      <w:bookmarkStart w:id="197" w:name="_Toc123805827"/>
      <w:r w:rsidRPr="00C261F2">
        <w:rPr>
          <w:b/>
          <w:bCs/>
        </w:rPr>
        <w:t>Definitions</w:t>
      </w:r>
      <w:bookmarkEnd w:id="192"/>
      <w:bookmarkEnd w:id="193"/>
      <w:bookmarkEnd w:id="194"/>
      <w:bookmarkEnd w:id="195"/>
      <w:bookmarkEnd w:id="196"/>
      <w:bookmarkEnd w:id="197"/>
    </w:p>
    <w:p w14:paraId="0507B88D" w14:textId="77777777" w:rsidR="00DA3DED" w:rsidRPr="005F40CD" w:rsidRDefault="00DA3DED" w:rsidP="00F00A7F">
      <w:pPr>
        <w:pStyle w:val="PCMLevel2"/>
        <w:spacing w:before="200" w:after="240" w:line="360" w:lineRule="auto"/>
      </w:pPr>
      <w:r w:rsidRPr="005F40CD">
        <w:t>In this Agreement, unless the contrary appears:</w:t>
      </w:r>
    </w:p>
    <w:p w14:paraId="143F9F10" w14:textId="6F5DC8AA" w:rsidR="00DA3DED" w:rsidRPr="005F40CD" w:rsidRDefault="00DA3DED" w:rsidP="007154E0">
      <w:pPr>
        <w:pStyle w:val="PCMLevel3"/>
        <w:spacing w:line="360" w:lineRule="auto"/>
      </w:pPr>
      <w:r w:rsidRPr="005F40CD">
        <w:rPr>
          <w:b/>
        </w:rPr>
        <w:t>Activity</w:t>
      </w:r>
      <w:r w:rsidRPr="005F40CD">
        <w:t xml:space="preserve"> means the activities described in</w:t>
      </w:r>
      <w:r w:rsidR="005B621D">
        <w:t xml:space="preserve"> clause </w:t>
      </w:r>
      <w:r w:rsidR="00FD508F">
        <w:fldChar w:fldCharType="begin"/>
      </w:r>
      <w:r w:rsidR="00FD508F">
        <w:instrText xml:space="preserve"> REF _Ref123647284 \w \h </w:instrText>
      </w:r>
      <w:r w:rsidR="00FD508F">
        <w:fldChar w:fldCharType="separate"/>
      </w:r>
      <w:r w:rsidR="00C4603B">
        <w:t>5</w:t>
      </w:r>
      <w:r w:rsidR="00FD508F">
        <w:fldChar w:fldCharType="end"/>
      </w:r>
      <w:r w:rsidR="0057606B">
        <w:t>, which the Grantee must deliver to be eligible for the Grant</w:t>
      </w:r>
      <w:r w:rsidRPr="005F40CD">
        <w:t>.</w:t>
      </w:r>
    </w:p>
    <w:p w14:paraId="65A6E46C" w14:textId="034B11D4" w:rsidR="00D66FC2" w:rsidRDefault="004C50C7" w:rsidP="007154E0">
      <w:pPr>
        <w:pStyle w:val="PCMLevel3"/>
        <w:spacing w:line="360" w:lineRule="auto"/>
      </w:pPr>
      <w:r w:rsidRPr="005F40CD">
        <w:rPr>
          <w:b/>
        </w:rPr>
        <w:t xml:space="preserve">Activity </w:t>
      </w:r>
      <w:r w:rsidR="007C784B">
        <w:rPr>
          <w:b/>
        </w:rPr>
        <w:t>End</w:t>
      </w:r>
      <w:r w:rsidRPr="005F40CD">
        <w:rPr>
          <w:b/>
        </w:rPr>
        <w:t xml:space="preserve"> Date</w:t>
      </w:r>
      <w:r w:rsidRPr="005F40CD">
        <w:t xml:space="preserve"> means the date specified in </w:t>
      </w:r>
      <w:r w:rsidR="005B621D">
        <w:t xml:space="preserve">clause </w:t>
      </w:r>
      <w:r w:rsidR="00FD508F">
        <w:fldChar w:fldCharType="begin"/>
      </w:r>
      <w:r w:rsidR="00FD508F">
        <w:instrText xml:space="preserve"> REF _Ref123647290 \w \h </w:instrText>
      </w:r>
      <w:r w:rsidR="00FD508F">
        <w:fldChar w:fldCharType="separate"/>
      </w:r>
      <w:r w:rsidR="00C4603B">
        <w:t>3</w:t>
      </w:r>
      <w:r w:rsidR="00FD508F">
        <w:fldChar w:fldCharType="end"/>
      </w:r>
      <w:r w:rsidRPr="005F40CD">
        <w:t>.</w:t>
      </w:r>
    </w:p>
    <w:p w14:paraId="35076D13" w14:textId="2954CAB5" w:rsidR="00A82890" w:rsidRPr="005F40CD" w:rsidRDefault="00A82890" w:rsidP="007154E0">
      <w:pPr>
        <w:pStyle w:val="PCMLevel3"/>
        <w:spacing w:line="360" w:lineRule="auto"/>
      </w:pPr>
      <w:r w:rsidRPr="005F40CD">
        <w:rPr>
          <w:b/>
        </w:rPr>
        <w:t xml:space="preserve">Activity </w:t>
      </w:r>
      <w:r>
        <w:rPr>
          <w:b/>
        </w:rPr>
        <w:t>Start</w:t>
      </w:r>
      <w:r w:rsidRPr="005F40CD">
        <w:rPr>
          <w:b/>
        </w:rPr>
        <w:t xml:space="preserve"> Date</w:t>
      </w:r>
      <w:r w:rsidRPr="005F40CD">
        <w:t xml:space="preserve"> means the date specified in </w:t>
      </w:r>
      <w:r>
        <w:t xml:space="preserve">clause </w:t>
      </w:r>
      <w:r w:rsidR="00FD508F">
        <w:fldChar w:fldCharType="begin"/>
      </w:r>
      <w:r w:rsidR="00FD508F">
        <w:instrText xml:space="preserve"> REF _Ref123647290 \w \h </w:instrText>
      </w:r>
      <w:r w:rsidR="00FD508F">
        <w:fldChar w:fldCharType="separate"/>
      </w:r>
      <w:r w:rsidR="00C4603B">
        <w:t>3</w:t>
      </w:r>
      <w:r w:rsidR="00FD508F">
        <w:fldChar w:fldCharType="end"/>
      </w:r>
      <w:r w:rsidRPr="005F40CD">
        <w:t>.</w:t>
      </w:r>
    </w:p>
    <w:p w14:paraId="67C5F83C" w14:textId="02EB18EA" w:rsidR="00DA3DED" w:rsidRPr="005F40CD" w:rsidRDefault="00DA3DED" w:rsidP="007154E0">
      <w:pPr>
        <w:pStyle w:val="PCMLevel3"/>
        <w:spacing w:line="360" w:lineRule="auto"/>
        <w:rPr>
          <w:b/>
        </w:rPr>
      </w:pPr>
      <w:r w:rsidRPr="005F40CD">
        <w:rPr>
          <w:b/>
        </w:rPr>
        <w:t xml:space="preserve">Activity Material </w:t>
      </w:r>
      <w:r w:rsidRPr="005F40CD">
        <w:t xml:space="preserve">means any Material, other than Reporting Material, created or developed by the </w:t>
      </w:r>
      <w:r w:rsidR="00D23092">
        <w:t xml:space="preserve">Grantee </w:t>
      </w:r>
      <w:proofErr w:type="gramStart"/>
      <w:r w:rsidRPr="005F40CD">
        <w:t>as a result of</w:t>
      </w:r>
      <w:proofErr w:type="gramEnd"/>
      <w:r w:rsidRPr="005F40CD">
        <w:t xml:space="preserve"> the Activity</w:t>
      </w:r>
      <w:r w:rsidR="005E397F" w:rsidRPr="005F40CD">
        <w:t xml:space="preserve"> and includes any Existing Material that is incorporated in </w:t>
      </w:r>
      <w:r w:rsidR="0056130A" w:rsidRPr="005F40CD">
        <w:t xml:space="preserve">or supplied with </w:t>
      </w:r>
      <w:r w:rsidR="005E397F" w:rsidRPr="005F40CD">
        <w:t>the Activity Material</w:t>
      </w:r>
      <w:r w:rsidRPr="005F40CD">
        <w:t>.</w:t>
      </w:r>
    </w:p>
    <w:p w14:paraId="053B3761" w14:textId="7BE81F42" w:rsidR="009E4201" w:rsidRDefault="00DA3DED" w:rsidP="007154E0">
      <w:pPr>
        <w:pStyle w:val="PCMLevel3"/>
        <w:spacing w:line="360" w:lineRule="auto"/>
      </w:pPr>
      <w:r w:rsidRPr="00414F99">
        <w:rPr>
          <w:b/>
        </w:rPr>
        <w:t>Agreement</w:t>
      </w:r>
      <w:r w:rsidRPr="005F40CD">
        <w:t xml:space="preserve"> means </w:t>
      </w:r>
      <w:r w:rsidR="00414F99">
        <w:t>this agreement</w:t>
      </w:r>
      <w:r w:rsidR="009E4201" w:rsidRPr="005F40CD">
        <w:t>.</w:t>
      </w:r>
    </w:p>
    <w:p w14:paraId="786312AA" w14:textId="0DBAD3BA" w:rsidR="0010322D" w:rsidRDefault="0010322D" w:rsidP="007154E0">
      <w:pPr>
        <w:pStyle w:val="PCMLevel3"/>
        <w:spacing w:line="360" w:lineRule="auto"/>
      </w:pPr>
      <w:r w:rsidRPr="005F40CD">
        <w:rPr>
          <w:b/>
        </w:rPr>
        <w:t>Agreement End Date</w:t>
      </w:r>
      <w:r w:rsidRPr="005F40CD">
        <w:t xml:space="preserve"> means the date specified in</w:t>
      </w:r>
      <w:r w:rsidR="004E0316">
        <w:t xml:space="preserve"> clause </w:t>
      </w:r>
      <w:r w:rsidR="00FD508F">
        <w:fldChar w:fldCharType="begin"/>
      </w:r>
      <w:r w:rsidR="00FD508F">
        <w:instrText xml:space="preserve"> REF _Ref123647290 \w \h </w:instrText>
      </w:r>
      <w:r w:rsidR="00FD508F">
        <w:fldChar w:fldCharType="separate"/>
      </w:r>
      <w:r w:rsidR="00C4603B">
        <w:t>3</w:t>
      </w:r>
      <w:r w:rsidR="00FD508F">
        <w:fldChar w:fldCharType="end"/>
      </w:r>
      <w:r w:rsidRPr="005F40CD">
        <w:t>.</w:t>
      </w:r>
    </w:p>
    <w:p w14:paraId="2B49C9C0" w14:textId="52CD45E3" w:rsidR="00A82890" w:rsidRDefault="00A82890" w:rsidP="007154E0">
      <w:pPr>
        <w:pStyle w:val="PCMLevel3"/>
        <w:spacing w:line="360" w:lineRule="auto"/>
      </w:pPr>
      <w:r w:rsidRPr="005F40CD">
        <w:rPr>
          <w:b/>
        </w:rPr>
        <w:t xml:space="preserve">Agreement </w:t>
      </w:r>
      <w:r>
        <w:rPr>
          <w:b/>
        </w:rPr>
        <w:t xml:space="preserve">Start </w:t>
      </w:r>
      <w:r w:rsidRPr="005F40CD">
        <w:rPr>
          <w:b/>
        </w:rPr>
        <w:t>Date</w:t>
      </w:r>
      <w:r w:rsidRPr="005F40CD">
        <w:t xml:space="preserve"> means the date specified in</w:t>
      </w:r>
      <w:r>
        <w:t xml:space="preserve"> clause </w:t>
      </w:r>
      <w:r w:rsidR="00FD508F">
        <w:fldChar w:fldCharType="begin"/>
      </w:r>
      <w:r w:rsidR="00FD508F">
        <w:instrText xml:space="preserve"> REF _Ref123647290 \w \h </w:instrText>
      </w:r>
      <w:r w:rsidR="00FD508F">
        <w:fldChar w:fldCharType="separate"/>
      </w:r>
      <w:r w:rsidR="00FD508F">
        <w:t>3</w:t>
      </w:r>
      <w:r w:rsidR="00FD508F">
        <w:fldChar w:fldCharType="end"/>
      </w:r>
      <w:r w:rsidRPr="005F40CD">
        <w:t>.</w:t>
      </w:r>
    </w:p>
    <w:p w14:paraId="27FF02A3" w14:textId="62689094" w:rsidR="00063C19" w:rsidRPr="005F40CD" w:rsidRDefault="00063C19" w:rsidP="007154E0">
      <w:pPr>
        <w:pStyle w:val="PCMLevel3"/>
        <w:spacing w:line="360" w:lineRule="auto"/>
      </w:pPr>
      <w:r>
        <w:rPr>
          <w:b/>
        </w:rPr>
        <w:t>Archives Act</w:t>
      </w:r>
      <w:r>
        <w:rPr>
          <w:bCs/>
        </w:rPr>
        <w:t xml:space="preserve"> means the </w:t>
      </w:r>
      <w:r>
        <w:rPr>
          <w:bCs/>
          <w:i/>
          <w:iCs/>
        </w:rPr>
        <w:t>Archives Act 1983</w:t>
      </w:r>
      <w:r>
        <w:rPr>
          <w:bCs/>
        </w:rPr>
        <w:t xml:space="preserve"> (</w:t>
      </w:r>
      <w:proofErr w:type="spellStart"/>
      <w:r>
        <w:rPr>
          <w:bCs/>
        </w:rPr>
        <w:t>Cth</w:t>
      </w:r>
      <w:proofErr w:type="spellEnd"/>
      <w:r>
        <w:rPr>
          <w:bCs/>
        </w:rPr>
        <w:t>).</w:t>
      </w:r>
    </w:p>
    <w:p w14:paraId="485334AD" w14:textId="0AF4BB3B" w:rsidR="005644B2" w:rsidRPr="005F40CD" w:rsidRDefault="00727769" w:rsidP="007154E0">
      <w:pPr>
        <w:pStyle w:val="PCMLevel3"/>
        <w:spacing w:line="360" w:lineRule="auto"/>
      </w:pPr>
      <w:r w:rsidRPr="005F40CD">
        <w:rPr>
          <w:b/>
        </w:rPr>
        <w:t>Australian Privacy Principle</w:t>
      </w:r>
      <w:r w:rsidRPr="005F40CD">
        <w:t xml:space="preserve"> has the same meaning as in the </w:t>
      </w:r>
      <w:r w:rsidRPr="001E4FD3">
        <w:rPr>
          <w:iCs/>
        </w:rPr>
        <w:t>Privacy Act</w:t>
      </w:r>
      <w:r w:rsidRPr="005F40CD">
        <w:t>.</w:t>
      </w:r>
    </w:p>
    <w:p w14:paraId="76AE7810" w14:textId="150C048F" w:rsidR="00A63AE7" w:rsidRPr="00A63AE7" w:rsidRDefault="00A63AE7" w:rsidP="007154E0">
      <w:pPr>
        <w:pStyle w:val="PCMLevel3"/>
        <w:spacing w:line="360" w:lineRule="auto"/>
        <w:rPr>
          <w:i/>
          <w:iCs/>
        </w:rPr>
      </w:pPr>
      <w:r w:rsidRPr="00A63AE7">
        <w:rPr>
          <w:b/>
          <w:bCs/>
        </w:rPr>
        <w:t>Bank</w:t>
      </w:r>
      <w:r>
        <w:t xml:space="preserve"> means </w:t>
      </w:r>
      <w:r w:rsidRPr="00A63AE7">
        <w:t>a body corporate that is an ADI (authorised deposit</w:t>
      </w:r>
      <w:r w:rsidRPr="00A63AE7">
        <w:rPr>
          <w:rFonts w:ascii="Cambria Math" w:hAnsi="Cambria Math" w:cs="Cambria Math"/>
        </w:rPr>
        <w:t>‑</w:t>
      </w:r>
      <w:r w:rsidRPr="00A63AE7">
        <w:t xml:space="preserve">taking institution) for the purposes of the </w:t>
      </w:r>
      <w:r w:rsidRPr="00A63AE7">
        <w:rPr>
          <w:i/>
          <w:iCs/>
        </w:rPr>
        <w:t>Banking Act 1959</w:t>
      </w:r>
      <w:r>
        <w:rPr>
          <w:i/>
          <w:iCs/>
        </w:rPr>
        <w:t xml:space="preserve"> </w:t>
      </w:r>
      <w:r>
        <w:t>(</w:t>
      </w:r>
      <w:proofErr w:type="spellStart"/>
      <w:r>
        <w:t>Cth</w:t>
      </w:r>
      <w:proofErr w:type="spellEnd"/>
      <w:r>
        <w:t>).</w:t>
      </w:r>
    </w:p>
    <w:p w14:paraId="5706191D" w14:textId="20CEC5ED" w:rsidR="00D562AA" w:rsidRPr="00D562AA" w:rsidRDefault="00D562AA" w:rsidP="007154E0">
      <w:pPr>
        <w:pStyle w:val="PCMLevel3"/>
        <w:spacing w:line="360" w:lineRule="auto"/>
      </w:pPr>
      <w:r w:rsidRPr="00832854">
        <w:rPr>
          <w:b/>
          <w:bCs/>
        </w:rPr>
        <w:t>Business Days</w:t>
      </w:r>
      <w:r>
        <w:t xml:space="preserve"> means </w:t>
      </w:r>
      <w:r w:rsidR="00675B9B">
        <w:t xml:space="preserve">a day that is not a Saturday, a Sunday or a public holiday or </w:t>
      </w:r>
      <w:r w:rsidR="00B33A33">
        <w:t>B</w:t>
      </w:r>
      <w:r w:rsidR="00675B9B">
        <w:t>ank holiday in the place concerned</w:t>
      </w:r>
      <w:r w:rsidR="00A63AE7">
        <w:t>,</w:t>
      </w:r>
      <w:r w:rsidR="00832854">
        <w:t xml:space="preserve"> </w:t>
      </w:r>
      <w:proofErr w:type="gramStart"/>
      <w:r w:rsidR="00832854">
        <w:t>and also</w:t>
      </w:r>
      <w:proofErr w:type="gramEnd"/>
      <w:r w:rsidR="00832854">
        <w:t xml:space="preserve"> excludes the period between Christmas Day and New Year’s Day.</w:t>
      </w:r>
    </w:p>
    <w:p w14:paraId="3B18B9BF" w14:textId="70390873" w:rsidR="00DA3DED" w:rsidRDefault="00DA3DED" w:rsidP="007154E0">
      <w:pPr>
        <w:pStyle w:val="PCMLevel3"/>
        <w:spacing w:line="360" w:lineRule="auto"/>
      </w:pPr>
      <w:r w:rsidRPr="005F40CD">
        <w:rPr>
          <w:b/>
        </w:rPr>
        <w:t>Change in the Control</w:t>
      </w:r>
      <w:r w:rsidRPr="005F40CD">
        <w:t xml:space="preserve"> means any change in any person(s) who directly exercise effective control over the </w:t>
      </w:r>
      <w:r w:rsidR="00CA6557">
        <w:t>Grantee</w:t>
      </w:r>
      <w:r w:rsidR="00AC37E3">
        <w:t>.</w:t>
      </w:r>
    </w:p>
    <w:p w14:paraId="58F17FF9" w14:textId="21A07F74" w:rsidR="00AE32DC" w:rsidRPr="00AE32DC" w:rsidRDefault="00AE32DC" w:rsidP="007154E0">
      <w:pPr>
        <w:pStyle w:val="PCMLevel3"/>
        <w:spacing w:line="360" w:lineRule="auto"/>
      </w:pPr>
      <w:r w:rsidRPr="00AE32DC">
        <w:rPr>
          <w:b/>
          <w:bCs/>
        </w:rPr>
        <w:t>Child</w:t>
      </w:r>
      <w:r w:rsidRPr="00AE32DC">
        <w:t xml:space="preserve"> means an individual under the age of 18 and ‘Children’ has a similar meaning</w:t>
      </w:r>
      <w:r>
        <w:t>.</w:t>
      </w:r>
    </w:p>
    <w:p w14:paraId="3301CD36" w14:textId="043ADD4E" w:rsidR="00651F8A" w:rsidRPr="00651F8A" w:rsidRDefault="00651F8A" w:rsidP="007154E0">
      <w:pPr>
        <w:pStyle w:val="PCMLevel3"/>
        <w:spacing w:line="360" w:lineRule="auto"/>
      </w:pPr>
      <w:r w:rsidRPr="00651F8A">
        <w:rPr>
          <w:b/>
          <w:bCs/>
        </w:rPr>
        <w:t>Commonwealth record</w:t>
      </w:r>
      <w:r>
        <w:t xml:space="preserve"> has the same meaning as in the </w:t>
      </w:r>
      <w:r w:rsidRPr="00651F8A">
        <w:rPr>
          <w:i/>
          <w:iCs/>
        </w:rPr>
        <w:t>Archives Act 1983</w:t>
      </w:r>
      <w:r>
        <w:t xml:space="preserve"> (</w:t>
      </w:r>
      <w:proofErr w:type="spellStart"/>
      <w:r>
        <w:t>Cth</w:t>
      </w:r>
      <w:proofErr w:type="spellEnd"/>
      <w:r>
        <w:t>)</w:t>
      </w:r>
    </w:p>
    <w:p w14:paraId="02166A3F" w14:textId="2662AFDF" w:rsidR="00787707" w:rsidRDefault="00787707" w:rsidP="007154E0">
      <w:pPr>
        <w:pStyle w:val="PCMLevel3"/>
        <w:spacing w:line="360" w:lineRule="auto"/>
      </w:pPr>
      <w:r w:rsidRPr="00787707">
        <w:rPr>
          <w:b/>
          <w:bCs/>
        </w:rPr>
        <w:tab/>
        <w:t>Conflict of Interest (COI)</w:t>
      </w:r>
      <w:r>
        <w:t xml:space="preserve"> means:</w:t>
      </w:r>
    </w:p>
    <w:p w14:paraId="30F694FB" w14:textId="77777777" w:rsidR="00787707" w:rsidRDefault="00787707" w:rsidP="007154E0">
      <w:pPr>
        <w:pStyle w:val="PCMLevel4"/>
        <w:spacing w:line="360" w:lineRule="auto"/>
      </w:pPr>
      <w:r>
        <w:t xml:space="preserve">a professional, commercial or personal relationship with a party who is able to influence the grant application selection </w:t>
      </w:r>
      <w:proofErr w:type="gramStart"/>
      <w:r>
        <w:t>process</w:t>
      </w:r>
      <w:proofErr w:type="gramEnd"/>
    </w:p>
    <w:p w14:paraId="7EBE2D76" w14:textId="77777777" w:rsidR="00787707" w:rsidRDefault="00787707" w:rsidP="007154E0">
      <w:pPr>
        <w:pStyle w:val="PCMLevel4"/>
        <w:spacing w:line="360" w:lineRule="auto"/>
      </w:pPr>
      <w:r>
        <w:t xml:space="preserve">a professional, commercial or personal relationship with a person or party who is able to influence the administration of this </w:t>
      </w:r>
      <w:proofErr w:type="gramStart"/>
      <w:r>
        <w:t>Agreement</w:t>
      </w:r>
      <w:proofErr w:type="gramEnd"/>
    </w:p>
    <w:p w14:paraId="60E2F543" w14:textId="73633F9D" w:rsidR="00787707" w:rsidRDefault="00787707" w:rsidP="007154E0">
      <w:pPr>
        <w:pStyle w:val="PCMLevel4"/>
        <w:spacing w:line="360" w:lineRule="auto"/>
      </w:pPr>
      <w:r>
        <w:t>a relationship with, or interest in, an organisation, which may interfere with the Grantee carrying out the Activity fairly and independently; or</w:t>
      </w:r>
    </w:p>
    <w:p w14:paraId="7DE7ECAB" w14:textId="77777777" w:rsidR="00787707" w:rsidRDefault="00787707" w:rsidP="007154E0">
      <w:pPr>
        <w:pStyle w:val="PCMLevel4"/>
        <w:spacing w:line="360" w:lineRule="auto"/>
      </w:pPr>
      <w:r>
        <w:t>a relationship with, or interest in, a person or organisation that could obtain a personal benefit because the Grantee receives the Grant under this Agreement.</w:t>
      </w:r>
    </w:p>
    <w:p w14:paraId="66429D3D" w14:textId="14B01C21" w:rsidR="00AC37E3" w:rsidRDefault="00AC37E3" w:rsidP="007154E0">
      <w:pPr>
        <w:pStyle w:val="PCMLevel3"/>
        <w:spacing w:line="360" w:lineRule="auto"/>
      </w:pPr>
      <w:r w:rsidRPr="009F6102">
        <w:rPr>
          <w:b/>
        </w:rPr>
        <w:t>Correctly Rendered Invoice</w:t>
      </w:r>
      <w:r>
        <w:rPr>
          <w:b/>
        </w:rPr>
        <w:t xml:space="preserve"> </w:t>
      </w:r>
      <w:r>
        <w:t>means an invoice that:</w:t>
      </w:r>
    </w:p>
    <w:p w14:paraId="56581E98" w14:textId="4D486F17" w:rsidR="00AC37E3" w:rsidRDefault="00AC37E3" w:rsidP="007154E0">
      <w:pPr>
        <w:pStyle w:val="PCMLevel4"/>
        <w:spacing w:line="360" w:lineRule="auto"/>
      </w:pPr>
      <w:r>
        <w:t>is correctly addressed and includes any</w:t>
      </w:r>
      <w:r w:rsidR="00AC5D36">
        <w:t xml:space="preserve"> </w:t>
      </w:r>
      <w:r>
        <w:t xml:space="preserve">reference advised by the </w:t>
      </w:r>
      <w:r w:rsidR="00AC5D36">
        <w:t xml:space="preserve">NDIA </w:t>
      </w:r>
      <w:r>
        <w:t>and the name and specified contact details of th</w:t>
      </w:r>
      <w:r w:rsidR="00694BE1">
        <w:t xml:space="preserve">e NDIA’s </w:t>
      </w:r>
      <w:proofErr w:type="gramStart"/>
      <w:r w:rsidR="00694BE1">
        <w:t>representative</w:t>
      </w:r>
      <w:proofErr w:type="gramEnd"/>
    </w:p>
    <w:p w14:paraId="7EAEBFED" w14:textId="3A1ADF0B" w:rsidR="00AC37E3" w:rsidRDefault="00AC37E3" w:rsidP="007154E0">
      <w:pPr>
        <w:pStyle w:val="PCMLevel4"/>
        <w:spacing w:line="360" w:lineRule="auto"/>
      </w:pPr>
      <w:r>
        <w:t xml:space="preserve">relates only to the </w:t>
      </w:r>
      <w:r w:rsidR="00694BE1">
        <w:t>milestones</w:t>
      </w:r>
      <w:r>
        <w:t xml:space="preserve"> that have been accepted by the </w:t>
      </w:r>
      <w:r w:rsidR="00694BE1">
        <w:t>NDIA</w:t>
      </w:r>
      <w:r>
        <w:t xml:space="preserve"> in accordance with the </w:t>
      </w:r>
      <w:proofErr w:type="gramStart"/>
      <w:r w:rsidR="00694BE1">
        <w:t>Agreement</w:t>
      </w:r>
      <w:proofErr w:type="gramEnd"/>
    </w:p>
    <w:p w14:paraId="280EE32C" w14:textId="743A20D1" w:rsidR="00AC37E3" w:rsidRDefault="00AC37E3" w:rsidP="007154E0">
      <w:pPr>
        <w:pStyle w:val="PCMLevel4"/>
        <w:spacing w:line="360" w:lineRule="auto"/>
      </w:pPr>
      <w:r>
        <w:t xml:space="preserve">is correctly calculated and charged in accordance with the </w:t>
      </w:r>
      <w:proofErr w:type="gramStart"/>
      <w:r w:rsidR="00F804B7">
        <w:t>Agreement</w:t>
      </w:r>
      <w:proofErr w:type="gramEnd"/>
    </w:p>
    <w:p w14:paraId="21276563" w14:textId="0587144B" w:rsidR="00AC37E3" w:rsidRDefault="00AC37E3" w:rsidP="007154E0">
      <w:pPr>
        <w:pStyle w:val="PCMLevel4"/>
        <w:spacing w:line="360" w:lineRule="auto"/>
      </w:pPr>
      <w:r>
        <w:t xml:space="preserve">is for an amount which, together with previously Correctly Rendered Invoices, does not exceed the </w:t>
      </w:r>
      <w:r w:rsidR="00F804B7">
        <w:t>total value of the Grant</w:t>
      </w:r>
      <w:r>
        <w:t>, and</w:t>
      </w:r>
    </w:p>
    <w:p w14:paraId="753E0300" w14:textId="0AC4D2BF" w:rsidR="00AC37E3" w:rsidRPr="009F6102" w:rsidRDefault="00AC37E3" w:rsidP="007154E0">
      <w:pPr>
        <w:pStyle w:val="PCMLevel4"/>
        <w:spacing w:line="360" w:lineRule="auto"/>
        <w:rPr>
          <w:b/>
          <w:bCs/>
        </w:rPr>
      </w:pPr>
      <w:r>
        <w:t xml:space="preserve">is a valid tax invoice in accordance with the </w:t>
      </w:r>
      <w:r w:rsidR="00806854" w:rsidRPr="009F6102">
        <w:rPr>
          <w:i/>
          <w:iCs/>
        </w:rPr>
        <w:t>A New Tax System (Goods and Services Tax) Act 1999</w:t>
      </w:r>
      <w:r w:rsidR="00806854" w:rsidRPr="00806854">
        <w:t xml:space="preserve"> (</w:t>
      </w:r>
      <w:proofErr w:type="spellStart"/>
      <w:r w:rsidR="00806854" w:rsidRPr="00806854">
        <w:t>Cth</w:t>
      </w:r>
      <w:proofErr w:type="spellEnd"/>
      <w:r w:rsidR="00806854" w:rsidRPr="00806854">
        <w:t>)</w:t>
      </w:r>
      <w:r w:rsidR="00806854">
        <w:t>.</w:t>
      </w:r>
    </w:p>
    <w:p w14:paraId="4D48739E" w14:textId="21F9CE3D" w:rsidR="00AE32DC" w:rsidRPr="00AE32DC" w:rsidRDefault="00AE32DC" w:rsidP="007154E0">
      <w:pPr>
        <w:pStyle w:val="PCMLevel3"/>
        <w:spacing w:line="360" w:lineRule="auto"/>
      </w:pPr>
      <w:r w:rsidRPr="00AE32DC">
        <w:rPr>
          <w:b/>
          <w:bCs/>
        </w:rPr>
        <w:t xml:space="preserve">Criminal or Court Record </w:t>
      </w:r>
      <w:r w:rsidRPr="00AE32DC">
        <w:t>means any record of any Other Offence</w:t>
      </w:r>
      <w:r>
        <w:t>.</w:t>
      </w:r>
      <w:r w:rsidRPr="00AE32DC">
        <w:t xml:space="preserve"> </w:t>
      </w:r>
    </w:p>
    <w:p w14:paraId="267463DB" w14:textId="18D8B946" w:rsidR="0098382B" w:rsidRDefault="0098382B" w:rsidP="007154E0">
      <w:pPr>
        <w:pStyle w:val="PCMLevel3"/>
        <w:spacing w:line="360" w:lineRule="auto"/>
      </w:pPr>
      <w:r w:rsidRPr="0012741D">
        <w:rPr>
          <w:b/>
          <w:bCs/>
        </w:rPr>
        <w:t>Eligible Data Breach</w:t>
      </w:r>
      <w:r>
        <w:t xml:space="preserve"> has the meaning given in section 6(1) of the</w:t>
      </w:r>
      <w:r w:rsidR="0012741D">
        <w:t xml:space="preserve"> </w:t>
      </w:r>
      <w:r w:rsidRPr="0012741D">
        <w:t>Privacy Act</w:t>
      </w:r>
      <w:r w:rsidR="0012741D" w:rsidRPr="0012741D">
        <w:t>.</w:t>
      </w:r>
      <w:r>
        <w:t xml:space="preserve"> </w:t>
      </w:r>
    </w:p>
    <w:p w14:paraId="3C75C223" w14:textId="528FAC8A" w:rsidR="00DA3DED" w:rsidRPr="005F40CD" w:rsidRDefault="00DA3DED" w:rsidP="007154E0">
      <w:pPr>
        <w:pStyle w:val="PCMLevel3"/>
        <w:spacing w:line="360" w:lineRule="auto"/>
      </w:pPr>
      <w:r w:rsidRPr="005F40CD">
        <w:rPr>
          <w:b/>
        </w:rPr>
        <w:t>Existing Material</w:t>
      </w:r>
      <w:r w:rsidRPr="005F40CD">
        <w:t xml:space="preserve"> means Material developed independently of this Agreement that is incorporated in or supplied as part of Reporting Material</w:t>
      </w:r>
      <w:r w:rsidR="005E397F" w:rsidRPr="005F40CD">
        <w:t xml:space="preserve"> or Activity Material</w:t>
      </w:r>
      <w:r w:rsidRPr="005F40CD">
        <w:t>.</w:t>
      </w:r>
    </w:p>
    <w:p w14:paraId="57893CAB" w14:textId="6EC42B37" w:rsidR="00622D05" w:rsidRPr="00622D05" w:rsidRDefault="00622D05" w:rsidP="007154E0">
      <w:pPr>
        <w:pStyle w:val="PCMLevel3"/>
        <w:spacing w:line="360" w:lineRule="auto"/>
      </w:pPr>
      <w:r w:rsidRPr="00622D05">
        <w:tab/>
      </w:r>
      <w:r w:rsidRPr="00622D05">
        <w:rPr>
          <w:b/>
          <w:bCs/>
        </w:rPr>
        <w:t>Fraud</w:t>
      </w:r>
      <w:r w:rsidRPr="00622D05">
        <w:t xml:space="preserve"> means dishonestly obtaining a benefit, or causing a loss, by deception or other means, and includes alleged, attempted, </w:t>
      </w:r>
      <w:proofErr w:type="gramStart"/>
      <w:r w:rsidRPr="00622D05">
        <w:t>suspected</w:t>
      </w:r>
      <w:proofErr w:type="gramEnd"/>
      <w:r w:rsidRPr="00622D05">
        <w:t xml:space="preserve"> or detected fraud.</w:t>
      </w:r>
    </w:p>
    <w:p w14:paraId="4335B370" w14:textId="375BF50D" w:rsidR="00D62F42" w:rsidRPr="00436EC1" w:rsidRDefault="00D62F42" w:rsidP="007154E0">
      <w:pPr>
        <w:pStyle w:val="PCMLevel3"/>
        <w:spacing w:line="360" w:lineRule="auto"/>
        <w:rPr>
          <w:b/>
          <w:bCs/>
        </w:rPr>
      </w:pPr>
      <w:r w:rsidRPr="00436EC1">
        <w:rPr>
          <w:b/>
          <w:bCs/>
        </w:rPr>
        <w:t>Freedom</w:t>
      </w:r>
      <w:r>
        <w:rPr>
          <w:b/>
          <w:bCs/>
        </w:rPr>
        <w:t xml:space="preserve"> of Information Act</w:t>
      </w:r>
      <w:r>
        <w:t xml:space="preserve"> means the </w:t>
      </w:r>
      <w:r>
        <w:rPr>
          <w:i/>
          <w:iCs/>
        </w:rPr>
        <w:t>Freedom of Information Act 1982</w:t>
      </w:r>
      <w:r>
        <w:t xml:space="preserve"> (</w:t>
      </w:r>
      <w:proofErr w:type="spellStart"/>
      <w:r>
        <w:t>Cth</w:t>
      </w:r>
      <w:proofErr w:type="spellEnd"/>
      <w:r>
        <w:t>).</w:t>
      </w:r>
    </w:p>
    <w:p w14:paraId="0CA5927B" w14:textId="29412503" w:rsidR="00DA3DED" w:rsidRPr="005F40CD" w:rsidRDefault="00CA6557" w:rsidP="007154E0">
      <w:pPr>
        <w:pStyle w:val="PCMLevel3"/>
        <w:spacing w:line="360" w:lineRule="auto"/>
      </w:pPr>
      <w:r>
        <w:rPr>
          <w:b/>
        </w:rPr>
        <w:t xml:space="preserve">Grant </w:t>
      </w:r>
      <w:r w:rsidR="00DA3DED" w:rsidRPr="005F40CD">
        <w:t xml:space="preserve">means the money, or any part of it, payable by the </w:t>
      </w:r>
      <w:r w:rsidR="00F05DDE">
        <w:t>NDIA</w:t>
      </w:r>
      <w:r w:rsidR="00F05DDE" w:rsidRPr="005F40CD">
        <w:t xml:space="preserve"> </w:t>
      </w:r>
      <w:r w:rsidR="00DA3DED" w:rsidRPr="005F40CD">
        <w:t xml:space="preserve">to the </w:t>
      </w:r>
      <w:r w:rsidR="00D23092" w:rsidRPr="00BD2FCF">
        <w:t xml:space="preserve">Grantee </w:t>
      </w:r>
      <w:r w:rsidR="00DA3DED" w:rsidRPr="00BD2FCF">
        <w:t xml:space="preserve">as specified in </w:t>
      </w:r>
      <w:r w:rsidR="007B7396">
        <w:t>this Agreement</w:t>
      </w:r>
      <w:r w:rsidR="00385361">
        <w:t xml:space="preserve"> </w:t>
      </w:r>
      <w:r w:rsidR="00EE0130" w:rsidRPr="00BD2FCF">
        <w:t xml:space="preserve">and includes any interest earned by the </w:t>
      </w:r>
      <w:r w:rsidR="00D23092" w:rsidRPr="00BD2FCF">
        <w:t xml:space="preserve">Grantee </w:t>
      </w:r>
      <w:r w:rsidR="00EE0130" w:rsidRPr="00BD2FCF">
        <w:t>on that money</w:t>
      </w:r>
      <w:r w:rsidR="00222193" w:rsidRPr="00BD2FCF">
        <w:t xml:space="preserve"> once the </w:t>
      </w:r>
      <w:r w:rsidRPr="00BD2FCF">
        <w:t xml:space="preserve">Grant </w:t>
      </w:r>
      <w:r w:rsidR="00222193" w:rsidRPr="00BD2FCF">
        <w:t xml:space="preserve">has been paid to the </w:t>
      </w:r>
      <w:r w:rsidRPr="00BD2FCF">
        <w:t>Grantee</w:t>
      </w:r>
      <w:r w:rsidR="00BD2FCF" w:rsidRPr="00BD2FCF">
        <w:t>.</w:t>
      </w:r>
    </w:p>
    <w:p w14:paraId="46F14363" w14:textId="102C4F9A" w:rsidR="00DA3DED" w:rsidRPr="005F40CD" w:rsidRDefault="00D23092" w:rsidP="007154E0">
      <w:pPr>
        <w:pStyle w:val="PCMLevel3"/>
        <w:spacing w:line="360" w:lineRule="auto"/>
      </w:pPr>
      <w:r>
        <w:rPr>
          <w:b/>
        </w:rPr>
        <w:t xml:space="preserve">Grantee </w:t>
      </w:r>
      <w:r w:rsidR="00DA3DED" w:rsidRPr="005F40CD">
        <w:t xml:space="preserve">means the </w:t>
      </w:r>
      <w:r w:rsidR="00BE2F6D" w:rsidRPr="005F40CD">
        <w:t xml:space="preserve">legal </w:t>
      </w:r>
      <w:r w:rsidR="00DA3DED" w:rsidRPr="005F40CD">
        <w:t xml:space="preserve">entity specified in the </w:t>
      </w:r>
      <w:r w:rsidR="00717F58" w:rsidRPr="005F40CD">
        <w:t>Agreement</w:t>
      </w:r>
      <w:r w:rsidR="00DA3DED" w:rsidRPr="005F40CD">
        <w:t xml:space="preserve"> and includes, where relevant, its officers, employees, </w:t>
      </w:r>
      <w:r w:rsidR="0075563F">
        <w:t>contractors</w:t>
      </w:r>
      <w:r w:rsidR="00C60ED5">
        <w:t xml:space="preserve">, subcontractors, </w:t>
      </w:r>
      <w:r w:rsidR="00DA3DED" w:rsidRPr="005F40CD">
        <w:t>agents</w:t>
      </w:r>
      <w:r w:rsidR="00C60ED5">
        <w:t xml:space="preserve">, </w:t>
      </w:r>
      <w:proofErr w:type="gramStart"/>
      <w:r w:rsidR="00C60ED5">
        <w:t>interns</w:t>
      </w:r>
      <w:proofErr w:type="gramEnd"/>
      <w:r w:rsidR="00C60ED5">
        <w:t xml:space="preserve"> and volunteers</w:t>
      </w:r>
      <w:r w:rsidR="00DA3DED" w:rsidRPr="005F40CD">
        <w:t>.</w:t>
      </w:r>
    </w:p>
    <w:p w14:paraId="46BDA760" w14:textId="78B7E2A5" w:rsidR="003B476E" w:rsidRDefault="003B476E" w:rsidP="007154E0">
      <w:pPr>
        <w:pStyle w:val="PCMLevel3"/>
        <w:spacing w:line="360" w:lineRule="auto"/>
      </w:pPr>
      <w:r>
        <w:tab/>
      </w:r>
      <w:r w:rsidRPr="00ED26EB">
        <w:rPr>
          <w:b/>
          <w:bCs/>
        </w:rPr>
        <w:t>Illegal or Corrupt Practice</w:t>
      </w:r>
      <w:r>
        <w:t xml:space="preserve"> means directly or indirectly: </w:t>
      </w:r>
    </w:p>
    <w:p w14:paraId="74CAE3BD" w14:textId="5DA0A485" w:rsidR="003B476E" w:rsidRDefault="003B476E" w:rsidP="007154E0">
      <w:pPr>
        <w:pStyle w:val="PCMLevel4"/>
        <w:spacing w:line="360" w:lineRule="auto"/>
      </w:pPr>
      <w:r>
        <w:t xml:space="preserve">making or causing to be made, any offer, gift, payment, </w:t>
      </w:r>
      <w:proofErr w:type="gramStart"/>
      <w:r>
        <w:t>consideration</w:t>
      </w:r>
      <w:proofErr w:type="gramEnd"/>
      <w:r>
        <w:t xml:space="preserve"> or benefit of any kind to any party, or </w:t>
      </w:r>
    </w:p>
    <w:p w14:paraId="50B86F06" w14:textId="421AED2D" w:rsidR="003B476E" w:rsidRPr="003B476E" w:rsidRDefault="003B476E" w:rsidP="007154E0">
      <w:pPr>
        <w:pStyle w:val="PCMLevel4"/>
        <w:spacing w:line="360" w:lineRule="auto"/>
      </w:pPr>
      <w:r>
        <w:t xml:space="preserve">receiving or seeking to receive, any offer, gift, payment, </w:t>
      </w:r>
      <w:proofErr w:type="gramStart"/>
      <w:r>
        <w:t>consideration</w:t>
      </w:r>
      <w:proofErr w:type="gramEnd"/>
      <w:r>
        <w:t xml:space="preserve"> or benefit of any kind from any party, as an inducement or reward in relation to the performance of the Activity, which would or could be construed as an illegal or corrupt practice.</w:t>
      </w:r>
    </w:p>
    <w:p w14:paraId="5FA5B82B" w14:textId="30E4B31F" w:rsidR="00DA3DED" w:rsidRPr="005F40CD" w:rsidRDefault="00DA3DED" w:rsidP="007154E0">
      <w:pPr>
        <w:pStyle w:val="PCMLevel3"/>
        <w:spacing w:line="360" w:lineRule="auto"/>
      </w:pPr>
      <w:r w:rsidRPr="005F40CD">
        <w:rPr>
          <w:b/>
        </w:rPr>
        <w:t>Intellectual Property Rights</w:t>
      </w:r>
      <w:r w:rsidRPr="005F40CD">
        <w:t xml:space="preserve"> means all copyright, patents, registered and unregistered trademarks (including service marks), registered designs, and other rights resulting from intellectual activity (other than moral rights under the </w:t>
      </w:r>
      <w:r w:rsidRPr="005F40CD">
        <w:rPr>
          <w:i/>
        </w:rPr>
        <w:t>Copyright Act 1968</w:t>
      </w:r>
      <w:r w:rsidR="0064032F">
        <w:rPr>
          <w:iCs/>
        </w:rPr>
        <w:t xml:space="preserve"> (</w:t>
      </w:r>
      <w:proofErr w:type="spellStart"/>
      <w:r w:rsidR="0064032F">
        <w:rPr>
          <w:iCs/>
        </w:rPr>
        <w:t>Cth</w:t>
      </w:r>
      <w:proofErr w:type="spellEnd"/>
      <w:r w:rsidR="0064032F">
        <w:rPr>
          <w:iCs/>
        </w:rPr>
        <w:t>)</w:t>
      </w:r>
      <w:r w:rsidRPr="005F40CD">
        <w:t>).</w:t>
      </w:r>
    </w:p>
    <w:p w14:paraId="3EBCF1A9" w14:textId="7C3440C7" w:rsidR="00AE32DC" w:rsidRPr="00AE32DC" w:rsidRDefault="00AE32DC" w:rsidP="007154E0">
      <w:pPr>
        <w:pStyle w:val="PCMLevel3"/>
        <w:rPr>
          <w:b/>
        </w:rPr>
      </w:pPr>
      <w:r w:rsidRPr="00AE32DC">
        <w:rPr>
          <w:b/>
        </w:rPr>
        <w:t xml:space="preserve">Law </w:t>
      </w:r>
      <w:r w:rsidRPr="00C2464F">
        <w:rPr>
          <w:bCs/>
        </w:rPr>
        <w:t>includes:</w:t>
      </w:r>
      <w:r w:rsidRPr="00AE32DC">
        <w:rPr>
          <w:b/>
        </w:rPr>
        <w:t xml:space="preserve"> </w:t>
      </w:r>
    </w:p>
    <w:p w14:paraId="718FC09A" w14:textId="60969DB1" w:rsidR="00AE32DC" w:rsidRPr="00C2464F" w:rsidRDefault="00AE32DC" w:rsidP="007154E0">
      <w:pPr>
        <w:pStyle w:val="PCMLevel4"/>
        <w:spacing w:line="360" w:lineRule="auto"/>
      </w:pPr>
      <w:r w:rsidRPr="00C2464F">
        <w:t xml:space="preserve">any law in force applying to the provision of the Activity or this </w:t>
      </w:r>
      <w:proofErr w:type="gramStart"/>
      <w:r w:rsidRPr="00C2464F">
        <w:t>Agreement</w:t>
      </w:r>
      <w:proofErr w:type="gramEnd"/>
      <w:r w:rsidRPr="00C2464F">
        <w:t xml:space="preserve"> </w:t>
      </w:r>
    </w:p>
    <w:p w14:paraId="32DCB67A" w14:textId="0D2C69E4" w:rsidR="00AE32DC" w:rsidRPr="00C2464F" w:rsidRDefault="00AE32DC" w:rsidP="007154E0">
      <w:pPr>
        <w:pStyle w:val="PCMLevel4"/>
        <w:spacing w:line="360" w:lineRule="auto"/>
      </w:pPr>
      <w:r w:rsidRPr="00C2464F">
        <w:t>the common law and equity</w:t>
      </w:r>
    </w:p>
    <w:p w14:paraId="58513AC3" w14:textId="63A0708B" w:rsidR="00AE32DC" w:rsidRPr="00C2464F" w:rsidRDefault="00AE32DC" w:rsidP="007154E0">
      <w:pPr>
        <w:pStyle w:val="PCMLevel4"/>
        <w:spacing w:line="360" w:lineRule="auto"/>
      </w:pPr>
      <w:r w:rsidRPr="00C2464F">
        <w:t xml:space="preserve">any statute, act of Parliament, proclamation, order, regulation, rule, bylaw, ordinance, subordinate </w:t>
      </w:r>
      <w:proofErr w:type="gramStart"/>
      <w:r w:rsidRPr="00C2464F">
        <w:t>legislation</w:t>
      </w:r>
      <w:proofErr w:type="gramEnd"/>
      <w:r w:rsidRPr="00C2464F">
        <w:t xml:space="preserve"> or other regulatory measures</w:t>
      </w:r>
      <w:r w:rsidR="00FD33D6">
        <w:t>;</w:t>
      </w:r>
      <w:r w:rsidRPr="00C2464F">
        <w:t xml:space="preserve"> and </w:t>
      </w:r>
    </w:p>
    <w:p w14:paraId="3F483FE1" w14:textId="3247B59D" w:rsidR="00AE32DC" w:rsidRPr="00C2464F" w:rsidRDefault="00AE32DC" w:rsidP="007154E0">
      <w:pPr>
        <w:pStyle w:val="PCMLevel4"/>
        <w:spacing w:line="360" w:lineRule="auto"/>
      </w:pPr>
      <w:r w:rsidRPr="00C2464F">
        <w:t>any certificate, licence, permit, authorisation, accreditation, code of practice, code of conduct or other requirement which is issued under an instrument referred to in the above bullet point</w:t>
      </w:r>
      <w:r w:rsidR="00FD33D6">
        <w:t>.</w:t>
      </w:r>
    </w:p>
    <w:p w14:paraId="73973F41" w14:textId="77777777" w:rsidR="00DA3DED" w:rsidRPr="005F40CD" w:rsidRDefault="00DA3DED" w:rsidP="007154E0">
      <w:pPr>
        <w:pStyle w:val="PCMLevel3"/>
        <w:spacing w:line="360" w:lineRule="auto"/>
      </w:pPr>
      <w:r w:rsidRPr="005F40CD">
        <w:rPr>
          <w:b/>
        </w:rPr>
        <w:t>Material</w:t>
      </w:r>
      <w:r w:rsidRPr="005F40CD">
        <w:t xml:space="preserve"> includes documents, equipment, software (including source code and object code versions), goods, information and data stored by any means including all copies and extracts of them.</w:t>
      </w:r>
    </w:p>
    <w:p w14:paraId="78CF64D4" w14:textId="18AA0E30" w:rsidR="00432D39" w:rsidRPr="00432D39" w:rsidRDefault="00432D39" w:rsidP="007154E0">
      <w:pPr>
        <w:pStyle w:val="PCMLevel3"/>
        <w:spacing w:line="360" w:lineRule="auto"/>
      </w:pPr>
      <w:r w:rsidRPr="00432D39">
        <w:rPr>
          <w:b/>
          <w:bCs/>
        </w:rPr>
        <w:t>Modern Slavery</w:t>
      </w:r>
      <w:r w:rsidRPr="00432D39">
        <w:t xml:space="preserve"> has the same meaning as it has in the </w:t>
      </w:r>
      <w:r w:rsidRPr="00432D39">
        <w:rPr>
          <w:i/>
          <w:iCs/>
        </w:rPr>
        <w:t>Modern Slavery Act 2018</w:t>
      </w:r>
      <w:r w:rsidRPr="00432D39">
        <w:t xml:space="preserve"> (</w:t>
      </w:r>
      <w:proofErr w:type="spellStart"/>
      <w:r w:rsidRPr="00432D39">
        <w:t>Cth</w:t>
      </w:r>
      <w:proofErr w:type="spellEnd"/>
      <w:r w:rsidRPr="00432D39">
        <w:t>)</w:t>
      </w:r>
      <w:r>
        <w:t>.</w:t>
      </w:r>
    </w:p>
    <w:p w14:paraId="27F2F2A5" w14:textId="63095A05" w:rsidR="000E7760" w:rsidRDefault="000E7760" w:rsidP="007154E0">
      <w:pPr>
        <w:pStyle w:val="PCMLevel3"/>
        <w:spacing w:line="360" w:lineRule="auto"/>
      </w:pPr>
      <w:r>
        <w:rPr>
          <w:b/>
        </w:rPr>
        <w:t xml:space="preserve">NDIA </w:t>
      </w:r>
      <w:r w:rsidR="00A97457">
        <w:t>means the National Disability Insurance Agency</w:t>
      </w:r>
      <w:r w:rsidR="00782110">
        <w:t xml:space="preserve"> </w:t>
      </w:r>
      <w:r w:rsidR="00782110" w:rsidRPr="00782110">
        <w:t>(ABN 25 61 475 104)</w:t>
      </w:r>
      <w:r w:rsidR="00D13776">
        <w:t xml:space="preserve"> and includes where relevant, its officers, employees, </w:t>
      </w:r>
      <w:proofErr w:type="gramStart"/>
      <w:r w:rsidR="002A2604">
        <w:t>contractors</w:t>
      </w:r>
      <w:proofErr w:type="gramEnd"/>
      <w:r w:rsidR="00D13776">
        <w:t xml:space="preserve"> and agents.</w:t>
      </w:r>
    </w:p>
    <w:p w14:paraId="5CCAAC9E" w14:textId="77777777" w:rsidR="00660DA7" w:rsidRPr="005F40CD" w:rsidRDefault="00660DA7" w:rsidP="007154E0">
      <w:pPr>
        <w:pStyle w:val="PCMLevel3"/>
        <w:spacing w:line="360" w:lineRule="auto"/>
        <w:rPr>
          <w:b/>
        </w:rPr>
      </w:pPr>
      <w:r>
        <w:rPr>
          <w:b/>
        </w:rPr>
        <w:t xml:space="preserve">NDIA </w:t>
      </w:r>
      <w:r w:rsidRPr="005F40CD">
        <w:rPr>
          <w:b/>
        </w:rPr>
        <w:t xml:space="preserve">Purposes </w:t>
      </w:r>
      <w:r w:rsidRPr="005F40CD">
        <w:t>does not include commercialisation or the provision of the Material to a third party for its commercial use.</w:t>
      </w:r>
    </w:p>
    <w:p w14:paraId="1CC69E9E" w14:textId="0B9D5786" w:rsidR="00ED6660" w:rsidRDefault="00ED6660" w:rsidP="007154E0">
      <w:pPr>
        <w:pStyle w:val="PCMLevel3"/>
        <w:spacing w:line="360" w:lineRule="auto"/>
      </w:pPr>
      <w:r>
        <w:rPr>
          <w:b/>
        </w:rPr>
        <w:t xml:space="preserve">NDIS </w:t>
      </w:r>
      <w:r>
        <w:t>means the National Disability Insurance Scheme.</w:t>
      </w:r>
    </w:p>
    <w:p w14:paraId="0275DDF8" w14:textId="013C175F" w:rsidR="005E5195" w:rsidRPr="005E5195" w:rsidRDefault="005E5195" w:rsidP="007154E0">
      <w:pPr>
        <w:pStyle w:val="PCMLevel3"/>
        <w:spacing w:line="360" w:lineRule="auto"/>
      </w:pPr>
      <w:r w:rsidRPr="005E5195">
        <w:rPr>
          <w:b/>
          <w:bCs/>
        </w:rPr>
        <w:t>NDIS Act</w:t>
      </w:r>
      <w:r>
        <w:t xml:space="preserve"> means the </w:t>
      </w:r>
      <w:r w:rsidRPr="005E5195">
        <w:rPr>
          <w:i/>
          <w:iCs/>
        </w:rPr>
        <w:t>National Disability Insurance Scheme Act 2013</w:t>
      </w:r>
      <w:r w:rsidRPr="005E5195">
        <w:t xml:space="preserve"> (</w:t>
      </w:r>
      <w:proofErr w:type="spellStart"/>
      <w:r w:rsidRPr="005E5195">
        <w:t>Cth</w:t>
      </w:r>
      <w:proofErr w:type="spellEnd"/>
      <w:r w:rsidRPr="005E5195">
        <w:t>).</w:t>
      </w:r>
    </w:p>
    <w:p w14:paraId="2BCCF17D" w14:textId="7D699D1F" w:rsidR="00FD33D6" w:rsidRDefault="00FD33D6" w:rsidP="007154E0">
      <w:pPr>
        <w:pStyle w:val="PCMLevel3"/>
        <w:spacing w:line="360" w:lineRule="auto"/>
      </w:pPr>
      <w:r w:rsidRPr="00FD33D6">
        <w:rPr>
          <w:b/>
          <w:bCs/>
        </w:rPr>
        <w:t>Other Offence</w:t>
      </w:r>
      <w:r>
        <w:t xml:space="preserve"> means, in relation to any of the Grantee’s Personnel, a conviction, finding of guilt, on the-spot fine for, or court order relating to: </w:t>
      </w:r>
    </w:p>
    <w:p w14:paraId="70591FD9" w14:textId="3A91194E" w:rsidR="00FD33D6" w:rsidRDefault="00FD33D6" w:rsidP="007154E0">
      <w:pPr>
        <w:pStyle w:val="PCMLevel4"/>
        <w:spacing w:line="360" w:lineRule="auto"/>
      </w:pPr>
      <w:r>
        <w:t xml:space="preserve">an apprehended violence or protection order (howsoever described) made against any of the Grantee’s Personnel  </w:t>
      </w:r>
    </w:p>
    <w:p w14:paraId="2627C710" w14:textId="6B84A996" w:rsidR="00FD33D6" w:rsidRDefault="00FD33D6" w:rsidP="007154E0">
      <w:pPr>
        <w:pStyle w:val="PCMLevel4"/>
        <w:spacing w:line="360" w:lineRule="auto"/>
      </w:pPr>
      <w:r>
        <w:t xml:space="preserve">one or more traffic offences involving speeding more than 30 kilometres over the speed limit, injury to a person or damage to </w:t>
      </w:r>
      <w:proofErr w:type="gramStart"/>
      <w:r>
        <w:t>property</w:t>
      </w:r>
      <w:proofErr w:type="gramEnd"/>
      <w:r>
        <w:t xml:space="preserve">  </w:t>
      </w:r>
    </w:p>
    <w:p w14:paraId="5F0C74C5" w14:textId="5B6AE10B" w:rsidR="00FD33D6" w:rsidRDefault="00FD33D6" w:rsidP="007154E0">
      <w:pPr>
        <w:pStyle w:val="PCMLevel4"/>
        <w:spacing w:line="360" w:lineRule="auto"/>
      </w:pPr>
      <w:r>
        <w:t xml:space="preserve">a crime or offence involving the consumption, dealing in, possession or handling of alcohol, a prohibited drug, a prohibited narcotic or any other prohibited </w:t>
      </w:r>
      <w:proofErr w:type="gramStart"/>
      <w:r>
        <w:t>substance</w:t>
      </w:r>
      <w:proofErr w:type="gramEnd"/>
      <w:r>
        <w:t xml:space="preserve">  </w:t>
      </w:r>
    </w:p>
    <w:p w14:paraId="7BE8A01A" w14:textId="2E483F16" w:rsidR="00FD33D6" w:rsidRDefault="00FD33D6" w:rsidP="007154E0">
      <w:pPr>
        <w:pStyle w:val="PCMLevel4"/>
        <w:spacing w:line="360" w:lineRule="auto"/>
      </w:pPr>
      <w:r>
        <w:t xml:space="preserve">a crime or offence involving violence against or the injury to, but not the death of, a </w:t>
      </w:r>
      <w:proofErr w:type="gramStart"/>
      <w:r>
        <w:t>person</w:t>
      </w:r>
      <w:proofErr w:type="gramEnd"/>
      <w:r>
        <w:t xml:space="preserve"> </w:t>
      </w:r>
    </w:p>
    <w:p w14:paraId="2652ECEC" w14:textId="77777777" w:rsidR="00FD33D6" w:rsidRDefault="00FD33D6" w:rsidP="007154E0">
      <w:pPr>
        <w:pStyle w:val="PCMLevel4"/>
        <w:spacing w:line="360" w:lineRule="auto"/>
      </w:pPr>
      <w:r>
        <w:t xml:space="preserve">a crime or offence involving dishonesty that is not covered by the definition of ‘Serious Offence’; or </w:t>
      </w:r>
    </w:p>
    <w:p w14:paraId="5657EDBA" w14:textId="7F60B79D" w:rsidR="00FD33D6" w:rsidRDefault="00FD33D6" w:rsidP="007154E0">
      <w:pPr>
        <w:pStyle w:val="PCMLevel4"/>
        <w:spacing w:line="360" w:lineRule="auto"/>
      </w:pPr>
      <w:r>
        <w:t>an attempt to commit a crime or offence described above</w:t>
      </w:r>
      <w:r w:rsidR="00134192">
        <w:t>.</w:t>
      </w:r>
    </w:p>
    <w:p w14:paraId="0C62A790" w14:textId="293A05DE" w:rsidR="00DA3DED" w:rsidRPr="005F40CD" w:rsidRDefault="00DA3DED" w:rsidP="007154E0">
      <w:pPr>
        <w:pStyle w:val="PCMLevel3"/>
        <w:spacing w:line="360" w:lineRule="auto"/>
      </w:pPr>
      <w:r w:rsidRPr="005F40CD">
        <w:rPr>
          <w:b/>
        </w:rPr>
        <w:t>Party</w:t>
      </w:r>
      <w:r w:rsidRPr="005F40CD">
        <w:t xml:space="preserve"> means the </w:t>
      </w:r>
      <w:r w:rsidR="00D23092">
        <w:t xml:space="preserve">Grantee </w:t>
      </w:r>
      <w:r w:rsidRPr="005F40CD">
        <w:t xml:space="preserve">or the </w:t>
      </w:r>
      <w:r w:rsidR="0006003A">
        <w:t>NDIA</w:t>
      </w:r>
      <w:r w:rsidRPr="005F40CD">
        <w:t>.</w:t>
      </w:r>
    </w:p>
    <w:p w14:paraId="20A93F13" w14:textId="77777777" w:rsidR="0012741D" w:rsidRPr="0012741D" w:rsidRDefault="0012741D" w:rsidP="007154E0">
      <w:pPr>
        <w:pStyle w:val="PCMLevel3"/>
        <w:spacing w:line="360" w:lineRule="auto"/>
        <w:rPr>
          <w:b/>
        </w:rPr>
      </w:pPr>
      <w:r w:rsidRPr="0012741D">
        <w:rPr>
          <w:b/>
        </w:rPr>
        <w:t xml:space="preserve">Personal Information </w:t>
      </w:r>
      <w:r w:rsidRPr="002474FB">
        <w:rPr>
          <w:bCs/>
        </w:rPr>
        <w:t>has the meaning given in section 6(1) of the Privacy Act.</w:t>
      </w:r>
    </w:p>
    <w:p w14:paraId="17229F8C" w14:textId="5C169830" w:rsidR="005F44BE" w:rsidRPr="009F6102" w:rsidRDefault="005F44BE" w:rsidP="007154E0">
      <w:pPr>
        <w:pStyle w:val="PCMLevel3"/>
        <w:spacing w:line="360" w:lineRule="auto"/>
      </w:pPr>
      <w:r>
        <w:rPr>
          <w:b/>
        </w:rPr>
        <w:t xml:space="preserve">Personnel </w:t>
      </w:r>
      <w:r>
        <w:t>means the Grantee’s</w:t>
      </w:r>
      <w:r w:rsidRPr="005F40CD">
        <w:t xml:space="preserve"> officers, employees, </w:t>
      </w:r>
      <w:r>
        <w:t xml:space="preserve">contractors, subcontractors, </w:t>
      </w:r>
      <w:r w:rsidRPr="005F40CD">
        <w:t>agents</w:t>
      </w:r>
      <w:r>
        <w:t xml:space="preserve">, </w:t>
      </w:r>
      <w:proofErr w:type="gramStart"/>
      <w:r>
        <w:t>interns</w:t>
      </w:r>
      <w:proofErr w:type="gramEnd"/>
      <w:r>
        <w:t xml:space="preserve"> and volunteers</w:t>
      </w:r>
      <w:r w:rsidRPr="005F40CD">
        <w:t>.</w:t>
      </w:r>
    </w:p>
    <w:p w14:paraId="180CE8E3" w14:textId="77777777" w:rsidR="00C153E8" w:rsidRPr="00C153E8" w:rsidRDefault="00C153E8" w:rsidP="007154E0">
      <w:pPr>
        <w:pStyle w:val="PCMLevel3"/>
        <w:spacing w:line="360" w:lineRule="auto"/>
      </w:pPr>
      <w:r w:rsidRPr="00C153E8">
        <w:rPr>
          <w:b/>
          <w:bCs/>
        </w:rPr>
        <w:t xml:space="preserve">Police Check </w:t>
      </w:r>
      <w:r w:rsidRPr="00C153E8">
        <w:t xml:space="preserve">means a formal inquiry made to the relevant police authority in an Australian State or Territory that is designed to obtain details of any of the Grantee’s relevant Personnel’s criminal convictions or findings of guilt in all places (within and outside Australia) in which the Grantee knows the relevant Personnel have </w:t>
      </w:r>
      <w:proofErr w:type="gramStart"/>
      <w:r w:rsidRPr="00C153E8">
        <w:t>resided;</w:t>
      </w:r>
      <w:proofErr w:type="gramEnd"/>
    </w:p>
    <w:p w14:paraId="667D36A7" w14:textId="5459B08F" w:rsidR="0012741D" w:rsidRPr="0012741D" w:rsidRDefault="0012741D" w:rsidP="007154E0">
      <w:pPr>
        <w:pStyle w:val="PCMLevel3"/>
        <w:spacing w:line="360" w:lineRule="auto"/>
      </w:pPr>
      <w:r w:rsidRPr="0012741D">
        <w:rPr>
          <w:b/>
          <w:bCs/>
        </w:rPr>
        <w:t>Privacy Act</w:t>
      </w:r>
      <w:r>
        <w:t xml:space="preserve"> means the </w:t>
      </w:r>
      <w:r w:rsidRPr="0012741D">
        <w:rPr>
          <w:i/>
          <w:iCs/>
        </w:rPr>
        <w:t>Privacy Act 1988</w:t>
      </w:r>
      <w:r w:rsidRPr="0012741D">
        <w:t> (</w:t>
      </w:r>
      <w:proofErr w:type="spellStart"/>
      <w:r w:rsidRPr="0012741D">
        <w:t>Cth</w:t>
      </w:r>
      <w:proofErr w:type="spellEnd"/>
      <w:r w:rsidRPr="0012741D">
        <w:t>)</w:t>
      </w:r>
      <w:r>
        <w:t>.</w:t>
      </w:r>
    </w:p>
    <w:p w14:paraId="2B94F311" w14:textId="2720527B" w:rsidR="00A952E9" w:rsidRPr="00A952E9" w:rsidRDefault="00A952E9" w:rsidP="007154E0">
      <w:pPr>
        <w:pStyle w:val="PCMLevel3"/>
        <w:spacing w:line="360" w:lineRule="auto"/>
      </w:pPr>
      <w:r w:rsidRPr="00A952E9">
        <w:rPr>
          <w:b/>
          <w:bCs/>
        </w:rPr>
        <w:t>Protected Agency Information</w:t>
      </w:r>
      <w:r w:rsidRPr="00A952E9">
        <w:t xml:space="preserve"> has the meaning given in section 9 of the</w:t>
      </w:r>
      <w:r>
        <w:t xml:space="preserve"> NDIS Act.</w:t>
      </w:r>
      <w:r w:rsidRPr="00A952E9">
        <w:t xml:space="preserve"> </w:t>
      </w:r>
    </w:p>
    <w:p w14:paraId="6444A369" w14:textId="6E74AC3C" w:rsidR="00CB244D" w:rsidRDefault="00CB244D" w:rsidP="007154E0">
      <w:pPr>
        <w:pStyle w:val="PCMLevel3"/>
        <w:spacing w:line="360" w:lineRule="auto"/>
      </w:pPr>
      <w:r w:rsidRPr="00BA4283">
        <w:rPr>
          <w:b/>
          <w:bCs/>
        </w:rPr>
        <w:t>Relevant Disability Laws</w:t>
      </w:r>
      <w:r>
        <w:t xml:space="preserve"> means all laws, regulations, rules, </w:t>
      </w:r>
      <w:proofErr w:type="gramStart"/>
      <w:r>
        <w:t>charters</w:t>
      </w:r>
      <w:proofErr w:type="gramEnd"/>
      <w:r>
        <w:t xml:space="preserve"> and standards related to the involvement or engagement of persons with disabilities in an employment context including the following, as originally made or enacted and as amended from time to time:  </w:t>
      </w:r>
    </w:p>
    <w:p w14:paraId="383DCEA2" w14:textId="09BBFB0B" w:rsidR="00CB244D" w:rsidRDefault="00CB244D" w:rsidP="007154E0">
      <w:pPr>
        <w:pStyle w:val="PCMLevel4"/>
        <w:spacing w:line="360" w:lineRule="auto"/>
      </w:pPr>
      <w:r>
        <w:t xml:space="preserve">NDIS Act and related legislation </w:t>
      </w:r>
    </w:p>
    <w:p w14:paraId="362CEE60" w14:textId="41F10173" w:rsidR="00CB244D" w:rsidRDefault="00CB244D" w:rsidP="007154E0">
      <w:pPr>
        <w:pStyle w:val="PCMLevel4"/>
        <w:spacing w:line="360" w:lineRule="auto"/>
      </w:pPr>
      <w:r w:rsidRPr="00CB244D">
        <w:rPr>
          <w:i/>
          <w:iCs/>
        </w:rPr>
        <w:t>Disability Discrimination Act 1992</w:t>
      </w:r>
      <w:r>
        <w:t xml:space="preserve"> (</w:t>
      </w:r>
      <w:proofErr w:type="spellStart"/>
      <w:r>
        <w:t>Cth</w:t>
      </w:r>
      <w:proofErr w:type="spellEnd"/>
      <w:r>
        <w:t>) and related legislation</w:t>
      </w:r>
    </w:p>
    <w:p w14:paraId="74C1A453" w14:textId="5E2154D6" w:rsidR="00CB244D" w:rsidRDefault="00CB244D" w:rsidP="007154E0">
      <w:pPr>
        <w:pStyle w:val="PCMLevel4"/>
        <w:spacing w:line="360" w:lineRule="auto"/>
      </w:pPr>
      <w:r w:rsidRPr="00CB244D">
        <w:rPr>
          <w:i/>
          <w:iCs/>
        </w:rPr>
        <w:t>Disability Services Act 1986 (</w:t>
      </w:r>
      <w:proofErr w:type="spellStart"/>
      <w:r w:rsidRPr="00CB244D">
        <w:rPr>
          <w:i/>
          <w:iCs/>
        </w:rPr>
        <w:t>Cth</w:t>
      </w:r>
      <w:proofErr w:type="spellEnd"/>
      <w:r w:rsidRPr="00CB244D">
        <w:rPr>
          <w:i/>
          <w:iCs/>
        </w:rPr>
        <w:t>)</w:t>
      </w:r>
      <w:r>
        <w:t xml:space="preserve"> and related legislation</w:t>
      </w:r>
    </w:p>
    <w:p w14:paraId="43CA00FC" w14:textId="3FC08CE1" w:rsidR="00CB244D" w:rsidRDefault="00CB244D" w:rsidP="007154E0">
      <w:pPr>
        <w:pStyle w:val="PCMLevel4"/>
        <w:spacing w:line="360" w:lineRule="auto"/>
      </w:pPr>
      <w:r>
        <w:t xml:space="preserve">Equal employment opportunity legislation including the </w:t>
      </w:r>
      <w:r w:rsidRPr="00CB244D">
        <w:rPr>
          <w:i/>
          <w:iCs/>
        </w:rPr>
        <w:t xml:space="preserve">Workplace Gender Equality Act 2012 </w:t>
      </w:r>
      <w:r>
        <w:t>(</w:t>
      </w:r>
      <w:proofErr w:type="spellStart"/>
      <w:r>
        <w:t>Cth</w:t>
      </w:r>
      <w:proofErr w:type="spellEnd"/>
      <w:r>
        <w:t xml:space="preserve">) </w:t>
      </w:r>
    </w:p>
    <w:p w14:paraId="37948EB3" w14:textId="0D03E51D" w:rsidR="00CB244D" w:rsidRDefault="00CB244D" w:rsidP="007154E0">
      <w:pPr>
        <w:pStyle w:val="PCMLevel4"/>
        <w:spacing w:line="360" w:lineRule="auto"/>
      </w:pPr>
      <w:r w:rsidRPr="00CB244D">
        <w:rPr>
          <w:i/>
          <w:iCs/>
        </w:rPr>
        <w:t>Workplace Health and Safety Act 2011</w:t>
      </w:r>
      <w:r>
        <w:t xml:space="preserve"> (</w:t>
      </w:r>
      <w:proofErr w:type="spellStart"/>
      <w:r>
        <w:t>Cth</w:t>
      </w:r>
      <w:proofErr w:type="spellEnd"/>
      <w:r>
        <w:t>)</w:t>
      </w:r>
    </w:p>
    <w:p w14:paraId="593349FC" w14:textId="697950CA" w:rsidR="00CB244D" w:rsidRDefault="00CB244D" w:rsidP="007154E0">
      <w:pPr>
        <w:pStyle w:val="PCMLevel4"/>
        <w:spacing w:line="360" w:lineRule="auto"/>
      </w:pPr>
      <w:r w:rsidRPr="00CB244D">
        <w:rPr>
          <w:i/>
          <w:iCs/>
        </w:rPr>
        <w:t>Fair Work Act 2009</w:t>
      </w:r>
      <w:r>
        <w:t xml:space="preserve"> (</w:t>
      </w:r>
      <w:proofErr w:type="spellStart"/>
      <w:r>
        <w:t>Cth</w:t>
      </w:r>
      <w:proofErr w:type="spellEnd"/>
      <w:r>
        <w:t xml:space="preserve">) </w:t>
      </w:r>
    </w:p>
    <w:p w14:paraId="1FAA2409" w14:textId="4621795D" w:rsidR="00CB244D" w:rsidRDefault="00CB244D" w:rsidP="007154E0">
      <w:pPr>
        <w:pStyle w:val="PCMLevel4"/>
        <w:spacing w:line="360" w:lineRule="auto"/>
      </w:pPr>
      <w:r>
        <w:t xml:space="preserve">Other applicable State and Territory legislation including the </w:t>
      </w:r>
      <w:r w:rsidRPr="00CB244D">
        <w:rPr>
          <w:i/>
          <w:iCs/>
        </w:rPr>
        <w:t>Human Rights Act 2004</w:t>
      </w:r>
      <w:r>
        <w:t xml:space="preserve"> (ACT) and the </w:t>
      </w:r>
      <w:r w:rsidRPr="00CB244D">
        <w:rPr>
          <w:i/>
          <w:iCs/>
        </w:rPr>
        <w:t>Charter of Human Rights and Responsibilities Act 2006</w:t>
      </w:r>
      <w:r>
        <w:t xml:space="preserve"> (Vic)</w:t>
      </w:r>
    </w:p>
    <w:p w14:paraId="5D353ECA" w14:textId="77777777" w:rsidR="00CB244D" w:rsidRDefault="00CB244D" w:rsidP="007154E0">
      <w:pPr>
        <w:pStyle w:val="PCMLevel4"/>
        <w:spacing w:line="360" w:lineRule="auto"/>
      </w:pPr>
      <w:r w:rsidRPr="00CB244D">
        <w:rPr>
          <w:i/>
          <w:iCs/>
        </w:rPr>
        <w:t>Public Service Act 1999</w:t>
      </w:r>
      <w:r>
        <w:t xml:space="preserve"> (</w:t>
      </w:r>
      <w:proofErr w:type="spellStart"/>
      <w:r>
        <w:t>Cth</w:t>
      </w:r>
      <w:proofErr w:type="spellEnd"/>
      <w:r>
        <w:t xml:space="preserve">) and related legislation. </w:t>
      </w:r>
    </w:p>
    <w:p w14:paraId="0696842A" w14:textId="65E25CD5" w:rsidR="006452B0" w:rsidRDefault="00DA3DED" w:rsidP="007154E0">
      <w:pPr>
        <w:pStyle w:val="PCMLevel3"/>
        <w:spacing w:line="360" w:lineRule="auto"/>
      </w:pPr>
      <w:r w:rsidRPr="005F40CD">
        <w:rPr>
          <w:b/>
        </w:rPr>
        <w:t xml:space="preserve">Reporting Material </w:t>
      </w:r>
      <w:r w:rsidRPr="005F40CD">
        <w:t>means all Material</w:t>
      </w:r>
      <w:r w:rsidRPr="005F40CD">
        <w:rPr>
          <w:b/>
        </w:rPr>
        <w:t xml:space="preserve"> </w:t>
      </w:r>
      <w:r w:rsidRPr="005F40CD">
        <w:t xml:space="preserve">which the </w:t>
      </w:r>
      <w:r w:rsidR="00D23092">
        <w:t xml:space="preserve">Grantee </w:t>
      </w:r>
      <w:r w:rsidRPr="005F40CD">
        <w:t xml:space="preserve">is required to provide to the </w:t>
      </w:r>
      <w:r w:rsidR="00FD6563">
        <w:t>NDIA</w:t>
      </w:r>
      <w:r w:rsidR="00FD6563" w:rsidRPr="005F40CD">
        <w:t xml:space="preserve"> </w:t>
      </w:r>
      <w:r w:rsidRPr="005F40CD">
        <w:t xml:space="preserve">for reporting purposes </w:t>
      </w:r>
      <w:r w:rsidR="005E397F" w:rsidRPr="005F40CD">
        <w:t>and includes any Existing Material that is incorporated in or supplied with the Reporting Material</w:t>
      </w:r>
      <w:r w:rsidRPr="005F40CD">
        <w:t>.</w:t>
      </w:r>
    </w:p>
    <w:p w14:paraId="5AE52B93" w14:textId="77777777" w:rsidR="005D7F9D" w:rsidRDefault="005D7F9D" w:rsidP="007154E0">
      <w:pPr>
        <w:pStyle w:val="PCMLevel3"/>
        <w:spacing w:line="360" w:lineRule="auto"/>
      </w:pPr>
      <w:r w:rsidRPr="00200DB1">
        <w:rPr>
          <w:b/>
          <w:bCs/>
        </w:rPr>
        <w:t>Serious Offence</w:t>
      </w:r>
      <w:r>
        <w:t xml:space="preserve"> means: </w:t>
      </w:r>
    </w:p>
    <w:p w14:paraId="24C5814B" w14:textId="1A0399F3" w:rsidR="005D7F9D" w:rsidRDefault="005D7F9D" w:rsidP="007154E0">
      <w:pPr>
        <w:pStyle w:val="PCMLevel4"/>
        <w:spacing w:line="360" w:lineRule="auto"/>
      </w:pPr>
      <w:r>
        <w:t xml:space="preserve">a crime or offence involving the death of a </w:t>
      </w:r>
      <w:proofErr w:type="gramStart"/>
      <w:r>
        <w:t>person</w:t>
      </w:r>
      <w:proofErr w:type="gramEnd"/>
    </w:p>
    <w:p w14:paraId="47FDDA62" w14:textId="1735C91F" w:rsidR="005D7F9D" w:rsidRDefault="005D7F9D" w:rsidP="007154E0">
      <w:pPr>
        <w:pStyle w:val="PCMLevel4"/>
        <w:spacing w:line="360" w:lineRule="auto"/>
      </w:pPr>
      <w:r>
        <w:t xml:space="preserve">a sex-related offence or crime, including sexual assault (whether against an adult or Child), Child pornography, or an indecent act involving a </w:t>
      </w:r>
      <w:proofErr w:type="gramStart"/>
      <w:r>
        <w:t>Child</w:t>
      </w:r>
      <w:proofErr w:type="gramEnd"/>
    </w:p>
    <w:p w14:paraId="70AFCE05" w14:textId="1F0444F1" w:rsidR="005D7F9D" w:rsidRDefault="005D7F9D" w:rsidP="007154E0">
      <w:pPr>
        <w:pStyle w:val="PCMLevel4"/>
        <w:spacing w:line="360" w:lineRule="auto"/>
      </w:pPr>
      <w:r>
        <w:t xml:space="preserve">fraud, money laundering, insider dealing or any other financial offence or crime, including those under legislation relating to companies, banking, </w:t>
      </w:r>
      <w:proofErr w:type="gramStart"/>
      <w:r>
        <w:t>insurance</w:t>
      </w:r>
      <w:proofErr w:type="gramEnd"/>
      <w:r>
        <w:t xml:space="preserve"> or other financial Activity</w:t>
      </w:r>
      <w:r w:rsidR="00C153E8">
        <w:t>,</w:t>
      </w:r>
      <w:r>
        <w:t xml:space="preserve"> or </w:t>
      </w:r>
    </w:p>
    <w:p w14:paraId="237F8FA7" w14:textId="689D6379" w:rsidR="005D7F9D" w:rsidRDefault="005D7F9D" w:rsidP="007154E0">
      <w:pPr>
        <w:pStyle w:val="PCMLevel4"/>
        <w:spacing w:line="360" w:lineRule="auto"/>
      </w:pPr>
      <w:r>
        <w:t>an attempt to commit a crime or offence described above.</w:t>
      </w:r>
    </w:p>
    <w:p w14:paraId="6B06FA67" w14:textId="5F81EF85" w:rsidR="00200DB1" w:rsidRPr="00200DB1" w:rsidRDefault="00200DB1" w:rsidP="007154E0">
      <w:pPr>
        <w:pStyle w:val="PCMLevel3"/>
        <w:spacing w:line="360" w:lineRule="auto"/>
      </w:pPr>
      <w:r w:rsidRPr="00200DB1">
        <w:rPr>
          <w:b/>
          <w:bCs/>
        </w:rPr>
        <w:t>Serious Record</w:t>
      </w:r>
      <w:r>
        <w:t xml:space="preserve"> means a conviction or any finding of guilt regarding a Serious Offence.</w:t>
      </w:r>
    </w:p>
    <w:p w14:paraId="2D15774A" w14:textId="5E8D3A6B" w:rsidR="00200DB1" w:rsidRDefault="00200DB1" w:rsidP="007154E0">
      <w:pPr>
        <w:pStyle w:val="PCMLevel3"/>
        <w:spacing w:line="360" w:lineRule="auto"/>
      </w:pPr>
      <w:r w:rsidRPr="00200DB1">
        <w:rPr>
          <w:b/>
          <w:bCs/>
        </w:rPr>
        <w:t>Vulnerable Person</w:t>
      </w:r>
      <w:r>
        <w:t xml:space="preserve"> means:  </w:t>
      </w:r>
    </w:p>
    <w:p w14:paraId="2B8E1ACA" w14:textId="77777777" w:rsidR="00200DB1" w:rsidRDefault="00200DB1" w:rsidP="007154E0">
      <w:pPr>
        <w:pStyle w:val="PCMLevel4"/>
        <w:spacing w:line="360" w:lineRule="auto"/>
      </w:pPr>
      <w:r>
        <w:t xml:space="preserve">a Child, or </w:t>
      </w:r>
    </w:p>
    <w:p w14:paraId="05A6871C" w14:textId="77777777" w:rsidR="00200DB1" w:rsidRPr="00FD33D6" w:rsidRDefault="00200DB1" w:rsidP="007154E0">
      <w:pPr>
        <w:pStyle w:val="PCMLevel4"/>
        <w:spacing w:line="360" w:lineRule="auto"/>
      </w:pPr>
      <w:r>
        <w:t xml:space="preserve">an individual aged 18 years and above who is or may be unable to take care of </w:t>
      </w:r>
      <w:proofErr w:type="gramStart"/>
      <w:r>
        <w:t>themselves, or</w:t>
      </w:r>
      <w:proofErr w:type="gramEnd"/>
      <w:r>
        <w:t xml:space="preserve"> is unable to protect themselves against harm or exploitation for any reason, including age, physical or mental illness, trauma or disability, pregnancy, the influence, or past or existing use, of alcohol, drugs or substances or any other reason.</w:t>
      </w:r>
    </w:p>
    <w:p w14:paraId="0F57D443" w14:textId="40FD93D7" w:rsidR="00200DB1" w:rsidRDefault="004071CE" w:rsidP="004071CE">
      <w:pPr>
        <w:pStyle w:val="PCMLevel3"/>
        <w:spacing w:line="360" w:lineRule="auto"/>
        <w:sectPr w:rsidR="00200DB1" w:rsidSect="009F6102">
          <w:headerReference w:type="even" r:id="rId19"/>
          <w:headerReference w:type="default" r:id="rId20"/>
          <w:footerReference w:type="default" r:id="rId21"/>
          <w:headerReference w:type="first" r:id="rId22"/>
          <w:pgSz w:w="11906" w:h="16838"/>
          <w:pgMar w:top="1293" w:right="720" w:bottom="720" w:left="720" w:header="283" w:footer="840" w:gutter="0"/>
          <w:cols w:space="601"/>
          <w:docGrid w:linePitch="360"/>
        </w:sectPr>
      </w:pPr>
      <w:r w:rsidRPr="00F00A7F">
        <w:rPr>
          <w:b/>
          <w:bCs/>
        </w:rPr>
        <w:t>Web Content Accessibility Guidelines</w:t>
      </w:r>
      <w:r>
        <w:t xml:space="preserve"> means </w:t>
      </w:r>
      <w:r w:rsidR="00685B97">
        <w:t xml:space="preserve">the guidelines available </w:t>
      </w:r>
      <w:r w:rsidR="00685B97" w:rsidRPr="00685B97">
        <w:t xml:space="preserve">at: </w:t>
      </w:r>
      <w:hyperlink r:id="rId23" w:history="1">
        <w:r w:rsidR="00685B97" w:rsidRPr="001972B8">
          <w:rPr>
            <w:rStyle w:val="Hyperlink"/>
            <w:rFonts w:cs="Arial"/>
          </w:rPr>
          <w:t>https://www.w3.org/WAI/intro/wcag</w:t>
        </w:r>
      </w:hyperlink>
      <w:r w:rsidR="00685B97">
        <w:t>.</w:t>
      </w:r>
    </w:p>
    <w:tbl>
      <w:tblPr>
        <w:tblpPr w:leftFromText="180" w:rightFromText="180" w:vertAnchor="page" w:horzAnchor="margin" w:tblpY="29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917817" w:rsidRPr="007975FE" w14:paraId="1BAACB18" w14:textId="77777777" w:rsidTr="009F6102">
        <w:tc>
          <w:tcPr>
            <w:tcW w:w="10343" w:type="dxa"/>
          </w:tcPr>
          <w:p w14:paraId="3C336B5E" w14:textId="77777777" w:rsidR="00917817" w:rsidRPr="007975FE" w:rsidRDefault="00917817" w:rsidP="00BF63BD">
            <w:pPr>
              <w:spacing w:before="120" w:after="120"/>
              <w:rPr>
                <w:sz w:val="22"/>
                <w:szCs w:val="22"/>
              </w:rPr>
            </w:pPr>
            <w:r w:rsidRPr="007975FE">
              <w:rPr>
                <w:sz w:val="22"/>
                <w:szCs w:val="22"/>
              </w:rPr>
              <w:t xml:space="preserve">Signed for and on behalf of the </w:t>
            </w:r>
            <w:r w:rsidRPr="007975FE">
              <w:rPr>
                <w:b/>
                <w:bCs w:val="0"/>
                <w:sz w:val="22"/>
                <w:szCs w:val="22"/>
              </w:rPr>
              <w:t>National Disability Insurance Agency</w:t>
            </w:r>
            <w:r w:rsidRPr="007975FE">
              <w:rPr>
                <w:sz w:val="22"/>
                <w:szCs w:val="22"/>
              </w:rPr>
              <w:t xml:space="preserve"> (ABN 25 61 475 104) by its duly authorised delegate: </w:t>
            </w:r>
          </w:p>
        </w:tc>
      </w:tr>
      <w:tr w:rsidR="00917817" w:rsidRPr="007975FE" w14:paraId="2D836E11" w14:textId="77777777" w:rsidTr="009F6102">
        <w:tc>
          <w:tcPr>
            <w:tcW w:w="10343" w:type="dxa"/>
          </w:tcPr>
          <w:p w14:paraId="023E1850" w14:textId="77777777" w:rsidR="00917817" w:rsidRPr="007975FE" w:rsidRDefault="00917817" w:rsidP="00BF63BD">
            <w:pPr>
              <w:spacing w:before="120" w:after="120"/>
              <w:rPr>
                <w:sz w:val="22"/>
                <w:szCs w:val="22"/>
              </w:rPr>
            </w:pPr>
            <w:r w:rsidRPr="007975FE">
              <w:rPr>
                <w:sz w:val="22"/>
                <w:szCs w:val="22"/>
              </w:rPr>
              <w:t>Name of delegate:</w:t>
            </w:r>
            <w:r w:rsidRPr="007975FE">
              <w:rPr>
                <w:sz w:val="22"/>
                <w:szCs w:val="22"/>
              </w:rPr>
              <w:br/>
              <w:t>Position of delegate:</w:t>
            </w:r>
          </w:p>
          <w:p w14:paraId="23375835" w14:textId="77777777" w:rsidR="00917817" w:rsidRPr="007975FE" w:rsidRDefault="00917817" w:rsidP="00BF63BD">
            <w:pPr>
              <w:spacing w:before="120" w:after="120"/>
              <w:rPr>
                <w:sz w:val="22"/>
                <w:szCs w:val="22"/>
              </w:rPr>
            </w:pPr>
            <w:r w:rsidRPr="007975FE">
              <w:rPr>
                <w:sz w:val="22"/>
                <w:szCs w:val="22"/>
              </w:rPr>
              <w:t>Signature:</w:t>
            </w:r>
          </w:p>
          <w:p w14:paraId="1D3FA401" w14:textId="77777777" w:rsidR="00917817" w:rsidRPr="007975FE" w:rsidRDefault="00917817" w:rsidP="00BF63BD">
            <w:pPr>
              <w:spacing w:before="120" w:after="120"/>
              <w:rPr>
                <w:sz w:val="22"/>
                <w:szCs w:val="22"/>
              </w:rPr>
            </w:pPr>
            <w:r w:rsidRPr="007975FE">
              <w:rPr>
                <w:sz w:val="22"/>
                <w:szCs w:val="22"/>
              </w:rPr>
              <w:t>Date:</w:t>
            </w:r>
          </w:p>
        </w:tc>
      </w:tr>
      <w:tr w:rsidR="00917817" w:rsidRPr="007975FE" w14:paraId="0C150256" w14:textId="77777777" w:rsidTr="009F6102">
        <w:trPr>
          <w:trHeight w:val="988"/>
        </w:trPr>
        <w:tc>
          <w:tcPr>
            <w:tcW w:w="10343" w:type="dxa"/>
          </w:tcPr>
          <w:p w14:paraId="26224264" w14:textId="77777777" w:rsidR="00917817" w:rsidRPr="007975FE" w:rsidRDefault="00917817" w:rsidP="00BF63BD">
            <w:pPr>
              <w:spacing w:before="120" w:after="120"/>
              <w:rPr>
                <w:sz w:val="22"/>
                <w:szCs w:val="22"/>
              </w:rPr>
            </w:pPr>
            <w:r w:rsidRPr="007975FE">
              <w:rPr>
                <w:sz w:val="22"/>
                <w:szCs w:val="22"/>
              </w:rPr>
              <w:t>Name of witness:</w:t>
            </w:r>
          </w:p>
          <w:p w14:paraId="0B59C35C" w14:textId="77777777" w:rsidR="00917817" w:rsidRPr="007975FE" w:rsidRDefault="00917817" w:rsidP="00BF63BD">
            <w:pPr>
              <w:spacing w:before="120" w:after="120"/>
              <w:rPr>
                <w:sz w:val="22"/>
                <w:szCs w:val="22"/>
              </w:rPr>
            </w:pPr>
            <w:r w:rsidRPr="007975FE">
              <w:rPr>
                <w:sz w:val="22"/>
                <w:szCs w:val="22"/>
              </w:rPr>
              <w:t>Signature:</w:t>
            </w:r>
          </w:p>
          <w:p w14:paraId="0DA84969" w14:textId="77777777" w:rsidR="00917817" w:rsidRPr="007975FE" w:rsidRDefault="00917817" w:rsidP="00BF63BD">
            <w:pPr>
              <w:spacing w:before="120" w:after="120"/>
              <w:rPr>
                <w:sz w:val="22"/>
                <w:szCs w:val="22"/>
              </w:rPr>
            </w:pPr>
            <w:r w:rsidRPr="007975FE">
              <w:rPr>
                <w:sz w:val="22"/>
                <w:szCs w:val="22"/>
              </w:rPr>
              <w:t>Date:</w:t>
            </w:r>
          </w:p>
        </w:tc>
      </w:tr>
    </w:tbl>
    <w:p w14:paraId="63B72E12" w14:textId="70EEE6CA" w:rsidR="00917817" w:rsidRPr="00F00A7F" w:rsidRDefault="004902AA" w:rsidP="00201BA5">
      <w:pPr>
        <w:pStyle w:val="Heading1"/>
        <w:rPr>
          <w:b w:val="0"/>
          <w:bCs/>
          <w:color w:val="auto"/>
          <w:sz w:val="40"/>
          <w:szCs w:val="40"/>
        </w:rPr>
      </w:pPr>
      <w:bookmarkStart w:id="198" w:name="_Toc123805828"/>
      <w:r w:rsidRPr="00F00A7F">
        <w:rPr>
          <w:color w:val="auto"/>
          <w:sz w:val="40"/>
          <w:szCs w:val="40"/>
        </w:rPr>
        <w:t>Agreement</w:t>
      </w:r>
      <w:r w:rsidR="00DC2277" w:rsidRPr="00F00A7F">
        <w:rPr>
          <w:color w:val="auto"/>
          <w:sz w:val="40"/>
          <w:szCs w:val="40"/>
        </w:rPr>
        <w:t xml:space="preserve"> </w:t>
      </w:r>
      <w:r w:rsidR="00AD5AE7" w:rsidRPr="00F00A7F">
        <w:rPr>
          <w:color w:val="auto"/>
          <w:sz w:val="40"/>
          <w:szCs w:val="40"/>
        </w:rPr>
        <w:t>S</w:t>
      </w:r>
      <w:r w:rsidR="00DC2277" w:rsidRPr="00F00A7F">
        <w:rPr>
          <w:color w:val="auto"/>
          <w:sz w:val="40"/>
          <w:szCs w:val="40"/>
        </w:rPr>
        <w:t xml:space="preserve">igning </w:t>
      </w:r>
      <w:r w:rsidR="00AD5AE7" w:rsidRPr="00F00A7F">
        <w:rPr>
          <w:color w:val="auto"/>
          <w:sz w:val="40"/>
          <w:szCs w:val="40"/>
        </w:rPr>
        <w:t>P</w:t>
      </w:r>
      <w:r w:rsidR="00DC2277" w:rsidRPr="00F00A7F">
        <w:rPr>
          <w:color w:val="auto"/>
          <w:sz w:val="40"/>
          <w:szCs w:val="40"/>
        </w:rPr>
        <w:t>age</w:t>
      </w:r>
      <w:bookmarkEnd w:id="198"/>
    </w:p>
    <w:p w14:paraId="42DCCE27" w14:textId="7FD19D06" w:rsidR="00DC2277" w:rsidRDefault="00DC2277" w:rsidP="0069685F">
      <w:pPr>
        <w:spacing w:before="240"/>
        <w:rPr>
          <w:b/>
          <w:bCs w:val="0"/>
          <w:sz w:val="32"/>
          <w:szCs w:val="32"/>
        </w:rPr>
      </w:pPr>
    </w:p>
    <w:p w14:paraId="2781ECE9" w14:textId="77777777" w:rsidR="00AD5AE7" w:rsidRDefault="00AD5AE7" w:rsidP="0069685F">
      <w:pPr>
        <w:spacing w:before="240"/>
        <w:rPr>
          <w:b/>
          <w:bCs w:val="0"/>
          <w:sz w:val="32"/>
          <w:szCs w:val="32"/>
        </w:rPr>
      </w:pPr>
    </w:p>
    <w:p w14:paraId="45B9015C" w14:textId="77777777" w:rsidR="00917817" w:rsidRPr="009F6102" w:rsidRDefault="00917817" w:rsidP="0069685F">
      <w:pPr>
        <w:spacing w:before="240"/>
        <w:jc w:val="center"/>
        <w:rPr>
          <w:b/>
          <w:bCs w:val="0"/>
          <w:sz w:val="32"/>
          <w:szCs w:val="3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076813" w:rsidRPr="007975FE" w14:paraId="0AE5A167" w14:textId="77777777" w:rsidTr="009F6102">
        <w:tc>
          <w:tcPr>
            <w:tcW w:w="10343" w:type="dxa"/>
          </w:tcPr>
          <w:p w14:paraId="109A4F6C" w14:textId="171DDF42" w:rsidR="00076813" w:rsidRPr="007975FE" w:rsidRDefault="00076813" w:rsidP="00BF63BD">
            <w:pPr>
              <w:spacing w:before="120" w:after="120"/>
              <w:rPr>
                <w:sz w:val="22"/>
                <w:szCs w:val="22"/>
              </w:rPr>
            </w:pPr>
            <w:r w:rsidRPr="007975FE">
              <w:rPr>
                <w:sz w:val="22"/>
                <w:szCs w:val="22"/>
              </w:rPr>
              <w:t xml:space="preserve">Signed for and on behalf </w:t>
            </w:r>
            <w:r w:rsidRPr="00223F1A">
              <w:rPr>
                <w:sz w:val="22"/>
                <w:szCs w:val="22"/>
              </w:rPr>
              <w:t xml:space="preserve">of </w:t>
            </w:r>
            <w:r w:rsidR="001F3CF4" w:rsidRPr="00223F1A">
              <w:rPr>
                <w:b/>
                <w:bCs w:val="0"/>
                <w:sz w:val="22"/>
                <w:szCs w:val="22"/>
              </w:rPr>
              <w:t>[Insert legal name of Grantee]</w:t>
            </w:r>
            <w:r w:rsidRPr="00223F1A">
              <w:rPr>
                <w:b/>
                <w:bCs w:val="0"/>
                <w:sz w:val="22"/>
                <w:szCs w:val="22"/>
              </w:rPr>
              <w:t xml:space="preserve"> </w:t>
            </w:r>
            <w:r w:rsidRPr="00223F1A">
              <w:rPr>
                <w:sz w:val="22"/>
                <w:szCs w:val="22"/>
              </w:rPr>
              <w:t>(</w:t>
            </w:r>
            <w:r w:rsidR="00AB228A" w:rsidRPr="00223F1A">
              <w:rPr>
                <w:sz w:val="22"/>
                <w:szCs w:val="22"/>
              </w:rPr>
              <w:t>Insert ABN/</w:t>
            </w:r>
            <w:r w:rsidRPr="00223F1A">
              <w:rPr>
                <w:sz w:val="22"/>
                <w:szCs w:val="22"/>
              </w:rPr>
              <w:t xml:space="preserve">ACN </w:t>
            </w:r>
            <w:r w:rsidR="00AB228A" w:rsidRPr="00223F1A">
              <w:rPr>
                <w:sz w:val="22"/>
                <w:szCs w:val="22"/>
              </w:rPr>
              <w:t>of Grantee</w:t>
            </w:r>
            <w:r w:rsidRPr="00223F1A">
              <w:rPr>
                <w:sz w:val="22"/>
                <w:szCs w:val="22"/>
              </w:rPr>
              <w:t>) in</w:t>
            </w:r>
            <w:r w:rsidRPr="007975FE">
              <w:rPr>
                <w:sz w:val="22"/>
                <w:szCs w:val="22"/>
              </w:rPr>
              <w:t xml:space="preserve"> accordance with section 127 of the </w:t>
            </w:r>
            <w:r w:rsidRPr="007975FE">
              <w:rPr>
                <w:i/>
                <w:iCs/>
                <w:sz w:val="22"/>
                <w:szCs w:val="22"/>
              </w:rPr>
              <w:t xml:space="preserve">Corporations Act 2001 </w:t>
            </w:r>
            <w:r w:rsidRPr="007975FE">
              <w:rPr>
                <w:sz w:val="22"/>
                <w:szCs w:val="22"/>
              </w:rPr>
              <w:t>(</w:t>
            </w:r>
            <w:proofErr w:type="spellStart"/>
            <w:r w:rsidRPr="007975FE">
              <w:rPr>
                <w:sz w:val="22"/>
                <w:szCs w:val="22"/>
              </w:rPr>
              <w:t>Cth</w:t>
            </w:r>
            <w:proofErr w:type="spellEnd"/>
            <w:r w:rsidRPr="007975FE">
              <w:rPr>
                <w:sz w:val="22"/>
                <w:szCs w:val="22"/>
              </w:rPr>
              <w:t xml:space="preserve">): </w:t>
            </w:r>
          </w:p>
        </w:tc>
      </w:tr>
      <w:tr w:rsidR="00076813" w:rsidRPr="007975FE" w14:paraId="592237C9" w14:textId="77777777" w:rsidTr="009F6102">
        <w:tc>
          <w:tcPr>
            <w:tcW w:w="10343" w:type="dxa"/>
          </w:tcPr>
          <w:p w14:paraId="266DA49E" w14:textId="77777777" w:rsidR="00076813" w:rsidRPr="007975FE" w:rsidRDefault="00076813" w:rsidP="00BF63BD">
            <w:pPr>
              <w:spacing w:before="120" w:after="120"/>
              <w:rPr>
                <w:sz w:val="22"/>
                <w:szCs w:val="22"/>
              </w:rPr>
            </w:pPr>
            <w:r w:rsidRPr="007975FE">
              <w:rPr>
                <w:sz w:val="22"/>
                <w:szCs w:val="22"/>
              </w:rPr>
              <w:t>Name of director:</w:t>
            </w:r>
            <w:r w:rsidRPr="007975FE">
              <w:rPr>
                <w:sz w:val="22"/>
                <w:szCs w:val="22"/>
              </w:rPr>
              <w:br/>
              <w:t>Signature:</w:t>
            </w:r>
          </w:p>
          <w:p w14:paraId="5750FDB7" w14:textId="77777777" w:rsidR="00076813" w:rsidRPr="007975FE" w:rsidRDefault="00076813" w:rsidP="00BF63BD">
            <w:pPr>
              <w:spacing w:before="120" w:after="120"/>
              <w:rPr>
                <w:sz w:val="22"/>
                <w:szCs w:val="22"/>
              </w:rPr>
            </w:pPr>
            <w:r w:rsidRPr="007975FE">
              <w:rPr>
                <w:sz w:val="22"/>
                <w:szCs w:val="22"/>
              </w:rPr>
              <w:t>Date:</w:t>
            </w:r>
          </w:p>
        </w:tc>
      </w:tr>
      <w:tr w:rsidR="00076813" w:rsidRPr="007975FE" w14:paraId="16159F1E" w14:textId="77777777" w:rsidTr="009F6102">
        <w:trPr>
          <w:trHeight w:val="988"/>
        </w:trPr>
        <w:tc>
          <w:tcPr>
            <w:tcW w:w="10343" w:type="dxa"/>
          </w:tcPr>
          <w:p w14:paraId="10C2FFDA" w14:textId="77777777" w:rsidR="00076813" w:rsidRPr="007975FE" w:rsidRDefault="00076813" w:rsidP="00BF63BD">
            <w:pPr>
              <w:spacing w:before="120" w:after="120"/>
              <w:rPr>
                <w:sz w:val="22"/>
                <w:szCs w:val="22"/>
              </w:rPr>
            </w:pPr>
            <w:r w:rsidRPr="007975FE">
              <w:rPr>
                <w:sz w:val="22"/>
                <w:szCs w:val="22"/>
              </w:rPr>
              <w:t>Name of director/secretary:</w:t>
            </w:r>
            <w:r w:rsidRPr="007975FE">
              <w:rPr>
                <w:sz w:val="22"/>
                <w:szCs w:val="22"/>
              </w:rPr>
              <w:br/>
              <w:t>Signature:</w:t>
            </w:r>
          </w:p>
          <w:p w14:paraId="23DDFBE7" w14:textId="77777777" w:rsidR="00076813" w:rsidRPr="007975FE" w:rsidRDefault="00076813" w:rsidP="00BF63BD">
            <w:pPr>
              <w:spacing w:before="120" w:after="120"/>
              <w:rPr>
                <w:sz w:val="22"/>
                <w:szCs w:val="22"/>
              </w:rPr>
            </w:pPr>
            <w:r w:rsidRPr="007975FE">
              <w:rPr>
                <w:sz w:val="22"/>
                <w:szCs w:val="22"/>
              </w:rPr>
              <w:t>Date:</w:t>
            </w:r>
          </w:p>
        </w:tc>
      </w:tr>
    </w:tbl>
    <w:p w14:paraId="6CA88648" w14:textId="032DF2EF" w:rsidR="00A72650" w:rsidRPr="005F40CD" w:rsidRDefault="00A72650" w:rsidP="0069685F">
      <w:pPr>
        <w:spacing w:before="240"/>
      </w:pPr>
    </w:p>
    <w:sectPr w:rsidR="00A72650" w:rsidRPr="005F40CD" w:rsidSect="009F6102">
      <w:headerReference w:type="even" r:id="rId24"/>
      <w:headerReference w:type="default" r:id="rId25"/>
      <w:headerReference w:type="first" r:id="rId26"/>
      <w:pgSz w:w="11906" w:h="16838"/>
      <w:pgMar w:top="1293" w:right="720" w:bottom="720" w:left="720" w:header="283" w:footer="840"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6D44" w14:textId="77777777" w:rsidR="009F6C29" w:rsidRDefault="009F6C29" w:rsidP="005F40CD">
      <w:r>
        <w:separator/>
      </w:r>
    </w:p>
  </w:endnote>
  <w:endnote w:type="continuationSeparator" w:id="0">
    <w:p w14:paraId="78AEEBA6" w14:textId="77777777" w:rsidR="009F6C29" w:rsidRDefault="009F6C29" w:rsidP="005F40CD">
      <w:r>
        <w:continuationSeparator/>
      </w:r>
    </w:p>
  </w:endnote>
  <w:endnote w:type="continuationNotice" w:id="1">
    <w:p w14:paraId="511AAE6C" w14:textId="77777777" w:rsidR="009F6C29" w:rsidRDefault="009F6C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Cordia New">
    <w:panose1 w:val="020B0304020202020204"/>
    <w:charset w:val="DE"/>
    <w:family w:val="roman"/>
    <w:pitch w:val="variable"/>
    <w:sig w:usb0="01000001"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490B" w14:textId="77777777" w:rsidR="0078160B" w:rsidRDefault="00781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946920"/>
      <w:docPartObj>
        <w:docPartGallery w:val="Page Numbers (Bottom of Page)"/>
        <w:docPartUnique/>
      </w:docPartObj>
    </w:sdtPr>
    <w:sdtEndPr>
      <w:rPr>
        <w:noProof/>
      </w:rPr>
    </w:sdtEndPr>
    <w:sdtContent>
      <w:p w14:paraId="3FC8AB86" w14:textId="21F3557C" w:rsidR="002E1BCF" w:rsidRDefault="002E1B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D25" w14:textId="77777777" w:rsidR="0078160B" w:rsidRDefault="007816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56391"/>
      <w:docPartObj>
        <w:docPartGallery w:val="Page Numbers (Bottom of Page)"/>
        <w:docPartUnique/>
      </w:docPartObj>
    </w:sdtPr>
    <w:sdtEndPr>
      <w:rPr>
        <w:noProof/>
      </w:rPr>
    </w:sdtEndPr>
    <w:sdtContent>
      <w:p w14:paraId="550D2A9F" w14:textId="62263AED" w:rsidR="00587F3D" w:rsidRDefault="00587F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E18423" w14:textId="5686DC26" w:rsidR="008E2844" w:rsidRPr="00D23092" w:rsidRDefault="008E2844" w:rsidP="00587F3D">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41A7" w14:textId="77777777" w:rsidR="009F6C29" w:rsidRDefault="009F6C29" w:rsidP="005F40CD">
      <w:r>
        <w:separator/>
      </w:r>
    </w:p>
  </w:footnote>
  <w:footnote w:type="continuationSeparator" w:id="0">
    <w:p w14:paraId="290BB3D5" w14:textId="77777777" w:rsidR="009F6C29" w:rsidRDefault="009F6C29" w:rsidP="005F40CD">
      <w:r>
        <w:continuationSeparator/>
      </w:r>
    </w:p>
  </w:footnote>
  <w:footnote w:type="continuationNotice" w:id="1">
    <w:p w14:paraId="05C00221" w14:textId="77777777" w:rsidR="009F6C29" w:rsidRDefault="009F6C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BE9F" w14:textId="0D23A647" w:rsidR="002339C3" w:rsidRDefault="002A3117">
    <w:pPr>
      <w:pStyle w:val="Header"/>
    </w:pPr>
    <w:r>
      <w:rPr>
        <w:noProof/>
      </w:rPr>
      <w:pict w14:anchorId="453E9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54547" o:spid="_x0000_s1027" type="#_x0000_t136" style="position:absolute;margin-left:0;margin-top:0;width:473.9pt;height:189.55pt;rotation:315;z-index:-251658239;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3146" w14:textId="44F313E7" w:rsidR="008E2844" w:rsidRPr="00F94E07" w:rsidRDefault="002A3117" w:rsidP="00C14376">
    <w:pPr>
      <w:jc w:val="center"/>
      <w:rPr>
        <w:sz w:val="22"/>
        <w:szCs w:val="22"/>
      </w:rPr>
    </w:pPr>
    <w:r>
      <w:rPr>
        <w:noProof/>
      </w:rPr>
      <w:pict w14:anchorId="5B4D3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54548" o:spid="_x0000_s1028" type="#_x0000_t136" style="position:absolute;left:0;text-align:left;margin-left:0;margin-top:0;width:473.9pt;height:189.55pt;rotation:315;z-index:-25165823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8B7E24">
      <w:rPr>
        <w:noProof/>
      </w:rPr>
      <w:drawing>
        <wp:inline distT="0" distB="0" distL="0" distR="0" wp14:anchorId="76F9C7C5" wp14:editId="69EB4A85">
          <wp:extent cx="2330450" cy="557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522" cy="5608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1900" w14:textId="783E6D77" w:rsidR="002339C3" w:rsidRDefault="002A3117">
    <w:pPr>
      <w:pStyle w:val="Header"/>
    </w:pPr>
    <w:r>
      <w:rPr>
        <w:noProof/>
      </w:rPr>
      <w:pict w14:anchorId="07162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54546" o:spid="_x0000_s1026" type="#_x0000_t136" style="position:absolute;margin-left:0;margin-top:0;width:473.9pt;height:189.55pt;rotation:315;z-index:-25165824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74DC" w14:textId="4E3A626B" w:rsidR="008E2844" w:rsidRDefault="002A3117" w:rsidP="005F40CD">
    <w:pPr>
      <w:pStyle w:val="Header"/>
    </w:pPr>
    <w:r>
      <w:rPr>
        <w:noProof/>
      </w:rPr>
      <w:pict w14:anchorId="6F8EA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54553" o:spid="_x0000_s1033" type="#_x0000_t136" style="position:absolute;margin-left:0;margin-top:0;width:473.9pt;height:189.55pt;rotation:315;z-index:-251658236;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7830" w14:textId="17D2F913" w:rsidR="008E2844" w:rsidRPr="00B85E29" w:rsidRDefault="002A3117" w:rsidP="00F00A7F">
    <w:pPr>
      <w:pStyle w:val="Heading1"/>
      <w:jc w:val="right"/>
    </w:pPr>
    <w:r>
      <w:rPr>
        <w:noProof/>
      </w:rPr>
      <w:pict w14:anchorId="4F5FB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54554" o:spid="_x0000_s1034" type="#_x0000_t136" style="position:absolute;left:0;text-align:left;margin-left:0;margin-top:0;width:473.9pt;height:189.55pt;rotation:315;z-index:-251658235;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8B0AFF">
      <w:rPr>
        <w:b w:val="0"/>
        <w:bCs/>
        <w:noProof/>
      </w:rPr>
      <w:drawing>
        <wp:inline distT="0" distB="0" distL="0" distR="0" wp14:anchorId="157BDB28" wp14:editId="4B934A4C">
          <wp:extent cx="1703070" cy="405765"/>
          <wp:effectExtent l="0" t="0" r="0" b="0"/>
          <wp:docPr id="3" name="Picture 3" descr="https://intranet.ndiastaff.ndia.gov.au/corporate-services/email-outlook/PublishingImages/NDIS-delivered-by-NDIA-logo.jpg"/>
          <wp:cNvGraphicFramePr/>
          <a:graphic xmlns:a="http://schemas.openxmlformats.org/drawingml/2006/main">
            <a:graphicData uri="http://schemas.openxmlformats.org/drawingml/2006/picture">
              <pic:pic xmlns:pic="http://schemas.openxmlformats.org/drawingml/2006/picture">
                <pic:nvPicPr>
                  <pic:cNvPr id="2" name="Picture 2" descr="https://intranet.ndiastaff.ndia.gov.au/corporate-services/email-outlook/PublishingImages/NDIS-delivered-by-NDIA-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40576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AEAD" w14:textId="5D5F3C23" w:rsidR="008E2844" w:rsidRDefault="002A3117" w:rsidP="005F40CD">
    <w:pPr>
      <w:pStyle w:val="Header"/>
    </w:pPr>
    <w:r>
      <w:rPr>
        <w:noProof/>
      </w:rPr>
      <w:pict w14:anchorId="1A58D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54552" o:spid="_x0000_s1032" type="#_x0000_t136" style="position:absolute;margin-left:0;margin-top:0;width:473.9pt;height:189.55pt;rotation:315;z-index:-251658237;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5CB" w14:textId="59C1C1B7" w:rsidR="002339C3" w:rsidRDefault="002A3117">
    <w:pPr>
      <w:pStyle w:val="Header"/>
    </w:pPr>
    <w:r>
      <w:rPr>
        <w:noProof/>
      </w:rPr>
      <w:pict w14:anchorId="3B738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54556" o:spid="_x0000_s1036" type="#_x0000_t136" style="position:absolute;margin-left:0;margin-top:0;width:473.9pt;height:189.55pt;rotation:315;z-index:-251658233;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D682" w14:textId="355A1478" w:rsidR="00076813" w:rsidRDefault="002A3117" w:rsidP="00076813">
    <w:pPr>
      <w:pStyle w:val="Heading1"/>
      <w:jc w:val="right"/>
      <w:rPr>
        <w:rFonts w:ascii="Arial" w:hAnsi="Arial"/>
        <w:color w:val="auto"/>
      </w:rPr>
    </w:pPr>
    <w:r>
      <w:rPr>
        <w:noProof/>
      </w:rPr>
      <w:pict w14:anchorId="2E3B5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54557" o:spid="_x0000_s1037" type="#_x0000_t136" style="position:absolute;left:0;text-align:left;margin-left:0;margin-top:0;width:473.9pt;height:189.55pt;rotation:315;z-index:-25165823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076813">
      <w:rPr>
        <w:noProof/>
      </w:rPr>
      <w:drawing>
        <wp:inline distT="0" distB="0" distL="0" distR="0" wp14:anchorId="511623FA" wp14:editId="596F16A5">
          <wp:extent cx="1703070" cy="405765"/>
          <wp:effectExtent l="0" t="0" r="0" b="0"/>
          <wp:docPr id="35" name="Picture 35" descr="https://intranet.ndiastaff.ndia.gov.au/corporate-services/email-outlook/PublishingImages/NDIS-delivered-by-NDIA-logo.jpg"/>
          <wp:cNvGraphicFramePr/>
          <a:graphic xmlns:a="http://schemas.openxmlformats.org/drawingml/2006/main">
            <a:graphicData uri="http://schemas.openxmlformats.org/drawingml/2006/picture">
              <pic:pic xmlns:pic="http://schemas.openxmlformats.org/drawingml/2006/picture">
                <pic:nvPicPr>
                  <pic:cNvPr id="2" name="Picture 2" descr="https://intranet.ndiastaff.ndia.gov.au/corporate-services/email-outlook/PublishingImages/NDIS-delivered-by-NDIA-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405765"/>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2C49" w14:textId="0E2C35B7" w:rsidR="002339C3" w:rsidRDefault="002A3117">
    <w:pPr>
      <w:pStyle w:val="Header"/>
    </w:pPr>
    <w:r>
      <w:rPr>
        <w:noProof/>
      </w:rPr>
      <w:pict w14:anchorId="52186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554555" o:spid="_x0000_s1035" type="#_x0000_t136" style="position:absolute;margin-left:0;margin-top:0;width:473.9pt;height:189.55pt;rotation:315;z-index:-25165823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CB5"/>
    <w:multiLevelType w:val="hybridMultilevel"/>
    <w:tmpl w:val="B0369078"/>
    <w:lvl w:ilvl="0" w:tplc="0C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766A67"/>
    <w:multiLevelType w:val="multilevel"/>
    <w:tmpl w:val="AB824A74"/>
    <w:lvl w:ilvl="0">
      <w:start w:val="1"/>
      <w:numFmt w:val="bullet"/>
      <w:lvlText w:val=""/>
      <w:lvlJc w:val="left"/>
      <w:pPr>
        <w:tabs>
          <w:tab w:val="num" w:pos="853"/>
        </w:tabs>
        <w:ind w:left="853" w:hanging="851"/>
      </w:pPr>
      <w:rPr>
        <w:rFonts w:ascii="Symbol" w:hAnsi="Symbol" w:hint="default"/>
        <w:b/>
        <w:i w:val="0"/>
        <w:caps/>
        <w:sz w:val="28"/>
      </w:rPr>
    </w:lvl>
    <w:lvl w:ilvl="1">
      <w:start w:val="1"/>
      <w:numFmt w:val="bullet"/>
      <w:lvlText w:val=""/>
      <w:lvlJc w:val="left"/>
      <w:pPr>
        <w:ind w:left="362" w:hanging="360"/>
      </w:pPr>
      <w:rPr>
        <w:rFonts w:ascii="Symbol" w:hAnsi="Symbol" w:hint="default"/>
      </w:rPr>
    </w:lvl>
    <w:lvl w:ilvl="2">
      <w:start w:val="1"/>
      <w:numFmt w:val="lowerLetter"/>
      <w:lvlText w:val="(%3)"/>
      <w:lvlJc w:val="left"/>
      <w:pPr>
        <w:tabs>
          <w:tab w:val="num" w:pos="1420"/>
        </w:tabs>
        <w:ind w:left="1420" w:hanging="567"/>
      </w:pPr>
      <w:rPr>
        <w:b w:val="0"/>
        <w:bCs w:val="0"/>
      </w:rPr>
    </w:lvl>
    <w:lvl w:ilvl="3">
      <w:start w:val="1"/>
      <w:numFmt w:val="lowerRoman"/>
      <w:lvlText w:val="(%4)"/>
      <w:lvlJc w:val="left"/>
      <w:pPr>
        <w:tabs>
          <w:tab w:val="num" w:pos="2140"/>
        </w:tabs>
        <w:ind w:left="1987" w:hanging="567"/>
      </w:pPr>
      <w:rPr>
        <w:b w:val="0"/>
        <w:bCs w:val="0"/>
      </w:rPr>
    </w:lvl>
    <w:lvl w:ilvl="4">
      <w:start w:val="1"/>
      <w:numFmt w:val="upperLetter"/>
      <w:lvlText w:val="(%5)"/>
      <w:lvlJc w:val="left"/>
      <w:pPr>
        <w:tabs>
          <w:tab w:val="num" w:pos="2347"/>
        </w:tabs>
        <w:ind w:left="2270" w:hanging="283"/>
      </w:pPr>
      <w:rPr>
        <w:rFonts w:ascii="Arial" w:hAnsi="Arial" w:hint="default"/>
        <w:b w:val="0"/>
        <w:i w:val="0"/>
        <w:sz w:val="22"/>
      </w:rPr>
    </w:lvl>
    <w:lvl w:ilvl="5">
      <w:start w:val="1"/>
      <w:numFmt w:val="upperRoman"/>
      <w:lvlText w:val="(%6)"/>
      <w:lvlJc w:val="left"/>
      <w:pPr>
        <w:tabs>
          <w:tab w:val="num" w:pos="3274"/>
        </w:tabs>
        <w:ind w:left="3121" w:hanging="567"/>
      </w:pPr>
      <w:rPr>
        <w:rFonts w:ascii="Arial" w:hAnsi="Arial" w:hint="default"/>
        <w:b w:val="0"/>
        <w:i w:val="0"/>
        <w:sz w:val="22"/>
      </w:rPr>
    </w:lvl>
    <w:lvl w:ilvl="6">
      <w:start w:val="1"/>
      <w:numFmt w:val="decimal"/>
      <w:lvlText w:val="(%7)"/>
      <w:lvlJc w:val="left"/>
      <w:pPr>
        <w:tabs>
          <w:tab w:val="num" w:pos="3631"/>
        </w:tabs>
        <w:ind w:left="3631" w:hanging="510"/>
      </w:pPr>
      <w:rPr>
        <w:rFonts w:ascii="Arial" w:hAnsi="Arial" w:hint="default"/>
        <w:b w:val="0"/>
        <w:i w:val="0"/>
        <w:sz w:val="22"/>
      </w:rPr>
    </w:lvl>
    <w:lvl w:ilvl="7">
      <w:start w:val="1"/>
      <w:numFmt w:val="lowerLetter"/>
      <w:lvlText w:val="[%8]"/>
      <w:lvlJc w:val="left"/>
      <w:pPr>
        <w:tabs>
          <w:tab w:val="num" w:pos="4255"/>
        </w:tabs>
        <w:ind w:left="4255" w:hanging="567"/>
      </w:pPr>
      <w:rPr>
        <w:rFonts w:ascii="Arial" w:hAnsi="Arial" w:hint="default"/>
        <w:b w:val="0"/>
        <w:i w:val="0"/>
        <w:sz w:val="22"/>
      </w:rPr>
    </w:lvl>
    <w:lvl w:ilvl="8">
      <w:start w:val="1"/>
      <w:numFmt w:val="lowerRoman"/>
      <w:lvlText w:val="[%9]"/>
      <w:lvlJc w:val="left"/>
      <w:pPr>
        <w:tabs>
          <w:tab w:val="num" w:pos="4975"/>
        </w:tabs>
        <w:ind w:left="4822" w:hanging="567"/>
      </w:pPr>
      <w:rPr>
        <w:rFonts w:ascii="Arial" w:hAnsi="Arial" w:hint="default"/>
        <w:b w:val="0"/>
        <w:i w:val="0"/>
        <w:sz w:val="22"/>
      </w:rPr>
    </w:lvl>
  </w:abstractNum>
  <w:abstractNum w:abstractNumId="3" w15:restartNumberingAfterBreak="0">
    <w:nsid w:val="0B9A4BEB"/>
    <w:multiLevelType w:val="hybridMultilevel"/>
    <w:tmpl w:val="61A8C980"/>
    <w:lvl w:ilvl="0" w:tplc="4CB2B124">
      <w:start w:val="1"/>
      <w:numFmt w:val="lowerLetter"/>
      <w:pStyle w:val="CCS-NumericNumberedList"/>
      <w:lvlText w:val="%1)"/>
      <w:lvlJc w:val="left"/>
      <w:pPr>
        <w:ind w:left="362" w:hanging="360"/>
      </w:pPr>
    </w:lvl>
    <w:lvl w:ilvl="1" w:tplc="D17AE0A0">
      <w:start w:val="1"/>
      <w:numFmt w:val="lowerRoman"/>
      <w:lvlText w:val="(%2)"/>
      <w:lvlJc w:val="left"/>
      <w:pPr>
        <w:ind w:left="1442" w:hanging="720"/>
      </w:pPr>
      <w:rPr>
        <w:rFonts w:hint="default"/>
      </w:rPr>
    </w:lvl>
    <w:lvl w:ilvl="2" w:tplc="076066AA">
      <w:start w:val="1"/>
      <w:numFmt w:val="lowerLetter"/>
      <w:lvlText w:val="(%3)"/>
      <w:lvlJc w:val="left"/>
      <w:pPr>
        <w:ind w:left="2342" w:hanging="720"/>
      </w:pPr>
      <w:rPr>
        <w:rFonts w:hint="default"/>
      </w:rPr>
    </w:lvl>
    <w:lvl w:ilvl="3" w:tplc="E320D760">
      <w:start w:val="1"/>
      <w:numFmt w:val="upperLetter"/>
      <w:lvlText w:val="%4."/>
      <w:lvlJc w:val="left"/>
      <w:pPr>
        <w:ind w:left="2882" w:hanging="720"/>
      </w:pPr>
      <w:rPr>
        <w:rFonts w:hint="default"/>
      </w:rPr>
    </w:lvl>
    <w:lvl w:ilvl="4" w:tplc="137AA622" w:tentative="1">
      <w:start w:val="1"/>
      <w:numFmt w:val="lowerLetter"/>
      <w:lvlText w:val="%5."/>
      <w:lvlJc w:val="left"/>
      <w:pPr>
        <w:ind w:left="3242" w:hanging="360"/>
      </w:pPr>
    </w:lvl>
    <w:lvl w:ilvl="5" w:tplc="E5685736" w:tentative="1">
      <w:start w:val="1"/>
      <w:numFmt w:val="lowerRoman"/>
      <w:lvlText w:val="%6."/>
      <w:lvlJc w:val="right"/>
      <w:pPr>
        <w:ind w:left="3962" w:hanging="180"/>
      </w:pPr>
    </w:lvl>
    <w:lvl w:ilvl="6" w:tplc="3468C8FE" w:tentative="1">
      <w:start w:val="1"/>
      <w:numFmt w:val="decimal"/>
      <w:lvlText w:val="%7."/>
      <w:lvlJc w:val="left"/>
      <w:pPr>
        <w:ind w:left="4682" w:hanging="360"/>
      </w:pPr>
    </w:lvl>
    <w:lvl w:ilvl="7" w:tplc="432C4A02" w:tentative="1">
      <w:start w:val="1"/>
      <w:numFmt w:val="lowerLetter"/>
      <w:lvlText w:val="%8."/>
      <w:lvlJc w:val="left"/>
      <w:pPr>
        <w:ind w:left="5402" w:hanging="360"/>
      </w:pPr>
    </w:lvl>
    <w:lvl w:ilvl="8" w:tplc="B79A3DA2" w:tentative="1">
      <w:start w:val="1"/>
      <w:numFmt w:val="lowerRoman"/>
      <w:lvlText w:val="%9."/>
      <w:lvlJc w:val="right"/>
      <w:pPr>
        <w:ind w:left="6122" w:hanging="180"/>
      </w:pPr>
    </w:lvl>
  </w:abstractNum>
  <w:abstractNum w:abstractNumId="4" w15:restartNumberingAfterBreak="0">
    <w:nsid w:val="111A32C2"/>
    <w:multiLevelType w:val="multilevel"/>
    <w:tmpl w:val="D2D82300"/>
    <w:lvl w:ilvl="0">
      <w:start w:val="8"/>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6A6CE8"/>
    <w:multiLevelType w:val="multilevel"/>
    <w:tmpl w:val="158041BA"/>
    <w:lvl w:ilvl="0">
      <w:start w:val="1"/>
      <w:numFmt w:val="decimal"/>
      <w:lvlText w:val="%1."/>
      <w:lvlJc w:val="left"/>
      <w:pPr>
        <w:ind w:left="0" w:firstLine="0"/>
      </w:pPr>
      <w:rPr>
        <w:rFonts w:ascii="Arial Bold" w:hAnsi="Arial Bold" w:hint="default"/>
        <w:b/>
        <w:bCs w:val="0"/>
        <w:i w:val="0"/>
        <w:iCs w:val="0"/>
        <w:caps w:val="0"/>
        <w:strike w:val="0"/>
        <w:dstrike w:val="0"/>
        <w:vanish w:val="0"/>
        <w:webHidden w:val="0"/>
        <w:color w:val="414141"/>
        <w:spacing w:val="0"/>
        <w:kern w:val="0"/>
        <w:position w:val="0"/>
        <w:sz w:val="4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1021" w:hanging="1021"/>
      </w:pPr>
      <w:rPr>
        <w:rFonts w:ascii="Arial Bold" w:hAnsi="Arial Bold" w:hint="default"/>
        <w:b/>
        <w:i w:val="0"/>
        <w:color w:val="414141"/>
        <w:sz w:val="32"/>
        <w:szCs w:val="16"/>
      </w:rPr>
    </w:lvl>
    <w:lvl w:ilvl="2">
      <w:start w:val="1"/>
      <w:numFmt w:val="decimal"/>
      <w:lvlText w:val="%1.%2.%3"/>
      <w:lvlJc w:val="left"/>
      <w:pPr>
        <w:tabs>
          <w:tab w:val="num" w:pos="1021"/>
        </w:tabs>
        <w:ind w:left="1021" w:hanging="1021"/>
      </w:pPr>
      <w:rPr>
        <w:rFonts w:ascii="Arial" w:hAnsi="Arial" w:cs="Times New Roman" w:hint="default"/>
        <w:b w:val="0"/>
        <w:i w:val="0"/>
        <w:color w:val="414141"/>
        <w:sz w:val="24"/>
      </w:rPr>
    </w:lvl>
    <w:lvl w:ilvl="3">
      <w:start w:val="1"/>
      <w:numFmt w:val="decimal"/>
      <w:lvlText w:val="%1.%2.%3.%4."/>
      <w:lvlJc w:val="left"/>
      <w:pPr>
        <w:ind w:left="2749" w:hanging="648"/>
      </w:pPr>
    </w:lvl>
    <w:lvl w:ilvl="4">
      <w:start w:val="1"/>
      <w:numFmt w:val="decimal"/>
      <w:lvlText w:val="%1.%2.%3.%4.%5."/>
      <w:lvlJc w:val="left"/>
      <w:pPr>
        <w:ind w:left="3253" w:hanging="792"/>
      </w:pPr>
    </w:lvl>
    <w:lvl w:ilvl="5">
      <w:start w:val="1"/>
      <w:numFmt w:val="decimal"/>
      <w:lvlText w:val="%1.%2.%3.%4.%5.%6."/>
      <w:lvlJc w:val="left"/>
      <w:pPr>
        <w:ind w:left="3757" w:hanging="936"/>
      </w:pPr>
    </w:lvl>
    <w:lvl w:ilvl="6">
      <w:start w:val="1"/>
      <w:numFmt w:val="decimal"/>
      <w:lvlText w:val="%1.%2.%3.%4.%5.%6.%7."/>
      <w:lvlJc w:val="left"/>
      <w:pPr>
        <w:ind w:left="4261" w:hanging="1080"/>
      </w:pPr>
    </w:lvl>
    <w:lvl w:ilvl="7">
      <w:start w:val="1"/>
      <w:numFmt w:val="decimal"/>
      <w:lvlText w:val="%1.%2.%3.%4.%5.%6.%7.%8."/>
      <w:lvlJc w:val="left"/>
      <w:pPr>
        <w:ind w:left="4765" w:hanging="1224"/>
      </w:pPr>
    </w:lvl>
    <w:lvl w:ilvl="8">
      <w:start w:val="1"/>
      <w:numFmt w:val="decimal"/>
      <w:lvlText w:val="%1.%2.%3.%4.%5.%6.%7.%8.%9."/>
      <w:lvlJc w:val="left"/>
      <w:pPr>
        <w:ind w:left="5341" w:hanging="1440"/>
      </w:pPr>
    </w:lvl>
  </w:abstractNum>
  <w:abstractNum w:abstractNumId="7" w15:restartNumberingAfterBreak="0">
    <w:nsid w:val="3B8D54E2"/>
    <w:multiLevelType w:val="hybridMultilevel"/>
    <w:tmpl w:val="CEECB0D2"/>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5A5950"/>
    <w:multiLevelType w:val="multilevel"/>
    <w:tmpl w:val="CC36F234"/>
    <w:lvl w:ilvl="0">
      <w:start w:val="1"/>
      <w:numFmt w:val="decimal"/>
      <w:lvlText w:val="%1"/>
      <w:lvlJc w:val="left"/>
      <w:pPr>
        <w:tabs>
          <w:tab w:val="num" w:pos="851"/>
        </w:tabs>
        <w:ind w:left="851" w:hanging="851"/>
      </w:pPr>
      <w:rPr>
        <w:rFonts w:ascii="Arial" w:hAnsi="Arial" w:hint="default"/>
        <w:b/>
        <w:i w:val="0"/>
        <w:caps/>
        <w:sz w:val="28"/>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1418"/>
        </w:tabs>
        <w:ind w:left="1418" w:hanging="567"/>
      </w:pPr>
      <w:rPr>
        <w:b w:val="0"/>
        <w:bCs w:val="0"/>
      </w:rPr>
    </w:lvl>
    <w:lvl w:ilvl="3">
      <w:start w:val="1"/>
      <w:numFmt w:val="lowerRoman"/>
      <w:lvlText w:val="(%4)"/>
      <w:lvlJc w:val="left"/>
      <w:pPr>
        <w:tabs>
          <w:tab w:val="num" w:pos="2138"/>
        </w:tabs>
        <w:ind w:left="1985" w:hanging="567"/>
      </w:pPr>
      <w:rPr>
        <w:b w:val="0"/>
        <w:bCs w:val="0"/>
      </w:rPr>
    </w:lvl>
    <w:lvl w:ilvl="4">
      <w:start w:val="1"/>
      <w:numFmt w:val="upperLetter"/>
      <w:lvlText w:val="(%5)"/>
      <w:lvlJc w:val="left"/>
      <w:pPr>
        <w:tabs>
          <w:tab w:val="num" w:pos="2345"/>
        </w:tabs>
        <w:ind w:left="2268" w:hanging="283"/>
      </w:pPr>
      <w:rPr>
        <w:rFonts w:ascii="Arial" w:hAnsi="Arial" w:hint="default"/>
        <w:b w:val="0"/>
        <w:i w:val="0"/>
        <w:sz w:val="22"/>
      </w:rPr>
    </w:lvl>
    <w:lvl w:ilvl="5">
      <w:start w:val="1"/>
      <w:numFmt w:val="upperRoman"/>
      <w:lvlText w:val="(%6)"/>
      <w:lvlJc w:val="left"/>
      <w:pPr>
        <w:tabs>
          <w:tab w:val="num" w:pos="3272"/>
        </w:tabs>
        <w:ind w:left="3119" w:hanging="567"/>
      </w:pPr>
      <w:rPr>
        <w:rFonts w:ascii="Arial" w:hAnsi="Arial" w:hint="default"/>
        <w:b w:val="0"/>
        <w:i w:val="0"/>
        <w:sz w:val="22"/>
      </w:rPr>
    </w:lvl>
    <w:lvl w:ilvl="6">
      <w:start w:val="1"/>
      <w:numFmt w:val="decimal"/>
      <w:lvlText w:val="(%7)"/>
      <w:lvlJc w:val="left"/>
      <w:pPr>
        <w:tabs>
          <w:tab w:val="num" w:pos="3629"/>
        </w:tabs>
        <w:ind w:left="3629" w:hanging="510"/>
      </w:pPr>
      <w:rPr>
        <w:rFonts w:ascii="Arial" w:hAnsi="Arial" w:hint="default"/>
        <w:b w:val="0"/>
        <w:i w:val="0"/>
        <w:sz w:val="22"/>
      </w:rPr>
    </w:lvl>
    <w:lvl w:ilvl="7">
      <w:start w:val="1"/>
      <w:numFmt w:val="lowerLetter"/>
      <w:lvlText w:val="[%8]"/>
      <w:lvlJc w:val="left"/>
      <w:pPr>
        <w:tabs>
          <w:tab w:val="num" w:pos="4253"/>
        </w:tabs>
        <w:ind w:left="4253" w:hanging="567"/>
      </w:pPr>
      <w:rPr>
        <w:rFonts w:ascii="Arial" w:hAnsi="Arial" w:hint="default"/>
        <w:b w:val="0"/>
        <w:i w:val="0"/>
        <w:sz w:val="22"/>
      </w:rPr>
    </w:lvl>
    <w:lvl w:ilvl="8">
      <w:start w:val="1"/>
      <w:numFmt w:val="lowerRoman"/>
      <w:lvlText w:val="[%9]"/>
      <w:lvlJc w:val="left"/>
      <w:pPr>
        <w:tabs>
          <w:tab w:val="num" w:pos="4973"/>
        </w:tabs>
        <w:ind w:left="4820" w:hanging="567"/>
      </w:pPr>
      <w:rPr>
        <w:rFonts w:ascii="Arial" w:hAnsi="Arial" w:hint="default"/>
        <w:b w:val="0"/>
        <w:i w:val="0"/>
        <w:sz w:val="22"/>
      </w:rPr>
    </w:lvl>
  </w:abstractNum>
  <w:abstractNum w:abstractNumId="9" w15:restartNumberingAfterBreak="0">
    <w:nsid w:val="51EE60A3"/>
    <w:multiLevelType w:val="multilevel"/>
    <w:tmpl w:val="E24E7D08"/>
    <w:lvl w:ilvl="0">
      <w:start w:val="1"/>
      <w:numFmt w:val="decimal"/>
      <w:pStyle w:val="PCMLevel1"/>
      <w:lvlText w:val="%1"/>
      <w:lvlJc w:val="left"/>
      <w:pPr>
        <w:tabs>
          <w:tab w:val="num" w:pos="851"/>
        </w:tabs>
        <w:ind w:left="851" w:hanging="851"/>
      </w:pPr>
      <w:rPr>
        <w:rFonts w:ascii="Arial" w:hAnsi="Arial" w:hint="default"/>
        <w:b/>
        <w:i w:val="0"/>
        <w:caps/>
        <w:sz w:val="28"/>
      </w:rPr>
    </w:lvl>
    <w:lvl w:ilvl="1">
      <w:start w:val="1"/>
      <w:numFmt w:val="decimal"/>
      <w:pStyle w:val="PCMLevel2"/>
      <w:lvlText w:val="%1.%2"/>
      <w:lvlJc w:val="left"/>
      <w:pPr>
        <w:tabs>
          <w:tab w:val="num" w:pos="851"/>
        </w:tabs>
        <w:ind w:left="851" w:hanging="851"/>
      </w:pPr>
      <w:rPr>
        <w:b w:val="0"/>
        <w:bCs/>
        <w:i w:val="0"/>
        <w:iCs/>
      </w:rPr>
    </w:lvl>
    <w:lvl w:ilvl="2">
      <w:start w:val="1"/>
      <w:numFmt w:val="lowerLetter"/>
      <w:pStyle w:val="PCMLevel3"/>
      <w:lvlText w:val="(%3)"/>
      <w:lvlJc w:val="left"/>
      <w:pPr>
        <w:tabs>
          <w:tab w:val="num" w:pos="1418"/>
        </w:tabs>
        <w:ind w:left="1418" w:hanging="567"/>
      </w:pPr>
      <w:rPr>
        <w:b w:val="0"/>
        <w:bCs w:val="0"/>
        <w:i w:val="0"/>
        <w:iCs w:val="0"/>
      </w:rPr>
    </w:lvl>
    <w:lvl w:ilvl="3">
      <w:start w:val="1"/>
      <w:numFmt w:val="lowerRoman"/>
      <w:pStyle w:val="PCMLevel4"/>
      <w:lvlText w:val="(%4)"/>
      <w:lvlJc w:val="left"/>
      <w:pPr>
        <w:tabs>
          <w:tab w:val="num" w:pos="2138"/>
        </w:tabs>
        <w:ind w:left="1985" w:hanging="567"/>
      </w:pPr>
      <w:rPr>
        <w:b w:val="0"/>
        <w:bCs w:val="0"/>
      </w:rPr>
    </w:lvl>
    <w:lvl w:ilvl="4">
      <w:start w:val="1"/>
      <w:numFmt w:val="upperLetter"/>
      <w:pStyle w:val="PCMLevel5"/>
      <w:lvlText w:val="(%5)"/>
      <w:lvlJc w:val="left"/>
      <w:pPr>
        <w:tabs>
          <w:tab w:val="num" w:pos="2345"/>
        </w:tabs>
        <w:ind w:left="2268" w:hanging="283"/>
      </w:pPr>
      <w:rPr>
        <w:rFonts w:ascii="Arial" w:hAnsi="Arial" w:hint="default"/>
        <w:b w:val="0"/>
        <w:i w:val="0"/>
        <w:sz w:val="22"/>
      </w:rPr>
    </w:lvl>
    <w:lvl w:ilvl="5">
      <w:start w:val="1"/>
      <w:numFmt w:val="upperRoman"/>
      <w:pStyle w:val="PCMLevel6"/>
      <w:lvlText w:val="(%6)"/>
      <w:lvlJc w:val="left"/>
      <w:pPr>
        <w:tabs>
          <w:tab w:val="num" w:pos="3272"/>
        </w:tabs>
        <w:ind w:left="3119" w:hanging="567"/>
      </w:pPr>
      <w:rPr>
        <w:rFonts w:ascii="Arial" w:hAnsi="Arial" w:hint="default"/>
        <w:b w:val="0"/>
        <w:i w:val="0"/>
        <w:sz w:val="22"/>
      </w:rPr>
    </w:lvl>
    <w:lvl w:ilvl="6">
      <w:start w:val="1"/>
      <w:numFmt w:val="decimal"/>
      <w:pStyle w:val="PCMLevel7"/>
      <w:lvlText w:val="(%7)"/>
      <w:lvlJc w:val="left"/>
      <w:pPr>
        <w:tabs>
          <w:tab w:val="num" w:pos="3629"/>
        </w:tabs>
        <w:ind w:left="3629" w:hanging="510"/>
      </w:pPr>
      <w:rPr>
        <w:rFonts w:ascii="Arial" w:hAnsi="Arial" w:hint="default"/>
        <w:b w:val="0"/>
        <w:i w:val="0"/>
        <w:sz w:val="22"/>
      </w:rPr>
    </w:lvl>
    <w:lvl w:ilvl="7">
      <w:start w:val="1"/>
      <w:numFmt w:val="lowerLetter"/>
      <w:pStyle w:val="PCMLevel8"/>
      <w:lvlText w:val="[%8]"/>
      <w:lvlJc w:val="left"/>
      <w:pPr>
        <w:tabs>
          <w:tab w:val="num" w:pos="4253"/>
        </w:tabs>
        <w:ind w:left="4253" w:hanging="567"/>
      </w:pPr>
      <w:rPr>
        <w:rFonts w:ascii="Arial" w:hAnsi="Arial" w:hint="default"/>
        <w:b w:val="0"/>
        <w:i w:val="0"/>
        <w:sz w:val="22"/>
      </w:rPr>
    </w:lvl>
    <w:lvl w:ilvl="8">
      <w:start w:val="1"/>
      <w:numFmt w:val="lowerRoman"/>
      <w:pStyle w:val="PCMLevel9"/>
      <w:lvlText w:val="[%9]"/>
      <w:lvlJc w:val="left"/>
      <w:pPr>
        <w:tabs>
          <w:tab w:val="num" w:pos="4973"/>
        </w:tabs>
        <w:ind w:left="4820" w:hanging="567"/>
      </w:pPr>
      <w:rPr>
        <w:rFonts w:ascii="Arial" w:hAnsi="Arial" w:hint="default"/>
        <w:b w:val="0"/>
        <w:i w:val="0"/>
        <w:sz w:val="22"/>
      </w:rPr>
    </w:lvl>
  </w:abstractNum>
  <w:abstractNum w:abstractNumId="10" w15:restartNumberingAfterBreak="0">
    <w:nsid w:val="5BE110AB"/>
    <w:multiLevelType w:val="hybridMultilevel"/>
    <w:tmpl w:val="D6AAB464"/>
    <w:lvl w:ilvl="0" w:tplc="FD50737C">
      <w:start w:val="1"/>
      <w:numFmt w:val="lowerLetter"/>
      <w:pStyle w:val="ListParagraph"/>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9AA7D7B"/>
    <w:multiLevelType w:val="hybridMultilevel"/>
    <w:tmpl w:val="9FECCCB4"/>
    <w:lvl w:ilvl="0" w:tplc="983A5C2E">
      <w:start w:val="1"/>
      <w:numFmt w:val="decimal"/>
      <w:pStyle w:val="Heading3"/>
      <w:lvlText w:val="%1."/>
      <w:lvlJc w:val="left"/>
      <w:pPr>
        <w:ind w:left="721" w:hanging="360"/>
      </w:pPr>
      <w:rPr>
        <w:rFonts w:hint="default"/>
        <w:b/>
        <w:bCs/>
      </w:rPr>
    </w:lvl>
    <w:lvl w:ilvl="1" w:tplc="0C090019">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CE5C16"/>
    <w:multiLevelType w:val="multilevel"/>
    <w:tmpl w:val="CC36F234"/>
    <w:lvl w:ilvl="0">
      <w:start w:val="1"/>
      <w:numFmt w:val="decimal"/>
      <w:lvlText w:val="%1"/>
      <w:lvlJc w:val="left"/>
      <w:pPr>
        <w:tabs>
          <w:tab w:val="num" w:pos="851"/>
        </w:tabs>
        <w:ind w:left="851" w:hanging="851"/>
      </w:pPr>
      <w:rPr>
        <w:rFonts w:ascii="Arial" w:hAnsi="Arial" w:hint="default"/>
        <w:b/>
        <w:i w:val="0"/>
        <w:caps/>
        <w:sz w:val="28"/>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1418"/>
        </w:tabs>
        <w:ind w:left="1418" w:hanging="567"/>
      </w:pPr>
      <w:rPr>
        <w:b w:val="0"/>
        <w:bCs w:val="0"/>
      </w:rPr>
    </w:lvl>
    <w:lvl w:ilvl="3">
      <w:start w:val="1"/>
      <w:numFmt w:val="lowerRoman"/>
      <w:lvlText w:val="(%4)"/>
      <w:lvlJc w:val="left"/>
      <w:pPr>
        <w:tabs>
          <w:tab w:val="num" w:pos="2138"/>
        </w:tabs>
        <w:ind w:left="1985" w:hanging="567"/>
      </w:pPr>
      <w:rPr>
        <w:b w:val="0"/>
        <w:bCs w:val="0"/>
      </w:rPr>
    </w:lvl>
    <w:lvl w:ilvl="4">
      <w:start w:val="1"/>
      <w:numFmt w:val="upperLetter"/>
      <w:lvlText w:val="(%5)"/>
      <w:lvlJc w:val="left"/>
      <w:pPr>
        <w:tabs>
          <w:tab w:val="num" w:pos="2345"/>
        </w:tabs>
        <w:ind w:left="2268" w:hanging="283"/>
      </w:pPr>
      <w:rPr>
        <w:rFonts w:ascii="Arial" w:hAnsi="Arial" w:hint="default"/>
        <w:b w:val="0"/>
        <w:i w:val="0"/>
        <w:sz w:val="22"/>
      </w:rPr>
    </w:lvl>
    <w:lvl w:ilvl="5">
      <w:start w:val="1"/>
      <w:numFmt w:val="upperRoman"/>
      <w:lvlText w:val="(%6)"/>
      <w:lvlJc w:val="left"/>
      <w:pPr>
        <w:tabs>
          <w:tab w:val="num" w:pos="3272"/>
        </w:tabs>
        <w:ind w:left="3119" w:hanging="567"/>
      </w:pPr>
      <w:rPr>
        <w:rFonts w:ascii="Arial" w:hAnsi="Arial" w:hint="default"/>
        <w:b w:val="0"/>
        <w:i w:val="0"/>
        <w:sz w:val="22"/>
      </w:rPr>
    </w:lvl>
    <w:lvl w:ilvl="6">
      <w:start w:val="1"/>
      <w:numFmt w:val="decimal"/>
      <w:lvlText w:val="(%7)"/>
      <w:lvlJc w:val="left"/>
      <w:pPr>
        <w:tabs>
          <w:tab w:val="num" w:pos="3629"/>
        </w:tabs>
        <w:ind w:left="3629" w:hanging="510"/>
      </w:pPr>
      <w:rPr>
        <w:rFonts w:ascii="Arial" w:hAnsi="Arial" w:hint="default"/>
        <w:b w:val="0"/>
        <w:i w:val="0"/>
        <w:sz w:val="22"/>
      </w:rPr>
    </w:lvl>
    <w:lvl w:ilvl="7">
      <w:start w:val="1"/>
      <w:numFmt w:val="lowerLetter"/>
      <w:lvlText w:val="[%8]"/>
      <w:lvlJc w:val="left"/>
      <w:pPr>
        <w:tabs>
          <w:tab w:val="num" w:pos="4253"/>
        </w:tabs>
        <w:ind w:left="4253" w:hanging="567"/>
      </w:pPr>
      <w:rPr>
        <w:rFonts w:ascii="Arial" w:hAnsi="Arial" w:hint="default"/>
        <w:b w:val="0"/>
        <w:i w:val="0"/>
        <w:sz w:val="22"/>
      </w:rPr>
    </w:lvl>
    <w:lvl w:ilvl="8">
      <w:start w:val="1"/>
      <w:numFmt w:val="lowerRoman"/>
      <w:lvlText w:val="[%9]"/>
      <w:lvlJc w:val="left"/>
      <w:pPr>
        <w:tabs>
          <w:tab w:val="num" w:pos="4973"/>
        </w:tabs>
        <w:ind w:left="4820" w:hanging="567"/>
      </w:pPr>
      <w:rPr>
        <w:rFonts w:ascii="Arial" w:hAnsi="Arial" w:hint="default"/>
        <w:b w:val="0"/>
        <w:i w:val="0"/>
        <w:sz w:val="22"/>
      </w:rPr>
    </w:lvl>
  </w:abstractNum>
  <w:abstractNum w:abstractNumId="14" w15:restartNumberingAfterBreak="0">
    <w:nsid w:val="780B1223"/>
    <w:multiLevelType w:val="hybridMultilevel"/>
    <w:tmpl w:val="E86AA9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1B5959"/>
    <w:multiLevelType w:val="hybridMultilevel"/>
    <w:tmpl w:val="2948045C"/>
    <w:lvl w:ilvl="0" w:tplc="FFFFFFFF">
      <w:start w:val="1"/>
      <w:numFmt w:val="lowerLetter"/>
      <w:lvlText w:val="%1."/>
      <w:lvlJc w:val="left"/>
      <w:pPr>
        <w:ind w:left="720" w:hanging="360"/>
      </w:pPr>
    </w:lvl>
    <w:lvl w:ilvl="1" w:tplc="E6A8705E">
      <w:start w:val="2"/>
      <w:numFmt w:val="bullet"/>
      <w:lvlText w:val="-"/>
      <w:lvlJc w:val="left"/>
      <w:pPr>
        <w:ind w:left="720" w:hanging="360"/>
      </w:pPr>
      <w:rPr>
        <w:rFonts w:ascii="Arial" w:eastAsiaTheme="minorHAnsi" w:hAnsi="Arial"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0931812">
    <w:abstractNumId w:val="5"/>
  </w:num>
  <w:num w:numId="2" w16cid:durableId="1819564879">
    <w:abstractNumId w:val="1"/>
  </w:num>
  <w:num w:numId="3" w16cid:durableId="1295871776">
    <w:abstractNumId w:val="12"/>
  </w:num>
  <w:num w:numId="4" w16cid:durableId="2075733726">
    <w:abstractNumId w:val="10"/>
  </w:num>
  <w:num w:numId="5" w16cid:durableId="1083604660">
    <w:abstractNumId w:val="11"/>
  </w:num>
  <w:num w:numId="6" w16cid:durableId="635839060">
    <w:abstractNumId w:val="14"/>
  </w:num>
  <w:num w:numId="7" w16cid:durableId="2057854364">
    <w:abstractNumId w:val="9"/>
  </w:num>
  <w:num w:numId="8" w16cid:durableId="450825746">
    <w:abstractNumId w:val="3"/>
  </w:num>
  <w:num w:numId="9" w16cid:durableId="787815915">
    <w:abstractNumId w:val="7"/>
  </w:num>
  <w:num w:numId="10" w16cid:durableId="1962035068">
    <w:abstractNumId w:val="15"/>
  </w:num>
  <w:num w:numId="11" w16cid:durableId="891187699">
    <w:abstractNumId w:val="0"/>
  </w:num>
  <w:num w:numId="12" w16cid:durableId="16520607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5502670">
    <w:abstractNumId w:val="13"/>
  </w:num>
  <w:num w:numId="14" w16cid:durableId="1479498832">
    <w:abstractNumId w:val="9"/>
  </w:num>
  <w:num w:numId="15" w16cid:durableId="1293318263">
    <w:abstractNumId w:val="9"/>
  </w:num>
  <w:num w:numId="16" w16cid:durableId="588202021">
    <w:abstractNumId w:val="9"/>
  </w:num>
  <w:num w:numId="17" w16cid:durableId="1353337325">
    <w:abstractNumId w:val="9"/>
  </w:num>
  <w:num w:numId="18" w16cid:durableId="1519198202">
    <w:abstractNumId w:val="9"/>
  </w:num>
  <w:num w:numId="19" w16cid:durableId="31151456">
    <w:abstractNumId w:val="9"/>
  </w:num>
  <w:num w:numId="20" w16cid:durableId="811747952">
    <w:abstractNumId w:val="9"/>
  </w:num>
  <w:num w:numId="21" w16cid:durableId="1700888040">
    <w:abstractNumId w:val="9"/>
  </w:num>
  <w:num w:numId="22" w16cid:durableId="1471249611">
    <w:abstractNumId w:val="9"/>
  </w:num>
  <w:num w:numId="23" w16cid:durableId="745300307">
    <w:abstractNumId w:val="9"/>
  </w:num>
  <w:num w:numId="24" w16cid:durableId="9571405">
    <w:abstractNumId w:val="9"/>
  </w:num>
  <w:num w:numId="25" w16cid:durableId="1116171349">
    <w:abstractNumId w:val="9"/>
  </w:num>
  <w:num w:numId="26" w16cid:durableId="1123308233">
    <w:abstractNumId w:val="9"/>
  </w:num>
  <w:num w:numId="27" w16cid:durableId="138305559">
    <w:abstractNumId w:val="9"/>
  </w:num>
  <w:num w:numId="28" w16cid:durableId="699277744">
    <w:abstractNumId w:val="9"/>
  </w:num>
  <w:num w:numId="29" w16cid:durableId="200484924">
    <w:abstractNumId w:val="9"/>
  </w:num>
  <w:num w:numId="30" w16cid:durableId="1588536903">
    <w:abstractNumId w:val="9"/>
  </w:num>
  <w:num w:numId="31" w16cid:durableId="1840848730">
    <w:abstractNumId w:val="9"/>
  </w:num>
  <w:num w:numId="32" w16cid:durableId="43409071">
    <w:abstractNumId w:val="9"/>
  </w:num>
  <w:num w:numId="33" w16cid:durableId="1992251508">
    <w:abstractNumId w:val="9"/>
  </w:num>
  <w:num w:numId="34" w16cid:durableId="1237089777">
    <w:abstractNumId w:val="9"/>
  </w:num>
  <w:num w:numId="35" w16cid:durableId="2104493854">
    <w:abstractNumId w:val="8"/>
  </w:num>
  <w:num w:numId="36" w16cid:durableId="1288198902">
    <w:abstractNumId w:val="2"/>
  </w:num>
  <w:num w:numId="37" w16cid:durableId="846942851">
    <w:abstractNumId w:val="9"/>
  </w:num>
  <w:num w:numId="38" w16cid:durableId="221720798">
    <w:abstractNumId w:val="10"/>
  </w:num>
  <w:num w:numId="39" w16cid:durableId="811866388">
    <w:abstractNumId w:val="9"/>
  </w:num>
  <w:num w:numId="40" w16cid:durableId="848714052">
    <w:abstractNumId w:val="9"/>
  </w:num>
  <w:num w:numId="41" w16cid:durableId="793014333">
    <w:abstractNumId w:val="9"/>
  </w:num>
  <w:num w:numId="42" w16cid:durableId="2114739927">
    <w:abstractNumId w:val="9"/>
  </w:num>
  <w:num w:numId="43" w16cid:durableId="637537829">
    <w:abstractNumId w:val="9"/>
  </w:num>
  <w:num w:numId="44" w16cid:durableId="521671881">
    <w:abstractNumId w:val="9"/>
  </w:num>
  <w:num w:numId="45" w16cid:durableId="546726432">
    <w:abstractNumId w:val="9"/>
  </w:num>
  <w:num w:numId="46" w16cid:durableId="176770525">
    <w:abstractNumId w:val="9"/>
  </w:num>
  <w:num w:numId="47" w16cid:durableId="1273365108">
    <w:abstractNumId w:val="9"/>
  </w:num>
  <w:num w:numId="48" w16cid:durableId="1007514780">
    <w:abstractNumId w:val="9"/>
  </w:num>
  <w:num w:numId="49" w16cid:durableId="557936209">
    <w:abstractNumId w:val="9"/>
  </w:num>
  <w:num w:numId="50" w16cid:durableId="98186883">
    <w:abstractNumId w:val="9"/>
  </w:num>
  <w:num w:numId="51" w16cid:durableId="1084885162">
    <w:abstractNumId w:val="9"/>
  </w:num>
  <w:num w:numId="52" w16cid:durableId="1044450497">
    <w:abstractNumId w:val="9"/>
  </w:num>
  <w:num w:numId="53" w16cid:durableId="1542093717">
    <w:abstractNumId w:val="9"/>
  </w:num>
  <w:num w:numId="54" w16cid:durableId="879244250">
    <w:abstractNumId w:val="9"/>
  </w:num>
  <w:num w:numId="55" w16cid:durableId="703793209">
    <w:abstractNumId w:val="9"/>
  </w:num>
  <w:num w:numId="56" w16cid:durableId="1266962323">
    <w:abstractNumId w:val="9"/>
  </w:num>
  <w:num w:numId="57" w16cid:durableId="2136099834">
    <w:abstractNumId w:val="9"/>
  </w:num>
  <w:num w:numId="58" w16cid:durableId="1674918116">
    <w:abstractNumId w:val="9"/>
  </w:num>
  <w:num w:numId="59" w16cid:durableId="2131244572">
    <w:abstractNumId w:val="9"/>
  </w:num>
  <w:num w:numId="60" w16cid:durableId="510677973">
    <w:abstractNumId w:val="9"/>
  </w:num>
  <w:num w:numId="61" w16cid:durableId="441533783">
    <w:abstractNumId w:val="9"/>
  </w:num>
  <w:num w:numId="62" w16cid:durableId="206379819">
    <w:abstractNumId w:val="9"/>
  </w:num>
  <w:num w:numId="63" w16cid:durableId="794324210">
    <w:abstractNumId w:val="9"/>
  </w:num>
  <w:num w:numId="64" w16cid:durableId="274293671">
    <w:abstractNumId w:val="9"/>
  </w:num>
  <w:num w:numId="65" w16cid:durableId="1541865827">
    <w:abstractNumId w:val="9"/>
  </w:num>
  <w:num w:numId="66" w16cid:durableId="1631983686">
    <w:abstractNumId w:val="9"/>
  </w:num>
  <w:num w:numId="67" w16cid:durableId="1127433969">
    <w:abstractNumId w:val="9"/>
  </w:num>
  <w:num w:numId="68" w16cid:durableId="1512331171">
    <w:abstractNumId w:val="9"/>
  </w:num>
  <w:num w:numId="69" w16cid:durableId="881017995">
    <w:abstractNumId w:val="9"/>
  </w:num>
  <w:num w:numId="70" w16cid:durableId="1963002098">
    <w:abstractNumId w:val="9"/>
  </w:num>
  <w:num w:numId="71" w16cid:durableId="656766514">
    <w:abstractNumId w:val="9"/>
  </w:num>
  <w:num w:numId="72" w16cid:durableId="1331523141">
    <w:abstractNumId w:val="9"/>
  </w:num>
  <w:num w:numId="73" w16cid:durableId="1072770955">
    <w:abstractNumId w:val="9"/>
  </w:num>
  <w:num w:numId="74" w16cid:durableId="906574707">
    <w:abstractNumId w:val="9"/>
  </w:num>
  <w:num w:numId="75" w16cid:durableId="1523974717">
    <w:abstractNumId w:val="9"/>
  </w:num>
  <w:num w:numId="76" w16cid:durableId="1058355732">
    <w:abstractNumId w:val="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01920597">
    <w:abstractNumId w:val="9"/>
  </w:num>
  <w:num w:numId="78" w16cid:durableId="85805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79874752">
    <w:abstractNumId w:val="9"/>
  </w:num>
  <w:num w:numId="80" w16cid:durableId="721557301">
    <w:abstractNumId w:val="9"/>
  </w:num>
  <w:num w:numId="81" w16cid:durableId="1852791826">
    <w:abstractNumId w:val="9"/>
  </w:num>
  <w:num w:numId="82" w16cid:durableId="1013457517">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11FA"/>
    <w:rsid w:val="00001379"/>
    <w:rsid w:val="000027CA"/>
    <w:rsid w:val="00002E71"/>
    <w:rsid w:val="000041FD"/>
    <w:rsid w:val="000064CC"/>
    <w:rsid w:val="00006AA0"/>
    <w:rsid w:val="00007464"/>
    <w:rsid w:val="0000755C"/>
    <w:rsid w:val="00011387"/>
    <w:rsid w:val="000145C7"/>
    <w:rsid w:val="00015415"/>
    <w:rsid w:val="000154DD"/>
    <w:rsid w:val="00015760"/>
    <w:rsid w:val="00015978"/>
    <w:rsid w:val="00016082"/>
    <w:rsid w:val="000164D2"/>
    <w:rsid w:val="00017695"/>
    <w:rsid w:val="00017BBB"/>
    <w:rsid w:val="00020F20"/>
    <w:rsid w:val="00021926"/>
    <w:rsid w:val="00021EA9"/>
    <w:rsid w:val="00022073"/>
    <w:rsid w:val="000226D0"/>
    <w:rsid w:val="0002293F"/>
    <w:rsid w:val="00022E04"/>
    <w:rsid w:val="00022FB1"/>
    <w:rsid w:val="000234ED"/>
    <w:rsid w:val="00023876"/>
    <w:rsid w:val="000246E7"/>
    <w:rsid w:val="00024907"/>
    <w:rsid w:val="00024D56"/>
    <w:rsid w:val="000251AD"/>
    <w:rsid w:val="000253CD"/>
    <w:rsid w:val="000260BD"/>
    <w:rsid w:val="000263B1"/>
    <w:rsid w:val="00027801"/>
    <w:rsid w:val="000278AA"/>
    <w:rsid w:val="000301BF"/>
    <w:rsid w:val="00030400"/>
    <w:rsid w:val="00030492"/>
    <w:rsid w:val="00030744"/>
    <w:rsid w:val="0003075E"/>
    <w:rsid w:val="00030F41"/>
    <w:rsid w:val="000322E8"/>
    <w:rsid w:val="0003265B"/>
    <w:rsid w:val="00032953"/>
    <w:rsid w:val="000330D2"/>
    <w:rsid w:val="00033119"/>
    <w:rsid w:val="00034258"/>
    <w:rsid w:val="0003565B"/>
    <w:rsid w:val="00035685"/>
    <w:rsid w:val="00036D1A"/>
    <w:rsid w:val="000406C9"/>
    <w:rsid w:val="00040B2B"/>
    <w:rsid w:val="00041983"/>
    <w:rsid w:val="000425B5"/>
    <w:rsid w:val="00042F51"/>
    <w:rsid w:val="000437EB"/>
    <w:rsid w:val="000439C9"/>
    <w:rsid w:val="0004480A"/>
    <w:rsid w:val="0004488C"/>
    <w:rsid w:val="00044D1A"/>
    <w:rsid w:val="00045CB1"/>
    <w:rsid w:val="0005092B"/>
    <w:rsid w:val="0005120B"/>
    <w:rsid w:val="00052418"/>
    <w:rsid w:val="00054031"/>
    <w:rsid w:val="0005425C"/>
    <w:rsid w:val="00054375"/>
    <w:rsid w:val="0005437F"/>
    <w:rsid w:val="00054401"/>
    <w:rsid w:val="00055740"/>
    <w:rsid w:val="00055EEB"/>
    <w:rsid w:val="000560B0"/>
    <w:rsid w:val="00057557"/>
    <w:rsid w:val="000578BF"/>
    <w:rsid w:val="0006003A"/>
    <w:rsid w:val="000618C6"/>
    <w:rsid w:val="00062887"/>
    <w:rsid w:val="00063AD2"/>
    <w:rsid w:val="00063C19"/>
    <w:rsid w:val="00063D17"/>
    <w:rsid w:val="0006400E"/>
    <w:rsid w:val="000645BD"/>
    <w:rsid w:val="00064DB9"/>
    <w:rsid w:val="000651D8"/>
    <w:rsid w:val="00065A71"/>
    <w:rsid w:val="0006731B"/>
    <w:rsid w:val="0007046D"/>
    <w:rsid w:val="00070789"/>
    <w:rsid w:val="00071116"/>
    <w:rsid w:val="00072C9F"/>
    <w:rsid w:val="0007408B"/>
    <w:rsid w:val="000740C9"/>
    <w:rsid w:val="00076573"/>
    <w:rsid w:val="00076813"/>
    <w:rsid w:val="0007688B"/>
    <w:rsid w:val="00077275"/>
    <w:rsid w:val="000773D9"/>
    <w:rsid w:val="00077B0F"/>
    <w:rsid w:val="00084095"/>
    <w:rsid w:val="00084A17"/>
    <w:rsid w:val="00084A96"/>
    <w:rsid w:val="00085D2E"/>
    <w:rsid w:val="0008652E"/>
    <w:rsid w:val="0008788C"/>
    <w:rsid w:val="00087ADD"/>
    <w:rsid w:val="00090889"/>
    <w:rsid w:val="000909D6"/>
    <w:rsid w:val="00092A2F"/>
    <w:rsid w:val="00092B5A"/>
    <w:rsid w:val="000930DC"/>
    <w:rsid w:val="000940A0"/>
    <w:rsid w:val="0009465A"/>
    <w:rsid w:val="000949D8"/>
    <w:rsid w:val="000964F3"/>
    <w:rsid w:val="000969AF"/>
    <w:rsid w:val="00096B35"/>
    <w:rsid w:val="000A0973"/>
    <w:rsid w:val="000A0DA0"/>
    <w:rsid w:val="000A1375"/>
    <w:rsid w:val="000A1717"/>
    <w:rsid w:val="000A2355"/>
    <w:rsid w:val="000A26A7"/>
    <w:rsid w:val="000A435A"/>
    <w:rsid w:val="000A4D5D"/>
    <w:rsid w:val="000A617B"/>
    <w:rsid w:val="000A7084"/>
    <w:rsid w:val="000A74A1"/>
    <w:rsid w:val="000A7C72"/>
    <w:rsid w:val="000B1A84"/>
    <w:rsid w:val="000B2D45"/>
    <w:rsid w:val="000B3D81"/>
    <w:rsid w:val="000B4819"/>
    <w:rsid w:val="000B4959"/>
    <w:rsid w:val="000B63B2"/>
    <w:rsid w:val="000B655E"/>
    <w:rsid w:val="000B706F"/>
    <w:rsid w:val="000B7281"/>
    <w:rsid w:val="000C0A96"/>
    <w:rsid w:val="000C2C99"/>
    <w:rsid w:val="000C33AF"/>
    <w:rsid w:val="000C3C31"/>
    <w:rsid w:val="000C4396"/>
    <w:rsid w:val="000C47E8"/>
    <w:rsid w:val="000C49FF"/>
    <w:rsid w:val="000C522B"/>
    <w:rsid w:val="000C65F4"/>
    <w:rsid w:val="000C6D8C"/>
    <w:rsid w:val="000C7956"/>
    <w:rsid w:val="000D0DF4"/>
    <w:rsid w:val="000D14D8"/>
    <w:rsid w:val="000D2881"/>
    <w:rsid w:val="000D2FC9"/>
    <w:rsid w:val="000D4157"/>
    <w:rsid w:val="000D4476"/>
    <w:rsid w:val="000D4613"/>
    <w:rsid w:val="000D498B"/>
    <w:rsid w:val="000D55D4"/>
    <w:rsid w:val="000D5D98"/>
    <w:rsid w:val="000D7081"/>
    <w:rsid w:val="000D7620"/>
    <w:rsid w:val="000D783E"/>
    <w:rsid w:val="000D78B2"/>
    <w:rsid w:val="000E0022"/>
    <w:rsid w:val="000E0102"/>
    <w:rsid w:val="000E0272"/>
    <w:rsid w:val="000E5068"/>
    <w:rsid w:val="000E50FD"/>
    <w:rsid w:val="000E5E86"/>
    <w:rsid w:val="000E6FB4"/>
    <w:rsid w:val="000E7701"/>
    <w:rsid w:val="000E7760"/>
    <w:rsid w:val="000E7B9A"/>
    <w:rsid w:val="000F0311"/>
    <w:rsid w:val="000F0D6D"/>
    <w:rsid w:val="000F1095"/>
    <w:rsid w:val="000F13A2"/>
    <w:rsid w:val="000F2CE9"/>
    <w:rsid w:val="000F2D75"/>
    <w:rsid w:val="000F2E5B"/>
    <w:rsid w:val="000F3735"/>
    <w:rsid w:val="000F4892"/>
    <w:rsid w:val="000F6964"/>
    <w:rsid w:val="000F7AFA"/>
    <w:rsid w:val="001016E9"/>
    <w:rsid w:val="001017BF"/>
    <w:rsid w:val="00101CC8"/>
    <w:rsid w:val="00101E91"/>
    <w:rsid w:val="00102849"/>
    <w:rsid w:val="0010322D"/>
    <w:rsid w:val="00103967"/>
    <w:rsid w:val="00103C76"/>
    <w:rsid w:val="001049DE"/>
    <w:rsid w:val="00104C63"/>
    <w:rsid w:val="00106221"/>
    <w:rsid w:val="00106AFD"/>
    <w:rsid w:val="00106AFE"/>
    <w:rsid w:val="0011037F"/>
    <w:rsid w:val="00110C53"/>
    <w:rsid w:val="00113655"/>
    <w:rsid w:val="0011456F"/>
    <w:rsid w:val="001152C6"/>
    <w:rsid w:val="001201CF"/>
    <w:rsid w:val="001209A0"/>
    <w:rsid w:val="00121692"/>
    <w:rsid w:val="001218D4"/>
    <w:rsid w:val="001224D7"/>
    <w:rsid w:val="00125558"/>
    <w:rsid w:val="001256B2"/>
    <w:rsid w:val="00125B65"/>
    <w:rsid w:val="001265FB"/>
    <w:rsid w:val="00126C98"/>
    <w:rsid w:val="00127303"/>
    <w:rsid w:val="0012741D"/>
    <w:rsid w:val="00127D81"/>
    <w:rsid w:val="00130B40"/>
    <w:rsid w:val="001329D5"/>
    <w:rsid w:val="00133421"/>
    <w:rsid w:val="00134192"/>
    <w:rsid w:val="0013668F"/>
    <w:rsid w:val="001374AA"/>
    <w:rsid w:val="001378D8"/>
    <w:rsid w:val="00140A32"/>
    <w:rsid w:val="00143E25"/>
    <w:rsid w:val="00143F38"/>
    <w:rsid w:val="001450C8"/>
    <w:rsid w:val="001452EE"/>
    <w:rsid w:val="0014577C"/>
    <w:rsid w:val="00145877"/>
    <w:rsid w:val="00145DDE"/>
    <w:rsid w:val="00145FAD"/>
    <w:rsid w:val="00146A2B"/>
    <w:rsid w:val="001476AE"/>
    <w:rsid w:val="00147BE6"/>
    <w:rsid w:val="00153A2F"/>
    <w:rsid w:val="00153B75"/>
    <w:rsid w:val="0015493E"/>
    <w:rsid w:val="00155059"/>
    <w:rsid w:val="00155920"/>
    <w:rsid w:val="00156187"/>
    <w:rsid w:val="00157005"/>
    <w:rsid w:val="00157251"/>
    <w:rsid w:val="0015733D"/>
    <w:rsid w:val="001573CB"/>
    <w:rsid w:val="001577EA"/>
    <w:rsid w:val="0016055E"/>
    <w:rsid w:val="001617B8"/>
    <w:rsid w:val="00161F97"/>
    <w:rsid w:val="00163DCE"/>
    <w:rsid w:val="00165430"/>
    <w:rsid w:val="00165F31"/>
    <w:rsid w:val="001660D7"/>
    <w:rsid w:val="00166AFA"/>
    <w:rsid w:val="001672A0"/>
    <w:rsid w:val="001672A5"/>
    <w:rsid w:val="00167DEA"/>
    <w:rsid w:val="00167EE2"/>
    <w:rsid w:val="00167EF3"/>
    <w:rsid w:val="0017091A"/>
    <w:rsid w:val="00170D02"/>
    <w:rsid w:val="0017118C"/>
    <w:rsid w:val="001716D4"/>
    <w:rsid w:val="0017228F"/>
    <w:rsid w:val="001731CD"/>
    <w:rsid w:val="001742A3"/>
    <w:rsid w:val="001753AC"/>
    <w:rsid w:val="001758DD"/>
    <w:rsid w:val="0017684D"/>
    <w:rsid w:val="001773B4"/>
    <w:rsid w:val="00177D5A"/>
    <w:rsid w:val="00180D2F"/>
    <w:rsid w:val="00181473"/>
    <w:rsid w:val="00182101"/>
    <w:rsid w:val="00182445"/>
    <w:rsid w:val="00182819"/>
    <w:rsid w:val="001829BD"/>
    <w:rsid w:val="00182BC0"/>
    <w:rsid w:val="00183BDA"/>
    <w:rsid w:val="001860BA"/>
    <w:rsid w:val="0018634E"/>
    <w:rsid w:val="001901A4"/>
    <w:rsid w:val="00190232"/>
    <w:rsid w:val="0019199A"/>
    <w:rsid w:val="00191C13"/>
    <w:rsid w:val="00192A9E"/>
    <w:rsid w:val="00192E63"/>
    <w:rsid w:val="00194550"/>
    <w:rsid w:val="00194C81"/>
    <w:rsid w:val="001952C2"/>
    <w:rsid w:val="00195A31"/>
    <w:rsid w:val="00195AE1"/>
    <w:rsid w:val="00196C93"/>
    <w:rsid w:val="00197B2B"/>
    <w:rsid w:val="001A0197"/>
    <w:rsid w:val="001A144F"/>
    <w:rsid w:val="001A1959"/>
    <w:rsid w:val="001A1E09"/>
    <w:rsid w:val="001A1E3E"/>
    <w:rsid w:val="001A2989"/>
    <w:rsid w:val="001A3631"/>
    <w:rsid w:val="001A3A5F"/>
    <w:rsid w:val="001A3C8B"/>
    <w:rsid w:val="001A4828"/>
    <w:rsid w:val="001A4FD9"/>
    <w:rsid w:val="001A5264"/>
    <w:rsid w:val="001A6B12"/>
    <w:rsid w:val="001A6DB6"/>
    <w:rsid w:val="001A7862"/>
    <w:rsid w:val="001B0175"/>
    <w:rsid w:val="001B1793"/>
    <w:rsid w:val="001B1937"/>
    <w:rsid w:val="001B24B2"/>
    <w:rsid w:val="001B28E8"/>
    <w:rsid w:val="001B4466"/>
    <w:rsid w:val="001B4711"/>
    <w:rsid w:val="001B47A2"/>
    <w:rsid w:val="001B6447"/>
    <w:rsid w:val="001B691A"/>
    <w:rsid w:val="001B7ACC"/>
    <w:rsid w:val="001C0529"/>
    <w:rsid w:val="001C0B24"/>
    <w:rsid w:val="001C1976"/>
    <w:rsid w:val="001C25CB"/>
    <w:rsid w:val="001C34DB"/>
    <w:rsid w:val="001C5D23"/>
    <w:rsid w:val="001C6B24"/>
    <w:rsid w:val="001C775C"/>
    <w:rsid w:val="001D04CB"/>
    <w:rsid w:val="001D0C83"/>
    <w:rsid w:val="001D0D19"/>
    <w:rsid w:val="001D1126"/>
    <w:rsid w:val="001D1B54"/>
    <w:rsid w:val="001D56AC"/>
    <w:rsid w:val="001D587A"/>
    <w:rsid w:val="001D6067"/>
    <w:rsid w:val="001D6CCB"/>
    <w:rsid w:val="001D7075"/>
    <w:rsid w:val="001D72A3"/>
    <w:rsid w:val="001E006B"/>
    <w:rsid w:val="001E0F7C"/>
    <w:rsid w:val="001E12D4"/>
    <w:rsid w:val="001E1E8C"/>
    <w:rsid w:val="001E492E"/>
    <w:rsid w:val="001E4BBF"/>
    <w:rsid w:val="001E4FD3"/>
    <w:rsid w:val="001E5390"/>
    <w:rsid w:val="001E5825"/>
    <w:rsid w:val="001E6665"/>
    <w:rsid w:val="001E670E"/>
    <w:rsid w:val="001E6DE2"/>
    <w:rsid w:val="001E75C3"/>
    <w:rsid w:val="001F0ACC"/>
    <w:rsid w:val="001F1221"/>
    <w:rsid w:val="001F2403"/>
    <w:rsid w:val="001F3CF4"/>
    <w:rsid w:val="001F6594"/>
    <w:rsid w:val="00200DB1"/>
    <w:rsid w:val="002019A2"/>
    <w:rsid w:val="00201BA5"/>
    <w:rsid w:val="002031E4"/>
    <w:rsid w:val="002038A7"/>
    <w:rsid w:val="00204ACE"/>
    <w:rsid w:val="00206546"/>
    <w:rsid w:val="002072D3"/>
    <w:rsid w:val="00207EF9"/>
    <w:rsid w:val="002112A4"/>
    <w:rsid w:val="002112F0"/>
    <w:rsid w:val="00211F03"/>
    <w:rsid w:val="00212AB1"/>
    <w:rsid w:val="002138B1"/>
    <w:rsid w:val="00213BAA"/>
    <w:rsid w:val="00214414"/>
    <w:rsid w:val="00216E1A"/>
    <w:rsid w:val="00222193"/>
    <w:rsid w:val="00222574"/>
    <w:rsid w:val="00222584"/>
    <w:rsid w:val="002235F6"/>
    <w:rsid w:val="00223668"/>
    <w:rsid w:val="00223C0C"/>
    <w:rsid w:val="00223F1A"/>
    <w:rsid w:val="00224AD3"/>
    <w:rsid w:val="00224C77"/>
    <w:rsid w:val="00225469"/>
    <w:rsid w:val="0022577B"/>
    <w:rsid w:val="00227B0E"/>
    <w:rsid w:val="00231718"/>
    <w:rsid w:val="00232433"/>
    <w:rsid w:val="002339C3"/>
    <w:rsid w:val="00233D0F"/>
    <w:rsid w:val="00234146"/>
    <w:rsid w:val="002349B7"/>
    <w:rsid w:val="00234BDA"/>
    <w:rsid w:val="002367E9"/>
    <w:rsid w:val="00237FBC"/>
    <w:rsid w:val="00240E94"/>
    <w:rsid w:val="002416CE"/>
    <w:rsid w:val="00241AB1"/>
    <w:rsid w:val="0024365B"/>
    <w:rsid w:val="00243B22"/>
    <w:rsid w:val="00245135"/>
    <w:rsid w:val="0024539E"/>
    <w:rsid w:val="002474FB"/>
    <w:rsid w:val="00247A04"/>
    <w:rsid w:val="00247D53"/>
    <w:rsid w:val="00250A79"/>
    <w:rsid w:val="00250AE3"/>
    <w:rsid w:val="002520F1"/>
    <w:rsid w:val="00252A21"/>
    <w:rsid w:val="00252E75"/>
    <w:rsid w:val="0025352B"/>
    <w:rsid w:val="0025447C"/>
    <w:rsid w:val="00254E4A"/>
    <w:rsid w:val="00255859"/>
    <w:rsid w:val="00256ECE"/>
    <w:rsid w:val="002602D0"/>
    <w:rsid w:val="00261546"/>
    <w:rsid w:val="002616D5"/>
    <w:rsid w:val="0026203B"/>
    <w:rsid w:val="00262B57"/>
    <w:rsid w:val="00263496"/>
    <w:rsid w:val="00263B29"/>
    <w:rsid w:val="002640C3"/>
    <w:rsid w:val="00264437"/>
    <w:rsid w:val="00265C80"/>
    <w:rsid w:val="0026648C"/>
    <w:rsid w:val="00266929"/>
    <w:rsid w:val="00266B9A"/>
    <w:rsid w:val="00266FE9"/>
    <w:rsid w:val="0026742E"/>
    <w:rsid w:val="00267442"/>
    <w:rsid w:val="00267FA2"/>
    <w:rsid w:val="00270566"/>
    <w:rsid w:val="00270C84"/>
    <w:rsid w:val="00271634"/>
    <w:rsid w:val="0027199B"/>
    <w:rsid w:val="002722E2"/>
    <w:rsid w:val="00272990"/>
    <w:rsid w:val="00272C01"/>
    <w:rsid w:val="00273188"/>
    <w:rsid w:val="0027453B"/>
    <w:rsid w:val="00275A8E"/>
    <w:rsid w:val="00275C50"/>
    <w:rsid w:val="00280FB0"/>
    <w:rsid w:val="00281413"/>
    <w:rsid w:val="0028195C"/>
    <w:rsid w:val="00281989"/>
    <w:rsid w:val="002819D1"/>
    <w:rsid w:val="002827AD"/>
    <w:rsid w:val="00282C7A"/>
    <w:rsid w:val="00282ED0"/>
    <w:rsid w:val="00282F94"/>
    <w:rsid w:val="0028422F"/>
    <w:rsid w:val="00285307"/>
    <w:rsid w:val="00285576"/>
    <w:rsid w:val="00286442"/>
    <w:rsid w:val="00286C43"/>
    <w:rsid w:val="002879E2"/>
    <w:rsid w:val="00287A3E"/>
    <w:rsid w:val="00287EEE"/>
    <w:rsid w:val="00291280"/>
    <w:rsid w:val="00294EC8"/>
    <w:rsid w:val="002960F3"/>
    <w:rsid w:val="00296204"/>
    <w:rsid w:val="002964B2"/>
    <w:rsid w:val="002A0A93"/>
    <w:rsid w:val="002A0B01"/>
    <w:rsid w:val="002A2604"/>
    <w:rsid w:val="002A3D90"/>
    <w:rsid w:val="002A4E8B"/>
    <w:rsid w:val="002A5870"/>
    <w:rsid w:val="002A7939"/>
    <w:rsid w:val="002B0B01"/>
    <w:rsid w:val="002B1576"/>
    <w:rsid w:val="002B192B"/>
    <w:rsid w:val="002B2B57"/>
    <w:rsid w:val="002B3E88"/>
    <w:rsid w:val="002B4B79"/>
    <w:rsid w:val="002B5414"/>
    <w:rsid w:val="002B56D7"/>
    <w:rsid w:val="002B6BC4"/>
    <w:rsid w:val="002B6C84"/>
    <w:rsid w:val="002B7C1E"/>
    <w:rsid w:val="002B7E59"/>
    <w:rsid w:val="002C16C8"/>
    <w:rsid w:val="002C25B5"/>
    <w:rsid w:val="002C32DF"/>
    <w:rsid w:val="002C4758"/>
    <w:rsid w:val="002C49C1"/>
    <w:rsid w:val="002C4B31"/>
    <w:rsid w:val="002C5ACE"/>
    <w:rsid w:val="002C744F"/>
    <w:rsid w:val="002D035A"/>
    <w:rsid w:val="002D0524"/>
    <w:rsid w:val="002D18D8"/>
    <w:rsid w:val="002D2962"/>
    <w:rsid w:val="002D2C40"/>
    <w:rsid w:val="002D2C5D"/>
    <w:rsid w:val="002D32E3"/>
    <w:rsid w:val="002D4FF2"/>
    <w:rsid w:val="002D5A0A"/>
    <w:rsid w:val="002D79BE"/>
    <w:rsid w:val="002D7D93"/>
    <w:rsid w:val="002D7E49"/>
    <w:rsid w:val="002E0200"/>
    <w:rsid w:val="002E0328"/>
    <w:rsid w:val="002E11D4"/>
    <w:rsid w:val="002E19D0"/>
    <w:rsid w:val="002E1BCF"/>
    <w:rsid w:val="002E2C03"/>
    <w:rsid w:val="002E3CBB"/>
    <w:rsid w:val="002E4AA6"/>
    <w:rsid w:val="002E5BBB"/>
    <w:rsid w:val="002E5BE2"/>
    <w:rsid w:val="002E6821"/>
    <w:rsid w:val="002F1826"/>
    <w:rsid w:val="002F2393"/>
    <w:rsid w:val="002F2613"/>
    <w:rsid w:val="002F3A1F"/>
    <w:rsid w:val="002F410A"/>
    <w:rsid w:val="002F4B3C"/>
    <w:rsid w:val="002F6221"/>
    <w:rsid w:val="002F65C5"/>
    <w:rsid w:val="002F687A"/>
    <w:rsid w:val="002F6CAD"/>
    <w:rsid w:val="002F77B7"/>
    <w:rsid w:val="0030053B"/>
    <w:rsid w:val="00300C7F"/>
    <w:rsid w:val="0030163E"/>
    <w:rsid w:val="003019E7"/>
    <w:rsid w:val="00301B21"/>
    <w:rsid w:val="00301F62"/>
    <w:rsid w:val="00302412"/>
    <w:rsid w:val="00304A07"/>
    <w:rsid w:val="00304A96"/>
    <w:rsid w:val="00304F3E"/>
    <w:rsid w:val="003050D1"/>
    <w:rsid w:val="003052B4"/>
    <w:rsid w:val="0030559E"/>
    <w:rsid w:val="00305740"/>
    <w:rsid w:val="00307F57"/>
    <w:rsid w:val="003113A7"/>
    <w:rsid w:val="003117A8"/>
    <w:rsid w:val="0031201A"/>
    <w:rsid w:val="003138EB"/>
    <w:rsid w:val="00314BAC"/>
    <w:rsid w:val="00314E3D"/>
    <w:rsid w:val="00314EE1"/>
    <w:rsid w:val="003162C9"/>
    <w:rsid w:val="00316837"/>
    <w:rsid w:val="0031690E"/>
    <w:rsid w:val="00316981"/>
    <w:rsid w:val="00316C38"/>
    <w:rsid w:val="00317627"/>
    <w:rsid w:val="00324947"/>
    <w:rsid w:val="00325914"/>
    <w:rsid w:val="0032742C"/>
    <w:rsid w:val="00330BE8"/>
    <w:rsid w:val="00331353"/>
    <w:rsid w:val="00331A45"/>
    <w:rsid w:val="00332478"/>
    <w:rsid w:val="00333288"/>
    <w:rsid w:val="0033374B"/>
    <w:rsid w:val="003339FB"/>
    <w:rsid w:val="00334565"/>
    <w:rsid w:val="003345A2"/>
    <w:rsid w:val="00335C93"/>
    <w:rsid w:val="00336A51"/>
    <w:rsid w:val="00340DE7"/>
    <w:rsid w:val="00340F2E"/>
    <w:rsid w:val="00341945"/>
    <w:rsid w:val="00341F9B"/>
    <w:rsid w:val="0034259A"/>
    <w:rsid w:val="00342863"/>
    <w:rsid w:val="00343345"/>
    <w:rsid w:val="00344500"/>
    <w:rsid w:val="0034594D"/>
    <w:rsid w:val="00346DBE"/>
    <w:rsid w:val="00346F48"/>
    <w:rsid w:val="00350E27"/>
    <w:rsid w:val="00351232"/>
    <w:rsid w:val="00351538"/>
    <w:rsid w:val="00351698"/>
    <w:rsid w:val="003516C0"/>
    <w:rsid w:val="00352377"/>
    <w:rsid w:val="00352E7C"/>
    <w:rsid w:val="00357B9A"/>
    <w:rsid w:val="003607A4"/>
    <w:rsid w:val="003610C7"/>
    <w:rsid w:val="00361199"/>
    <w:rsid w:val="00361308"/>
    <w:rsid w:val="00362201"/>
    <w:rsid w:val="003622C6"/>
    <w:rsid w:val="003624A0"/>
    <w:rsid w:val="00362792"/>
    <w:rsid w:val="00363139"/>
    <w:rsid w:val="0036313A"/>
    <w:rsid w:val="00363B7B"/>
    <w:rsid w:val="00364125"/>
    <w:rsid w:val="00365923"/>
    <w:rsid w:val="00365D2D"/>
    <w:rsid w:val="0036737B"/>
    <w:rsid w:val="00367861"/>
    <w:rsid w:val="00367B70"/>
    <w:rsid w:val="00371142"/>
    <w:rsid w:val="0037148B"/>
    <w:rsid w:val="00371883"/>
    <w:rsid w:val="0037194E"/>
    <w:rsid w:val="0037328F"/>
    <w:rsid w:val="003751BA"/>
    <w:rsid w:val="0037532E"/>
    <w:rsid w:val="003759D5"/>
    <w:rsid w:val="003764DE"/>
    <w:rsid w:val="00376C2C"/>
    <w:rsid w:val="003775CB"/>
    <w:rsid w:val="00377ABC"/>
    <w:rsid w:val="00380044"/>
    <w:rsid w:val="003804D9"/>
    <w:rsid w:val="00381F92"/>
    <w:rsid w:val="00383D51"/>
    <w:rsid w:val="003847EC"/>
    <w:rsid w:val="00385361"/>
    <w:rsid w:val="003854B1"/>
    <w:rsid w:val="00385A06"/>
    <w:rsid w:val="0038632B"/>
    <w:rsid w:val="00390DA8"/>
    <w:rsid w:val="003924C5"/>
    <w:rsid w:val="00394346"/>
    <w:rsid w:val="003943A5"/>
    <w:rsid w:val="00394417"/>
    <w:rsid w:val="00394F6F"/>
    <w:rsid w:val="0039510A"/>
    <w:rsid w:val="00395192"/>
    <w:rsid w:val="00395195"/>
    <w:rsid w:val="0039524D"/>
    <w:rsid w:val="00396399"/>
    <w:rsid w:val="00396867"/>
    <w:rsid w:val="00396A91"/>
    <w:rsid w:val="00396C6C"/>
    <w:rsid w:val="00397565"/>
    <w:rsid w:val="00397997"/>
    <w:rsid w:val="00397B0F"/>
    <w:rsid w:val="003A0F4A"/>
    <w:rsid w:val="003A179B"/>
    <w:rsid w:val="003A2452"/>
    <w:rsid w:val="003A2CC8"/>
    <w:rsid w:val="003A475E"/>
    <w:rsid w:val="003A4BE4"/>
    <w:rsid w:val="003A4D7C"/>
    <w:rsid w:val="003A4FB1"/>
    <w:rsid w:val="003A50C4"/>
    <w:rsid w:val="003A7488"/>
    <w:rsid w:val="003B02A1"/>
    <w:rsid w:val="003B22E0"/>
    <w:rsid w:val="003B2FCF"/>
    <w:rsid w:val="003B476E"/>
    <w:rsid w:val="003B4DDE"/>
    <w:rsid w:val="003B5AE2"/>
    <w:rsid w:val="003B6816"/>
    <w:rsid w:val="003B6D93"/>
    <w:rsid w:val="003C0074"/>
    <w:rsid w:val="003C0815"/>
    <w:rsid w:val="003C15A1"/>
    <w:rsid w:val="003C17AB"/>
    <w:rsid w:val="003C209A"/>
    <w:rsid w:val="003C28A7"/>
    <w:rsid w:val="003C4E39"/>
    <w:rsid w:val="003D03B3"/>
    <w:rsid w:val="003D0662"/>
    <w:rsid w:val="003D0FF0"/>
    <w:rsid w:val="003D29F7"/>
    <w:rsid w:val="003D37E9"/>
    <w:rsid w:val="003D5273"/>
    <w:rsid w:val="003E06DD"/>
    <w:rsid w:val="003E0C02"/>
    <w:rsid w:val="003E12D7"/>
    <w:rsid w:val="003E13D1"/>
    <w:rsid w:val="003E28E7"/>
    <w:rsid w:val="003E47B6"/>
    <w:rsid w:val="003E4A19"/>
    <w:rsid w:val="003E50C7"/>
    <w:rsid w:val="003E6695"/>
    <w:rsid w:val="003E6823"/>
    <w:rsid w:val="003E6AA5"/>
    <w:rsid w:val="003E769E"/>
    <w:rsid w:val="003F0B47"/>
    <w:rsid w:val="003F2FAC"/>
    <w:rsid w:val="003F319C"/>
    <w:rsid w:val="003F3964"/>
    <w:rsid w:val="003F48C0"/>
    <w:rsid w:val="003F6586"/>
    <w:rsid w:val="003F6BC9"/>
    <w:rsid w:val="00400D3E"/>
    <w:rsid w:val="00400D3F"/>
    <w:rsid w:val="004025D2"/>
    <w:rsid w:val="0040313C"/>
    <w:rsid w:val="00404671"/>
    <w:rsid w:val="00405E92"/>
    <w:rsid w:val="0040707C"/>
    <w:rsid w:val="0040714B"/>
    <w:rsid w:val="004071CE"/>
    <w:rsid w:val="00407B68"/>
    <w:rsid w:val="00411808"/>
    <w:rsid w:val="00412500"/>
    <w:rsid w:val="00413C76"/>
    <w:rsid w:val="004144CF"/>
    <w:rsid w:val="00414F99"/>
    <w:rsid w:val="0041693F"/>
    <w:rsid w:val="0041719A"/>
    <w:rsid w:val="0042127E"/>
    <w:rsid w:val="00421CD3"/>
    <w:rsid w:val="004224DA"/>
    <w:rsid w:val="0042313B"/>
    <w:rsid w:val="00423EDC"/>
    <w:rsid w:val="00424A82"/>
    <w:rsid w:val="00425311"/>
    <w:rsid w:val="00425930"/>
    <w:rsid w:val="00427FB9"/>
    <w:rsid w:val="00430A8A"/>
    <w:rsid w:val="00430B10"/>
    <w:rsid w:val="00430CE4"/>
    <w:rsid w:val="00432566"/>
    <w:rsid w:val="00432D39"/>
    <w:rsid w:val="00432E04"/>
    <w:rsid w:val="00436B87"/>
    <w:rsid w:val="00436EC1"/>
    <w:rsid w:val="00441A4D"/>
    <w:rsid w:val="0044266D"/>
    <w:rsid w:val="00442886"/>
    <w:rsid w:val="00442A7F"/>
    <w:rsid w:val="0044307E"/>
    <w:rsid w:val="0044345E"/>
    <w:rsid w:val="0044396C"/>
    <w:rsid w:val="00443B63"/>
    <w:rsid w:val="00444FBF"/>
    <w:rsid w:val="0044508E"/>
    <w:rsid w:val="00445D34"/>
    <w:rsid w:val="0044631C"/>
    <w:rsid w:val="00447606"/>
    <w:rsid w:val="00450134"/>
    <w:rsid w:val="00452A1C"/>
    <w:rsid w:val="00453FCA"/>
    <w:rsid w:val="00454582"/>
    <w:rsid w:val="00454E8C"/>
    <w:rsid w:val="004552EB"/>
    <w:rsid w:val="0045689F"/>
    <w:rsid w:val="00457809"/>
    <w:rsid w:val="00460A8D"/>
    <w:rsid w:val="00461DBA"/>
    <w:rsid w:val="004623D0"/>
    <w:rsid w:val="0046271A"/>
    <w:rsid w:val="004627C7"/>
    <w:rsid w:val="00463DE1"/>
    <w:rsid w:val="00465A03"/>
    <w:rsid w:val="00466EC6"/>
    <w:rsid w:val="00467693"/>
    <w:rsid w:val="00471B85"/>
    <w:rsid w:val="00472791"/>
    <w:rsid w:val="0047289B"/>
    <w:rsid w:val="0047307F"/>
    <w:rsid w:val="00473447"/>
    <w:rsid w:val="0047479D"/>
    <w:rsid w:val="00475510"/>
    <w:rsid w:val="00475645"/>
    <w:rsid w:val="0047574E"/>
    <w:rsid w:val="00477C74"/>
    <w:rsid w:val="004802C4"/>
    <w:rsid w:val="00481B11"/>
    <w:rsid w:val="004820E0"/>
    <w:rsid w:val="0048290F"/>
    <w:rsid w:val="00482DB2"/>
    <w:rsid w:val="00482E07"/>
    <w:rsid w:val="0048319D"/>
    <w:rsid w:val="00483539"/>
    <w:rsid w:val="00483B1E"/>
    <w:rsid w:val="0048447D"/>
    <w:rsid w:val="00484D02"/>
    <w:rsid w:val="00485362"/>
    <w:rsid w:val="00485412"/>
    <w:rsid w:val="00485D0A"/>
    <w:rsid w:val="004902AA"/>
    <w:rsid w:val="00490DBE"/>
    <w:rsid w:val="00490DF8"/>
    <w:rsid w:val="004920A8"/>
    <w:rsid w:val="0049365C"/>
    <w:rsid w:val="00493A63"/>
    <w:rsid w:val="00495C7F"/>
    <w:rsid w:val="00496004"/>
    <w:rsid w:val="00496701"/>
    <w:rsid w:val="00496EAF"/>
    <w:rsid w:val="004A06C0"/>
    <w:rsid w:val="004A0754"/>
    <w:rsid w:val="004A09DB"/>
    <w:rsid w:val="004A110B"/>
    <w:rsid w:val="004A1D81"/>
    <w:rsid w:val="004A5039"/>
    <w:rsid w:val="004A6302"/>
    <w:rsid w:val="004A6C25"/>
    <w:rsid w:val="004A7CEC"/>
    <w:rsid w:val="004B10DF"/>
    <w:rsid w:val="004B1B1C"/>
    <w:rsid w:val="004B3809"/>
    <w:rsid w:val="004B3989"/>
    <w:rsid w:val="004B39A1"/>
    <w:rsid w:val="004B3BFE"/>
    <w:rsid w:val="004B467F"/>
    <w:rsid w:val="004B56C5"/>
    <w:rsid w:val="004B6693"/>
    <w:rsid w:val="004B6967"/>
    <w:rsid w:val="004B7163"/>
    <w:rsid w:val="004B7AE9"/>
    <w:rsid w:val="004C09D3"/>
    <w:rsid w:val="004C0F14"/>
    <w:rsid w:val="004C1A3E"/>
    <w:rsid w:val="004C46E0"/>
    <w:rsid w:val="004C50C7"/>
    <w:rsid w:val="004C545A"/>
    <w:rsid w:val="004C5976"/>
    <w:rsid w:val="004C6DAB"/>
    <w:rsid w:val="004C7378"/>
    <w:rsid w:val="004C7F36"/>
    <w:rsid w:val="004D0233"/>
    <w:rsid w:val="004D0E03"/>
    <w:rsid w:val="004D291B"/>
    <w:rsid w:val="004D29C1"/>
    <w:rsid w:val="004D2E64"/>
    <w:rsid w:val="004D39E8"/>
    <w:rsid w:val="004D3C09"/>
    <w:rsid w:val="004D5F19"/>
    <w:rsid w:val="004D6197"/>
    <w:rsid w:val="004D7694"/>
    <w:rsid w:val="004D7D54"/>
    <w:rsid w:val="004E0316"/>
    <w:rsid w:val="004E1C8F"/>
    <w:rsid w:val="004E220F"/>
    <w:rsid w:val="004E270F"/>
    <w:rsid w:val="004E38A1"/>
    <w:rsid w:val="004E421B"/>
    <w:rsid w:val="004E7550"/>
    <w:rsid w:val="004F020C"/>
    <w:rsid w:val="004F046E"/>
    <w:rsid w:val="004F12AC"/>
    <w:rsid w:val="004F4AE8"/>
    <w:rsid w:val="004F52D4"/>
    <w:rsid w:val="004F6A89"/>
    <w:rsid w:val="004F70C0"/>
    <w:rsid w:val="004F72DE"/>
    <w:rsid w:val="004F78CE"/>
    <w:rsid w:val="004F7E15"/>
    <w:rsid w:val="00500714"/>
    <w:rsid w:val="00500742"/>
    <w:rsid w:val="005009B9"/>
    <w:rsid w:val="0050228D"/>
    <w:rsid w:val="00502853"/>
    <w:rsid w:val="0050380B"/>
    <w:rsid w:val="00503999"/>
    <w:rsid w:val="005042F4"/>
    <w:rsid w:val="0050456B"/>
    <w:rsid w:val="00504F3E"/>
    <w:rsid w:val="005059B1"/>
    <w:rsid w:val="00506EFA"/>
    <w:rsid w:val="00510A73"/>
    <w:rsid w:val="00510C4E"/>
    <w:rsid w:val="00511D1C"/>
    <w:rsid w:val="0051303E"/>
    <w:rsid w:val="005139CC"/>
    <w:rsid w:val="00513F5D"/>
    <w:rsid w:val="005147E7"/>
    <w:rsid w:val="00516629"/>
    <w:rsid w:val="0051715E"/>
    <w:rsid w:val="00517762"/>
    <w:rsid w:val="00517B94"/>
    <w:rsid w:val="0052120C"/>
    <w:rsid w:val="005214A6"/>
    <w:rsid w:val="0052157E"/>
    <w:rsid w:val="00521A0A"/>
    <w:rsid w:val="00521FB1"/>
    <w:rsid w:val="0052247F"/>
    <w:rsid w:val="005224E6"/>
    <w:rsid w:val="00524461"/>
    <w:rsid w:val="005250E9"/>
    <w:rsid w:val="0052594A"/>
    <w:rsid w:val="00525C43"/>
    <w:rsid w:val="00525E40"/>
    <w:rsid w:val="00525FB1"/>
    <w:rsid w:val="00527CD2"/>
    <w:rsid w:val="00530AF9"/>
    <w:rsid w:val="00532488"/>
    <w:rsid w:val="00533036"/>
    <w:rsid w:val="00534A1A"/>
    <w:rsid w:val="005365BB"/>
    <w:rsid w:val="0053698D"/>
    <w:rsid w:val="00536FA0"/>
    <w:rsid w:val="00540D56"/>
    <w:rsid w:val="00541709"/>
    <w:rsid w:val="0054325F"/>
    <w:rsid w:val="00543DEC"/>
    <w:rsid w:val="00544B03"/>
    <w:rsid w:val="00544F7D"/>
    <w:rsid w:val="0054537E"/>
    <w:rsid w:val="005460E1"/>
    <w:rsid w:val="00546E49"/>
    <w:rsid w:val="005471D3"/>
    <w:rsid w:val="00547E8F"/>
    <w:rsid w:val="005506A4"/>
    <w:rsid w:val="00550F8F"/>
    <w:rsid w:val="005522A3"/>
    <w:rsid w:val="00552848"/>
    <w:rsid w:val="00553139"/>
    <w:rsid w:val="00555926"/>
    <w:rsid w:val="00557D4A"/>
    <w:rsid w:val="00557D55"/>
    <w:rsid w:val="0056130A"/>
    <w:rsid w:val="005618E6"/>
    <w:rsid w:val="00561E2C"/>
    <w:rsid w:val="00562397"/>
    <w:rsid w:val="00563EEA"/>
    <w:rsid w:val="005640F5"/>
    <w:rsid w:val="005642D7"/>
    <w:rsid w:val="005644B2"/>
    <w:rsid w:val="00564804"/>
    <w:rsid w:val="00564B4F"/>
    <w:rsid w:val="00565849"/>
    <w:rsid w:val="00565F7C"/>
    <w:rsid w:val="005661BC"/>
    <w:rsid w:val="00566DFD"/>
    <w:rsid w:val="00567BE5"/>
    <w:rsid w:val="00570233"/>
    <w:rsid w:val="00570263"/>
    <w:rsid w:val="0057036A"/>
    <w:rsid w:val="00570B16"/>
    <w:rsid w:val="0057162F"/>
    <w:rsid w:val="00571988"/>
    <w:rsid w:val="00572096"/>
    <w:rsid w:val="00572867"/>
    <w:rsid w:val="00573D22"/>
    <w:rsid w:val="005752BC"/>
    <w:rsid w:val="005757F6"/>
    <w:rsid w:val="00575BF4"/>
    <w:rsid w:val="0057606B"/>
    <w:rsid w:val="00576C3A"/>
    <w:rsid w:val="00580116"/>
    <w:rsid w:val="005811BD"/>
    <w:rsid w:val="005813FE"/>
    <w:rsid w:val="0058141D"/>
    <w:rsid w:val="0058259B"/>
    <w:rsid w:val="00582C37"/>
    <w:rsid w:val="00582C67"/>
    <w:rsid w:val="005841B0"/>
    <w:rsid w:val="0058474D"/>
    <w:rsid w:val="0058573A"/>
    <w:rsid w:val="00587AE3"/>
    <w:rsid w:val="00587F3D"/>
    <w:rsid w:val="0059097E"/>
    <w:rsid w:val="0059132A"/>
    <w:rsid w:val="005919AC"/>
    <w:rsid w:val="00592055"/>
    <w:rsid w:val="005921AF"/>
    <w:rsid w:val="00594619"/>
    <w:rsid w:val="00594F37"/>
    <w:rsid w:val="00595D71"/>
    <w:rsid w:val="00595EAE"/>
    <w:rsid w:val="00595F9F"/>
    <w:rsid w:val="00596327"/>
    <w:rsid w:val="00596638"/>
    <w:rsid w:val="00596D69"/>
    <w:rsid w:val="005A011E"/>
    <w:rsid w:val="005A18DA"/>
    <w:rsid w:val="005A1C79"/>
    <w:rsid w:val="005A1D5B"/>
    <w:rsid w:val="005A2791"/>
    <w:rsid w:val="005A414B"/>
    <w:rsid w:val="005A4987"/>
    <w:rsid w:val="005A4D4B"/>
    <w:rsid w:val="005A4D58"/>
    <w:rsid w:val="005A5208"/>
    <w:rsid w:val="005A5523"/>
    <w:rsid w:val="005A656E"/>
    <w:rsid w:val="005A6D41"/>
    <w:rsid w:val="005A6E2F"/>
    <w:rsid w:val="005A712B"/>
    <w:rsid w:val="005B186D"/>
    <w:rsid w:val="005B1D93"/>
    <w:rsid w:val="005B36AF"/>
    <w:rsid w:val="005B3766"/>
    <w:rsid w:val="005B3995"/>
    <w:rsid w:val="005B43DF"/>
    <w:rsid w:val="005B4C86"/>
    <w:rsid w:val="005B4FDB"/>
    <w:rsid w:val="005B621D"/>
    <w:rsid w:val="005B62A7"/>
    <w:rsid w:val="005B6490"/>
    <w:rsid w:val="005B78F8"/>
    <w:rsid w:val="005C2769"/>
    <w:rsid w:val="005C2D60"/>
    <w:rsid w:val="005C53F7"/>
    <w:rsid w:val="005C6527"/>
    <w:rsid w:val="005C6C6E"/>
    <w:rsid w:val="005C7E02"/>
    <w:rsid w:val="005D1917"/>
    <w:rsid w:val="005D1998"/>
    <w:rsid w:val="005D1D0A"/>
    <w:rsid w:val="005D23E2"/>
    <w:rsid w:val="005D2465"/>
    <w:rsid w:val="005D2583"/>
    <w:rsid w:val="005D400C"/>
    <w:rsid w:val="005D45DE"/>
    <w:rsid w:val="005D5328"/>
    <w:rsid w:val="005D5421"/>
    <w:rsid w:val="005D59C5"/>
    <w:rsid w:val="005D7F9D"/>
    <w:rsid w:val="005E06DF"/>
    <w:rsid w:val="005E10B6"/>
    <w:rsid w:val="005E323E"/>
    <w:rsid w:val="005E396D"/>
    <w:rsid w:val="005E397F"/>
    <w:rsid w:val="005E3A11"/>
    <w:rsid w:val="005E49FD"/>
    <w:rsid w:val="005E4B46"/>
    <w:rsid w:val="005E4E72"/>
    <w:rsid w:val="005E5021"/>
    <w:rsid w:val="005E5195"/>
    <w:rsid w:val="005E61DC"/>
    <w:rsid w:val="005F20CF"/>
    <w:rsid w:val="005F40CD"/>
    <w:rsid w:val="005F41A6"/>
    <w:rsid w:val="005F44BE"/>
    <w:rsid w:val="005F4709"/>
    <w:rsid w:val="005F5616"/>
    <w:rsid w:val="005F5E28"/>
    <w:rsid w:val="005F6647"/>
    <w:rsid w:val="005F79D9"/>
    <w:rsid w:val="005F7D4A"/>
    <w:rsid w:val="00600E48"/>
    <w:rsid w:val="00601EDD"/>
    <w:rsid w:val="00603247"/>
    <w:rsid w:val="00603A2C"/>
    <w:rsid w:val="0060404D"/>
    <w:rsid w:val="00604B5C"/>
    <w:rsid w:val="006055C9"/>
    <w:rsid w:val="00605960"/>
    <w:rsid w:val="0060600B"/>
    <w:rsid w:val="00606644"/>
    <w:rsid w:val="00607604"/>
    <w:rsid w:val="0061105B"/>
    <w:rsid w:val="00611942"/>
    <w:rsid w:val="00611C26"/>
    <w:rsid w:val="00611F76"/>
    <w:rsid w:val="00612022"/>
    <w:rsid w:val="00612D0F"/>
    <w:rsid w:val="00614530"/>
    <w:rsid w:val="00616171"/>
    <w:rsid w:val="0061679F"/>
    <w:rsid w:val="00616B42"/>
    <w:rsid w:val="00617249"/>
    <w:rsid w:val="0062230C"/>
    <w:rsid w:val="0062285B"/>
    <w:rsid w:val="00622CCB"/>
    <w:rsid w:val="00622D05"/>
    <w:rsid w:val="00625BE5"/>
    <w:rsid w:val="00625E9B"/>
    <w:rsid w:val="0062662E"/>
    <w:rsid w:val="0062677F"/>
    <w:rsid w:val="00626A8B"/>
    <w:rsid w:val="006270E9"/>
    <w:rsid w:val="006279B4"/>
    <w:rsid w:val="00627B46"/>
    <w:rsid w:val="0063021C"/>
    <w:rsid w:val="00630469"/>
    <w:rsid w:val="00630540"/>
    <w:rsid w:val="00630F42"/>
    <w:rsid w:val="00631313"/>
    <w:rsid w:val="0063166D"/>
    <w:rsid w:val="00631E79"/>
    <w:rsid w:val="00632148"/>
    <w:rsid w:val="00632A32"/>
    <w:rsid w:val="006331C8"/>
    <w:rsid w:val="00633B65"/>
    <w:rsid w:val="00634A7E"/>
    <w:rsid w:val="00635323"/>
    <w:rsid w:val="006357F7"/>
    <w:rsid w:val="00635B8D"/>
    <w:rsid w:val="00635C5C"/>
    <w:rsid w:val="006369F8"/>
    <w:rsid w:val="00637C74"/>
    <w:rsid w:val="00640328"/>
    <w:rsid w:val="0064032F"/>
    <w:rsid w:val="006443EC"/>
    <w:rsid w:val="00644BF8"/>
    <w:rsid w:val="006452B0"/>
    <w:rsid w:val="006453C4"/>
    <w:rsid w:val="00645E28"/>
    <w:rsid w:val="006467AF"/>
    <w:rsid w:val="00646B27"/>
    <w:rsid w:val="00651109"/>
    <w:rsid w:val="00651F8A"/>
    <w:rsid w:val="00652905"/>
    <w:rsid w:val="00652B26"/>
    <w:rsid w:val="00652DE6"/>
    <w:rsid w:val="00653A37"/>
    <w:rsid w:val="006555E3"/>
    <w:rsid w:val="00656D2F"/>
    <w:rsid w:val="00660D06"/>
    <w:rsid w:val="00660DA7"/>
    <w:rsid w:val="00663ED5"/>
    <w:rsid w:val="00664E42"/>
    <w:rsid w:val="00666F4F"/>
    <w:rsid w:val="0066727D"/>
    <w:rsid w:val="00667B86"/>
    <w:rsid w:val="00667CF3"/>
    <w:rsid w:val="00667F2D"/>
    <w:rsid w:val="006707AA"/>
    <w:rsid w:val="00671060"/>
    <w:rsid w:val="006713D0"/>
    <w:rsid w:val="00671C9B"/>
    <w:rsid w:val="006721CF"/>
    <w:rsid w:val="006728DC"/>
    <w:rsid w:val="00672C2E"/>
    <w:rsid w:val="00673087"/>
    <w:rsid w:val="006745AE"/>
    <w:rsid w:val="00674A25"/>
    <w:rsid w:val="00675B9B"/>
    <w:rsid w:val="006762A7"/>
    <w:rsid w:val="00676A6D"/>
    <w:rsid w:val="00677004"/>
    <w:rsid w:val="0068097B"/>
    <w:rsid w:val="00680F91"/>
    <w:rsid w:val="006817E2"/>
    <w:rsid w:val="0068386D"/>
    <w:rsid w:val="006843B5"/>
    <w:rsid w:val="00684AA8"/>
    <w:rsid w:val="00685263"/>
    <w:rsid w:val="00685B97"/>
    <w:rsid w:val="006867A6"/>
    <w:rsid w:val="00687454"/>
    <w:rsid w:val="006878B0"/>
    <w:rsid w:val="00691911"/>
    <w:rsid w:val="0069358B"/>
    <w:rsid w:val="00693D0B"/>
    <w:rsid w:val="00694BE1"/>
    <w:rsid w:val="006967E9"/>
    <w:rsid w:val="0069685F"/>
    <w:rsid w:val="00696C50"/>
    <w:rsid w:val="006A06EA"/>
    <w:rsid w:val="006A182F"/>
    <w:rsid w:val="006A185C"/>
    <w:rsid w:val="006A2CDF"/>
    <w:rsid w:val="006A37F9"/>
    <w:rsid w:val="006A3BB3"/>
    <w:rsid w:val="006A515B"/>
    <w:rsid w:val="006A5DB0"/>
    <w:rsid w:val="006A6035"/>
    <w:rsid w:val="006A605C"/>
    <w:rsid w:val="006A6AEA"/>
    <w:rsid w:val="006A7329"/>
    <w:rsid w:val="006A75DE"/>
    <w:rsid w:val="006B05B4"/>
    <w:rsid w:val="006B0F32"/>
    <w:rsid w:val="006B1FDD"/>
    <w:rsid w:val="006B2EC5"/>
    <w:rsid w:val="006B3436"/>
    <w:rsid w:val="006B3F12"/>
    <w:rsid w:val="006B45D0"/>
    <w:rsid w:val="006B463A"/>
    <w:rsid w:val="006B4799"/>
    <w:rsid w:val="006B549F"/>
    <w:rsid w:val="006B65E0"/>
    <w:rsid w:val="006C0277"/>
    <w:rsid w:val="006C06C9"/>
    <w:rsid w:val="006C2914"/>
    <w:rsid w:val="006C344C"/>
    <w:rsid w:val="006C401E"/>
    <w:rsid w:val="006C5631"/>
    <w:rsid w:val="006C5C50"/>
    <w:rsid w:val="006C639D"/>
    <w:rsid w:val="006C796B"/>
    <w:rsid w:val="006C7975"/>
    <w:rsid w:val="006C7DC8"/>
    <w:rsid w:val="006C7E34"/>
    <w:rsid w:val="006D030E"/>
    <w:rsid w:val="006D29FD"/>
    <w:rsid w:val="006D402F"/>
    <w:rsid w:val="006D5355"/>
    <w:rsid w:val="006D624E"/>
    <w:rsid w:val="006D67F1"/>
    <w:rsid w:val="006D6E89"/>
    <w:rsid w:val="006D7F18"/>
    <w:rsid w:val="006E22F8"/>
    <w:rsid w:val="006E249B"/>
    <w:rsid w:val="006E3083"/>
    <w:rsid w:val="006E41E0"/>
    <w:rsid w:val="006E4B83"/>
    <w:rsid w:val="006E5923"/>
    <w:rsid w:val="006E6539"/>
    <w:rsid w:val="006E7133"/>
    <w:rsid w:val="006E742A"/>
    <w:rsid w:val="006F0A36"/>
    <w:rsid w:val="006F108D"/>
    <w:rsid w:val="006F1E9A"/>
    <w:rsid w:val="006F2520"/>
    <w:rsid w:val="006F2AEC"/>
    <w:rsid w:val="006F74DF"/>
    <w:rsid w:val="006F79F0"/>
    <w:rsid w:val="006F7C89"/>
    <w:rsid w:val="00700425"/>
    <w:rsid w:val="007009D9"/>
    <w:rsid w:val="00700FF0"/>
    <w:rsid w:val="007013E8"/>
    <w:rsid w:val="00701E1B"/>
    <w:rsid w:val="007035D3"/>
    <w:rsid w:val="0070391D"/>
    <w:rsid w:val="00704C34"/>
    <w:rsid w:val="00706BD1"/>
    <w:rsid w:val="007071E8"/>
    <w:rsid w:val="00707860"/>
    <w:rsid w:val="007104D6"/>
    <w:rsid w:val="007105C4"/>
    <w:rsid w:val="007106D7"/>
    <w:rsid w:val="00710778"/>
    <w:rsid w:val="00710EC7"/>
    <w:rsid w:val="007115CE"/>
    <w:rsid w:val="00711851"/>
    <w:rsid w:val="00711BF1"/>
    <w:rsid w:val="00714828"/>
    <w:rsid w:val="007154E0"/>
    <w:rsid w:val="00715878"/>
    <w:rsid w:val="00715F1D"/>
    <w:rsid w:val="00715F26"/>
    <w:rsid w:val="00716369"/>
    <w:rsid w:val="00716386"/>
    <w:rsid w:val="00716A46"/>
    <w:rsid w:val="00716E1F"/>
    <w:rsid w:val="00717482"/>
    <w:rsid w:val="00717F16"/>
    <w:rsid w:val="00717F58"/>
    <w:rsid w:val="0072046C"/>
    <w:rsid w:val="00721242"/>
    <w:rsid w:val="00721E7B"/>
    <w:rsid w:val="0072222A"/>
    <w:rsid w:val="00722EAF"/>
    <w:rsid w:val="007233C9"/>
    <w:rsid w:val="007241D7"/>
    <w:rsid w:val="007241E0"/>
    <w:rsid w:val="00724B1E"/>
    <w:rsid w:val="00725353"/>
    <w:rsid w:val="00725459"/>
    <w:rsid w:val="007257F0"/>
    <w:rsid w:val="00725847"/>
    <w:rsid w:val="0072677D"/>
    <w:rsid w:val="00727769"/>
    <w:rsid w:val="007278EE"/>
    <w:rsid w:val="00727C10"/>
    <w:rsid w:val="007307C2"/>
    <w:rsid w:val="00731540"/>
    <w:rsid w:val="0073156F"/>
    <w:rsid w:val="00731CF4"/>
    <w:rsid w:val="00731D8C"/>
    <w:rsid w:val="0073229F"/>
    <w:rsid w:val="00732982"/>
    <w:rsid w:val="00733714"/>
    <w:rsid w:val="00733950"/>
    <w:rsid w:val="00733C23"/>
    <w:rsid w:val="0073420B"/>
    <w:rsid w:val="00735285"/>
    <w:rsid w:val="0073563A"/>
    <w:rsid w:val="007357E3"/>
    <w:rsid w:val="00735947"/>
    <w:rsid w:val="0073597E"/>
    <w:rsid w:val="00735CA0"/>
    <w:rsid w:val="0073700A"/>
    <w:rsid w:val="0074048F"/>
    <w:rsid w:val="007407EF"/>
    <w:rsid w:val="007408CA"/>
    <w:rsid w:val="00740FAF"/>
    <w:rsid w:val="00741867"/>
    <w:rsid w:val="007422E5"/>
    <w:rsid w:val="007425B2"/>
    <w:rsid w:val="00742623"/>
    <w:rsid w:val="0074435F"/>
    <w:rsid w:val="007443C6"/>
    <w:rsid w:val="0074461E"/>
    <w:rsid w:val="00744898"/>
    <w:rsid w:val="00744C09"/>
    <w:rsid w:val="00744E0E"/>
    <w:rsid w:val="00745BD3"/>
    <w:rsid w:val="00747F62"/>
    <w:rsid w:val="0075048A"/>
    <w:rsid w:val="007505B0"/>
    <w:rsid w:val="00750AAF"/>
    <w:rsid w:val="00752759"/>
    <w:rsid w:val="007539E2"/>
    <w:rsid w:val="00753A96"/>
    <w:rsid w:val="00753B07"/>
    <w:rsid w:val="0075563F"/>
    <w:rsid w:val="00755C13"/>
    <w:rsid w:val="007624C6"/>
    <w:rsid w:val="007625F5"/>
    <w:rsid w:val="007628FD"/>
    <w:rsid w:val="00762A0B"/>
    <w:rsid w:val="00763B49"/>
    <w:rsid w:val="00764476"/>
    <w:rsid w:val="00764E88"/>
    <w:rsid w:val="00765796"/>
    <w:rsid w:val="00767C86"/>
    <w:rsid w:val="00767FBA"/>
    <w:rsid w:val="0077243D"/>
    <w:rsid w:val="00773D17"/>
    <w:rsid w:val="00773EDB"/>
    <w:rsid w:val="007747D7"/>
    <w:rsid w:val="0077485E"/>
    <w:rsid w:val="00777B83"/>
    <w:rsid w:val="0078010B"/>
    <w:rsid w:val="0078066B"/>
    <w:rsid w:val="00780A63"/>
    <w:rsid w:val="0078160B"/>
    <w:rsid w:val="00781C2E"/>
    <w:rsid w:val="00782110"/>
    <w:rsid w:val="0078251D"/>
    <w:rsid w:val="00782550"/>
    <w:rsid w:val="00783849"/>
    <w:rsid w:val="0078468A"/>
    <w:rsid w:val="007858BE"/>
    <w:rsid w:val="00787057"/>
    <w:rsid w:val="00787707"/>
    <w:rsid w:val="0079039A"/>
    <w:rsid w:val="007915F4"/>
    <w:rsid w:val="00793F75"/>
    <w:rsid w:val="00795E1E"/>
    <w:rsid w:val="007973AE"/>
    <w:rsid w:val="007975FE"/>
    <w:rsid w:val="00797A9E"/>
    <w:rsid w:val="00797F36"/>
    <w:rsid w:val="007A136E"/>
    <w:rsid w:val="007A1A9E"/>
    <w:rsid w:val="007A1F73"/>
    <w:rsid w:val="007A469B"/>
    <w:rsid w:val="007A46FA"/>
    <w:rsid w:val="007A5BC0"/>
    <w:rsid w:val="007A73F2"/>
    <w:rsid w:val="007B0247"/>
    <w:rsid w:val="007B0C26"/>
    <w:rsid w:val="007B100C"/>
    <w:rsid w:val="007B176A"/>
    <w:rsid w:val="007B1D45"/>
    <w:rsid w:val="007B251F"/>
    <w:rsid w:val="007B3EAC"/>
    <w:rsid w:val="007B4F3B"/>
    <w:rsid w:val="007B5BBD"/>
    <w:rsid w:val="007B7115"/>
    <w:rsid w:val="007B7396"/>
    <w:rsid w:val="007B75DA"/>
    <w:rsid w:val="007B7E7A"/>
    <w:rsid w:val="007B7F8E"/>
    <w:rsid w:val="007C0151"/>
    <w:rsid w:val="007C09C2"/>
    <w:rsid w:val="007C0D2B"/>
    <w:rsid w:val="007C0F25"/>
    <w:rsid w:val="007C136C"/>
    <w:rsid w:val="007C14B3"/>
    <w:rsid w:val="007C2667"/>
    <w:rsid w:val="007C2671"/>
    <w:rsid w:val="007C290A"/>
    <w:rsid w:val="007C2D1F"/>
    <w:rsid w:val="007C3263"/>
    <w:rsid w:val="007C3312"/>
    <w:rsid w:val="007C3A0B"/>
    <w:rsid w:val="007C3F23"/>
    <w:rsid w:val="007C41B9"/>
    <w:rsid w:val="007C4DF2"/>
    <w:rsid w:val="007C5A77"/>
    <w:rsid w:val="007C6D8A"/>
    <w:rsid w:val="007C784B"/>
    <w:rsid w:val="007D0732"/>
    <w:rsid w:val="007D1263"/>
    <w:rsid w:val="007D1519"/>
    <w:rsid w:val="007D16BD"/>
    <w:rsid w:val="007D3FB7"/>
    <w:rsid w:val="007D596E"/>
    <w:rsid w:val="007D6812"/>
    <w:rsid w:val="007E0C1C"/>
    <w:rsid w:val="007E3C3E"/>
    <w:rsid w:val="007E3E39"/>
    <w:rsid w:val="007E437D"/>
    <w:rsid w:val="007E4A8B"/>
    <w:rsid w:val="007E6085"/>
    <w:rsid w:val="007E7119"/>
    <w:rsid w:val="007F0833"/>
    <w:rsid w:val="007F0FE8"/>
    <w:rsid w:val="007F39EC"/>
    <w:rsid w:val="007F494D"/>
    <w:rsid w:val="007F749C"/>
    <w:rsid w:val="007F7A1D"/>
    <w:rsid w:val="00801110"/>
    <w:rsid w:val="0080365B"/>
    <w:rsid w:val="00805E54"/>
    <w:rsid w:val="008060D1"/>
    <w:rsid w:val="00806854"/>
    <w:rsid w:val="0080694E"/>
    <w:rsid w:val="00813417"/>
    <w:rsid w:val="00813776"/>
    <w:rsid w:val="00813857"/>
    <w:rsid w:val="0081399B"/>
    <w:rsid w:val="00813C0C"/>
    <w:rsid w:val="00814F12"/>
    <w:rsid w:val="00815153"/>
    <w:rsid w:val="0081561A"/>
    <w:rsid w:val="00815F67"/>
    <w:rsid w:val="00820413"/>
    <w:rsid w:val="008212DA"/>
    <w:rsid w:val="00823150"/>
    <w:rsid w:val="00824AD3"/>
    <w:rsid w:val="00825DE2"/>
    <w:rsid w:val="00825E11"/>
    <w:rsid w:val="00825F4B"/>
    <w:rsid w:val="008264DF"/>
    <w:rsid w:val="00826749"/>
    <w:rsid w:val="008269FB"/>
    <w:rsid w:val="00827D11"/>
    <w:rsid w:val="008306E5"/>
    <w:rsid w:val="00830FC7"/>
    <w:rsid w:val="008315B9"/>
    <w:rsid w:val="008322DC"/>
    <w:rsid w:val="00832854"/>
    <w:rsid w:val="00832874"/>
    <w:rsid w:val="00832E03"/>
    <w:rsid w:val="00834618"/>
    <w:rsid w:val="00834F2A"/>
    <w:rsid w:val="00835602"/>
    <w:rsid w:val="00835F61"/>
    <w:rsid w:val="00836A8E"/>
    <w:rsid w:val="00836C04"/>
    <w:rsid w:val="00836CE8"/>
    <w:rsid w:val="00836DE9"/>
    <w:rsid w:val="00837622"/>
    <w:rsid w:val="00837CEF"/>
    <w:rsid w:val="0084103B"/>
    <w:rsid w:val="00841368"/>
    <w:rsid w:val="0084145E"/>
    <w:rsid w:val="00841C6F"/>
    <w:rsid w:val="008423E9"/>
    <w:rsid w:val="008425F7"/>
    <w:rsid w:val="00843D72"/>
    <w:rsid w:val="00844E64"/>
    <w:rsid w:val="008450CB"/>
    <w:rsid w:val="0084518F"/>
    <w:rsid w:val="0084534F"/>
    <w:rsid w:val="00847D5B"/>
    <w:rsid w:val="0085013D"/>
    <w:rsid w:val="00852114"/>
    <w:rsid w:val="0085309E"/>
    <w:rsid w:val="00853515"/>
    <w:rsid w:val="00853A13"/>
    <w:rsid w:val="00855590"/>
    <w:rsid w:val="0085589E"/>
    <w:rsid w:val="00855C7E"/>
    <w:rsid w:val="008569A3"/>
    <w:rsid w:val="00857D48"/>
    <w:rsid w:val="00860C2F"/>
    <w:rsid w:val="00860D7E"/>
    <w:rsid w:val="00861D32"/>
    <w:rsid w:val="00862354"/>
    <w:rsid w:val="008623DC"/>
    <w:rsid w:val="00863296"/>
    <w:rsid w:val="0086357F"/>
    <w:rsid w:val="00863F5F"/>
    <w:rsid w:val="0086432A"/>
    <w:rsid w:val="008651B1"/>
    <w:rsid w:val="00866025"/>
    <w:rsid w:val="00867466"/>
    <w:rsid w:val="00867A5B"/>
    <w:rsid w:val="008723D5"/>
    <w:rsid w:val="008732C8"/>
    <w:rsid w:val="00874C21"/>
    <w:rsid w:val="00875233"/>
    <w:rsid w:val="00875A0A"/>
    <w:rsid w:val="00875B8F"/>
    <w:rsid w:val="008762CA"/>
    <w:rsid w:val="0087662A"/>
    <w:rsid w:val="008766B4"/>
    <w:rsid w:val="00876CE4"/>
    <w:rsid w:val="00880D53"/>
    <w:rsid w:val="00881FB7"/>
    <w:rsid w:val="00882186"/>
    <w:rsid w:val="008821AD"/>
    <w:rsid w:val="00882245"/>
    <w:rsid w:val="008827D2"/>
    <w:rsid w:val="0088402F"/>
    <w:rsid w:val="0088417A"/>
    <w:rsid w:val="008869C0"/>
    <w:rsid w:val="0089200B"/>
    <w:rsid w:val="00892065"/>
    <w:rsid w:val="00892164"/>
    <w:rsid w:val="00892FF0"/>
    <w:rsid w:val="008930F5"/>
    <w:rsid w:val="008933D4"/>
    <w:rsid w:val="008946D2"/>
    <w:rsid w:val="00894B58"/>
    <w:rsid w:val="00894F56"/>
    <w:rsid w:val="00894FF2"/>
    <w:rsid w:val="00895033"/>
    <w:rsid w:val="00896C26"/>
    <w:rsid w:val="008974C0"/>
    <w:rsid w:val="008A17AC"/>
    <w:rsid w:val="008A2116"/>
    <w:rsid w:val="008A24C2"/>
    <w:rsid w:val="008A3430"/>
    <w:rsid w:val="008A351A"/>
    <w:rsid w:val="008A35B6"/>
    <w:rsid w:val="008A37E3"/>
    <w:rsid w:val="008A46C4"/>
    <w:rsid w:val="008A4D39"/>
    <w:rsid w:val="008A6050"/>
    <w:rsid w:val="008A6514"/>
    <w:rsid w:val="008A6AB1"/>
    <w:rsid w:val="008B0AFF"/>
    <w:rsid w:val="008B2BD6"/>
    <w:rsid w:val="008B350F"/>
    <w:rsid w:val="008B3A6E"/>
    <w:rsid w:val="008B4659"/>
    <w:rsid w:val="008B4C98"/>
    <w:rsid w:val="008B4CCD"/>
    <w:rsid w:val="008B5C48"/>
    <w:rsid w:val="008B678D"/>
    <w:rsid w:val="008B7551"/>
    <w:rsid w:val="008B77E7"/>
    <w:rsid w:val="008B793E"/>
    <w:rsid w:val="008B7AFB"/>
    <w:rsid w:val="008B7E24"/>
    <w:rsid w:val="008C2212"/>
    <w:rsid w:val="008C2A7E"/>
    <w:rsid w:val="008C41AA"/>
    <w:rsid w:val="008C4815"/>
    <w:rsid w:val="008C49F5"/>
    <w:rsid w:val="008C7A70"/>
    <w:rsid w:val="008C7C55"/>
    <w:rsid w:val="008D18B0"/>
    <w:rsid w:val="008D18FF"/>
    <w:rsid w:val="008D1D8F"/>
    <w:rsid w:val="008D1FF0"/>
    <w:rsid w:val="008D20C5"/>
    <w:rsid w:val="008D33D1"/>
    <w:rsid w:val="008D4029"/>
    <w:rsid w:val="008D469E"/>
    <w:rsid w:val="008D502E"/>
    <w:rsid w:val="008D5F81"/>
    <w:rsid w:val="008D65C9"/>
    <w:rsid w:val="008D69D9"/>
    <w:rsid w:val="008D6E54"/>
    <w:rsid w:val="008E05DD"/>
    <w:rsid w:val="008E1082"/>
    <w:rsid w:val="008E1CBA"/>
    <w:rsid w:val="008E2526"/>
    <w:rsid w:val="008E2844"/>
    <w:rsid w:val="008E297C"/>
    <w:rsid w:val="008E4EE1"/>
    <w:rsid w:val="008E76A5"/>
    <w:rsid w:val="008E7DFB"/>
    <w:rsid w:val="008F1BEF"/>
    <w:rsid w:val="008F1E23"/>
    <w:rsid w:val="008F27C6"/>
    <w:rsid w:val="008F4DF7"/>
    <w:rsid w:val="008F544B"/>
    <w:rsid w:val="008F5710"/>
    <w:rsid w:val="008F5CFB"/>
    <w:rsid w:val="008F6347"/>
    <w:rsid w:val="0090042C"/>
    <w:rsid w:val="00900D04"/>
    <w:rsid w:val="009019A9"/>
    <w:rsid w:val="009019B9"/>
    <w:rsid w:val="0090248C"/>
    <w:rsid w:val="009026A4"/>
    <w:rsid w:val="00902E2B"/>
    <w:rsid w:val="00902EB7"/>
    <w:rsid w:val="00903792"/>
    <w:rsid w:val="00904557"/>
    <w:rsid w:val="009049DC"/>
    <w:rsid w:val="00904FB1"/>
    <w:rsid w:val="0090510C"/>
    <w:rsid w:val="009052D5"/>
    <w:rsid w:val="009056B0"/>
    <w:rsid w:val="00905C68"/>
    <w:rsid w:val="00911E59"/>
    <w:rsid w:val="009120A8"/>
    <w:rsid w:val="0091311A"/>
    <w:rsid w:val="009150C5"/>
    <w:rsid w:val="00915E21"/>
    <w:rsid w:val="00917817"/>
    <w:rsid w:val="00920714"/>
    <w:rsid w:val="00922F54"/>
    <w:rsid w:val="009239E8"/>
    <w:rsid w:val="0092446B"/>
    <w:rsid w:val="0092596F"/>
    <w:rsid w:val="009313E3"/>
    <w:rsid w:val="00932496"/>
    <w:rsid w:val="00932FCA"/>
    <w:rsid w:val="00933F90"/>
    <w:rsid w:val="00934B0E"/>
    <w:rsid w:val="00934F87"/>
    <w:rsid w:val="009350D9"/>
    <w:rsid w:val="00935358"/>
    <w:rsid w:val="0093561C"/>
    <w:rsid w:val="00936BC0"/>
    <w:rsid w:val="009374A6"/>
    <w:rsid w:val="00937E93"/>
    <w:rsid w:val="0094009B"/>
    <w:rsid w:val="009408DF"/>
    <w:rsid w:val="00941BA7"/>
    <w:rsid w:val="009421DD"/>
    <w:rsid w:val="00943AFD"/>
    <w:rsid w:val="00944C1D"/>
    <w:rsid w:val="009451E6"/>
    <w:rsid w:val="00945CFB"/>
    <w:rsid w:val="009476A9"/>
    <w:rsid w:val="00947C43"/>
    <w:rsid w:val="00950406"/>
    <w:rsid w:val="0095064C"/>
    <w:rsid w:val="00951EA5"/>
    <w:rsid w:val="00953967"/>
    <w:rsid w:val="00954B4A"/>
    <w:rsid w:val="0095558E"/>
    <w:rsid w:val="0095634C"/>
    <w:rsid w:val="0095699C"/>
    <w:rsid w:val="00956C0B"/>
    <w:rsid w:val="00957206"/>
    <w:rsid w:val="00960402"/>
    <w:rsid w:val="00961387"/>
    <w:rsid w:val="0096388F"/>
    <w:rsid w:val="00963FCA"/>
    <w:rsid w:val="009641C0"/>
    <w:rsid w:val="0096424D"/>
    <w:rsid w:val="00964641"/>
    <w:rsid w:val="009656BF"/>
    <w:rsid w:val="00965AD1"/>
    <w:rsid w:val="0096745B"/>
    <w:rsid w:val="0096759E"/>
    <w:rsid w:val="00970E1C"/>
    <w:rsid w:val="009722AB"/>
    <w:rsid w:val="00972655"/>
    <w:rsid w:val="009729AC"/>
    <w:rsid w:val="00973139"/>
    <w:rsid w:val="0097473D"/>
    <w:rsid w:val="0097477A"/>
    <w:rsid w:val="00976A6E"/>
    <w:rsid w:val="00976C1E"/>
    <w:rsid w:val="00980FFC"/>
    <w:rsid w:val="009815FF"/>
    <w:rsid w:val="0098214D"/>
    <w:rsid w:val="009822F2"/>
    <w:rsid w:val="0098249B"/>
    <w:rsid w:val="00983177"/>
    <w:rsid w:val="00983568"/>
    <w:rsid w:val="0098382B"/>
    <w:rsid w:val="00984099"/>
    <w:rsid w:val="0098483A"/>
    <w:rsid w:val="00984890"/>
    <w:rsid w:val="00986B67"/>
    <w:rsid w:val="00992198"/>
    <w:rsid w:val="009936ED"/>
    <w:rsid w:val="00993AA0"/>
    <w:rsid w:val="00993B14"/>
    <w:rsid w:val="00994454"/>
    <w:rsid w:val="00994CBD"/>
    <w:rsid w:val="00995BDA"/>
    <w:rsid w:val="00996051"/>
    <w:rsid w:val="009965E4"/>
    <w:rsid w:val="009A0F40"/>
    <w:rsid w:val="009A236C"/>
    <w:rsid w:val="009A2412"/>
    <w:rsid w:val="009A26C9"/>
    <w:rsid w:val="009A27CD"/>
    <w:rsid w:val="009A2D16"/>
    <w:rsid w:val="009A4F27"/>
    <w:rsid w:val="009A5C1C"/>
    <w:rsid w:val="009A601D"/>
    <w:rsid w:val="009A698B"/>
    <w:rsid w:val="009B1680"/>
    <w:rsid w:val="009B16FB"/>
    <w:rsid w:val="009B19CD"/>
    <w:rsid w:val="009B23C1"/>
    <w:rsid w:val="009B2C5A"/>
    <w:rsid w:val="009B34B0"/>
    <w:rsid w:val="009B4AC0"/>
    <w:rsid w:val="009B511B"/>
    <w:rsid w:val="009B546E"/>
    <w:rsid w:val="009B6876"/>
    <w:rsid w:val="009C24D8"/>
    <w:rsid w:val="009C66D8"/>
    <w:rsid w:val="009C67DF"/>
    <w:rsid w:val="009C6F81"/>
    <w:rsid w:val="009C719A"/>
    <w:rsid w:val="009C7786"/>
    <w:rsid w:val="009D10A2"/>
    <w:rsid w:val="009D1840"/>
    <w:rsid w:val="009D2293"/>
    <w:rsid w:val="009D2CC5"/>
    <w:rsid w:val="009D350A"/>
    <w:rsid w:val="009D4938"/>
    <w:rsid w:val="009D53FE"/>
    <w:rsid w:val="009D60CA"/>
    <w:rsid w:val="009D6784"/>
    <w:rsid w:val="009D70A9"/>
    <w:rsid w:val="009D7A7A"/>
    <w:rsid w:val="009E0C48"/>
    <w:rsid w:val="009E1F43"/>
    <w:rsid w:val="009E2BA1"/>
    <w:rsid w:val="009E4201"/>
    <w:rsid w:val="009E4BE8"/>
    <w:rsid w:val="009E57B5"/>
    <w:rsid w:val="009E5E1A"/>
    <w:rsid w:val="009E688E"/>
    <w:rsid w:val="009E7D1B"/>
    <w:rsid w:val="009F1292"/>
    <w:rsid w:val="009F1688"/>
    <w:rsid w:val="009F1B09"/>
    <w:rsid w:val="009F27A5"/>
    <w:rsid w:val="009F32AE"/>
    <w:rsid w:val="009F40D4"/>
    <w:rsid w:val="009F4CD1"/>
    <w:rsid w:val="009F6102"/>
    <w:rsid w:val="009F6C29"/>
    <w:rsid w:val="009F728D"/>
    <w:rsid w:val="009F72F1"/>
    <w:rsid w:val="009F739B"/>
    <w:rsid w:val="00A002B8"/>
    <w:rsid w:val="00A006EA"/>
    <w:rsid w:val="00A01EB1"/>
    <w:rsid w:val="00A022F0"/>
    <w:rsid w:val="00A02BF2"/>
    <w:rsid w:val="00A03233"/>
    <w:rsid w:val="00A03955"/>
    <w:rsid w:val="00A03EE9"/>
    <w:rsid w:val="00A04DB6"/>
    <w:rsid w:val="00A0541F"/>
    <w:rsid w:val="00A0582D"/>
    <w:rsid w:val="00A05A32"/>
    <w:rsid w:val="00A07083"/>
    <w:rsid w:val="00A07338"/>
    <w:rsid w:val="00A074E1"/>
    <w:rsid w:val="00A1063C"/>
    <w:rsid w:val="00A113DD"/>
    <w:rsid w:val="00A11426"/>
    <w:rsid w:val="00A119AF"/>
    <w:rsid w:val="00A123EF"/>
    <w:rsid w:val="00A131B4"/>
    <w:rsid w:val="00A138F1"/>
    <w:rsid w:val="00A16AA1"/>
    <w:rsid w:val="00A21B59"/>
    <w:rsid w:val="00A228DD"/>
    <w:rsid w:val="00A22B90"/>
    <w:rsid w:val="00A23273"/>
    <w:rsid w:val="00A26002"/>
    <w:rsid w:val="00A27A6E"/>
    <w:rsid w:val="00A30826"/>
    <w:rsid w:val="00A314ED"/>
    <w:rsid w:val="00A31C33"/>
    <w:rsid w:val="00A3384F"/>
    <w:rsid w:val="00A33FC8"/>
    <w:rsid w:val="00A34FEE"/>
    <w:rsid w:val="00A36608"/>
    <w:rsid w:val="00A37ECA"/>
    <w:rsid w:val="00A41353"/>
    <w:rsid w:val="00A414C5"/>
    <w:rsid w:val="00A41D4C"/>
    <w:rsid w:val="00A432A6"/>
    <w:rsid w:val="00A43AF9"/>
    <w:rsid w:val="00A44770"/>
    <w:rsid w:val="00A44836"/>
    <w:rsid w:val="00A45F55"/>
    <w:rsid w:val="00A4602C"/>
    <w:rsid w:val="00A47717"/>
    <w:rsid w:val="00A50097"/>
    <w:rsid w:val="00A5042D"/>
    <w:rsid w:val="00A51191"/>
    <w:rsid w:val="00A51C71"/>
    <w:rsid w:val="00A527FC"/>
    <w:rsid w:val="00A530E7"/>
    <w:rsid w:val="00A54421"/>
    <w:rsid w:val="00A5538C"/>
    <w:rsid w:val="00A5584D"/>
    <w:rsid w:val="00A561C7"/>
    <w:rsid w:val="00A57B0D"/>
    <w:rsid w:val="00A603AB"/>
    <w:rsid w:val="00A60D3A"/>
    <w:rsid w:val="00A63456"/>
    <w:rsid w:val="00A63AE7"/>
    <w:rsid w:val="00A65B03"/>
    <w:rsid w:val="00A65DD2"/>
    <w:rsid w:val="00A65F70"/>
    <w:rsid w:val="00A71040"/>
    <w:rsid w:val="00A71465"/>
    <w:rsid w:val="00A7155F"/>
    <w:rsid w:val="00A7198B"/>
    <w:rsid w:val="00A71E70"/>
    <w:rsid w:val="00A71EBA"/>
    <w:rsid w:val="00A7219E"/>
    <w:rsid w:val="00A72650"/>
    <w:rsid w:val="00A75BB7"/>
    <w:rsid w:val="00A7737B"/>
    <w:rsid w:val="00A80D39"/>
    <w:rsid w:val="00A82890"/>
    <w:rsid w:val="00A829B5"/>
    <w:rsid w:val="00A82F3E"/>
    <w:rsid w:val="00A83843"/>
    <w:rsid w:val="00A84BA8"/>
    <w:rsid w:val="00A86647"/>
    <w:rsid w:val="00A86A78"/>
    <w:rsid w:val="00A92929"/>
    <w:rsid w:val="00A936F5"/>
    <w:rsid w:val="00A93710"/>
    <w:rsid w:val="00A938DD"/>
    <w:rsid w:val="00A939B4"/>
    <w:rsid w:val="00A94F0A"/>
    <w:rsid w:val="00A952E9"/>
    <w:rsid w:val="00A96190"/>
    <w:rsid w:val="00A96A13"/>
    <w:rsid w:val="00A96DA0"/>
    <w:rsid w:val="00A97002"/>
    <w:rsid w:val="00A97457"/>
    <w:rsid w:val="00A9777C"/>
    <w:rsid w:val="00AA0BE5"/>
    <w:rsid w:val="00AA0DCC"/>
    <w:rsid w:val="00AA0EEC"/>
    <w:rsid w:val="00AA1062"/>
    <w:rsid w:val="00AA13FF"/>
    <w:rsid w:val="00AA2659"/>
    <w:rsid w:val="00AA2803"/>
    <w:rsid w:val="00AA2DF8"/>
    <w:rsid w:val="00AA627D"/>
    <w:rsid w:val="00AA69E1"/>
    <w:rsid w:val="00AA735D"/>
    <w:rsid w:val="00AB04B3"/>
    <w:rsid w:val="00AB0549"/>
    <w:rsid w:val="00AB1A97"/>
    <w:rsid w:val="00AB2249"/>
    <w:rsid w:val="00AB228A"/>
    <w:rsid w:val="00AB22DB"/>
    <w:rsid w:val="00AB23C4"/>
    <w:rsid w:val="00AB37F8"/>
    <w:rsid w:val="00AB3836"/>
    <w:rsid w:val="00AB4A43"/>
    <w:rsid w:val="00AB7412"/>
    <w:rsid w:val="00AB769F"/>
    <w:rsid w:val="00AC09D8"/>
    <w:rsid w:val="00AC11D3"/>
    <w:rsid w:val="00AC14F1"/>
    <w:rsid w:val="00AC2948"/>
    <w:rsid w:val="00AC29C1"/>
    <w:rsid w:val="00AC2A10"/>
    <w:rsid w:val="00AC37E3"/>
    <w:rsid w:val="00AC3FA3"/>
    <w:rsid w:val="00AC4A1A"/>
    <w:rsid w:val="00AC5884"/>
    <w:rsid w:val="00AC5D36"/>
    <w:rsid w:val="00AC5D3B"/>
    <w:rsid w:val="00AC6A87"/>
    <w:rsid w:val="00AD02F2"/>
    <w:rsid w:val="00AD07B2"/>
    <w:rsid w:val="00AD088B"/>
    <w:rsid w:val="00AD15E8"/>
    <w:rsid w:val="00AD1878"/>
    <w:rsid w:val="00AD194E"/>
    <w:rsid w:val="00AD1F19"/>
    <w:rsid w:val="00AD47E6"/>
    <w:rsid w:val="00AD5986"/>
    <w:rsid w:val="00AD5AE7"/>
    <w:rsid w:val="00AD655B"/>
    <w:rsid w:val="00AD6D4A"/>
    <w:rsid w:val="00AE02F0"/>
    <w:rsid w:val="00AE1477"/>
    <w:rsid w:val="00AE1BA8"/>
    <w:rsid w:val="00AE20DB"/>
    <w:rsid w:val="00AE31FD"/>
    <w:rsid w:val="00AE32DC"/>
    <w:rsid w:val="00AE3D75"/>
    <w:rsid w:val="00AE3E78"/>
    <w:rsid w:val="00AE541D"/>
    <w:rsid w:val="00AE5834"/>
    <w:rsid w:val="00AE5E27"/>
    <w:rsid w:val="00AE79CE"/>
    <w:rsid w:val="00AE7BDE"/>
    <w:rsid w:val="00AE7BE4"/>
    <w:rsid w:val="00AF003C"/>
    <w:rsid w:val="00AF092D"/>
    <w:rsid w:val="00AF1294"/>
    <w:rsid w:val="00AF1CC6"/>
    <w:rsid w:val="00AF3539"/>
    <w:rsid w:val="00AF3BC0"/>
    <w:rsid w:val="00AF4C94"/>
    <w:rsid w:val="00AF5051"/>
    <w:rsid w:val="00AF5360"/>
    <w:rsid w:val="00AF71C6"/>
    <w:rsid w:val="00AF75CF"/>
    <w:rsid w:val="00AF7A51"/>
    <w:rsid w:val="00B00339"/>
    <w:rsid w:val="00B00405"/>
    <w:rsid w:val="00B024B9"/>
    <w:rsid w:val="00B024C3"/>
    <w:rsid w:val="00B034AB"/>
    <w:rsid w:val="00B03873"/>
    <w:rsid w:val="00B04A7C"/>
    <w:rsid w:val="00B051C8"/>
    <w:rsid w:val="00B05A14"/>
    <w:rsid w:val="00B06C76"/>
    <w:rsid w:val="00B116F8"/>
    <w:rsid w:val="00B1288D"/>
    <w:rsid w:val="00B12BA1"/>
    <w:rsid w:val="00B14475"/>
    <w:rsid w:val="00B14D62"/>
    <w:rsid w:val="00B1542D"/>
    <w:rsid w:val="00B17174"/>
    <w:rsid w:val="00B20132"/>
    <w:rsid w:val="00B20D91"/>
    <w:rsid w:val="00B20EE6"/>
    <w:rsid w:val="00B22C6E"/>
    <w:rsid w:val="00B22F0C"/>
    <w:rsid w:val="00B23FB7"/>
    <w:rsid w:val="00B24670"/>
    <w:rsid w:val="00B2649E"/>
    <w:rsid w:val="00B308B7"/>
    <w:rsid w:val="00B31EF4"/>
    <w:rsid w:val="00B32AF8"/>
    <w:rsid w:val="00B33208"/>
    <w:rsid w:val="00B33769"/>
    <w:rsid w:val="00B33A33"/>
    <w:rsid w:val="00B36CF3"/>
    <w:rsid w:val="00B40736"/>
    <w:rsid w:val="00B40BEC"/>
    <w:rsid w:val="00B40DED"/>
    <w:rsid w:val="00B41FBC"/>
    <w:rsid w:val="00B42065"/>
    <w:rsid w:val="00B45601"/>
    <w:rsid w:val="00B46012"/>
    <w:rsid w:val="00B505C6"/>
    <w:rsid w:val="00B507F5"/>
    <w:rsid w:val="00B5131F"/>
    <w:rsid w:val="00B51738"/>
    <w:rsid w:val="00B53475"/>
    <w:rsid w:val="00B5376E"/>
    <w:rsid w:val="00B55061"/>
    <w:rsid w:val="00B558A6"/>
    <w:rsid w:val="00B55A83"/>
    <w:rsid w:val="00B569C1"/>
    <w:rsid w:val="00B56FA1"/>
    <w:rsid w:val="00B5708B"/>
    <w:rsid w:val="00B57E60"/>
    <w:rsid w:val="00B60529"/>
    <w:rsid w:val="00B60F1C"/>
    <w:rsid w:val="00B61355"/>
    <w:rsid w:val="00B63A0F"/>
    <w:rsid w:val="00B63DB9"/>
    <w:rsid w:val="00B64070"/>
    <w:rsid w:val="00B64A6D"/>
    <w:rsid w:val="00B64AB1"/>
    <w:rsid w:val="00B65868"/>
    <w:rsid w:val="00B66319"/>
    <w:rsid w:val="00B675E1"/>
    <w:rsid w:val="00B71858"/>
    <w:rsid w:val="00B73C79"/>
    <w:rsid w:val="00B74620"/>
    <w:rsid w:val="00B771A7"/>
    <w:rsid w:val="00B775CD"/>
    <w:rsid w:val="00B80F5B"/>
    <w:rsid w:val="00B815BA"/>
    <w:rsid w:val="00B818DE"/>
    <w:rsid w:val="00B81D34"/>
    <w:rsid w:val="00B829F2"/>
    <w:rsid w:val="00B84A49"/>
    <w:rsid w:val="00B84FC6"/>
    <w:rsid w:val="00B85E29"/>
    <w:rsid w:val="00B8659D"/>
    <w:rsid w:val="00B8665A"/>
    <w:rsid w:val="00B87015"/>
    <w:rsid w:val="00B87068"/>
    <w:rsid w:val="00B901C3"/>
    <w:rsid w:val="00B9186A"/>
    <w:rsid w:val="00B92500"/>
    <w:rsid w:val="00B92B79"/>
    <w:rsid w:val="00B94352"/>
    <w:rsid w:val="00B94CE0"/>
    <w:rsid w:val="00B94D11"/>
    <w:rsid w:val="00B96A00"/>
    <w:rsid w:val="00B96EB6"/>
    <w:rsid w:val="00B9746E"/>
    <w:rsid w:val="00B97D5B"/>
    <w:rsid w:val="00BA0810"/>
    <w:rsid w:val="00BA263B"/>
    <w:rsid w:val="00BA28DD"/>
    <w:rsid w:val="00BA3896"/>
    <w:rsid w:val="00BA4188"/>
    <w:rsid w:val="00BA4283"/>
    <w:rsid w:val="00BA48DD"/>
    <w:rsid w:val="00BA4D01"/>
    <w:rsid w:val="00BA503B"/>
    <w:rsid w:val="00BA5FC8"/>
    <w:rsid w:val="00BA6C6F"/>
    <w:rsid w:val="00BA70C3"/>
    <w:rsid w:val="00BB07CE"/>
    <w:rsid w:val="00BB13AC"/>
    <w:rsid w:val="00BB15DB"/>
    <w:rsid w:val="00BB15E1"/>
    <w:rsid w:val="00BB29F0"/>
    <w:rsid w:val="00BB4266"/>
    <w:rsid w:val="00BB4335"/>
    <w:rsid w:val="00BB45BD"/>
    <w:rsid w:val="00BB4967"/>
    <w:rsid w:val="00BB59F2"/>
    <w:rsid w:val="00BB66DD"/>
    <w:rsid w:val="00BB6E99"/>
    <w:rsid w:val="00BB7277"/>
    <w:rsid w:val="00BB79F9"/>
    <w:rsid w:val="00BB7D9F"/>
    <w:rsid w:val="00BB7F0A"/>
    <w:rsid w:val="00BC216D"/>
    <w:rsid w:val="00BC2B65"/>
    <w:rsid w:val="00BC3249"/>
    <w:rsid w:val="00BC3394"/>
    <w:rsid w:val="00BC367C"/>
    <w:rsid w:val="00BC36D1"/>
    <w:rsid w:val="00BC3BC8"/>
    <w:rsid w:val="00BC3FF2"/>
    <w:rsid w:val="00BC5906"/>
    <w:rsid w:val="00BC65C5"/>
    <w:rsid w:val="00BC7009"/>
    <w:rsid w:val="00BC79BA"/>
    <w:rsid w:val="00BD0D34"/>
    <w:rsid w:val="00BD0E83"/>
    <w:rsid w:val="00BD2364"/>
    <w:rsid w:val="00BD286A"/>
    <w:rsid w:val="00BD29B5"/>
    <w:rsid w:val="00BD2FCF"/>
    <w:rsid w:val="00BD3199"/>
    <w:rsid w:val="00BD3843"/>
    <w:rsid w:val="00BD3CC7"/>
    <w:rsid w:val="00BD3E7E"/>
    <w:rsid w:val="00BD481F"/>
    <w:rsid w:val="00BD4909"/>
    <w:rsid w:val="00BD4DD3"/>
    <w:rsid w:val="00BD6BC5"/>
    <w:rsid w:val="00BD6D5C"/>
    <w:rsid w:val="00BD7777"/>
    <w:rsid w:val="00BE1813"/>
    <w:rsid w:val="00BE19ED"/>
    <w:rsid w:val="00BE2F31"/>
    <w:rsid w:val="00BE2F6D"/>
    <w:rsid w:val="00BE6200"/>
    <w:rsid w:val="00BE685F"/>
    <w:rsid w:val="00BE69B7"/>
    <w:rsid w:val="00BE7295"/>
    <w:rsid w:val="00BF0F64"/>
    <w:rsid w:val="00BF1B4A"/>
    <w:rsid w:val="00BF3BD9"/>
    <w:rsid w:val="00BF421C"/>
    <w:rsid w:val="00BF600D"/>
    <w:rsid w:val="00BF63BD"/>
    <w:rsid w:val="00BF7498"/>
    <w:rsid w:val="00BF7CC3"/>
    <w:rsid w:val="00BF7E35"/>
    <w:rsid w:val="00BF7F63"/>
    <w:rsid w:val="00C00CC7"/>
    <w:rsid w:val="00C014EB"/>
    <w:rsid w:val="00C01A92"/>
    <w:rsid w:val="00C01AA0"/>
    <w:rsid w:val="00C03AE7"/>
    <w:rsid w:val="00C03C86"/>
    <w:rsid w:val="00C04170"/>
    <w:rsid w:val="00C07169"/>
    <w:rsid w:val="00C10B90"/>
    <w:rsid w:val="00C130E4"/>
    <w:rsid w:val="00C132DB"/>
    <w:rsid w:val="00C14376"/>
    <w:rsid w:val="00C14444"/>
    <w:rsid w:val="00C15132"/>
    <w:rsid w:val="00C153E8"/>
    <w:rsid w:val="00C1765C"/>
    <w:rsid w:val="00C204C9"/>
    <w:rsid w:val="00C20CD3"/>
    <w:rsid w:val="00C21C7D"/>
    <w:rsid w:val="00C2250E"/>
    <w:rsid w:val="00C232BE"/>
    <w:rsid w:val="00C23B74"/>
    <w:rsid w:val="00C24167"/>
    <w:rsid w:val="00C244F9"/>
    <w:rsid w:val="00C2464F"/>
    <w:rsid w:val="00C24B52"/>
    <w:rsid w:val="00C260E8"/>
    <w:rsid w:val="00C261F2"/>
    <w:rsid w:val="00C27895"/>
    <w:rsid w:val="00C3192E"/>
    <w:rsid w:val="00C31C2A"/>
    <w:rsid w:val="00C32BC2"/>
    <w:rsid w:val="00C334FD"/>
    <w:rsid w:val="00C343D8"/>
    <w:rsid w:val="00C345C6"/>
    <w:rsid w:val="00C34A1E"/>
    <w:rsid w:val="00C36425"/>
    <w:rsid w:val="00C36CCE"/>
    <w:rsid w:val="00C378EE"/>
    <w:rsid w:val="00C400B4"/>
    <w:rsid w:val="00C4108D"/>
    <w:rsid w:val="00C4166E"/>
    <w:rsid w:val="00C43821"/>
    <w:rsid w:val="00C44426"/>
    <w:rsid w:val="00C45AA2"/>
    <w:rsid w:val="00C45B5E"/>
    <w:rsid w:val="00C4603B"/>
    <w:rsid w:val="00C46F2B"/>
    <w:rsid w:val="00C4770D"/>
    <w:rsid w:val="00C47781"/>
    <w:rsid w:val="00C47DFC"/>
    <w:rsid w:val="00C500B6"/>
    <w:rsid w:val="00C51046"/>
    <w:rsid w:val="00C51E01"/>
    <w:rsid w:val="00C526B4"/>
    <w:rsid w:val="00C53DC4"/>
    <w:rsid w:val="00C5488B"/>
    <w:rsid w:val="00C554B4"/>
    <w:rsid w:val="00C55DD5"/>
    <w:rsid w:val="00C55E15"/>
    <w:rsid w:val="00C56043"/>
    <w:rsid w:val="00C560FD"/>
    <w:rsid w:val="00C56376"/>
    <w:rsid w:val="00C56652"/>
    <w:rsid w:val="00C60B96"/>
    <w:rsid w:val="00C60ED5"/>
    <w:rsid w:val="00C616B6"/>
    <w:rsid w:val="00C620AD"/>
    <w:rsid w:val="00C62D76"/>
    <w:rsid w:val="00C63C85"/>
    <w:rsid w:val="00C645AA"/>
    <w:rsid w:val="00C645CF"/>
    <w:rsid w:val="00C64A4D"/>
    <w:rsid w:val="00C65E03"/>
    <w:rsid w:val="00C66BB9"/>
    <w:rsid w:val="00C66C06"/>
    <w:rsid w:val="00C6702F"/>
    <w:rsid w:val="00C70B61"/>
    <w:rsid w:val="00C71EBA"/>
    <w:rsid w:val="00C72333"/>
    <w:rsid w:val="00C7342E"/>
    <w:rsid w:val="00C73511"/>
    <w:rsid w:val="00C73814"/>
    <w:rsid w:val="00C747D7"/>
    <w:rsid w:val="00C7571B"/>
    <w:rsid w:val="00C809BE"/>
    <w:rsid w:val="00C81AF7"/>
    <w:rsid w:val="00C823E7"/>
    <w:rsid w:val="00C82679"/>
    <w:rsid w:val="00C82DD0"/>
    <w:rsid w:val="00C839D2"/>
    <w:rsid w:val="00C83CC2"/>
    <w:rsid w:val="00C83D93"/>
    <w:rsid w:val="00C84209"/>
    <w:rsid w:val="00C85B8D"/>
    <w:rsid w:val="00C90CEE"/>
    <w:rsid w:val="00C9125A"/>
    <w:rsid w:val="00C919E5"/>
    <w:rsid w:val="00C91B6C"/>
    <w:rsid w:val="00C91D4E"/>
    <w:rsid w:val="00C91DB1"/>
    <w:rsid w:val="00C9219F"/>
    <w:rsid w:val="00C92D13"/>
    <w:rsid w:val="00C92D2E"/>
    <w:rsid w:val="00C92E50"/>
    <w:rsid w:val="00C94EA1"/>
    <w:rsid w:val="00C96A64"/>
    <w:rsid w:val="00CA0211"/>
    <w:rsid w:val="00CA0F47"/>
    <w:rsid w:val="00CA11E9"/>
    <w:rsid w:val="00CA1CB9"/>
    <w:rsid w:val="00CA2128"/>
    <w:rsid w:val="00CA2488"/>
    <w:rsid w:val="00CA3AA5"/>
    <w:rsid w:val="00CA3D08"/>
    <w:rsid w:val="00CA4074"/>
    <w:rsid w:val="00CA4873"/>
    <w:rsid w:val="00CA512E"/>
    <w:rsid w:val="00CA5E73"/>
    <w:rsid w:val="00CA64AD"/>
    <w:rsid w:val="00CA6557"/>
    <w:rsid w:val="00CA689A"/>
    <w:rsid w:val="00CB0B20"/>
    <w:rsid w:val="00CB0EF1"/>
    <w:rsid w:val="00CB1591"/>
    <w:rsid w:val="00CB1D3E"/>
    <w:rsid w:val="00CB1E23"/>
    <w:rsid w:val="00CB2183"/>
    <w:rsid w:val="00CB244D"/>
    <w:rsid w:val="00CB328E"/>
    <w:rsid w:val="00CB54D2"/>
    <w:rsid w:val="00CB57A4"/>
    <w:rsid w:val="00CB7521"/>
    <w:rsid w:val="00CB7B79"/>
    <w:rsid w:val="00CC0DB7"/>
    <w:rsid w:val="00CC1670"/>
    <w:rsid w:val="00CC179F"/>
    <w:rsid w:val="00CC196A"/>
    <w:rsid w:val="00CC1B85"/>
    <w:rsid w:val="00CC2606"/>
    <w:rsid w:val="00CC37D7"/>
    <w:rsid w:val="00CC3C8C"/>
    <w:rsid w:val="00CC5084"/>
    <w:rsid w:val="00CC5207"/>
    <w:rsid w:val="00CC53C0"/>
    <w:rsid w:val="00CC585A"/>
    <w:rsid w:val="00CD0732"/>
    <w:rsid w:val="00CD0A9F"/>
    <w:rsid w:val="00CD1EC4"/>
    <w:rsid w:val="00CD263B"/>
    <w:rsid w:val="00CD3AF0"/>
    <w:rsid w:val="00CD40A7"/>
    <w:rsid w:val="00CD43E0"/>
    <w:rsid w:val="00CD57BC"/>
    <w:rsid w:val="00CD5BB9"/>
    <w:rsid w:val="00CD5ED5"/>
    <w:rsid w:val="00CD63AA"/>
    <w:rsid w:val="00CD6ABD"/>
    <w:rsid w:val="00CD71F3"/>
    <w:rsid w:val="00CD79B4"/>
    <w:rsid w:val="00CD7B12"/>
    <w:rsid w:val="00CE025F"/>
    <w:rsid w:val="00CE03E5"/>
    <w:rsid w:val="00CE0539"/>
    <w:rsid w:val="00CE0880"/>
    <w:rsid w:val="00CE1384"/>
    <w:rsid w:val="00CE15D9"/>
    <w:rsid w:val="00CE2337"/>
    <w:rsid w:val="00CE2479"/>
    <w:rsid w:val="00CE292C"/>
    <w:rsid w:val="00CE29F5"/>
    <w:rsid w:val="00CE3F96"/>
    <w:rsid w:val="00CE5087"/>
    <w:rsid w:val="00CE5995"/>
    <w:rsid w:val="00CE6DCF"/>
    <w:rsid w:val="00CE773E"/>
    <w:rsid w:val="00CF08F8"/>
    <w:rsid w:val="00CF0C74"/>
    <w:rsid w:val="00CF2E87"/>
    <w:rsid w:val="00CF2EAB"/>
    <w:rsid w:val="00CF2F10"/>
    <w:rsid w:val="00CF6BFE"/>
    <w:rsid w:val="00CF6F3E"/>
    <w:rsid w:val="00D00140"/>
    <w:rsid w:val="00D00FAD"/>
    <w:rsid w:val="00D024AF"/>
    <w:rsid w:val="00D02FB9"/>
    <w:rsid w:val="00D03142"/>
    <w:rsid w:val="00D031E7"/>
    <w:rsid w:val="00D06248"/>
    <w:rsid w:val="00D065EF"/>
    <w:rsid w:val="00D1068E"/>
    <w:rsid w:val="00D10F77"/>
    <w:rsid w:val="00D1169F"/>
    <w:rsid w:val="00D12925"/>
    <w:rsid w:val="00D12D20"/>
    <w:rsid w:val="00D13776"/>
    <w:rsid w:val="00D1515B"/>
    <w:rsid w:val="00D159DC"/>
    <w:rsid w:val="00D1757D"/>
    <w:rsid w:val="00D17AEB"/>
    <w:rsid w:val="00D17B99"/>
    <w:rsid w:val="00D206DB"/>
    <w:rsid w:val="00D20EE4"/>
    <w:rsid w:val="00D212BA"/>
    <w:rsid w:val="00D23092"/>
    <w:rsid w:val="00D24045"/>
    <w:rsid w:val="00D240AA"/>
    <w:rsid w:val="00D262ED"/>
    <w:rsid w:val="00D26B06"/>
    <w:rsid w:val="00D278F0"/>
    <w:rsid w:val="00D27D4E"/>
    <w:rsid w:val="00D30586"/>
    <w:rsid w:val="00D3139B"/>
    <w:rsid w:val="00D32B9B"/>
    <w:rsid w:val="00D32E13"/>
    <w:rsid w:val="00D34FC0"/>
    <w:rsid w:val="00D35B56"/>
    <w:rsid w:val="00D363DB"/>
    <w:rsid w:val="00D37253"/>
    <w:rsid w:val="00D37678"/>
    <w:rsid w:val="00D37BD5"/>
    <w:rsid w:val="00D40537"/>
    <w:rsid w:val="00D40DEF"/>
    <w:rsid w:val="00D41EBA"/>
    <w:rsid w:val="00D42918"/>
    <w:rsid w:val="00D42C86"/>
    <w:rsid w:val="00D43090"/>
    <w:rsid w:val="00D46747"/>
    <w:rsid w:val="00D47C15"/>
    <w:rsid w:val="00D5079D"/>
    <w:rsid w:val="00D514EB"/>
    <w:rsid w:val="00D52394"/>
    <w:rsid w:val="00D52445"/>
    <w:rsid w:val="00D52456"/>
    <w:rsid w:val="00D5385D"/>
    <w:rsid w:val="00D53905"/>
    <w:rsid w:val="00D54DDD"/>
    <w:rsid w:val="00D559B0"/>
    <w:rsid w:val="00D562AA"/>
    <w:rsid w:val="00D56677"/>
    <w:rsid w:val="00D571D6"/>
    <w:rsid w:val="00D57822"/>
    <w:rsid w:val="00D57A4B"/>
    <w:rsid w:val="00D57D96"/>
    <w:rsid w:val="00D607DC"/>
    <w:rsid w:val="00D611B0"/>
    <w:rsid w:val="00D61508"/>
    <w:rsid w:val="00D620E2"/>
    <w:rsid w:val="00D625E4"/>
    <w:rsid w:val="00D62E14"/>
    <w:rsid w:val="00D62F42"/>
    <w:rsid w:val="00D6301B"/>
    <w:rsid w:val="00D638A2"/>
    <w:rsid w:val="00D64125"/>
    <w:rsid w:val="00D65A4E"/>
    <w:rsid w:val="00D66735"/>
    <w:rsid w:val="00D66FC2"/>
    <w:rsid w:val="00D67B19"/>
    <w:rsid w:val="00D67CCF"/>
    <w:rsid w:val="00D67CFF"/>
    <w:rsid w:val="00D72B67"/>
    <w:rsid w:val="00D72BC6"/>
    <w:rsid w:val="00D72DBF"/>
    <w:rsid w:val="00D730B5"/>
    <w:rsid w:val="00D733EF"/>
    <w:rsid w:val="00D7391C"/>
    <w:rsid w:val="00D74777"/>
    <w:rsid w:val="00D74C20"/>
    <w:rsid w:val="00D75315"/>
    <w:rsid w:val="00D7667C"/>
    <w:rsid w:val="00D770E6"/>
    <w:rsid w:val="00D774A3"/>
    <w:rsid w:val="00D776FF"/>
    <w:rsid w:val="00D802AF"/>
    <w:rsid w:val="00D802F5"/>
    <w:rsid w:val="00D80637"/>
    <w:rsid w:val="00D816FA"/>
    <w:rsid w:val="00D826D9"/>
    <w:rsid w:val="00D83842"/>
    <w:rsid w:val="00D844C1"/>
    <w:rsid w:val="00D857E5"/>
    <w:rsid w:val="00D86041"/>
    <w:rsid w:val="00D86BE2"/>
    <w:rsid w:val="00D8709C"/>
    <w:rsid w:val="00D877DA"/>
    <w:rsid w:val="00D90E3B"/>
    <w:rsid w:val="00D91A07"/>
    <w:rsid w:val="00D91A2B"/>
    <w:rsid w:val="00D9207F"/>
    <w:rsid w:val="00D920FD"/>
    <w:rsid w:val="00D92C2D"/>
    <w:rsid w:val="00D92E28"/>
    <w:rsid w:val="00D93371"/>
    <w:rsid w:val="00D93F27"/>
    <w:rsid w:val="00D9595E"/>
    <w:rsid w:val="00DA04AD"/>
    <w:rsid w:val="00DA14A2"/>
    <w:rsid w:val="00DA2031"/>
    <w:rsid w:val="00DA271A"/>
    <w:rsid w:val="00DA2798"/>
    <w:rsid w:val="00DA2BF0"/>
    <w:rsid w:val="00DA2DEF"/>
    <w:rsid w:val="00DA37A6"/>
    <w:rsid w:val="00DA3DED"/>
    <w:rsid w:val="00DA481B"/>
    <w:rsid w:val="00DA4CF3"/>
    <w:rsid w:val="00DA5482"/>
    <w:rsid w:val="00DA5FA7"/>
    <w:rsid w:val="00DA63F8"/>
    <w:rsid w:val="00DA6B0B"/>
    <w:rsid w:val="00DA6B2B"/>
    <w:rsid w:val="00DA6C7E"/>
    <w:rsid w:val="00DB003A"/>
    <w:rsid w:val="00DB34C4"/>
    <w:rsid w:val="00DB3A83"/>
    <w:rsid w:val="00DB42B1"/>
    <w:rsid w:val="00DB45E5"/>
    <w:rsid w:val="00DB478B"/>
    <w:rsid w:val="00DB5235"/>
    <w:rsid w:val="00DB5535"/>
    <w:rsid w:val="00DB56B2"/>
    <w:rsid w:val="00DB59F0"/>
    <w:rsid w:val="00DB78A9"/>
    <w:rsid w:val="00DB79CB"/>
    <w:rsid w:val="00DB7B01"/>
    <w:rsid w:val="00DB7B47"/>
    <w:rsid w:val="00DC13A1"/>
    <w:rsid w:val="00DC210A"/>
    <w:rsid w:val="00DC2277"/>
    <w:rsid w:val="00DC32C5"/>
    <w:rsid w:val="00DC3E4A"/>
    <w:rsid w:val="00DC6C39"/>
    <w:rsid w:val="00DC7162"/>
    <w:rsid w:val="00DC78EE"/>
    <w:rsid w:val="00DC7AEF"/>
    <w:rsid w:val="00DC7BBC"/>
    <w:rsid w:val="00DD067D"/>
    <w:rsid w:val="00DD0B86"/>
    <w:rsid w:val="00DD0E24"/>
    <w:rsid w:val="00DD1B42"/>
    <w:rsid w:val="00DD1EEF"/>
    <w:rsid w:val="00DD2485"/>
    <w:rsid w:val="00DD2B77"/>
    <w:rsid w:val="00DD2CFA"/>
    <w:rsid w:val="00DD2D60"/>
    <w:rsid w:val="00DD3D3F"/>
    <w:rsid w:val="00DD726B"/>
    <w:rsid w:val="00DE097F"/>
    <w:rsid w:val="00DE1487"/>
    <w:rsid w:val="00DE19F0"/>
    <w:rsid w:val="00DE1B3F"/>
    <w:rsid w:val="00DE1C78"/>
    <w:rsid w:val="00DE1D40"/>
    <w:rsid w:val="00DE1D47"/>
    <w:rsid w:val="00DE3344"/>
    <w:rsid w:val="00DE33A0"/>
    <w:rsid w:val="00DE4138"/>
    <w:rsid w:val="00DE57F0"/>
    <w:rsid w:val="00DE5B20"/>
    <w:rsid w:val="00DE5CEE"/>
    <w:rsid w:val="00DF005D"/>
    <w:rsid w:val="00DF21E6"/>
    <w:rsid w:val="00DF262C"/>
    <w:rsid w:val="00DF2B09"/>
    <w:rsid w:val="00DF43A2"/>
    <w:rsid w:val="00DF491F"/>
    <w:rsid w:val="00DF4EED"/>
    <w:rsid w:val="00DF7C38"/>
    <w:rsid w:val="00E00BD4"/>
    <w:rsid w:val="00E0252E"/>
    <w:rsid w:val="00E02587"/>
    <w:rsid w:val="00E02927"/>
    <w:rsid w:val="00E0325F"/>
    <w:rsid w:val="00E03698"/>
    <w:rsid w:val="00E03A98"/>
    <w:rsid w:val="00E04AD0"/>
    <w:rsid w:val="00E04E2C"/>
    <w:rsid w:val="00E06452"/>
    <w:rsid w:val="00E067AA"/>
    <w:rsid w:val="00E069D0"/>
    <w:rsid w:val="00E06A4C"/>
    <w:rsid w:val="00E06A79"/>
    <w:rsid w:val="00E06D2E"/>
    <w:rsid w:val="00E13A69"/>
    <w:rsid w:val="00E140D9"/>
    <w:rsid w:val="00E14219"/>
    <w:rsid w:val="00E1471F"/>
    <w:rsid w:val="00E159EB"/>
    <w:rsid w:val="00E1689D"/>
    <w:rsid w:val="00E16DFE"/>
    <w:rsid w:val="00E202A1"/>
    <w:rsid w:val="00E21052"/>
    <w:rsid w:val="00E218A7"/>
    <w:rsid w:val="00E21EFB"/>
    <w:rsid w:val="00E22387"/>
    <w:rsid w:val="00E22452"/>
    <w:rsid w:val="00E23100"/>
    <w:rsid w:val="00E234CE"/>
    <w:rsid w:val="00E239AA"/>
    <w:rsid w:val="00E2417E"/>
    <w:rsid w:val="00E24328"/>
    <w:rsid w:val="00E24F47"/>
    <w:rsid w:val="00E2556A"/>
    <w:rsid w:val="00E25A2E"/>
    <w:rsid w:val="00E2624A"/>
    <w:rsid w:val="00E27017"/>
    <w:rsid w:val="00E2715F"/>
    <w:rsid w:val="00E277F9"/>
    <w:rsid w:val="00E31088"/>
    <w:rsid w:val="00E31599"/>
    <w:rsid w:val="00E31D85"/>
    <w:rsid w:val="00E31F2B"/>
    <w:rsid w:val="00E32BB7"/>
    <w:rsid w:val="00E32E6C"/>
    <w:rsid w:val="00E346F8"/>
    <w:rsid w:val="00E34DA7"/>
    <w:rsid w:val="00E35919"/>
    <w:rsid w:val="00E368EB"/>
    <w:rsid w:val="00E372E2"/>
    <w:rsid w:val="00E405E6"/>
    <w:rsid w:val="00E40A73"/>
    <w:rsid w:val="00E41224"/>
    <w:rsid w:val="00E412E2"/>
    <w:rsid w:val="00E453F3"/>
    <w:rsid w:val="00E46219"/>
    <w:rsid w:val="00E465D6"/>
    <w:rsid w:val="00E47713"/>
    <w:rsid w:val="00E47799"/>
    <w:rsid w:val="00E47BAB"/>
    <w:rsid w:val="00E5082D"/>
    <w:rsid w:val="00E50DF0"/>
    <w:rsid w:val="00E520BC"/>
    <w:rsid w:val="00E53806"/>
    <w:rsid w:val="00E54544"/>
    <w:rsid w:val="00E54CC7"/>
    <w:rsid w:val="00E54D63"/>
    <w:rsid w:val="00E564B4"/>
    <w:rsid w:val="00E56A60"/>
    <w:rsid w:val="00E6051B"/>
    <w:rsid w:val="00E608AE"/>
    <w:rsid w:val="00E61785"/>
    <w:rsid w:val="00E61C55"/>
    <w:rsid w:val="00E61D15"/>
    <w:rsid w:val="00E6248B"/>
    <w:rsid w:val="00E62B4E"/>
    <w:rsid w:val="00E62C48"/>
    <w:rsid w:val="00E62F47"/>
    <w:rsid w:val="00E632B5"/>
    <w:rsid w:val="00E6333C"/>
    <w:rsid w:val="00E637DA"/>
    <w:rsid w:val="00E64551"/>
    <w:rsid w:val="00E654AA"/>
    <w:rsid w:val="00E65AB1"/>
    <w:rsid w:val="00E65EDC"/>
    <w:rsid w:val="00E66B59"/>
    <w:rsid w:val="00E66F2B"/>
    <w:rsid w:val="00E67249"/>
    <w:rsid w:val="00E67481"/>
    <w:rsid w:val="00E67AB3"/>
    <w:rsid w:val="00E70060"/>
    <w:rsid w:val="00E718C0"/>
    <w:rsid w:val="00E71A3E"/>
    <w:rsid w:val="00E71FD7"/>
    <w:rsid w:val="00E72AD2"/>
    <w:rsid w:val="00E73C9A"/>
    <w:rsid w:val="00E748DC"/>
    <w:rsid w:val="00E75202"/>
    <w:rsid w:val="00E754AE"/>
    <w:rsid w:val="00E76546"/>
    <w:rsid w:val="00E77D80"/>
    <w:rsid w:val="00E77EC7"/>
    <w:rsid w:val="00E816C2"/>
    <w:rsid w:val="00E83361"/>
    <w:rsid w:val="00E837E8"/>
    <w:rsid w:val="00E847A4"/>
    <w:rsid w:val="00E84AF3"/>
    <w:rsid w:val="00E8519D"/>
    <w:rsid w:val="00E85D8F"/>
    <w:rsid w:val="00E863CC"/>
    <w:rsid w:val="00E86861"/>
    <w:rsid w:val="00E86A91"/>
    <w:rsid w:val="00E875EB"/>
    <w:rsid w:val="00E87BB0"/>
    <w:rsid w:val="00E90FFB"/>
    <w:rsid w:val="00E92A6B"/>
    <w:rsid w:val="00E967D0"/>
    <w:rsid w:val="00E9681C"/>
    <w:rsid w:val="00E96BD3"/>
    <w:rsid w:val="00E971F9"/>
    <w:rsid w:val="00E97797"/>
    <w:rsid w:val="00E97927"/>
    <w:rsid w:val="00E97E35"/>
    <w:rsid w:val="00EA0295"/>
    <w:rsid w:val="00EA0E97"/>
    <w:rsid w:val="00EA16F1"/>
    <w:rsid w:val="00EA33CC"/>
    <w:rsid w:val="00EA36F4"/>
    <w:rsid w:val="00EA3B9D"/>
    <w:rsid w:val="00EA4C86"/>
    <w:rsid w:val="00EA7D13"/>
    <w:rsid w:val="00EB04ED"/>
    <w:rsid w:val="00EB0572"/>
    <w:rsid w:val="00EB0DF6"/>
    <w:rsid w:val="00EB10B3"/>
    <w:rsid w:val="00EB1C60"/>
    <w:rsid w:val="00EB253A"/>
    <w:rsid w:val="00EB2895"/>
    <w:rsid w:val="00EB3085"/>
    <w:rsid w:val="00EB3569"/>
    <w:rsid w:val="00EB3697"/>
    <w:rsid w:val="00EB3964"/>
    <w:rsid w:val="00EB3C76"/>
    <w:rsid w:val="00EB4225"/>
    <w:rsid w:val="00EB7D6E"/>
    <w:rsid w:val="00EC0996"/>
    <w:rsid w:val="00EC0DBD"/>
    <w:rsid w:val="00EC1208"/>
    <w:rsid w:val="00EC1242"/>
    <w:rsid w:val="00EC148E"/>
    <w:rsid w:val="00EC1B6B"/>
    <w:rsid w:val="00EC1D45"/>
    <w:rsid w:val="00EC27D7"/>
    <w:rsid w:val="00EC3285"/>
    <w:rsid w:val="00EC40E2"/>
    <w:rsid w:val="00EC50D0"/>
    <w:rsid w:val="00EC6167"/>
    <w:rsid w:val="00EC76DB"/>
    <w:rsid w:val="00EC7CB0"/>
    <w:rsid w:val="00ED01D6"/>
    <w:rsid w:val="00ED04CE"/>
    <w:rsid w:val="00ED0C2A"/>
    <w:rsid w:val="00ED1347"/>
    <w:rsid w:val="00ED20E3"/>
    <w:rsid w:val="00ED22E3"/>
    <w:rsid w:val="00ED26EB"/>
    <w:rsid w:val="00ED3B12"/>
    <w:rsid w:val="00ED3FEA"/>
    <w:rsid w:val="00ED541A"/>
    <w:rsid w:val="00ED56F6"/>
    <w:rsid w:val="00ED6660"/>
    <w:rsid w:val="00EE0130"/>
    <w:rsid w:val="00EE0473"/>
    <w:rsid w:val="00EE0A75"/>
    <w:rsid w:val="00EE0E61"/>
    <w:rsid w:val="00EE0EE7"/>
    <w:rsid w:val="00EE31F7"/>
    <w:rsid w:val="00EE34A2"/>
    <w:rsid w:val="00EE629B"/>
    <w:rsid w:val="00EE6ABA"/>
    <w:rsid w:val="00EE7BF3"/>
    <w:rsid w:val="00EF1EE3"/>
    <w:rsid w:val="00EF20C2"/>
    <w:rsid w:val="00EF2C4D"/>
    <w:rsid w:val="00EF2D13"/>
    <w:rsid w:val="00EF4316"/>
    <w:rsid w:val="00EF525F"/>
    <w:rsid w:val="00EF6620"/>
    <w:rsid w:val="00EF6A38"/>
    <w:rsid w:val="00EF6F7F"/>
    <w:rsid w:val="00EF7255"/>
    <w:rsid w:val="00EF7B31"/>
    <w:rsid w:val="00EF7F7B"/>
    <w:rsid w:val="00F00A7F"/>
    <w:rsid w:val="00F00D71"/>
    <w:rsid w:val="00F01433"/>
    <w:rsid w:val="00F01C81"/>
    <w:rsid w:val="00F020CD"/>
    <w:rsid w:val="00F02178"/>
    <w:rsid w:val="00F02317"/>
    <w:rsid w:val="00F05303"/>
    <w:rsid w:val="00F05A3D"/>
    <w:rsid w:val="00F05DDE"/>
    <w:rsid w:val="00F05F77"/>
    <w:rsid w:val="00F071DB"/>
    <w:rsid w:val="00F072E9"/>
    <w:rsid w:val="00F07D49"/>
    <w:rsid w:val="00F10B79"/>
    <w:rsid w:val="00F12AA7"/>
    <w:rsid w:val="00F14B61"/>
    <w:rsid w:val="00F1509E"/>
    <w:rsid w:val="00F15B23"/>
    <w:rsid w:val="00F17256"/>
    <w:rsid w:val="00F17306"/>
    <w:rsid w:val="00F1736E"/>
    <w:rsid w:val="00F20996"/>
    <w:rsid w:val="00F22E1C"/>
    <w:rsid w:val="00F23F63"/>
    <w:rsid w:val="00F25AFE"/>
    <w:rsid w:val="00F25DD1"/>
    <w:rsid w:val="00F268E0"/>
    <w:rsid w:val="00F27448"/>
    <w:rsid w:val="00F30BAE"/>
    <w:rsid w:val="00F30DD7"/>
    <w:rsid w:val="00F33D5E"/>
    <w:rsid w:val="00F34E97"/>
    <w:rsid w:val="00F35E39"/>
    <w:rsid w:val="00F35FE8"/>
    <w:rsid w:val="00F361DB"/>
    <w:rsid w:val="00F37EF6"/>
    <w:rsid w:val="00F40C32"/>
    <w:rsid w:val="00F40DB8"/>
    <w:rsid w:val="00F415ED"/>
    <w:rsid w:val="00F41903"/>
    <w:rsid w:val="00F41B71"/>
    <w:rsid w:val="00F4234B"/>
    <w:rsid w:val="00F4293F"/>
    <w:rsid w:val="00F4294C"/>
    <w:rsid w:val="00F44489"/>
    <w:rsid w:val="00F44CA6"/>
    <w:rsid w:val="00F4515C"/>
    <w:rsid w:val="00F4541E"/>
    <w:rsid w:val="00F457D2"/>
    <w:rsid w:val="00F465CE"/>
    <w:rsid w:val="00F46C91"/>
    <w:rsid w:val="00F46FFA"/>
    <w:rsid w:val="00F47264"/>
    <w:rsid w:val="00F47D6D"/>
    <w:rsid w:val="00F520A4"/>
    <w:rsid w:val="00F52A55"/>
    <w:rsid w:val="00F52C43"/>
    <w:rsid w:val="00F5523C"/>
    <w:rsid w:val="00F5583D"/>
    <w:rsid w:val="00F5678F"/>
    <w:rsid w:val="00F5739D"/>
    <w:rsid w:val="00F57D7A"/>
    <w:rsid w:val="00F57FE9"/>
    <w:rsid w:val="00F60646"/>
    <w:rsid w:val="00F620CE"/>
    <w:rsid w:val="00F6232A"/>
    <w:rsid w:val="00F62B3B"/>
    <w:rsid w:val="00F6305D"/>
    <w:rsid w:val="00F63327"/>
    <w:rsid w:val="00F63C1B"/>
    <w:rsid w:val="00F6555B"/>
    <w:rsid w:val="00F65ADC"/>
    <w:rsid w:val="00F67F97"/>
    <w:rsid w:val="00F70091"/>
    <w:rsid w:val="00F70861"/>
    <w:rsid w:val="00F7127E"/>
    <w:rsid w:val="00F717AC"/>
    <w:rsid w:val="00F72822"/>
    <w:rsid w:val="00F748E6"/>
    <w:rsid w:val="00F76203"/>
    <w:rsid w:val="00F77416"/>
    <w:rsid w:val="00F77A4D"/>
    <w:rsid w:val="00F804B7"/>
    <w:rsid w:val="00F80BAA"/>
    <w:rsid w:val="00F80CC8"/>
    <w:rsid w:val="00F813EA"/>
    <w:rsid w:val="00F81E9C"/>
    <w:rsid w:val="00F82D52"/>
    <w:rsid w:val="00F83E72"/>
    <w:rsid w:val="00F84A57"/>
    <w:rsid w:val="00F87DF0"/>
    <w:rsid w:val="00F90340"/>
    <w:rsid w:val="00F90DE7"/>
    <w:rsid w:val="00F9221B"/>
    <w:rsid w:val="00F926F8"/>
    <w:rsid w:val="00F93D91"/>
    <w:rsid w:val="00F942B0"/>
    <w:rsid w:val="00F944CB"/>
    <w:rsid w:val="00F94E07"/>
    <w:rsid w:val="00F95DEA"/>
    <w:rsid w:val="00F96528"/>
    <w:rsid w:val="00F968C3"/>
    <w:rsid w:val="00F97753"/>
    <w:rsid w:val="00F97D58"/>
    <w:rsid w:val="00FA12B7"/>
    <w:rsid w:val="00FA14A9"/>
    <w:rsid w:val="00FA19C4"/>
    <w:rsid w:val="00FA1ECA"/>
    <w:rsid w:val="00FA2567"/>
    <w:rsid w:val="00FA2B5B"/>
    <w:rsid w:val="00FA2BDD"/>
    <w:rsid w:val="00FA2EC2"/>
    <w:rsid w:val="00FA3392"/>
    <w:rsid w:val="00FA3725"/>
    <w:rsid w:val="00FA3E26"/>
    <w:rsid w:val="00FA456A"/>
    <w:rsid w:val="00FA4712"/>
    <w:rsid w:val="00FA563F"/>
    <w:rsid w:val="00FA59D8"/>
    <w:rsid w:val="00FA6EBE"/>
    <w:rsid w:val="00FA6FA5"/>
    <w:rsid w:val="00FB0188"/>
    <w:rsid w:val="00FB0E97"/>
    <w:rsid w:val="00FB0FAC"/>
    <w:rsid w:val="00FB287B"/>
    <w:rsid w:val="00FB3499"/>
    <w:rsid w:val="00FB6103"/>
    <w:rsid w:val="00FB6A02"/>
    <w:rsid w:val="00FB7DFC"/>
    <w:rsid w:val="00FC1B4A"/>
    <w:rsid w:val="00FC1E9F"/>
    <w:rsid w:val="00FC2D9E"/>
    <w:rsid w:val="00FC2F01"/>
    <w:rsid w:val="00FC40A3"/>
    <w:rsid w:val="00FC4C2B"/>
    <w:rsid w:val="00FC586D"/>
    <w:rsid w:val="00FC6380"/>
    <w:rsid w:val="00FC6919"/>
    <w:rsid w:val="00FC6A7C"/>
    <w:rsid w:val="00FC6FDA"/>
    <w:rsid w:val="00FC73A4"/>
    <w:rsid w:val="00FC7F18"/>
    <w:rsid w:val="00FD0B16"/>
    <w:rsid w:val="00FD0BBA"/>
    <w:rsid w:val="00FD0BD7"/>
    <w:rsid w:val="00FD11B6"/>
    <w:rsid w:val="00FD19C6"/>
    <w:rsid w:val="00FD19F1"/>
    <w:rsid w:val="00FD29E7"/>
    <w:rsid w:val="00FD33D6"/>
    <w:rsid w:val="00FD4AAE"/>
    <w:rsid w:val="00FD4BAF"/>
    <w:rsid w:val="00FD507B"/>
    <w:rsid w:val="00FD508F"/>
    <w:rsid w:val="00FD6563"/>
    <w:rsid w:val="00FD6B7A"/>
    <w:rsid w:val="00FD6CFA"/>
    <w:rsid w:val="00FD6EA9"/>
    <w:rsid w:val="00FD7600"/>
    <w:rsid w:val="00FE1124"/>
    <w:rsid w:val="00FE1194"/>
    <w:rsid w:val="00FE1E99"/>
    <w:rsid w:val="00FE2FE2"/>
    <w:rsid w:val="00FE3E92"/>
    <w:rsid w:val="00FE4276"/>
    <w:rsid w:val="00FE45EE"/>
    <w:rsid w:val="00FE4B3D"/>
    <w:rsid w:val="00FE50B4"/>
    <w:rsid w:val="00FE5429"/>
    <w:rsid w:val="00FE54BF"/>
    <w:rsid w:val="00FE64C0"/>
    <w:rsid w:val="00FF0492"/>
    <w:rsid w:val="00FF1434"/>
    <w:rsid w:val="00FF154E"/>
    <w:rsid w:val="00FF213F"/>
    <w:rsid w:val="00FF21C6"/>
    <w:rsid w:val="00FF28FA"/>
    <w:rsid w:val="00FF4771"/>
    <w:rsid w:val="00FF4837"/>
    <w:rsid w:val="00FF55DC"/>
    <w:rsid w:val="00FF56CC"/>
    <w:rsid w:val="00FF7438"/>
    <w:rsid w:val="00FF75A2"/>
    <w:rsid w:val="00FF79A4"/>
    <w:rsid w:val="00FF7EB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17512E"/>
  <w15:docId w15:val="{FA63D9B0-6F83-43DC-A2A4-D1DCD90E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2"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0CD"/>
    <w:pPr>
      <w:tabs>
        <w:tab w:val="left" w:pos="0"/>
      </w:tabs>
      <w:spacing w:after="200" w:line="360" w:lineRule="auto"/>
      <w:contextualSpacing/>
    </w:pPr>
    <w:rPr>
      <w:rFonts w:ascii="Arial" w:hAnsi="Arial" w:cs="Arial"/>
      <w:bCs/>
      <w:sz w:val="24"/>
      <w:szCs w:val="24"/>
    </w:rPr>
  </w:style>
  <w:style w:type="paragraph" w:styleId="Heading1">
    <w:name w:val="heading 1"/>
    <w:aliases w:val="Schedule Heading level 1"/>
    <w:basedOn w:val="Normal"/>
    <w:next w:val="Normal"/>
    <w:link w:val="Heading1Char"/>
    <w:uiPriority w:val="1"/>
    <w:qFormat/>
    <w:rsid w:val="00685263"/>
    <w:pPr>
      <w:keepNext/>
      <w:keepLines/>
      <w:spacing w:before="480" w:after="0"/>
      <w:outlineLvl w:val="0"/>
    </w:pPr>
    <w:rPr>
      <w:rFonts w:ascii="Cambria" w:hAnsi="Cambria"/>
      <w:b/>
      <w:bCs w:val="0"/>
      <w:color w:val="365F91"/>
      <w:sz w:val="28"/>
      <w:szCs w:val="28"/>
    </w:rPr>
  </w:style>
  <w:style w:type="paragraph" w:styleId="Heading2">
    <w:name w:val="heading 2"/>
    <w:basedOn w:val="Normal"/>
    <w:next w:val="Normal"/>
    <w:link w:val="Heading2Char"/>
    <w:uiPriority w:val="2"/>
    <w:qFormat/>
    <w:rsid w:val="00685263"/>
    <w:pPr>
      <w:keepNext/>
      <w:keepLines/>
      <w:spacing w:before="200" w:after="0"/>
      <w:outlineLvl w:val="1"/>
    </w:pPr>
    <w:rPr>
      <w:rFonts w:ascii="Cambria" w:hAnsi="Cambria"/>
      <w:b/>
      <w:bCs w:val="0"/>
      <w:color w:val="4F81BD"/>
      <w:sz w:val="26"/>
      <w:szCs w:val="26"/>
    </w:rPr>
  </w:style>
  <w:style w:type="paragraph" w:styleId="Heading3">
    <w:name w:val="heading 3"/>
    <w:basedOn w:val="Heading2"/>
    <w:next w:val="Normal"/>
    <w:link w:val="Heading3Char"/>
    <w:qFormat/>
    <w:rsid w:val="00D23092"/>
    <w:pPr>
      <w:numPr>
        <w:numId w:val="5"/>
      </w:numPr>
      <w:spacing w:before="240" w:after="200"/>
      <w:outlineLvl w:val="2"/>
    </w:pPr>
    <w:rPr>
      <w:rFonts w:ascii="Arial" w:hAnsi="Arial"/>
      <w:color w:val="auto"/>
      <w:sz w:val="24"/>
      <w:szCs w:val="24"/>
    </w:rPr>
  </w:style>
  <w:style w:type="paragraph" w:styleId="Heading4">
    <w:name w:val="heading 4"/>
    <w:basedOn w:val="Heading3"/>
    <w:next w:val="Normal"/>
    <w:link w:val="Heading4Char"/>
    <w:autoRedefine/>
    <w:qFormat/>
    <w:locked/>
    <w:rsid w:val="00CB1E23"/>
    <w:pPr>
      <w:keepLines w:val="0"/>
      <w:spacing w:after="120" w:line="280" w:lineRule="atLeast"/>
      <w:ind w:left="2215" w:hanging="1080"/>
      <w:outlineLvl w:val="3"/>
    </w:pPr>
    <w:rPr>
      <w:rFonts w:eastAsia="MS Mincho" w:cs="TimesNewRoman"/>
      <w:iCs/>
      <w:color w:val="264F90"/>
      <w:szCs w:val="20"/>
    </w:rPr>
  </w:style>
  <w:style w:type="paragraph" w:styleId="Heading5">
    <w:name w:val="heading 5"/>
    <w:basedOn w:val="Heading4"/>
    <w:next w:val="Normal"/>
    <w:link w:val="Heading5Char"/>
    <w:qFormat/>
    <w:locked/>
    <w:rsid w:val="00CB1E23"/>
    <w:pPr>
      <w:tabs>
        <w:tab w:val="left" w:pos="1985"/>
      </w:tabs>
      <w:ind w:left="1440" w:hanging="306"/>
      <w:outlineLvl w:val="4"/>
    </w:pPr>
    <w:rPr>
      <w:bCs/>
      <w:iCs w:val="0"/>
      <w:color w:val="auto"/>
      <w:sz w:val="20"/>
      <w:szCs w:val="26"/>
    </w:rPr>
  </w:style>
  <w:style w:type="paragraph" w:styleId="Heading6">
    <w:name w:val="heading 6"/>
    <w:basedOn w:val="Normal"/>
    <w:next w:val="Normal"/>
    <w:link w:val="Heading6Char"/>
    <w:unhideWhenUsed/>
    <w:qFormat/>
    <w:locked/>
    <w:rsid w:val="0088224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C3192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rPr>
  </w:style>
  <w:style w:type="paragraph" w:styleId="Heading9">
    <w:name w:val="heading 9"/>
    <w:basedOn w:val="Normal"/>
    <w:next w:val="Normal"/>
    <w:link w:val="Heading9Char"/>
    <w:unhideWhenUsed/>
    <w:qFormat/>
    <w:locked/>
    <w:rsid w:val="00C319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ule Heading level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locked/>
    <w:rsid w:val="00D23092"/>
    <w:rPr>
      <w:rFonts w:ascii="Arial" w:hAnsi="Arial" w:cs="Arial"/>
      <w:b/>
      <w:sz w:val="24"/>
      <w:szCs w:val="24"/>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5F40CD"/>
    <w:pPr>
      <w:numPr>
        <w:numId w:val="4"/>
      </w:numPr>
    </w:pPr>
  </w:style>
  <w:style w:type="paragraph" w:styleId="TOCHeading">
    <w:name w:val="TOC Heading"/>
    <w:basedOn w:val="Heading1"/>
    <w:next w:val="Normal"/>
    <w:uiPriority w:val="3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val="0"/>
      <w:i w:val="0"/>
      <w:iCs w:val="0"/>
      <w:spacing w:val="-5"/>
      <w:sz w:val="36"/>
      <w:szCs w:val="20"/>
      <w:lang w:val="en-US"/>
    </w:rPr>
  </w:style>
  <w:style w:type="character" w:customStyle="1" w:styleId="ListParagraphChar">
    <w:name w:val="List Paragraph Char"/>
    <w:basedOn w:val="DefaultParagraphFont"/>
    <w:link w:val="ListParagraph"/>
    <w:uiPriority w:val="34"/>
    <w:locked/>
    <w:rsid w:val="005F40CD"/>
    <w:rPr>
      <w:rFonts w:ascii="Arial" w:hAnsi="Arial" w:cs="Arial"/>
      <w:bCs/>
      <w:sz w:val="24"/>
      <w:szCs w:val="24"/>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rPr>
  </w:style>
  <w:style w:type="paragraph" w:customStyle="1" w:styleId="FCTitle">
    <w:name w:val="FC_Title"/>
    <w:basedOn w:val="Normal"/>
    <w:uiPriority w:val="99"/>
    <w:rsid w:val="00EB4225"/>
    <w:pPr>
      <w:spacing w:before="240" w:after="360" w:line="240" w:lineRule="auto"/>
    </w:pPr>
    <w:rPr>
      <w:b/>
      <w:bCs w:val="0"/>
      <w:sz w:val="32"/>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val="0"/>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UnresolvedMention1">
    <w:name w:val="Unresolved Mention1"/>
    <w:basedOn w:val="DefaultParagraphFont"/>
    <w:uiPriority w:val="99"/>
    <w:semiHidden/>
    <w:unhideWhenUsed/>
    <w:rsid w:val="00DC7162"/>
    <w:rPr>
      <w:color w:val="605E5C"/>
      <w:shd w:val="clear" w:color="auto" w:fill="E1DFDD"/>
    </w:rPr>
  </w:style>
  <w:style w:type="character" w:customStyle="1" w:styleId="Heading4Char">
    <w:name w:val="Heading 4 Char"/>
    <w:basedOn w:val="DefaultParagraphFont"/>
    <w:link w:val="Heading4"/>
    <w:rsid w:val="00CB1E23"/>
    <w:rPr>
      <w:rFonts w:ascii="Arial" w:eastAsia="MS Mincho" w:hAnsi="Arial" w:cs="TimesNewRoman"/>
      <w:b/>
      <w:iCs/>
      <w:color w:val="264F90"/>
      <w:sz w:val="24"/>
      <w:szCs w:val="20"/>
    </w:rPr>
  </w:style>
  <w:style w:type="character" w:customStyle="1" w:styleId="Heading5Char">
    <w:name w:val="Heading 5 Char"/>
    <w:basedOn w:val="DefaultParagraphFont"/>
    <w:link w:val="Heading5"/>
    <w:rsid w:val="00CB1E23"/>
    <w:rPr>
      <w:rFonts w:ascii="Arial" w:eastAsia="MS Mincho" w:hAnsi="Arial" w:cs="TimesNewRoman"/>
      <w:b/>
      <w:bCs/>
      <w:sz w:val="20"/>
      <w:szCs w:val="26"/>
    </w:rPr>
  </w:style>
  <w:style w:type="paragraph" w:styleId="ListBullet">
    <w:name w:val="List Bullet"/>
    <w:basedOn w:val="Normal"/>
    <w:uiPriority w:val="99"/>
    <w:rsid w:val="00CB1E23"/>
    <w:pPr>
      <w:numPr>
        <w:numId w:val="1"/>
      </w:numPr>
      <w:spacing w:before="40" w:after="80" w:line="280" w:lineRule="atLeast"/>
    </w:pPr>
    <w:rPr>
      <w:iCs/>
      <w:sz w:val="20"/>
      <w:szCs w:val="20"/>
    </w:rPr>
  </w:style>
  <w:style w:type="paragraph" w:customStyle="1" w:styleId="Boxed2Text">
    <w:name w:val="Boxed 2 Text"/>
    <w:basedOn w:val="Normal"/>
    <w:qFormat/>
    <w:rsid w:val="00CB1E23"/>
    <w:pPr>
      <w:numPr>
        <w:numId w:val="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line="280" w:lineRule="atLeast"/>
      <w:ind w:right="284"/>
    </w:pPr>
    <w:rPr>
      <w:rFonts w:eastAsiaTheme="minorHAnsi" w:cstheme="minorBidi"/>
      <w:iCs/>
      <w:sz w:val="20"/>
    </w:rPr>
  </w:style>
  <w:style w:type="paragraph" w:styleId="ListNumber">
    <w:name w:val="List Number"/>
    <w:basedOn w:val="Normal"/>
    <w:qFormat/>
    <w:rsid w:val="00333288"/>
    <w:pPr>
      <w:numPr>
        <w:numId w:val="3"/>
      </w:numPr>
      <w:spacing w:before="40" w:after="120" w:line="280" w:lineRule="atLeast"/>
    </w:pPr>
    <w:rPr>
      <w:sz w:val="20"/>
      <w:szCs w:val="20"/>
    </w:rPr>
  </w:style>
  <w:style w:type="paragraph" w:customStyle="1" w:styleId="PCMLevel1">
    <w:name w:val="PCM Level 1"/>
    <w:basedOn w:val="Normal"/>
    <w:next w:val="PCMLevel2"/>
    <w:rsid w:val="00483539"/>
    <w:pPr>
      <w:keepNext/>
      <w:keepLines/>
      <w:numPr>
        <w:numId w:val="7"/>
      </w:numPr>
      <w:tabs>
        <w:tab w:val="clear" w:pos="0"/>
      </w:tabs>
      <w:spacing w:after="120" w:line="240" w:lineRule="auto"/>
      <w:contextualSpacing w:val="0"/>
    </w:pPr>
    <w:rPr>
      <w:rFonts w:cs="Times New Roman"/>
      <w:bCs w:val="0"/>
      <w:sz w:val="28"/>
      <w:lang w:eastAsia="en-US"/>
    </w:rPr>
  </w:style>
  <w:style w:type="paragraph" w:customStyle="1" w:styleId="PCMLevel2">
    <w:name w:val="PCM Level 2"/>
    <w:basedOn w:val="Normal"/>
    <w:rsid w:val="00483539"/>
    <w:pPr>
      <w:numPr>
        <w:ilvl w:val="1"/>
        <w:numId w:val="7"/>
      </w:numPr>
      <w:tabs>
        <w:tab w:val="clear" w:pos="0"/>
      </w:tabs>
      <w:autoSpaceDE w:val="0"/>
      <w:autoSpaceDN w:val="0"/>
      <w:adjustRightInd w:val="0"/>
      <w:spacing w:after="120" w:line="240" w:lineRule="auto"/>
      <w:contextualSpacing w:val="0"/>
    </w:pPr>
    <w:rPr>
      <w:bCs w:val="0"/>
      <w:sz w:val="22"/>
      <w:szCs w:val="22"/>
      <w:lang w:eastAsia="en-US"/>
    </w:rPr>
  </w:style>
  <w:style w:type="paragraph" w:customStyle="1" w:styleId="PCMLevel3">
    <w:name w:val="PCM Level 3"/>
    <w:basedOn w:val="Normal"/>
    <w:rsid w:val="00483539"/>
    <w:pPr>
      <w:numPr>
        <w:ilvl w:val="2"/>
        <w:numId w:val="7"/>
      </w:numPr>
      <w:tabs>
        <w:tab w:val="clear" w:pos="0"/>
      </w:tabs>
      <w:autoSpaceDE w:val="0"/>
      <w:autoSpaceDN w:val="0"/>
      <w:adjustRightInd w:val="0"/>
      <w:spacing w:after="120" w:line="240" w:lineRule="auto"/>
      <w:contextualSpacing w:val="0"/>
    </w:pPr>
    <w:rPr>
      <w:bCs w:val="0"/>
      <w:sz w:val="22"/>
      <w:szCs w:val="22"/>
      <w:lang w:eastAsia="en-US"/>
    </w:rPr>
  </w:style>
  <w:style w:type="paragraph" w:customStyle="1" w:styleId="PCMLevel4">
    <w:name w:val="PCM Level 4"/>
    <w:basedOn w:val="Normal"/>
    <w:rsid w:val="00483539"/>
    <w:pPr>
      <w:numPr>
        <w:ilvl w:val="3"/>
        <w:numId w:val="7"/>
      </w:numPr>
      <w:tabs>
        <w:tab w:val="clear" w:pos="0"/>
      </w:tabs>
      <w:autoSpaceDE w:val="0"/>
      <w:autoSpaceDN w:val="0"/>
      <w:adjustRightInd w:val="0"/>
      <w:spacing w:after="120" w:line="240" w:lineRule="auto"/>
      <w:contextualSpacing w:val="0"/>
    </w:pPr>
    <w:rPr>
      <w:bCs w:val="0"/>
      <w:sz w:val="22"/>
      <w:szCs w:val="22"/>
      <w:lang w:eastAsia="en-US"/>
    </w:rPr>
  </w:style>
  <w:style w:type="paragraph" w:customStyle="1" w:styleId="PCMLevel5">
    <w:name w:val="PCM Level 5"/>
    <w:basedOn w:val="PCMLevel4"/>
    <w:rsid w:val="00483539"/>
    <w:pPr>
      <w:numPr>
        <w:ilvl w:val="4"/>
      </w:numPr>
    </w:pPr>
  </w:style>
  <w:style w:type="paragraph" w:customStyle="1" w:styleId="PCMLevel6">
    <w:name w:val="PCM Level 6"/>
    <w:basedOn w:val="PCMLevel4"/>
    <w:rsid w:val="00483539"/>
    <w:pPr>
      <w:numPr>
        <w:ilvl w:val="5"/>
      </w:numPr>
    </w:pPr>
  </w:style>
  <w:style w:type="paragraph" w:customStyle="1" w:styleId="PCMLevel7">
    <w:name w:val="PCM Level 7"/>
    <w:basedOn w:val="PCMLevel4"/>
    <w:rsid w:val="00483539"/>
    <w:pPr>
      <w:numPr>
        <w:ilvl w:val="6"/>
      </w:numPr>
    </w:pPr>
  </w:style>
  <w:style w:type="paragraph" w:customStyle="1" w:styleId="PCMLevel8">
    <w:name w:val="PCM Level 8"/>
    <w:basedOn w:val="PCMLevel4"/>
    <w:rsid w:val="00483539"/>
    <w:pPr>
      <w:numPr>
        <w:ilvl w:val="7"/>
      </w:numPr>
    </w:pPr>
  </w:style>
  <w:style w:type="paragraph" w:customStyle="1" w:styleId="PCMLevel9">
    <w:name w:val="PCM Level 9"/>
    <w:basedOn w:val="PCMLevel4"/>
    <w:rsid w:val="00483539"/>
    <w:pPr>
      <w:numPr>
        <w:ilvl w:val="8"/>
      </w:numPr>
      <w:tabs>
        <w:tab w:val="left" w:pos="4820"/>
      </w:tabs>
    </w:pPr>
  </w:style>
  <w:style w:type="paragraph" w:customStyle="1" w:styleId="CCS-TableHeading">
    <w:name w:val="CCS-Table Heading"/>
    <w:basedOn w:val="Normal"/>
    <w:link w:val="CCS-TableHeadingChar"/>
    <w:qFormat/>
    <w:rsid w:val="00FD0BBA"/>
    <w:pPr>
      <w:tabs>
        <w:tab w:val="clear" w:pos="0"/>
        <w:tab w:val="left" w:pos="1134"/>
      </w:tabs>
      <w:spacing w:before="60" w:after="120" w:line="240" w:lineRule="auto"/>
      <w:contextualSpacing w:val="0"/>
    </w:pPr>
    <w:rPr>
      <w:rFonts w:eastAsiaTheme="minorHAnsi"/>
      <w:b/>
      <w:bCs w:val="0"/>
      <w:sz w:val="22"/>
      <w:szCs w:val="22"/>
      <w:lang w:eastAsia="en-US"/>
    </w:rPr>
  </w:style>
  <w:style w:type="character" w:customStyle="1" w:styleId="CCS-TableHeadingChar">
    <w:name w:val="CCS-Table Heading Char"/>
    <w:basedOn w:val="DefaultParagraphFont"/>
    <w:link w:val="CCS-TableHeading"/>
    <w:rsid w:val="00FD0BBA"/>
    <w:rPr>
      <w:rFonts w:ascii="Arial" w:eastAsiaTheme="minorHAnsi" w:hAnsi="Arial" w:cs="Arial"/>
      <w:b/>
      <w:lang w:eastAsia="en-US"/>
    </w:rPr>
  </w:style>
  <w:style w:type="paragraph" w:customStyle="1" w:styleId="CCS-TableText">
    <w:name w:val="CCS-Table Text"/>
    <w:basedOn w:val="Normal"/>
    <w:qFormat/>
    <w:rsid w:val="00FD0BBA"/>
    <w:pPr>
      <w:tabs>
        <w:tab w:val="clear" w:pos="0"/>
      </w:tabs>
      <w:spacing w:before="60" w:after="60" w:line="240" w:lineRule="auto"/>
      <w:contextualSpacing w:val="0"/>
    </w:pPr>
    <w:rPr>
      <w:rFonts w:eastAsiaTheme="minorHAnsi"/>
      <w:bCs w:val="0"/>
      <w:sz w:val="22"/>
      <w:szCs w:val="22"/>
      <w:lang w:eastAsia="en-US"/>
    </w:rPr>
  </w:style>
  <w:style w:type="paragraph" w:customStyle="1" w:styleId="CCSNormalText">
    <w:name w:val="CCS Normal Text"/>
    <w:basedOn w:val="Normal"/>
    <w:link w:val="CCSNormalTextChar"/>
    <w:qFormat/>
    <w:rsid w:val="00CD40A7"/>
    <w:pPr>
      <w:tabs>
        <w:tab w:val="clear" w:pos="0"/>
      </w:tabs>
      <w:spacing w:before="60" w:after="120" w:line="240" w:lineRule="auto"/>
      <w:contextualSpacing w:val="0"/>
    </w:pPr>
    <w:rPr>
      <w:rFonts w:eastAsiaTheme="minorHAnsi"/>
      <w:bCs w:val="0"/>
      <w:sz w:val="22"/>
      <w:szCs w:val="22"/>
      <w:lang w:eastAsia="zh-CN" w:bidi="th-TH"/>
    </w:rPr>
  </w:style>
  <w:style w:type="paragraph" w:customStyle="1" w:styleId="CCS-NumericNumberedList">
    <w:name w:val="CCS-Numeric Numbered List"/>
    <w:qFormat/>
    <w:rsid w:val="00CD40A7"/>
    <w:pPr>
      <w:numPr>
        <w:numId w:val="8"/>
      </w:numPr>
      <w:spacing w:before="60" w:after="60" w:line="276" w:lineRule="auto"/>
    </w:pPr>
    <w:rPr>
      <w:rFonts w:ascii="Arial" w:eastAsiaTheme="minorHAnsi" w:hAnsi="Arial" w:cs="Arial"/>
      <w:lang w:eastAsia="en-US"/>
    </w:rPr>
  </w:style>
  <w:style w:type="paragraph" w:customStyle="1" w:styleId="CCS-Heading3">
    <w:name w:val="CCS-Heading 3"/>
    <w:basedOn w:val="Normal"/>
    <w:link w:val="CCS-Heading3Char"/>
    <w:qFormat/>
    <w:rsid w:val="00CD40A7"/>
    <w:pPr>
      <w:tabs>
        <w:tab w:val="clear" w:pos="0"/>
        <w:tab w:val="left" w:pos="1134"/>
      </w:tabs>
      <w:spacing w:before="240" w:after="120" w:line="240" w:lineRule="auto"/>
      <w:contextualSpacing w:val="0"/>
    </w:pPr>
    <w:rPr>
      <w:rFonts w:eastAsiaTheme="minorHAnsi"/>
      <w:b/>
      <w:bCs w:val="0"/>
      <w:sz w:val="28"/>
      <w:szCs w:val="28"/>
      <w:lang w:eastAsia="en-US"/>
    </w:rPr>
  </w:style>
  <w:style w:type="character" w:customStyle="1" w:styleId="CCS-Heading3Char">
    <w:name w:val="CCS-Heading 3 Char"/>
    <w:basedOn w:val="DefaultParagraphFont"/>
    <w:link w:val="CCS-Heading3"/>
    <w:rsid w:val="00CD40A7"/>
    <w:rPr>
      <w:rFonts w:ascii="Arial" w:eastAsiaTheme="minorHAnsi" w:hAnsi="Arial" w:cs="Arial"/>
      <w:b/>
      <w:sz w:val="28"/>
      <w:szCs w:val="28"/>
      <w:lang w:eastAsia="en-US"/>
    </w:rPr>
  </w:style>
  <w:style w:type="character" w:customStyle="1" w:styleId="CCSNormalTextChar">
    <w:name w:val="CCS Normal Text Char"/>
    <w:basedOn w:val="DefaultParagraphFont"/>
    <w:link w:val="CCSNormalText"/>
    <w:rsid w:val="00CD40A7"/>
    <w:rPr>
      <w:rFonts w:ascii="Arial" w:eastAsiaTheme="minorHAnsi" w:hAnsi="Arial" w:cs="Arial"/>
      <w:lang w:eastAsia="zh-CN" w:bidi="th-TH"/>
    </w:rPr>
  </w:style>
  <w:style w:type="paragraph" w:customStyle="1" w:styleId="paragraph">
    <w:name w:val="paragraph"/>
    <w:basedOn w:val="Normal"/>
    <w:rsid w:val="00AC3FA3"/>
    <w:pPr>
      <w:tabs>
        <w:tab w:val="clear" w:pos="0"/>
      </w:tabs>
      <w:spacing w:before="100" w:beforeAutospacing="1" w:after="100" w:afterAutospacing="1" w:line="240" w:lineRule="auto"/>
      <w:contextualSpacing w:val="0"/>
    </w:pPr>
    <w:rPr>
      <w:rFonts w:ascii="Times New Roman" w:hAnsi="Times New Roman" w:cs="Times New Roman"/>
      <w:bCs w:val="0"/>
      <w:lang w:eastAsia="zh-CN" w:bidi="th-TH"/>
    </w:rPr>
  </w:style>
  <w:style w:type="character" w:customStyle="1" w:styleId="normaltextrun">
    <w:name w:val="normaltextrun"/>
    <w:basedOn w:val="DefaultParagraphFont"/>
    <w:rsid w:val="00AC3FA3"/>
  </w:style>
  <w:style w:type="character" w:customStyle="1" w:styleId="eop">
    <w:name w:val="eop"/>
    <w:basedOn w:val="DefaultParagraphFont"/>
    <w:rsid w:val="00AC3FA3"/>
  </w:style>
  <w:style w:type="character" w:styleId="UnresolvedMention">
    <w:name w:val="Unresolved Mention"/>
    <w:basedOn w:val="DefaultParagraphFont"/>
    <w:uiPriority w:val="99"/>
    <w:semiHidden/>
    <w:unhideWhenUsed/>
    <w:rsid w:val="008B77E7"/>
    <w:rPr>
      <w:color w:val="605E5C"/>
      <w:shd w:val="clear" w:color="auto" w:fill="E1DFDD"/>
    </w:rPr>
  </w:style>
  <w:style w:type="paragraph" w:styleId="NormalWeb">
    <w:name w:val="Normal (Web)"/>
    <w:basedOn w:val="Normal"/>
    <w:uiPriority w:val="99"/>
    <w:semiHidden/>
    <w:unhideWhenUsed/>
    <w:rsid w:val="00213BAA"/>
    <w:pPr>
      <w:tabs>
        <w:tab w:val="clear" w:pos="0"/>
      </w:tabs>
      <w:spacing w:before="100" w:beforeAutospacing="1" w:after="100" w:afterAutospacing="1" w:line="240" w:lineRule="auto"/>
      <w:contextualSpacing w:val="0"/>
    </w:pPr>
    <w:rPr>
      <w:rFonts w:ascii="Times New Roman" w:hAnsi="Times New Roman" w:cs="Times New Roman"/>
      <w:bCs w:val="0"/>
      <w:lang w:eastAsia="zh-CN" w:bidi="th-TH"/>
    </w:rPr>
  </w:style>
  <w:style w:type="character" w:customStyle="1" w:styleId="Heading6Char">
    <w:name w:val="Heading 6 Char"/>
    <w:basedOn w:val="DefaultParagraphFont"/>
    <w:link w:val="Heading6"/>
    <w:rsid w:val="00882245"/>
    <w:rPr>
      <w:rFonts w:asciiTheme="majorHAnsi" w:eastAsiaTheme="majorEastAsia" w:hAnsiTheme="majorHAnsi" w:cstheme="majorBidi"/>
      <w:bCs/>
      <w:color w:val="243F60" w:themeColor="accent1" w:themeShade="7F"/>
      <w:sz w:val="24"/>
      <w:szCs w:val="24"/>
    </w:rPr>
  </w:style>
  <w:style w:type="character" w:customStyle="1" w:styleId="Heading7Char">
    <w:name w:val="Heading 7 Char"/>
    <w:basedOn w:val="DefaultParagraphFont"/>
    <w:link w:val="Heading7"/>
    <w:rsid w:val="00C3192E"/>
    <w:rPr>
      <w:rFonts w:asciiTheme="majorHAnsi" w:eastAsiaTheme="majorEastAsia" w:hAnsiTheme="majorHAnsi" w:cstheme="majorBidi"/>
      <w:bCs/>
      <w:i/>
      <w:iCs/>
      <w:color w:val="243F60" w:themeColor="accent1" w:themeShade="7F"/>
      <w:sz w:val="24"/>
      <w:szCs w:val="24"/>
    </w:rPr>
  </w:style>
  <w:style w:type="character" w:customStyle="1" w:styleId="Heading9Char">
    <w:name w:val="Heading 9 Char"/>
    <w:basedOn w:val="DefaultParagraphFont"/>
    <w:link w:val="Heading9"/>
    <w:rsid w:val="00C3192E"/>
    <w:rPr>
      <w:rFonts w:asciiTheme="majorHAnsi" w:eastAsiaTheme="majorEastAsia" w:hAnsiTheme="majorHAnsi" w:cstheme="majorBidi"/>
      <w:bCs/>
      <w:i/>
      <w:iCs/>
      <w:color w:val="272727" w:themeColor="text1" w:themeTint="D8"/>
      <w:sz w:val="21"/>
      <w:szCs w:val="21"/>
    </w:rPr>
  </w:style>
  <w:style w:type="paragraph" w:customStyle="1" w:styleId="Indentbodytext">
    <w:name w:val="Indent body text"/>
    <w:basedOn w:val="BodyText"/>
    <w:qFormat/>
    <w:rsid w:val="0095558E"/>
    <w:pPr>
      <w:tabs>
        <w:tab w:val="clear" w:pos="0"/>
        <w:tab w:val="num" w:pos="360"/>
        <w:tab w:val="left" w:pos="1021"/>
        <w:tab w:val="num" w:pos="2160"/>
      </w:tabs>
      <w:suppressAutoHyphens/>
      <w:spacing w:before="280" w:after="140" w:line="336" w:lineRule="auto"/>
      <w:contextualSpacing w:val="0"/>
    </w:pPr>
    <w:rPr>
      <w:rFonts w:eastAsia="Times"/>
      <w:bCs w:val="0"/>
    </w:rPr>
  </w:style>
  <w:style w:type="paragraph" w:styleId="BodyText">
    <w:name w:val="Body Text"/>
    <w:basedOn w:val="Normal"/>
    <w:link w:val="BodyTextChar"/>
    <w:uiPriority w:val="99"/>
    <w:semiHidden/>
    <w:unhideWhenUsed/>
    <w:rsid w:val="0095558E"/>
    <w:pPr>
      <w:spacing w:after="120"/>
    </w:pPr>
  </w:style>
  <w:style w:type="character" w:customStyle="1" w:styleId="BodyTextChar">
    <w:name w:val="Body Text Char"/>
    <w:basedOn w:val="DefaultParagraphFont"/>
    <w:link w:val="BodyText"/>
    <w:uiPriority w:val="99"/>
    <w:semiHidden/>
    <w:rsid w:val="0095558E"/>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364">
      <w:bodyDiv w:val="1"/>
      <w:marLeft w:val="0"/>
      <w:marRight w:val="0"/>
      <w:marTop w:val="0"/>
      <w:marBottom w:val="0"/>
      <w:divBdr>
        <w:top w:val="none" w:sz="0" w:space="0" w:color="auto"/>
        <w:left w:val="none" w:sz="0" w:space="0" w:color="auto"/>
        <w:bottom w:val="none" w:sz="0" w:space="0" w:color="auto"/>
        <w:right w:val="none" w:sz="0" w:space="0" w:color="auto"/>
      </w:divBdr>
    </w:div>
    <w:div w:id="199326381">
      <w:bodyDiv w:val="1"/>
      <w:marLeft w:val="0"/>
      <w:marRight w:val="0"/>
      <w:marTop w:val="0"/>
      <w:marBottom w:val="0"/>
      <w:divBdr>
        <w:top w:val="none" w:sz="0" w:space="0" w:color="auto"/>
        <w:left w:val="none" w:sz="0" w:space="0" w:color="auto"/>
        <w:bottom w:val="none" w:sz="0" w:space="0" w:color="auto"/>
        <w:right w:val="none" w:sz="0" w:space="0" w:color="auto"/>
      </w:divBdr>
    </w:div>
    <w:div w:id="246043031">
      <w:bodyDiv w:val="1"/>
      <w:marLeft w:val="0"/>
      <w:marRight w:val="0"/>
      <w:marTop w:val="0"/>
      <w:marBottom w:val="0"/>
      <w:divBdr>
        <w:top w:val="none" w:sz="0" w:space="0" w:color="auto"/>
        <w:left w:val="none" w:sz="0" w:space="0" w:color="auto"/>
        <w:bottom w:val="none" w:sz="0" w:space="0" w:color="auto"/>
        <w:right w:val="none" w:sz="0" w:space="0" w:color="auto"/>
      </w:divBdr>
    </w:div>
    <w:div w:id="549878947">
      <w:bodyDiv w:val="1"/>
      <w:marLeft w:val="0"/>
      <w:marRight w:val="0"/>
      <w:marTop w:val="0"/>
      <w:marBottom w:val="0"/>
      <w:divBdr>
        <w:top w:val="none" w:sz="0" w:space="0" w:color="auto"/>
        <w:left w:val="none" w:sz="0" w:space="0" w:color="auto"/>
        <w:bottom w:val="none" w:sz="0" w:space="0" w:color="auto"/>
        <w:right w:val="none" w:sz="0" w:space="0" w:color="auto"/>
      </w:divBdr>
    </w:div>
    <w:div w:id="631985023">
      <w:bodyDiv w:val="1"/>
      <w:marLeft w:val="0"/>
      <w:marRight w:val="0"/>
      <w:marTop w:val="0"/>
      <w:marBottom w:val="0"/>
      <w:divBdr>
        <w:top w:val="none" w:sz="0" w:space="0" w:color="auto"/>
        <w:left w:val="none" w:sz="0" w:space="0" w:color="auto"/>
        <w:bottom w:val="none" w:sz="0" w:space="0" w:color="auto"/>
        <w:right w:val="none" w:sz="0" w:space="0" w:color="auto"/>
      </w:divBdr>
    </w:div>
    <w:div w:id="834954351">
      <w:bodyDiv w:val="1"/>
      <w:marLeft w:val="0"/>
      <w:marRight w:val="0"/>
      <w:marTop w:val="0"/>
      <w:marBottom w:val="0"/>
      <w:divBdr>
        <w:top w:val="none" w:sz="0" w:space="0" w:color="auto"/>
        <w:left w:val="none" w:sz="0" w:space="0" w:color="auto"/>
        <w:bottom w:val="none" w:sz="0" w:space="0" w:color="auto"/>
        <w:right w:val="none" w:sz="0" w:space="0" w:color="auto"/>
      </w:divBdr>
    </w:div>
    <w:div w:id="1080298403">
      <w:bodyDiv w:val="1"/>
      <w:marLeft w:val="0"/>
      <w:marRight w:val="0"/>
      <w:marTop w:val="0"/>
      <w:marBottom w:val="0"/>
      <w:divBdr>
        <w:top w:val="none" w:sz="0" w:space="0" w:color="auto"/>
        <w:left w:val="none" w:sz="0" w:space="0" w:color="auto"/>
        <w:bottom w:val="none" w:sz="0" w:space="0" w:color="auto"/>
        <w:right w:val="none" w:sz="0" w:space="0" w:color="auto"/>
      </w:divBdr>
      <w:divsChild>
        <w:div w:id="40517098">
          <w:marLeft w:val="0"/>
          <w:marRight w:val="0"/>
          <w:marTop w:val="0"/>
          <w:marBottom w:val="0"/>
          <w:divBdr>
            <w:top w:val="none" w:sz="0" w:space="0" w:color="auto"/>
            <w:left w:val="none" w:sz="0" w:space="0" w:color="auto"/>
            <w:bottom w:val="none" w:sz="0" w:space="0" w:color="auto"/>
            <w:right w:val="none" w:sz="0" w:space="0" w:color="auto"/>
          </w:divBdr>
        </w:div>
        <w:div w:id="593171244">
          <w:marLeft w:val="0"/>
          <w:marRight w:val="0"/>
          <w:marTop w:val="0"/>
          <w:marBottom w:val="0"/>
          <w:divBdr>
            <w:top w:val="none" w:sz="0" w:space="0" w:color="auto"/>
            <w:left w:val="none" w:sz="0" w:space="0" w:color="auto"/>
            <w:bottom w:val="none" w:sz="0" w:space="0" w:color="auto"/>
            <w:right w:val="none" w:sz="0" w:space="0" w:color="auto"/>
          </w:divBdr>
        </w:div>
        <w:div w:id="972293976">
          <w:marLeft w:val="0"/>
          <w:marRight w:val="0"/>
          <w:marTop w:val="0"/>
          <w:marBottom w:val="0"/>
          <w:divBdr>
            <w:top w:val="none" w:sz="0" w:space="0" w:color="auto"/>
            <w:left w:val="none" w:sz="0" w:space="0" w:color="auto"/>
            <w:bottom w:val="none" w:sz="0" w:space="0" w:color="auto"/>
            <w:right w:val="none" w:sz="0" w:space="0" w:color="auto"/>
          </w:divBdr>
        </w:div>
        <w:div w:id="1047560107">
          <w:marLeft w:val="0"/>
          <w:marRight w:val="0"/>
          <w:marTop w:val="0"/>
          <w:marBottom w:val="0"/>
          <w:divBdr>
            <w:top w:val="none" w:sz="0" w:space="0" w:color="auto"/>
            <w:left w:val="none" w:sz="0" w:space="0" w:color="auto"/>
            <w:bottom w:val="none" w:sz="0" w:space="0" w:color="auto"/>
            <w:right w:val="none" w:sz="0" w:space="0" w:color="auto"/>
          </w:divBdr>
        </w:div>
        <w:div w:id="1295450829">
          <w:marLeft w:val="0"/>
          <w:marRight w:val="0"/>
          <w:marTop w:val="0"/>
          <w:marBottom w:val="0"/>
          <w:divBdr>
            <w:top w:val="none" w:sz="0" w:space="0" w:color="auto"/>
            <w:left w:val="none" w:sz="0" w:space="0" w:color="auto"/>
            <w:bottom w:val="none" w:sz="0" w:space="0" w:color="auto"/>
            <w:right w:val="none" w:sz="0" w:space="0" w:color="auto"/>
          </w:divBdr>
        </w:div>
        <w:div w:id="1533570174">
          <w:marLeft w:val="0"/>
          <w:marRight w:val="0"/>
          <w:marTop w:val="0"/>
          <w:marBottom w:val="0"/>
          <w:divBdr>
            <w:top w:val="none" w:sz="0" w:space="0" w:color="auto"/>
            <w:left w:val="none" w:sz="0" w:space="0" w:color="auto"/>
            <w:bottom w:val="none" w:sz="0" w:space="0" w:color="auto"/>
            <w:right w:val="none" w:sz="0" w:space="0" w:color="auto"/>
          </w:divBdr>
          <w:divsChild>
            <w:div w:id="1554153393">
              <w:marLeft w:val="0"/>
              <w:marRight w:val="0"/>
              <w:marTop w:val="0"/>
              <w:marBottom w:val="0"/>
              <w:divBdr>
                <w:top w:val="none" w:sz="0" w:space="0" w:color="auto"/>
                <w:left w:val="none" w:sz="0" w:space="0" w:color="auto"/>
                <w:bottom w:val="none" w:sz="0" w:space="0" w:color="auto"/>
                <w:right w:val="none" w:sz="0" w:space="0" w:color="auto"/>
              </w:divBdr>
            </w:div>
            <w:div w:id="2008899339">
              <w:marLeft w:val="0"/>
              <w:marRight w:val="0"/>
              <w:marTop w:val="0"/>
              <w:marBottom w:val="0"/>
              <w:divBdr>
                <w:top w:val="none" w:sz="0" w:space="0" w:color="auto"/>
                <w:left w:val="none" w:sz="0" w:space="0" w:color="auto"/>
                <w:bottom w:val="none" w:sz="0" w:space="0" w:color="auto"/>
                <w:right w:val="none" w:sz="0" w:space="0" w:color="auto"/>
              </w:divBdr>
            </w:div>
          </w:divsChild>
        </w:div>
        <w:div w:id="1616865411">
          <w:marLeft w:val="0"/>
          <w:marRight w:val="0"/>
          <w:marTop w:val="0"/>
          <w:marBottom w:val="0"/>
          <w:divBdr>
            <w:top w:val="none" w:sz="0" w:space="0" w:color="auto"/>
            <w:left w:val="none" w:sz="0" w:space="0" w:color="auto"/>
            <w:bottom w:val="none" w:sz="0" w:space="0" w:color="auto"/>
            <w:right w:val="none" w:sz="0" w:space="0" w:color="auto"/>
          </w:divBdr>
        </w:div>
      </w:divsChild>
    </w:div>
    <w:div w:id="1089035241">
      <w:bodyDiv w:val="1"/>
      <w:marLeft w:val="0"/>
      <w:marRight w:val="0"/>
      <w:marTop w:val="0"/>
      <w:marBottom w:val="0"/>
      <w:divBdr>
        <w:top w:val="none" w:sz="0" w:space="0" w:color="auto"/>
        <w:left w:val="none" w:sz="0" w:space="0" w:color="auto"/>
        <w:bottom w:val="none" w:sz="0" w:space="0" w:color="auto"/>
        <w:right w:val="none" w:sz="0" w:space="0" w:color="auto"/>
      </w:divBdr>
    </w:div>
    <w:div w:id="1233781622">
      <w:bodyDiv w:val="1"/>
      <w:marLeft w:val="0"/>
      <w:marRight w:val="0"/>
      <w:marTop w:val="0"/>
      <w:marBottom w:val="0"/>
      <w:divBdr>
        <w:top w:val="none" w:sz="0" w:space="0" w:color="auto"/>
        <w:left w:val="none" w:sz="0" w:space="0" w:color="auto"/>
        <w:bottom w:val="none" w:sz="0" w:space="0" w:color="auto"/>
        <w:right w:val="none" w:sz="0" w:space="0" w:color="auto"/>
      </w:divBdr>
    </w:div>
    <w:div w:id="1372147979">
      <w:bodyDiv w:val="1"/>
      <w:marLeft w:val="0"/>
      <w:marRight w:val="0"/>
      <w:marTop w:val="0"/>
      <w:marBottom w:val="0"/>
      <w:divBdr>
        <w:top w:val="none" w:sz="0" w:space="0" w:color="auto"/>
        <w:left w:val="none" w:sz="0" w:space="0" w:color="auto"/>
        <w:bottom w:val="none" w:sz="0" w:space="0" w:color="auto"/>
        <w:right w:val="none" w:sz="0" w:space="0" w:color="auto"/>
      </w:divBdr>
    </w:div>
    <w:div w:id="1482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ombudsman.gov.au/Ourresponsibilities/making-a-disclosure"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g.gov.au"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w3.org/WAI/intro/wca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c353a6-b8a8-458e-89f0-6a4d5bc946c3" xsi:nil="true"/>
    <lcf76f155ced4ddcb4097134ff3c332f xmlns="145e152d-c14b-4768-816a-5f00575a049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5F996E48C7F94088A64458F22325CA" ma:contentTypeVersion="14" ma:contentTypeDescription="Create a new document." ma:contentTypeScope="" ma:versionID="f89061b9b8ad582f7ca0a261d4394a59">
  <xsd:schema xmlns:xsd="http://www.w3.org/2001/XMLSchema" xmlns:xs="http://www.w3.org/2001/XMLSchema" xmlns:p="http://schemas.microsoft.com/office/2006/metadata/properties" xmlns:ns2="145e152d-c14b-4768-816a-5f00575a049e" xmlns:ns3="66c353a6-b8a8-458e-89f0-6a4d5bc946c3" targetNamespace="http://schemas.microsoft.com/office/2006/metadata/properties" ma:root="true" ma:fieldsID="90561ec1a9e0f57753fe67375c513fa8" ns2:_="" ns3:_="">
    <xsd:import namespace="145e152d-c14b-4768-816a-5f00575a049e"/>
    <xsd:import namespace="66c353a6-b8a8-458e-89f0-6a4d5bc94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e152d-c14b-4768-816a-5f00575a0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353a6-b8a8-458e-89f0-6a4d5bc946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050adef-ae91-4dce-ba96-b116c9fbfcab}" ma:internalName="TaxCatchAll" ma:showField="CatchAllData" ma:web="66c353a6-b8a8-458e-89f0-6a4d5bc94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09C11-E4C9-472F-9A95-E29234A3F7B5}">
  <ds:schemaRefs>
    <ds:schemaRef ds:uri="http://schemas.microsoft.com/office/2006/metadata/properties"/>
    <ds:schemaRef ds:uri="http://schemas.microsoft.com/office/infopath/2007/PartnerControls"/>
    <ds:schemaRef ds:uri="66c353a6-b8a8-458e-89f0-6a4d5bc946c3"/>
    <ds:schemaRef ds:uri="145e152d-c14b-4768-816a-5f00575a049e"/>
  </ds:schemaRefs>
</ds:datastoreItem>
</file>

<file path=customXml/itemProps2.xml><?xml version="1.0" encoding="utf-8"?>
<ds:datastoreItem xmlns:ds="http://schemas.openxmlformats.org/officeDocument/2006/customXml" ds:itemID="{FDCE1657-77DD-4D30-A752-A7023F148331}">
  <ds:schemaRefs>
    <ds:schemaRef ds:uri="http://schemas.openxmlformats.org/officeDocument/2006/bibliography"/>
  </ds:schemaRefs>
</ds:datastoreItem>
</file>

<file path=customXml/itemProps3.xml><?xml version="1.0" encoding="utf-8"?>
<ds:datastoreItem xmlns:ds="http://schemas.openxmlformats.org/officeDocument/2006/customXml" ds:itemID="{CD8E6085-81FD-4028-BC0B-F1393F3B9750}">
  <ds:schemaRefs>
    <ds:schemaRef ds:uri="http://schemas.microsoft.com/sharepoint/v3/contenttype/forms"/>
  </ds:schemaRefs>
</ds:datastoreItem>
</file>

<file path=customXml/itemProps4.xml><?xml version="1.0" encoding="utf-8"?>
<ds:datastoreItem xmlns:ds="http://schemas.openxmlformats.org/officeDocument/2006/customXml" ds:itemID="{4564ECC0-A0CC-46F7-90A1-8FD38E99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e152d-c14b-4768-816a-5f00575a049e"/>
    <ds:schemaRef ds:uri="66c353a6-b8a8-458e-89f0-6a4d5bc94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7742</Words>
  <Characters>44131</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51770</CharactersWithSpaces>
  <SharedDoc>false</SharedDoc>
  <HLinks>
    <vt:vector size="276" baseType="variant">
      <vt:variant>
        <vt:i4>589914</vt:i4>
      </vt:variant>
      <vt:variant>
        <vt:i4>432</vt:i4>
      </vt:variant>
      <vt:variant>
        <vt:i4>0</vt:i4>
      </vt:variant>
      <vt:variant>
        <vt:i4>5</vt:i4>
      </vt:variant>
      <vt:variant>
        <vt:lpwstr>https://www.w3.org/WAI/intro/wcag</vt:lpwstr>
      </vt:variant>
      <vt:variant>
        <vt:lpwstr/>
      </vt:variant>
      <vt:variant>
        <vt:i4>5242969</vt:i4>
      </vt:variant>
      <vt:variant>
        <vt:i4>372</vt:i4>
      </vt:variant>
      <vt:variant>
        <vt:i4>0</vt:i4>
      </vt:variant>
      <vt:variant>
        <vt:i4>5</vt:i4>
      </vt:variant>
      <vt:variant>
        <vt:lpwstr>https://www.ombudsman.gov.au/Ourresponsibilities/making-a-disclosure</vt:lpwstr>
      </vt:variant>
      <vt:variant>
        <vt:lpwstr/>
      </vt:variant>
      <vt:variant>
        <vt:i4>5242951</vt:i4>
      </vt:variant>
      <vt:variant>
        <vt:i4>369</vt:i4>
      </vt:variant>
      <vt:variant>
        <vt:i4>0</vt:i4>
      </vt:variant>
      <vt:variant>
        <vt:i4>5</vt:i4>
      </vt:variant>
      <vt:variant>
        <vt:lpwstr>http://www.ag.gov.au/</vt:lpwstr>
      </vt:variant>
      <vt:variant>
        <vt:lpwstr/>
      </vt:variant>
      <vt:variant>
        <vt:i4>1703994</vt:i4>
      </vt:variant>
      <vt:variant>
        <vt:i4>254</vt:i4>
      </vt:variant>
      <vt:variant>
        <vt:i4>0</vt:i4>
      </vt:variant>
      <vt:variant>
        <vt:i4>5</vt:i4>
      </vt:variant>
      <vt:variant>
        <vt:lpwstr/>
      </vt:variant>
      <vt:variant>
        <vt:lpwstr>_Toc123805828</vt:lpwstr>
      </vt:variant>
      <vt:variant>
        <vt:i4>1703994</vt:i4>
      </vt:variant>
      <vt:variant>
        <vt:i4>248</vt:i4>
      </vt:variant>
      <vt:variant>
        <vt:i4>0</vt:i4>
      </vt:variant>
      <vt:variant>
        <vt:i4>5</vt:i4>
      </vt:variant>
      <vt:variant>
        <vt:lpwstr/>
      </vt:variant>
      <vt:variant>
        <vt:lpwstr>_Toc123805827</vt:lpwstr>
      </vt:variant>
      <vt:variant>
        <vt:i4>1703994</vt:i4>
      </vt:variant>
      <vt:variant>
        <vt:i4>242</vt:i4>
      </vt:variant>
      <vt:variant>
        <vt:i4>0</vt:i4>
      </vt:variant>
      <vt:variant>
        <vt:i4>5</vt:i4>
      </vt:variant>
      <vt:variant>
        <vt:lpwstr/>
      </vt:variant>
      <vt:variant>
        <vt:lpwstr>_Toc123805826</vt:lpwstr>
      </vt:variant>
      <vt:variant>
        <vt:i4>1703994</vt:i4>
      </vt:variant>
      <vt:variant>
        <vt:i4>236</vt:i4>
      </vt:variant>
      <vt:variant>
        <vt:i4>0</vt:i4>
      </vt:variant>
      <vt:variant>
        <vt:i4>5</vt:i4>
      </vt:variant>
      <vt:variant>
        <vt:lpwstr/>
      </vt:variant>
      <vt:variant>
        <vt:lpwstr>_Toc123805825</vt:lpwstr>
      </vt:variant>
      <vt:variant>
        <vt:i4>1703994</vt:i4>
      </vt:variant>
      <vt:variant>
        <vt:i4>230</vt:i4>
      </vt:variant>
      <vt:variant>
        <vt:i4>0</vt:i4>
      </vt:variant>
      <vt:variant>
        <vt:i4>5</vt:i4>
      </vt:variant>
      <vt:variant>
        <vt:lpwstr/>
      </vt:variant>
      <vt:variant>
        <vt:lpwstr>_Toc123805824</vt:lpwstr>
      </vt:variant>
      <vt:variant>
        <vt:i4>1703994</vt:i4>
      </vt:variant>
      <vt:variant>
        <vt:i4>224</vt:i4>
      </vt:variant>
      <vt:variant>
        <vt:i4>0</vt:i4>
      </vt:variant>
      <vt:variant>
        <vt:i4>5</vt:i4>
      </vt:variant>
      <vt:variant>
        <vt:lpwstr/>
      </vt:variant>
      <vt:variant>
        <vt:lpwstr>_Toc123805823</vt:lpwstr>
      </vt:variant>
      <vt:variant>
        <vt:i4>1703994</vt:i4>
      </vt:variant>
      <vt:variant>
        <vt:i4>218</vt:i4>
      </vt:variant>
      <vt:variant>
        <vt:i4>0</vt:i4>
      </vt:variant>
      <vt:variant>
        <vt:i4>5</vt:i4>
      </vt:variant>
      <vt:variant>
        <vt:lpwstr/>
      </vt:variant>
      <vt:variant>
        <vt:lpwstr>_Toc123805822</vt:lpwstr>
      </vt:variant>
      <vt:variant>
        <vt:i4>1703994</vt:i4>
      </vt:variant>
      <vt:variant>
        <vt:i4>212</vt:i4>
      </vt:variant>
      <vt:variant>
        <vt:i4>0</vt:i4>
      </vt:variant>
      <vt:variant>
        <vt:i4>5</vt:i4>
      </vt:variant>
      <vt:variant>
        <vt:lpwstr/>
      </vt:variant>
      <vt:variant>
        <vt:lpwstr>_Toc123805821</vt:lpwstr>
      </vt:variant>
      <vt:variant>
        <vt:i4>1703994</vt:i4>
      </vt:variant>
      <vt:variant>
        <vt:i4>206</vt:i4>
      </vt:variant>
      <vt:variant>
        <vt:i4>0</vt:i4>
      </vt:variant>
      <vt:variant>
        <vt:i4>5</vt:i4>
      </vt:variant>
      <vt:variant>
        <vt:lpwstr/>
      </vt:variant>
      <vt:variant>
        <vt:lpwstr>_Toc123805820</vt:lpwstr>
      </vt:variant>
      <vt:variant>
        <vt:i4>1638458</vt:i4>
      </vt:variant>
      <vt:variant>
        <vt:i4>200</vt:i4>
      </vt:variant>
      <vt:variant>
        <vt:i4>0</vt:i4>
      </vt:variant>
      <vt:variant>
        <vt:i4>5</vt:i4>
      </vt:variant>
      <vt:variant>
        <vt:lpwstr/>
      </vt:variant>
      <vt:variant>
        <vt:lpwstr>_Toc123805819</vt:lpwstr>
      </vt:variant>
      <vt:variant>
        <vt:i4>1638458</vt:i4>
      </vt:variant>
      <vt:variant>
        <vt:i4>194</vt:i4>
      </vt:variant>
      <vt:variant>
        <vt:i4>0</vt:i4>
      </vt:variant>
      <vt:variant>
        <vt:i4>5</vt:i4>
      </vt:variant>
      <vt:variant>
        <vt:lpwstr/>
      </vt:variant>
      <vt:variant>
        <vt:lpwstr>_Toc123805818</vt:lpwstr>
      </vt:variant>
      <vt:variant>
        <vt:i4>1638458</vt:i4>
      </vt:variant>
      <vt:variant>
        <vt:i4>188</vt:i4>
      </vt:variant>
      <vt:variant>
        <vt:i4>0</vt:i4>
      </vt:variant>
      <vt:variant>
        <vt:i4>5</vt:i4>
      </vt:variant>
      <vt:variant>
        <vt:lpwstr/>
      </vt:variant>
      <vt:variant>
        <vt:lpwstr>_Toc123805817</vt:lpwstr>
      </vt:variant>
      <vt:variant>
        <vt:i4>1638458</vt:i4>
      </vt:variant>
      <vt:variant>
        <vt:i4>182</vt:i4>
      </vt:variant>
      <vt:variant>
        <vt:i4>0</vt:i4>
      </vt:variant>
      <vt:variant>
        <vt:i4>5</vt:i4>
      </vt:variant>
      <vt:variant>
        <vt:lpwstr/>
      </vt:variant>
      <vt:variant>
        <vt:lpwstr>_Toc123805816</vt:lpwstr>
      </vt:variant>
      <vt:variant>
        <vt:i4>1638458</vt:i4>
      </vt:variant>
      <vt:variant>
        <vt:i4>176</vt:i4>
      </vt:variant>
      <vt:variant>
        <vt:i4>0</vt:i4>
      </vt:variant>
      <vt:variant>
        <vt:i4>5</vt:i4>
      </vt:variant>
      <vt:variant>
        <vt:lpwstr/>
      </vt:variant>
      <vt:variant>
        <vt:lpwstr>_Toc123805815</vt:lpwstr>
      </vt:variant>
      <vt:variant>
        <vt:i4>1638458</vt:i4>
      </vt:variant>
      <vt:variant>
        <vt:i4>170</vt:i4>
      </vt:variant>
      <vt:variant>
        <vt:i4>0</vt:i4>
      </vt:variant>
      <vt:variant>
        <vt:i4>5</vt:i4>
      </vt:variant>
      <vt:variant>
        <vt:lpwstr/>
      </vt:variant>
      <vt:variant>
        <vt:lpwstr>_Toc123805814</vt:lpwstr>
      </vt:variant>
      <vt:variant>
        <vt:i4>1638458</vt:i4>
      </vt:variant>
      <vt:variant>
        <vt:i4>164</vt:i4>
      </vt:variant>
      <vt:variant>
        <vt:i4>0</vt:i4>
      </vt:variant>
      <vt:variant>
        <vt:i4>5</vt:i4>
      </vt:variant>
      <vt:variant>
        <vt:lpwstr/>
      </vt:variant>
      <vt:variant>
        <vt:lpwstr>_Toc123805813</vt:lpwstr>
      </vt:variant>
      <vt:variant>
        <vt:i4>1638458</vt:i4>
      </vt:variant>
      <vt:variant>
        <vt:i4>158</vt:i4>
      </vt:variant>
      <vt:variant>
        <vt:i4>0</vt:i4>
      </vt:variant>
      <vt:variant>
        <vt:i4>5</vt:i4>
      </vt:variant>
      <vt:variant>
        <vt:lpwstr/>
      </vt:variant>
      <vt:variant>
        <vt:lpwstr>_Toc123805812</vt:lpwstr>
      </vt:variant>
      <vt:variant>
        <vt:i4>1638458</vt:i4>
      </vt:variant>
      <vt:variant>
        <vt:i4>152</vt:i4>
      </vt:variant>
      <vt:variant>
        <vt:i4>0</vt:i4>
      </vt:variant>
      <vt:variant>
        <vt:i4>5</vt:i4>
      </vt:variant>
      <vt:variant>
        <vt:lpwstr/>
      </vt:variant>
      <vt:variant>
        <vt:lpwstr>_Toc123805811</vt:lpwstr>
      </vt:variant>
      <vt:variant>
        <vt:i4>1638458</vt:i4>
      </vt:variant>
      <vt:variant>
        <vt:i4>146</vt:i4>
      </vt:variant>
      <vt:variant>
        <vt:i4>0</vt:i4>
      </vt:variant>
      <vt:variant>
        <vt:i4>5</vt:i4>
      </vt:variant>
      <vt:variant>
        <vt:lpwstr/>
      </vt:variant>
      <vt:variant>
        <vt:lpwstr>_Toc123805810</vt:lpwstr>
      </vt:variant>
      <vt:variant>
        <vt:i4>1572922</vt:i4>
      </vt:variant>
      <vt:variant>
        <vt:i4>140</vt:i4>
      </vt:variant>
      <vt:variant>
        <vt:i4>0</vt:i4>
      </vt:variant>
      <vt:variant>
        <vt:i4>5</vt:i4>
      </vt:variant>
      <vt:variant>
        <vt:lpwstr/>
      </vt:variant>
      <vt:variant>
        <vt:lpwstr>_Toc123805809</vt:lpwstr>
      </vt:variant>
      <vt:variant>
        <vt:i4>1572922</vt:i4>
      </vt:variant>
      <vt:variant>
        <vt:i4>134</vt:i4>
      </vt:variant>
      <vt:variant>
        <vt:i4>0</vt:i4>
      </vt:variant>
      <vt:variant>
        <vt:i4>5</vt:i4>
      </vt:variant>
      <vt:variant>
        <vt:lpwstr/>
      </vt:variant>
      <vt:variant>
        <vt:lpwstr>_Toc123805808</vt:lpwstr>
      </vt:variant>
      <vt:variant>
        <vt:i4>1572922</vt:i4>
      </vt:variant>
      <vt:variant>
        <vt:i4>128</vt:i4>
      </vt:variant>
      <vt:variant>
        <vt:i4>0</vt:i4>
      </vt:variant>
      <vt:variant>
        <vt:i4>5</vt:i4>
      </vt:variant>
      <vt:variant>
        <vt:lpwstr/>
      </vt:variant>
      <vt:variant>
        <vt:lpwstr>_Toc123805807</vt:lpwstr>
      </vt:variant>
      <vt:variant>
        <vt:i4>1572922</vt:i4>
      </vt:variant>
      <vt:variant>
        <vt:i4>122</vt:i4>
      </vt:variant>
      <vt:variant>
        <vt:i4>0</vt:i4>
      </vt:variant>
      <vt:variant>
        <vt:i4>5</vt:i4>
      </vt:variant>
      <vt:variant>
        <vt:lpwstr/>
      </vt:variant>
      <vt:variant>
        <vt:lpwstr>_Toc123805806</vt:lpwstr>
      </vt:variant>
      <vt:variant>
        <vt:i4>1572922</vt:i4>
      </vt:variant>
      <vt:variant>
        <vt:i4>116</vt:i4>
      </vt:variant>
      <vt:variant>
        <vt:i4>0</vt:i4>
      </vt:variant>
      <vt:variant>
        <vt:i4>5</vt:i4>
      </vt:variant>
      <vt:variant>
        <vt:lpwstr/>
      </vt:variant>
      <vt:variant>
        <vt:lpwstr>_Toc123805805</vt:lpwstr>
      </vt:variant>
      <vt:variant>
        <vt:i4>1572922</vt:i4>
      </vt:variant>
      <vt:variant>
        <vt:i4>110</vt:i4>
      </vt:variant>
      <vt:variant>
        <vt:i4>0</vt:i4>
      </vt:variant>
      <vt:variant>
        <vt:i4>5</vt:i4>
      </vt:variant>
      <vt:variant>
        <vt:lpwstr/>
      </vt:variant>
      <vt:variant>
        <vt:lpwstr>_Toc123805804</vt:lpwstr>
      </vt:variant>
      <vt:variant>
        <vt:i4>1572922</vt:i4>
      </vt:variant>
      <vt:variant>
        <vt:i4>104</vt:i4>
      </vt:variant>
      <vt:variant>
        <vt:i4>0</vt:i4>
      </vt:variant>
      <vt:variant>
        <vt:i4>5</vt:i4>
      </vt:variant>
      <vt:variant>
        <vt:lpwstr/>
      </vt:variant>
      <vt:variant>
        <vt:lpwstr>_Toc123805803</vt:lpwstr>
      </vt:variant>
      <vt:variant>
        <vt:i4>1572922</vt:i4>
      </vt:variant>
      <vt:variant>
        <vt:i4>98</vt:i4>
      </vt:variant>
      <vt:variant>
        <vt:i4>0</vt:i4>
      </vt:variant>
      <vt:variant>
        <vt:i4>5</vt:i4>
      </vt:variant>
      <vt:variant>
        <vt:lpwstr/>
      </vt:variant>
      <vt:variant>
        <vt:lpwstr>_Toc123805802</vt:lpwstr>
      </vt:variant>
      <vt:variant>
        <vt:i4>1572922</vt:i4>
      </vt:variant>
      <vt:variant>
        <vt:i4>92</vt:i4>
      </vt:variant>
      <vt:variant>
        <vt:i4>0</vt:i4>
      </vt:variant>
      <vt:variant>
        <vt:i4>5</vt:i4>
      </vt:variant>
      <vt:variant>
        <vt:lpwstr/>
      </vt:variant>
      <vt:variant>
        <vt:lpwstr>_Toc123805801</vt:lpwstr>
      </vt:variant>
      <vt:variant>
        <vt:i4>1572922</vt:i4>
      </vt:variant>
      <vt:variant>
        <vt:i4>86</vt:i4>
      </vt:variant>
      <vt:variant>
        <vt:i4>0</vt:i4>
      </vt:variant>
      <vt:variant>
        <vt:i4>5</vt:i4>
      </vt:variant>
      <vt:variant>
        <vt:lpwstr/>
      </vt:variant>
      <vt:variant>
        <vt:lpwstr>_Toc123805800</vt:lpwstr>
      </vt:variant>
      <vt:variant>
        <vt:i4>1114165</vt:i4>
      </vt:variant>
      <vt:variant>
        <vt:i4>80</vt:i4>
      </vt:variant>
      <vt:variant>
        <vt:i4>0</vt:i4>
      </vt:variant>
      <vt:variant>
        <vt:i4>5</vt:i4>
      </vt:variant>
      <vt:variant>
        <vt:lpwstr/>
      </vt:variant>
      <vt:variant>
        <vt:lpwstr>_Toc123805799</vt:lpwstr>
      </vt:variant>
      <vt:variant>
        <vt:i4>1114165</vt:i4>
      </vt:variant>
      <vt:variant>
        <vt:i4>74</vt:i4>
      </vt:variant>
      <vt:variant>
        <vt:i4>0</vt:i4>
      </vt:variant>
      <vt:variant>
        <vt:i4>5</vt:i4>
      </vt:variant>
      <vt:variant>
        <vt:lpwstr/>
      </vt:variant>
      <vt:variant>
        <vt:lpwstr>_Toc123805798</vt:lpwstr>
      </vt:variant>
      <vt:variant>
        <vt:i4>1114165</vt:i4>
      </vt:variant>
      <vt:variant>
        <vt:i4>68</vt:i4>
      </vt:variant>
      <vt:variant>
        <vt:i4>0</vt:i4>
      </vt:variant>
      <vt:variant>
        <vt:i4>5</vt:i4>
      </vt:variant>
      <vt:variant>
        <vt:lpwstr/>
      </vt:variant>
      <vt:variant>
        <vt:lpwstr>_Toc123805797</vt:lpwstr>
      </vt:variant>
      <vt:variant>
        <vt:i4>1114165</vt:i4>
      </vt:variant>
      <vt:variant>
        <vt:i4>62</vt:i4>
      </vt:variant>
      <vt:variant>
        <vt:i4>0</vt:i4>
      </vt:variant>
      <vt:variant>
        <vt:i4>5</vt:i4>
      </vt:variant>
      <vt:variant>
        <vt:lpwstr/>
      </vt:variant>
      <vt:variant>
        <vt:lpwstr>_Toc123805796</vt:lpwstr>
      </vt:variant>
      <vt:variant>
        <vt:i4>1114165</vt:i4>
      </vt:variant>
      <vt:variant>
        <vt:i4>56</vt:i4>
      </vt:variant>
      <vt:variant>
        <vt:i4>0</vt:i4>
      </vt:variant>
      <vt:variant>
        <vt:i4>5</vt:i4>
      </vt:variant>
      <vt:variant>
        <vt:lpwstr/>
      </vt:variant>
      <vt:variant>
        <vt:lpwstr>_Toc123805795</vt:lpwstr>
      </vt:variant>
      <vt:variant>
        <vt:i4>1114165</vt:i4>
      </vt:variant>
      <vt:variant>
        <vt:i4>50</vt:i4>
      </vt:variant>
      <vt:variant>
        <vt:i4>0</vt:i4>
      </vt:variant>
      <vt:variant>
        <vt:i4>5</vt:i4>
      </vt:variant>
      <vt:variant>
        <vt:lpwstr/>
      </vt:variant>
      <vt:variant>
        <vt:lpwstr>_Toc123805794</vt:lpwstr>
      </vt:variant>
      <vt:variant>
        <vt:i4>1114165</vt:i4>
      </vt:variant>
      <vt:variant>
        <vt:i4>44</vt:i4>
      </vt:variant>
      <vt:variant>
        <vt:i4>0</vt:i4>
      </vt:variant>
      <vt:variant>
        <vt:i4>5</vt:i4>
      </vt:variant>
      <vt:variant>
        <vt:lpwstr/>
      </vt:variant>
      <vt:variant>
        <vt:lpwstr>_Toc123805793</vt:lpwstr>
      </vt:variant>
      <vt:variant>
        <vt:i4>1114165</vt:i4>
      </vt:variant>
      <vt:variant>
        <vt:i4>38</vt:i4>
      </vt:variant>
      <vt:variant>
        <vt:i4>0</vt:i4>
      </vt:variant>
      <vt:variant>
        <vt:i4>5</vt:i4>
      </vt:variant>
      <vt:variant>
        <vt:lpwstr/>
      </vt:variant>
      <vt:variant>
        <vt:lpwstr>_Toc123805792</vt:lpwstr>
      </vt:variant>
      <vt:variant>
        <vt:i4>1114165</vt:i4>
      </vt:variant>
      <vt:variant>
        <vt:i4>32</vt:i4>
      </vt:variant>
      <vt:variant>
        <vt:i4>0</vt:i4>
      </vt:variant>
      <vt:variant>
        <vt:i4>5</vt:i4>
      </vt:variant>
      <vt:variant>
        <vt:lpwstr/>
      </vt:variant>
      <vt:variant>
        <vt:lpwstr>_Toc123805791</vt:lpwstr>
      </vt:variant>
      <vt:variant>
        <vt:i4>1114165</vt:i4>
      </vt:variant>
      <vt:variant>
        <vt:i4>26</vt:i4>
      </vt:variant>
      <vt:variant>
        <vt:i4>0</vt:i4>
      </vt:variant>
      <vt:variant>
        <vt:i4>5</vt:i4>
      </vt:variant>
      <vt:variant>
        <vt:lpwstr/>
      </vt:variant>
      <vt:variant>
        <vt:lpwstr>_Toc123805790</vt:lpwstr>
      </vt:variant>
      <vt:variant>
        <vt:i4>1048629</vt:i4>
      </vt:variant>
      <vt:variant>
        <vt:i4>20</vt:i4>
      </vt:variant>
      <vt:variant>
        <vt:i4>0</vt:i4>
      </vt:variant>
      <vt:variant>
        <vt:i4>5</vt:i4>
      </vt:variant>
      <vt:variant>
        <vt:lpwstr/>
      </vt:variant>
      <vt:variant>
        <vt:lpwstr>_Toc123805789</vt:lpwstr>
      </vt:variant>
      <vt:variant>
        <vt:i4>1048629</vt:i4>
      </vt:variant>
      <vt:variant>
        <vt:i4>14</vt:i4>
      </vt:variant>
      <vt:variant>
        <vt:i4>0</vt:i4>
      </vt:variant>
      <vt:variant>
        <vt:i4>5</vt:i4>
      </vt:variant>
      <vt:variant>
        <vt:lpwstr/>
      </vt:variant>
      <vt:variant>
        <vt:lpwstr>_Toc123805788</vt:lpwstr>
      </vt:variant>
      <vt:variant>
        <vt:i4>1048629</vt:i4>
      </vt:variant>
      <vt:variant>
        <vt:i4>8</vt:i4>
      </vt:variant>
      <vt:variant>
        <vt:i4>0</vt:i4>
      </vt:variant>
      <vt:variant>
        <vt:i4>5</vt:i4>
      </vt:variant>
      <vt:variant>
        <vt:lpwstr/>
      </vt:variant>
      <vt:variant>
        <vt:lpwstr>_Toc123805787</vt:lpwstr>
      </vt:variant>
      <vt:variant>
        <vt:i4>1048629</vt:i4>
      </vt:variant>
      <vt:variant>
        <vt:i4>2</vt:i4>
      </vt:variant>
      <vt:variant>
        <vt:i4>0</vt:i4>
      </vt:variant>
      <vt:variant>
        <vt:i4>5</vt:i4>
      </vt:variant>
      <vt:variant>
        <vt:lpwstr/>
      </vt:variant>
      <vt:variant>
        <vt:lpwstr>_Toc123805786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subject/>
  <dc:creator>Department of Finance</dc:creator>
  <cp:keywords>agreement template</cp:keywords>
  <dc:description/>
  <cp:lastModifiedBy>Pascoe Leahy, Greg</cp:lastModifiedBy>
  <cp:revision>6</cp:revision>
  <cp:lastPrinted>2023-01-03T16:47:00Z</cp:lastPrinted>
  <dcterms:created xsi:type="dcterms:W3CDTF">2023-03-03T18:10:00Z</dcterms:created>
  <dcterms:modified xsi:type="dcterms:W3CDTF">2023-03-07T23:03:00Z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30621855</vt:lpwstr>
  </property>
  <property fmtid="{D5CDD505-2E9C-101B-9397-08002B2CF9AE}" pid="28" name="ContentTypeId">
    <vt:lpwstr>0x010100D35F996E48C7F94088A64458F22325CA</vt:lpwstr>
  </property>
  <property fmtid="{D5CDD505-2E9C-101B-9397-08002B2CF9AE}" pid="29" name="TaxKeyword">
    <vt:lpwstr>10;#agreement template|b88a182d-696e-4688-a6c6-aa74dbef9df8</vt:lpwstr>
  </property>
  <property fmtid="{D5CDD505-2E9C-101B-9397-08002B2CF9AE}" pid="30" name="AbtEntity">
    <vt:lpwstr>1;#Department of Finance|fd660e8f-8f31-49bd-92a3-d31d4da31afe</vt:lpwstr>
  </property>
  <property fmtid="{D5CDD505-2E9C-101B-9397-08002B2CF9AE}" pid="31" name="InitiatingEntity">
    <vt:lpwstr>1;#Department of Finance|fd660e8f-8f31-49bd-92a3-d31d4da31afe</vt:lpwstr>
  </property>
  <property fmtid="{D5CDD505-2E9C-101B-9397-08002B2CF9AE}" pid="32" name="Function and Activity">
    <vt:lpwstr/>
  </property>
  <property fmtid="{D5CDD505-2E9C-101B-9397-08002B2CF9AE}" pid="33" name="OrgUnit">
    <vt:lpwstr>2;#Grants|70c845c2-de6d-438a-85d0-be462581f948</vt:lpwstr>
  </property>
  <property fmtid="{D5CDD505-2E9C-101B-9397-08002B2CF9AE}" pid="34" name="_dlc_DocIdItemGuid">
    <vt:lpwstr>6ed515c6-d442-4185-af32-e3d7a6ff5a8e</vt:lpwstr>
  </property>
  <property fmtid="{D5CDD505-2E9C-101B-9397-08002B2CF9AE}" pid="35" name="MSIP_Label_e81b17f3-0250-4dd2-8f0c-60d546118ead_Enabled">
    <vt:lpwstr>true</vt:lpwstr>
  </property>
  <property fmtid="{D5CDD505-2E9C-101B-9397-08002B2CF9AE}" pid="36" name="MSIP_Label_e81b17f3-0250-4dd2-8f0c-60d546118ead_SetDate">
    <vt:lpwstr>2022-11-22T02:22:47Z</vt:lpwstr>
  </property>
  <property fmtid="{D5CDD505-2E9C-101B-9397-08002B2CF9AE}" pid="37" name="MSIP_Label_e81b17f3-0250-4dd2-8f0c-60d546118ead_Method">
    <vt:lpwstr>Privileged</vt:lpwstr>
  </property>
  <property fmtid="{D5CDD505-2E9C-101B-9397-08002B2CF9AE}" pid="38" name="MSIP_Label_e81b17f3-0250-4dd2-8f0c-60d546118ead_Name">
    <vt:lpwstr>OFFICIAL Sensitive (OS)</vt:lpwstr>
  </property>
  <property fmtid="{D5CDD505-2E9C-101B-9397-08002B2CF9AE}" pid="39" name="MSIP_Label_e81b17f3-0250-4dd2-8f0c-60d546118ead_SiteId">
    <vt:lpwstr>cd778b65-752d-454a-87cf-b9990fe58993</vt:lpwstr>
  </property>
  <property fmtid="{D5CDD505-2E9C-101B-9397-08002B2CF9AE}" pid="40" name="MSIP_Label_e81b17f3-0250-4dd2-8f0c-60d546118ead_ActionId">
    <vt:lpwstr>7c29da39-92de-462d-a36d-9ba4c51910b7</vt:lpwstr>
  </property>
  <property fmtid="{D5CDD505-2E9C-101B-9397-08002B2CF9AE}" pid="41" name="MSIP_Label_e81b17f3-0250-4dd2-8f0c-60d546118ead_ContentBits">
    <vt:lpwstr>0</vt:lpwstr>
  </property>
  <property fmtid="{D5CDD505-2E9C-101B-9397-08002B2CF9AE}" pid="42" name="MediaServiceImageTags">
    <vt:lpwstr/>
  </property>
</Properties>
</file>