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DEFD3" w14:textId="26EC46C5" w:rsidR="00E94B15" w:rsidRDefault="001C5915" w:rsidP="00BD0952">
      <w:pPr>
        <w:pStyle w:val="Heading1"/>
        <w:spacing w:before="2520"/>
      </w:pPr>
      <w:bookmarkStart w:id="0" w:name="_Toc222140841"/>
      <w:bookmarkStart w:id="1" w:name="_Toc222151395"/>
      <w:bookmarkStart w:id="2" w:name="_Toc122689909"/>
      <w:r>
        <w:t>NDIS Pricing Arrangement Reference Group Membership</w:t>
      </w:r>
      <w:bookmarkEnd w:id="0"/>
      <w:bookmarkEnd w:id="1"/>
      <w:r w:rsidR="00E973D3">
        <w:t xml:space="preserve"> Terms of Reference</w:t>
      </w:r>
    </w:p>
    <w:p w14:paraId="4D7644E6" w14:textId="77777777" w:rsidR="001258BB" w:rsidRPr="001258BB" w:rsidRDefault="001258BB" w:rsidP="00BD0952">
      <w:pPr>
        <w:pStyle w:val="Securityinformation"/>
        <w:rPr>
          <w:color w:val="C00000"/>
        </w:rPr>
      </w:pPr>
      <w:r w:rsidRPr="001258BB">
        <w:rPr>
          <w:color w:val="C00000"/>
        </w:rPr>
        <w:t>The contents of this document are OFFICIAL.</w:t>
      </w:r>
    </w:p>
    <w:p w14:paraId="43159338" w14:textId="4FD889CB" w:rsidR="003313CD" w:rsidRPr="003313CD" w:rsidRDefault="003313CD" w:rsidP="00BD0952">
      <w:pPr>
        <w:pStyle w:val="Title"/>
      </w:pPr>
    </w:p>
    <w:p w14:paraId="38609874" w14:textId="77777777" w:rsidR="00185996" w:rsidRDefault="00185996" w:rsidP="00BD0952">
      <w:pPr>
        <w:spacing w:after="0" w:line="240" w:lineRule="auto"/>
        <w:rPr>
          <w:b/>
          <w:bCs/>
          <w:color w:val="6B2876" w:themeColor="text2"/>
          <w:sz w:val="40"/>
          <w:szCs w:val="40"/>
          <w:shd w:val="clear" w:color="auto" w:fill="FFFFFF"/>
        </w:rPr>
      </w:pPr>
      <w:r>
        <w:br w:type="page"/>
      </w:r>
    </w:p>
    <w:p w14:paraId="7CAD863F" w14:textId="1C29EF43" w:rsidR="00C4083F" w:rsidRPr="00D655FB" w:rsidRDefault="00C4083F" w:rsidP="00BD0952">
      <w:pPr>
        <w:pStyle w:val="Heading2"/>
        <w:rPr>
          <w:rFonts w:cs="Arial"/>
        </w:rPr>
      </w:pPr>
      <w:bookmarkStart w:id="3" w:name="_Toc222151403"/>
      <w:bookmarkEnd w:id="2"/>
      <w:r w:rsidRPr="00D655FB">
        <w:rPr>
          <w:rFonts w:cs="Arial"/>
        </w:rPr>
        <w:lastRenderedPageBreak/>
        <w:t>Terms of Reference</w:t>
      </w:r>
      <w:bookmarkEnd w:id="3"/>
    </w:p>
    <w:p w14:paraId="7BA9F930" w14:textId="484B8F7C" w:rsidR="009C2FCF" w:rsidRPr="00D655FB" w:rsidRDefault="009C2FCF" w:rsidP="00BD0952">
      <w:pPr>
        <w:pStyle w:val="ListParagraph"/>
        <w:numPr>
          <w:ilvl w:val="0"/>
          <w:numId w:val="12"/>
        </w:numPr>
        <w:spacing w:line="240" w:lineRule="auto"/>
        <w:ind w:left="567" w:hanging="567"/>
        <w:contextualSpacing w:val="0"/>
        <w:rPr>
          <w:rFonts w:cs="Arial"/>
          <w:b/>
          <w:bCs/>
        </w:rPr>
      </w:pPr>
      <w:bookmarkStart w:id="4" w:name="_Toc222151404"/>
      <w:r w:rsidRPr="00D655FB">
        <w:rPr>
          <w:rFonts w:cs="Arial"/>
          <w:b/>
          <w:bCs/>
        </w:rPr>
        <w:t xml:space="preserve">Purpose </w:t>
      </w:r>
    </w:p>
    <w:p w14:paraId="20EE1429" w14:textId="3AC324A0" w:rsidR="009A7D69" w:rsidRDefault="009A7D69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>
        <w:rPr>
          <w:rFonts w:cs="Arial"/>
        </w:rPr>
        <w:t xml:space="preserve">The National Disability Insurance Agency (NDIA) </w:t>
      </w:r>
      <w:r w:rsidR="00E74445">
        <w:rPr>
          <w:rFonts w:cs="Arial"/>
        </w:rPr>
        <w:t>supports the implementation of the National Disability Insurance Scheme (NDIS) through</w:t>
      </w:r>
      <w:r w:rsidR="00091024">
        <w:rPr>
          <w:rFonts w:cs="Arial"/>
        </w:rPr>
        <w:t xml:space="preserve"> the application of consistent, evidence-based methodology to pricing assessment and review. </w:t>
      </w:r>
      <w:r>
        <w:rPr>
          <w:rFonts w:cs="Arial"/>
        </w:rPr>
        <w:t xml:space="preserve">The NDIA’s pricing work </w:t>
      </w:r>
      <w:r w:rsidR="006A411F">
        <w:rPr>
          <w:rFonts w:cs="Arial"/>
        </w:rPr>
        <w:t xml:space="preserve">program </w:t>
      </w:r>
      <w:r>
        <w:rPr>
          <w:rFonts w:cs="Arial"/>
        </w:rPr>
        <w:t xml:space="preserve">aims to </w:t>
      </w:r>
      <w:r w:rsidRPr="00DB3FB9">
        <w:rPr>
          <w:rFonts w:cs="Arial"/>
          <w:lang w:val="en-AU"/>
        </w:rPr>
        <w:t>balance participant outcome</w:t>
      </w:r>
      <w:r>
        <w:rPr>
          <w:rFonts w:cs="Arial"/>
          <w:lang w:val="en-AU"/>
        </w:rPr>
        <w:t>s</w:t>
      </w:r>
      <w:r w:rsidRPr="00DB3FB9">
        <w:rPr>
          <w:rFonts w:cs="Arial"/>
          <w:lang w:val="en-AU"/>
        </w:rPr>
        <w:t xml:space="preserve">, provider viability and </w:t>
      </w:r>
      <w:r>
        <w:rPr>
          <w:rFonts w:cs="Arial"/>
          <w:lang w:val="en-AU"/>
        </w:rPr>
        <w:t xml:space="preserve">scheme </w:t>
      </w:r>
      <w:r w:rsidRPr="00DB3FB9">
        <w:rPr>
          <w:rFonts w:cs="Arial"/>
          <w:lang w:val="en-AU"/>
        </w:rPr>
        <w:t>sustainability</w:t>
      </w:r>
      <w:r>
        <w:rPr>
          <w:rFonts w:cs="Arial"/>
          <w:lang w:val="en-AU"/>
        </w:rPr>
        <w:t>.</w:t>
      </w:r>
    </w:p>
    <w:p w14:paraId="72A8F892" w14:textId="519E1645" w:rsidR="003423E5" w:rsidRDefault="003423E5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 w:rsidRPr="6D4E3509">
        <w:rPr>
          <w:rFonts w:cs="Arial"/>
        </w:rPr>
        <w:t xml:space="preserve">The Pricing Arrangement Reference Group (PARG) will provide independent, expert advice to inform the </w:t>
      </w:r>
      <w:r w:rsidR="009A7D69">
        <w:rPr>
          <w:rFonts w:cs="Arial"/>
        </w:rPr>
        <w:t>NDIA’s</w:t>
      </w:r>
      <w:r w:rsidR="00E339DB">
        <w:rPr>
          <w:rFonts w:cs="Arial"/>
        </w:rPr>
        <w:t xml:space="preserve"> </w:t>
      </w:r>
      <w:r w:rsidR="00AE22DE">
        <w:rPr>
          <w:rFonts w:cs="Arial"/>
        </w:rPr>
        <w:t xml:space="preserve">development </w:t>
      </w:r>
      <w:r w:rsidR="00E339DB">
        <w:rPr>
          <w:rFonts w:cs="Arial"/>
        </w:rPr>
        <w:t xml:space="preserve">of recommendations pertaining to </w:t>
      </w:r>
      <w:r w:rsidRPr="6D4E3509">
        <w:rPr>
          <w:rFonts w:cs="Arial"/>
        </w:rPr>
        <w:t>NDIS pricing policy and arrangements</w:t>
      </w:r>
      <w:r>
        <w:rPr>
          <w:rFonts w:cs="Arial"/>
        </w:rPr>
        <w:t xml:space="preserve">. The PARG </w:t>
      </w:r>
      <w:r w:rsidRPr="0F30F357">
        <w:rPr>
          <w:rFonts w:cs="Arial"/>
        </w:rPr>
        <w:t>holds no decision-making power in relation to NDIS pricing policy and arrangements</w:t>
      </w:r>
      <w:r>
        <w:rPr>
          <w:rFonts w:cs="Arial"/>
        </w:rPr>
        <w:t>.</w:t>
      </w:r>
    </w:p>
    <w:p w14:paraId="48D08D0E" w14:textId="1DAD8A79" w:rsidR="00354E1B" w:rsidRDefault="00354E1B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 w:rsidRPr="00F7321C">
        <w:rPr>
          <w:rFonts w:cs="Arial"/>
        </w:rPr>
        <w:t xml:space="preserve">The primary role of the PARG is to provide independent peer review and constructive </w:t>
      </w:r>
      <w:r w:rsidR="008225CD">
        <w:rPr>
          <w:rFonts w:cs="Arial"/>
        </w:rPr>
        <w:t>critique</w:t>
      </w:r>
      <w:r w:rsidRPr="00F7321C">
        <w:rPr>
          <w:rFonts w:cs="Arial"/>
        </w:rPr>
        <w:t xml:space="preserve"> </w:t>
      </w:r>
      <w:r w:rsidR="009B0AA5">
        <w:rPr>
          <w:rFonts w:cs="Arial"/>
        </w:rPr>
        <w:t>to inform</w:t>
      </w:r>
      <w:r w:rsidR="009B0AA5" w:rsidRPr="00F7321C">
        <w:rPr>
          <w:rFonts w:cs="Arial"/>
        </w:rPr>
        <w:t xml:space="preserve"> </w:t>
      </w:r>
      <w:r w:rsidRPr="00F7321C">
        <w:rPr>
          <w:rFonts w:cs="Arial"/>
        </w:rPr>
        <w:t>the NDIA's pricing work. This includes</w:t>
      </w:r>
      <w:r w:rsidR="000D6D02">
        <w:rPr>
          <w:rFonts w:cs="Arial"/>
        </w:rPr>
        <w:t>, but is not limited to,</w:t>
      </w:r>
      <w:r w:rsidRPr="00F7321C">
        <w:rPr>
          <w:rFonts w:cs="Arial"/>
        </w:rPr>
        <w:t xml:space="preserve"> reviewing and providing feedback on the NDIA's analysis, methodology, assumptions, findings and proposed recommendations. The PARG is not responsible for developing pricing policy, formulating recommendations</w:t>
      </w:r>
      <w:r w:rsidR="00F71438">
        <w:rPr>
          <w:rFonts w:cs="Arial"/>
        </w:rPr>
        <w:t>, making</w:t>
      </w:r>
      <w:r w:rsidRPr="00F7321C">
        <w:rPr>
          <w:rFonts w:cs="Arial"/>
        </w:rPr>
        <w:t xml:space="preserve"> decisions</w:t>
      </w:r>
      <w:r w:rsidR="007B3479">
        <w:rPr>
          <w:rFonts w:cs="Arial"/>
        </w:rPr>
        <w:t xml:space="preserve"> </w:t>
      </w:r>
      <w:r w:rsidR="00F71438">
        <w:rPr>
          <w:rFonts w:cs="Arial"/>
        </w:rPr>
        <w:t xml:space="preserve">or determining NDIA </w:t>
      </w:r>
      <w:r w:rsidR="007B3479">
        <w:rPr>
          <w:rFonts w:cs="Arial"/>
        </w:rPr>
        <w:t>priorities</w:t>
      </w:r>
      <w:r w:rsidRPr="00F7321C">
        <w:rPr>
          <w:rFonts w:cs="Arial"/>
        </w:rPr>
        <w:t>. Responsibility for these matters remains with the NDIA.</w:t>
      </w:r>
      <w:r w:rsidR="00DB3FB9">
        <w:rPr>
          <w:rFonts w:cs="Arial"/>
        </w:rPr>
        <w:t xml:space="preserve"> </w:t>
      </w:r>
    </w:p>
    <w:p w14:paraId="19E50D3A" w14:textId="275B2315" w:rsidR="00305C60" w:rsidRPr="00305C60" w:rsidRDefault="00BA3CEB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 w:rsidRPr="00305C60">
        <w:rPr>
          <w:rFonts w:cs="Arial"/>
        </w:rPr>
        <w:t xml:space="preserve">In performing its peer review function, the PARG may </w:t>
      </w:r>
      <w:r w:rsidR="00710185">
        <w:rPr>
          <w:rFonts w:cs="Arial"/>
        </w:rPr>
        <w:t xml:space="preserve">be requested to </w:t>
      </w:r>
      <w:r w:rsidRPr="00305C60">
        <w:rPr>
          <w:rFonts w:cs="Arial"/>
        </w:rPr>
        <w:t xml:space="preserve">provide feedback on NDIA written products, including </w:t>
      </w:r>
      <w:r w:rsidR="00AB06C8">
        <w:rPr>
          <w:rFonts w:cs="Arial"/>
        </w:rPr>
        <w:t xml:space="preserve">Terms of Reference, consultation papers, </w:t>
      </w:r>
      <w:r w:rsidRPr="00305C60">
        <w:rPr>
          <w:rFonts w:cs="Arial"/>
        </w:rPr>
        <w:t xml:space="preserve">Annual Pricing Review reports, </w:t>
      </w:r>
      <w:r w:rsidR="00AB06C8">
        <w:rPr>
          <w:rFonts w:cs="Arial"/>
        </w:rPr>
        <w:t>c</w:t>
      </w:r>
      <w:r w:rsidR="00294430" w:rsidRPr="00305C60">
        <w:rPr>
          <w:rFonts w:cs="Arial"/>
        </w:rPr>
        <w:t xml:space="preserve">onsultation </w:t>
      </w:r>
      <w:r w:rsidR="00AB06C8">
        <w:rPr>
          <w:rFonts w:cs="Arial"/>
        </w:rPr>
        <w:t>f</w:t>
      </w:r>
      <w:r w:rsidR="00294430" w:rsidRPr="00305C60">
        <w:rPr>
          <w:rFonts w:cs="Arial"/>
        </w:rPr>
        <w:t xml:space="preserve">eedback </w:t>
      </w:r>
      <w:r w:rsidR="00AB06C8">
        <w:rPr>
          <w:rFonts w:cs="Arial"/>
        </w:rPr>
        <w:t>r</w:t>
      </w:r>
      <w:r w:rsidR="00294430" w:rsidRPr="00305C60">
        <w:rPr>
          <w:rFonts w:cs="Arial"/>
        </w:rPr>
        <w:t>eports</w:t>
      </w:r>
      <w:r w:rsidR="00305C60" w:rsidRPr="00305C60">
        <w:rPr>
          <w:rFonts w:cs="Arial"/>
        </w:rPr>
        <w:t>,</w:t>
      </w:r>
      <w:r w:rsidRPr="00305C60">
        <w:rPr>
          <w:rFonts w:cs="Arial"/>
        </w:rPr>
        <w:t xml:space="preserve"> other pricing-related</w:t>
      </w:r>
      <w:r w:rsidR="004066E4" w:rsidRPr="00305C60">
        <w:rPr>
          <w:rFonts w:cs="Arial"/>
        </w:rPr>
        <w:t xml:space="preserve"> work</w:t>
      </w:r>
      <w:r w:rsidRPr="00305C60">
        <w:rPr>
          <w:rFonts w:cs="Arial"/>
        </w:rPr>
        <w:t xml:space="preserve"> associated with </w:t>
      </w:r>
      <w:r w:rsidR="006D2DB1">
        <w:rPr>
          <w:rFonts w:cs="Arial"/>
        </w:rPr>
        <w:t xml:space="preserve">deliverables under </w:t>
      </w:r>
      <w:r w:rsidRPr="00305C60">
        <w:rPr>
          <w:rFonts w:cs="Arial"/>
        </w:rPr>
        <w:t>the</w:t>
      </w:r>
      <w:r w:rsidR="006D2DB1">
        <w:rPr>
          <w:rFonts w:cs="Arial"/>
        </w:rPr>
        <w:t xml:space="preserve"> NDIA’s</w:t>
      </w:r>
      <w:r w:rsidRPr="00305C60">
        <w:rPr>
          <w:rFonts w:cs="Arial"/>
        </w:rPr>
        <w:t xml:space="preserve"> </w:t>
      </w:r>
      <w:hyperlink r:id="rId11" w:history="1">
        <w:r w:rsidRPr="00B510A8">
          <w:rPr>
            <w:rStyle w:val="Hyperlink"/>
          </w:rPr>
          <w:t>Three-Year Pricing Workplan</w:t>
        </w:r>
      </w:hyperlink>
      <w:r w:rsidR="00305C60" w:rsidRPr="00305C60">
        <w:rPr>
          <w:rFonts w:cs="Arial"/>
        </w:rPr>
        <w:t xml:space="preserve"> </w:t>
      </w:r>
      <w:r w:rsidR="00305C60">
        <w:rPr>
          <w:rFonts w:cs="Arial"/>
        </w:rPr>
        <w:t xml:space="preserve">and </w:t>
      </w:r>
      <w:r w:rsidR="00305C60" w:rsidRPr="00305C60">
        <w:rPr>
          <w:rFonts w:cs="Arial"/>
        </w:rPr>
        <w:t xml:space="preserve">other </w:t>
      </w:r>
      <w:r w:rsidR="009E5943">
        <w:rPr>
          <w:rFonts w:cs="Arial"/>
        </w:rPr>
        <w:t>pricing documentation</w:t>
      </w:r>
      <w:r w:rsidR="009E5943" w:rsidRPr="00305C60">
        <w:rPr>
          <w:rFonts w:cs="Arial"/>
        </w:rPr>
        <w:t xml:space="preserve"> </w:t>
      </w:r>
      <w:r w:rsidR="00561A9C">
        <w:rPr>
          <w:rFonts w:cs="Arial"/>
        </w:rPr>
        <w:t xml:space="preserve">developed </w:t>
      </w:r>
      <w:r w:rsidR="00305C60" w:rsidRPr="00305C60">
        <w:rPr>
          <w:rFonts w:cs="Arial"/>
        </w:rPr>
        <w:t>by the NDIA</w:t>
      </w:r>
      <w:r w:rsidR="00305C60">
        <w:rPr>
          <w:rFonts w:cs="Arial"/>
        </w:rPr>
        <w:t>.</w:t>
      </w:r>
    </w:p>
    <w:p w14:paraId="117797B7" w14:textId="68F0A11F" w:rsidR="00876AD6" w:rsidRDefault="00D464CF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 w:rsidRPr="001037C3">
        <w:rPr>
          <w:lang w:val="en-AU"/>
        </w:rPr>
        <w:t xml:space="preserve">On 14 May 2026, </w:t>
      </w:r>
      <w:r>
        <w:rPr>
          <w:lang w:val="en-AU"/>
        </w:rPr>
        <w:t>t</w:t>
      </w:r>
      <w:r w:rsidR="00876AD6" w:rsidRPr="00876AD6">
        <w:rPr>
          <w:rFonts w:cs="Arial"/>
        </w:rPr>
        <w:t>he N</w:t>
      </w:r>
      <w:r w:rsidR="00BB5660">
        <w:rPr>
          <w:rFonts w:cs="Arial"/>
        </w:rPr>
        <w:t xml:space="preserve">ational </w:t>
      </w:r>
      <w:r w:rsidR="00876AD6" w:rsidRPr="00876AD6">
        <w:rPr>
          <w:rFonts w:cs="Arial"/>
        </w:rPr>
        <w:t>D</w:t>
      </w:r>
      <w:r w:rsidR="00BB5660">
        <w:rPr>
          <w:rFonts w:cs="Arial"/>
        </w:rPr>
        <w:t xml:space="preserve">isability </w:t>
      </w:r>
      <w:r w:rsidR="00876AD6" w:rsidRPr="00876AD6">
        <w:rPr>
          <w:rFonts w:cs="Arial"/>
        </w:rPr>
        <w:t>I</w:t>
      </w:r>
      <w:r w:rsidR="00BB5660">
        <w:rPr>
          <w:rFonts w:cs="Arial"/>
        </w:rPr>
        <w:t xml:space="preserve">nsurance </w:t>
      </w:r>
      <w:r w:rsidR="00876AD6" w:rsidRPr="00876AD6">
        <w:rPr>
          <w:rFonts w:cs="Arial"/>
        </w:rPr>
        <w:t>S</w:t>
      </w:r>
      <w:r w:rsidR="00BB5660">
        <w:rPr>
          <w:rFonts w:cs="Arial"/>
        </w:rPr>
        <w:t>cheme</w:t>
      </w:r>
      <w:r w:rsidR="00876AD6" w:rsidRPr="00876AD6">
        <w:rPr>
          <w:rFonts w:cs="Arial"/>
        </w:rPr>
        <w:t xml:space="preserve"> Amendment</w:t>
      </w:r>
      <w:r w:rsidR="007E1B34" w:rsidRPr="007E1B34">
        <w:t xml:space="preserve"> </w:t>
      </w:r>
      <w:r w:rsidR="007E1B34" w:rsidRPr="007E1B34">
        <w:rPr>
          <w:rFonts w:cs="Arial"/>
        </w:rPr>
        <w:t>(Securing the NDIS for Future Generations)</w:t>
      </w:r>
      <w:r w:rsidR="00876AD6" w:rsidRPr="00876AD6">
        <w:rPr>
          <w:rFonts w:cs="Arial"/>
        </w:rPr>
        <w:t xml:space="preserve"> Bill 2026 </w:t>
      </w:r>
      <w:r w:rsidR="007E1B34">
        <w:rPr>
          <w:rFonts w:cs="Arial"/>
        </w:rPr>
        <w:t xml:space="preserve">(the Bill) </w:t>
      </w:r>
      <w:r w:rsidR="00876AD6" w:rsidRPr="00876AD6">
        <w:rPr>
          <w:rFonts w:cs="Arial"/>
        </w:rPr>
        <w:t xml:space="preserve">was introduced to Parliament. Among other things, the Bill proposes amendments to the </w:t>
      </w:r>
      <w:r w:rsidR="00876AD6" w:rsidRPr="00930DA4">
        <w:rPr>
          <w:rFonts w:cs="Arial"/>
          <w:i/>
          <w:iCs/>
        </w:rPr>
        <w:t>N</w:t>
      </w:r>
      <w:r w:rsidR="007E1B34" w:rsidRPr="00930DA4">
        <w:rPr>
          <w:rFonts w:cs="Arial"/>
          <w:i/>
          <w:iCs/>
        </w:rPr>
        <w:t xml:space="preserve">ational </w:t>
      </w:r>
      <w:r w:rsidR="00876AD6" w:rsidRPr="00930DA4">
        <w:rPr>
          <w:rFonts w:cs="Arial"/>
          <w:i/>
          <w:iCs/>
        </w:rPr>
        <w:t>D</w:t>
      </w:r>
      <w:r w:rsidR="007E1B34" w:rsidRPr="00930DA4">
        <w:rPr>
          <w:rFonts w:cs="Arial"/>
          <w:i/>
          <w:iCs/>
        </w:rPr>
        <w:t xml:space="preserve">isability </w:t>
      </w:r>
      <w:r w:rsidR="00876AD6" w:rsidRPr="00930DA4">
        <w:rPr>
          <w:rFonts w:cs="Arial"/>
          <w:i/>
          <w:iCs/>
        </w:rPr>
        <w:t>I</w:t>
      </w:r>
      <w:r w:rsidR="007E1B34" w:rsidRPr="00930DA4">
        <w:rPr>
          <w:rFonts w:cs="Arial"/>
          <w:i/>
          <w:iCs/>
        </w:rPr>
        <w:t xml:space="preserve">nsurance </w:t>
      </w:r>
      <w:r w:rsidR="00876AD6" w:rsidRPr="00930DA4">
        <w:rPr>
          <w:rFonts w:cs="Arial"/>
          <w:i/>
          <w:iCs/>
        </w:rPr>
        <w:t>S</w:t>
      </w:r>
      <w:r w:rsidR="007E1B34" w:rsidRPr="00930DA4">
        <w:rPr>
          <w:rFonts w:cs="Arial"/>
          <w:i/>
          <w:iCs/>
        </w:rPr>
        <w:t>cheme</w:t>
      </w:r>
      <w:r w:rsidR="00876AD6" w:rsidRPr="00930DA4">
        <w:rPr>
          <w:rFonts w:cs="Arial"/>
          <w:i/>
          <w:iCs/>
        </w:rPr>
        <w:t xml:space="preserve"> Act 2013</w:t>
      </w:r>
      <w:r w:rsidR="00876AD6" w:rsidRPr="00876AD6">
        <w:rPr>
          <w:rFonts w:cs="Arial"/>
        </w:rPr>
        <w:t xml:space="preserve"> to provide the Minister for Disability and the NDIS with the power to make a pricing determination and to confer on the NDIA a specific function to provide advice to the Minister for the purpose of making a pricing determination.</w:t>
      </w:r>
    </w:p>
    <w:p w14:paraId="17F63CAB" w14:textId="1950EC3F" w:rsidR="00495DEE" w:rsidRPr="00B510A8" w:rsidRDefault="001334AD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 w:rsidRPr="001334AD">
        <w:rPr>
          <w:rFonts w:cs="Arial"/>
        </w:rPr>
        <w:t xml:space="preserve">The PARG is an advisory body </w:t>
      </w:r>
      <w:r w:rsidR="00216A7F">
        <w:rPr>
          <w:rFonts w:cs="Arial"/>
        </w:rPr>
        <w:t xml:space="preserve">established by the NDIA </w:t>
      </w:r>
      <w:r w:rsidRPr="001334AD">
        <w:rPr>
          <w:rFonts w:cs="Arial"/>
        </w:rPr>
        <w:t xml:space="preserve">to support the NDIA's pricing functions and will operate alongside </w:t>
      </w:r>
      <w:r w:rsidR="004179EC">
        <w:rPr>
          <w:rFonts w:cs="Arial"/>
        </w:rPr>
        <w:t>existing</w:t>
      </w:r>
      <w:r w:rsidR="007C2F40">
        <w:rPr>
          <w:rFonts w:cs="Arial"/>
        </w:rPr>
        <w:t xml:space="preserve"> </w:t>
      </w:r>
      <w:r w:rsidR="00BD2D78">
        <w:rPr>
          <w:rFonts w:cs="Arial"/>
        </w:rPr>
        <w:t xml:space="preserve">formal </w:t>
      </w:r>
      <w:r w:rsidR="007C2F40">
        <w:rPr>
          <w:rFonts w:cs="Arial"/>
        </w:rPr>
        <w:t>governance</w:t>
      </w:r>
      <w:r w:rsidR="00D24C05">
        <w:rPr>
          <w:rFonts w:cs="Arial"/>
        </w:rPr>
        <w:t xml:space="preserve"> arrangements</w:t>
      </w:r>
      <w:r w:rsidR="007C2F40">
        <w:rPr>
          <w:rFonts w:cs="Arial"/>
        </w:rPr>
        <w:t xml:space="preserve"> </w:t>
      </w:r>
      <w:r w:rsidR="00C738CA">
        <w:rPr>
          <w:rFonts w:cs="Arial"/>
        </w:rPr>
        <w:t>and</w:t>
      </w:r>
      <w:r w:rsidRPr="001334AD">
        <w:rPr>
          <w:rFonts w:cs="Arial"/>
        </w:rPr>
        <w:t xml:space="preserve"> forums relevant to </w:t>
      </w:r>
      <w:r w:rsidR="00A10807">
        <w:rPr>
          <w:rFonts w:cs="Arial"/>
        </w:rPr>
        <w:t>the NDIA’s pricing functions</w:t>
      </w:r>
      <w:r w:rsidRPr="001334AD">
        <w:rPr>
          <w:rFonts w:cs="Arial"/>
        </w:rPr>
        <w:t xml:space="preserve">. The </w:t>
      </w:r>
      <w:r w:rsidR="00BD2D78">
        <w:rPr>
          <w:rFonts w:cs="Arial"/>
        </w:rPr>
        <w:t xml:space="preserve">role of the </w:t>
      </w:r>
      <w:r w:rsidRPr="001334AD">
        <w:rPr>
          <w:rFonts w:cs="Arial"/>
        </w:rPr>
        <w:t>PARG is limited to providing independent advice and peer review; it does not exercise any statutory, regulatory or decision-making functions.</w:t>
      </w:r>
    </w:p>
    <w:p w14:paraId="3EA4962A" w14:textId="4C00E3AC" w:rsidR="007B473E" w:rsidRPr="00D655FB" w:rsidRDefault="009C2FCF" w:rsidP="00BD0952">
      <w:pPr>
        <w:pStyle w:val="ListParagraph"/>
        <w:numPr>
          <w:ilvl w:val="0"/>
          <w:numId w:val="12"/>
        </w:numPr>
        <w:spacing w:line="240" w:lineRule="auto"/>
        <w:ind w:left="567" w:hanging="567"/>
        <w:contextualSpacing w:val="0"/>
        <w:rPr>
          <w:rFonts w:cs="Arial"/>
          <w:b/>
          <w:bCs/>
        </w:rPr>
      </w:pPr>
      <w:r w:rsidRPr="00D655FB">
        <w:rPr>
          <w:rFonts w:cs="Arial"/>
          <w:b/>
          <w:bCs/>
        </w:rPr>
        <w:t xml:space="preserve">Membership </w:t>
      </w:r>
    </w:p>
    <w:p w14:paraId="441D2D76" w14:textId="27D34EF8" w:rsidR="00A606BE" w:rsidRDefault="009C2FCF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 w:rsidRPr="51DA79C1">
        <w:rPr>
          <w:rFonts w:cs="Arial"/>
        </w:rPr>
        <w:t xml:space="preserve">The PARG </w:t>
      </w:r>
      <w:r w:rsidR="009343F8">
        <w:rPr>
          <w:rFonts w:cs="Arial"/>
        </w:rPr>
        <w:t xml:space="preserve">will </w:t>
      </w:r>
      <w:r w:rsidRPr="51DA79C1">
        <w:rPr>
          <w:rFonts w:cs="Arial"/>
        </w:rPr>
        <w:t xml:space="preserve">comprise up to </w:t>
      </w:r>
      <w:r w:rsidR="009343F8">
        <w:rPr>
          <w:rFonts w:cs="Arial"/>
        </w:rPr>
        <w:t>4</w:t>
      </w:r>
      <w:r w:rsidR="0079273D" w:rsidRPr="51DA79C1">
        <w:rPr>
          <w:rFonts w:cs="Arial"/>
        </w:rPr>
        <w:t xml:space="preserve"> </w:t>
      </w:r>
      <w:r w:rsidRPr="51DA79C1">
        <w:rPr>
          <w:rFonts w:cs="Arial"/>
        </w:rPr>
        <w:t>independent members</w:t>
      </w:r>
      <w:r w:rsidR="009E73A9">
        <w:rPr>
          <w:rFonts w:cs="Arial"/>
        </w:rPr>
        <w:t xml:space="preserve"> and will be chaired by NDIA personnel</w:t>
      </w:r>
      <w:r w:rsidR="33C5C74B" w:rsidRPr="51DA79C1">
        <w:rPr>
          <w:rFonts w:cs="Arial"/>
        </w:rPr>
        <w:t>.</w:t>
      </w:r>
      <w:r w:rsidRPr="51DA79C1">
        <w:rPr>
          <w:rFonts w:cs="Arial"/>
        </w:rPr>
        <w:t xml:space="preserve"> </w:t>
      </w:r>
    </w:p>
    <w:p w14:paraId="6CF52DA3" w14:textId="6F8BEAB7" w:rsidR="00CD442E" w:rsidRPr="00CD442E" w:rsidRDefault="000E2F8B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 w:rsidRPr="51DA79C1">
        <w:rPr>
          <w:rFonts w:cs="Arial"/>
        </w:rPr>
        <w:t>Members</w:t>
      </w:r>
      <w:r w:rsidR="00A21C5C">
        <w:rPr>
          <w:rFonts w:cs="Arial"/>
        </w:rPr>
        <w:t xml:space="preserve"> </w:t>
      </w:r>
      <w:r>
        <w:rPr>
          <w:rFonts w:cs="Arial"/>
        </w:rPr>
        <w:t xml:space="preserve">will be </w:t>
      </w:r>
      <w:r w:rsidRPr="51DA79C1">
        <w:rPr>
          <w:rFonts w:cs="Arial"/>
        </w:rPr>
        <w:t>appointed for their individual expertise</w:t>
      </w:r>
      <w:r>
        <w:rPr>
          <w:rFonts w:cs="Arial"/>
        </w:rPr>
        <w:t xml:space="preserve"> </w:t>
      </w:r>
      <w:r w:rsidRPr="008D1772">
        <w:rPr>
          <w:rFonts w:cs="Arial"/>
        </w:rPr>
        <w:t xml:space="preserve">for terms of </w:t>
      </w:r>
      <w:r>
        <w:rPr>
          <w:rFonts w:cs="Arial"/>
        </w:rPr>
        <w:t xml:space="preserve">up to </w:t>
      </w:r>
      <w:r w:rsidRPr="008D1772">
        <w:rPr>
          <w:rFonts w:cs="Arial"/>
        </w:rPr>
        <w:t>3 years</w:t>
      </w:r>
      <w:r w:rsidR="0059481E">
        <w:rPr>
          <w:rFonts w:cs="Arial"/>
        </w:rPr>
        <w:t xml:space="preserve">. </w:t>
      </w:r>
      <w:r w:rsidR="0059481E" w:rsidRPr="00CD442E">
        <w:rPr>
          <w:rFonts w:cs="Arial"/>
        </w:rPr>
        <w:t xml:space="preserve">At the conclusion of a term, members may apply for a further term </w:t>
      </w:r>
      <w:r w:rsidR="0059481E" w:rsidRPr="00CD442E">
        <w:rPr>
          <w:rFonts w:cs="Arial"/>
        </w:rPr>
        <w:lastRenderedPageBreak/>
        <w:t>through an open and merit-based selection process</w:t>
      </w:r>
      <w:r w:rsidR="00581EB7">
        <w:rPr>
          <w:rFonts w:cs="Arial"/>
        </w:rPr>
        <w:t>, at the discretion of the NDIA</w:t>
      </w:r>
      <w:r w:rsidR="0059481E" w:rsidRPr="00CD442E">
        <w:rPr>
          <w:rFonts w:cs="Arial"/>
        </w:rPr>
        <w:t>.</w:t>
      </w:r>
    </w:p>
    <w:p w14:paraId="72BD9493" w14:textId="7076881B" w:rsidR="007D0279" w:rsidRDefault="009E73A9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>
        <w:rPr>
          <w:rFonts w:cs="Arial"/>
        </w:rPr>
        <w:t>Members</w:t>
      </w:r>
      <w:r w:rsidR="00C17D60" w:rsidRPr="00C17D60">
        <w:rPr>
          <w:rFonts w:cs="Arial"/>
        </w:rPr>
        <w:t xml:space="preserve"> may come from a range of professional backgrounds, including </w:t>
      </w:r>
      <w:r w:rsidR="0080451A" w:rsidRPr="00C17D60">
        <w:rPr>
          <w:rFonts w:cs="Arial"/>
        </w:rPr>
        <w:t>academi</w:t>
      </w:r>
      <w:r w:rsidR="00DF7095">
        <w:rPr>
          <w:rFonts w:cs="Arial"/>
        </w:rPr>
        <w:t>a</w:t>
      </w:r>
      <w:r w:rsidR="00C17D60" w:rsidRPr="00C17D60">
        <w:rPr>
          <w:rFonts w:cs="Arial"/>
        </w:rPr>
        <w:t>, economics, regulat</w:t>
      </w:r>
      <w:r w:rsidR="00DF7095">
        <w:rPr>
          <w:rFonts w:cs="Arial"/>
        </w:rPr>
        <w:t>ory</w:t>
      </w:r>
      <w:r w:rsidR="00C17D60" w:rsidRPr="00C17D60">
        <w:rPr>
          <w:rFonts w:cs="Arial"/>
        </w:rPr>
        <w:t xml:space="preserve">, </w:t>
      </w:r>
      <w:r w:rsidR="000F0A64">
        <w:rPr>
          <w:rFonts w:cs="Arial"/>
        </w:rPr>
        <w:t xml:space="preserve">policy, </w:t>
      </w:r>
      <w:r w:rsidR="00C17D60" w:rsidRPr="00C17D60">
        <w:rPr>
          <w:rFonts w:cs="Arial"/>
        </w:rPr>
        <w:t>research, service deliver</w:t>
      </w:r>
      <w:r>
        <w:rPr>
          <w:rFonts w:cs="Arial"/>
        </w:rPr>
        <w:t>y</w:t>
      </w:r>
      <w:r w:rsidR="00C17D60" w:rsidRPr="00C17D60">
        <w:rPr>
          <w:rFonts w:cs="Arial"/>
        </w:rPr>
        <w:t xml:space="preserve"> or related fields. </w:t>
      </w:r>
    </w:p>
    <w:p w14:paraId="11FA5178" w14:textId="3F1DAD3C" w:rsidR="00B510A8" w:rsidRPr="00F653DF" w:rsidRDefault="0088785C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>
        <w:rPr>
          <w:rFonts w:cs="Arial"/>
        </w:rPr>
        <w:t>Membership of t</w:t>
      </w:r>
      <w:r w:rsidR="00C17D60" w:rsidRPr="00C17D60">
        <w:rPr>
          <w:rFonts w:cs="Arial"/>
        </w:rPr>
        <w:t xml:space="preserve">he </w:t>
      </w:r>
      <w:r w:rsidR="00C616F6">
        <w:rPr>
          <w:rFonts w:cs="Arial"/>
        </w:rPr>
        <w:t xml:space="preserve">PARG </w:t>
      </w:r>
      <w:r w:rsidR="00C17D60" w:rsidRPr="00C17D60">
        <w:rPr>
          <w:rFonts w:cs="Arial"/>
        </w:rPr>
        <w:t xml:space="preserve">is </w:t>
      </w:r>
      <w:r>
        <w:rPr>
          <w:rFonts w:cs="Arial"/>
        </w:rPr>
        <w:t>intended to reflect</w:t>
      </w:r>
      <w:r w:rsidRPr="00C17D60">
        <w:rPr>
          <w:rFonts w:cs="Arial"/>
        </w:rPr>
        <w:t xml:space="preserve"> </w:t>
      </w:r>
      <w:r w:rsidR="00C17D60" w:rsidRPr="00C17D60">
        <w:rPr>
          <w:rFonts w:cs="Arial"/>
        </w:rPr>
        <w:t xml:space="preserve">a complementary mix of </w:t>
      </w:r>
      <w:r>
        <w:rPr>
          <w:rFonts w:cs="Arial"/>
        </w:rPr>
        <w:t xml:space="preserve">experience, expertise and </w:t>
      </w:r>
      <w:r w:rsidR="00C17D60" w:rsidRPr="00C17D60">
        <w:rPr>
          <w:rFonts w:cs="Arial"/>
        </w:rPr>
        <w:t>skills</w:t>
      </w:r>
      <w:r>
        <w:rPr>
          <w:rFonts w:cs="Arial"/>
        </w:rPr>
        <w:t>, as</w:t>
      </w:r>
      <w:r w:rsidR="000D3284">
        <w:rPr>
          <w:rFonts w:cs="Arial"/>
        </w:rPr>
        <w:t xml:space="preserve"> outlined below. </w:t>
      </w:r>
      <w:r w:rsidR="00C17D60" w:rsidRPr="00C17D60">
        <w:rPr>
          <w:rFonts w:cs="Arial"/>
        </w:rPr>
        <w:t xml:space="preserve">Individual </w:t>
      </w:r>
      <w:r w:rsidR="009E73A9">
        <w:rPr>
          <w:rFonts w:cs="Arial"/>
        </w:rPr>
        <w:t xml:space="preserve">members </w:t>
      </w:r>
      <w:r w:rsidR="00C17D60" w:rsidRPr="00C17D60">
        <w:rPr>
          <w:rFonts w:cs="Arial"/>
        </w:rPr>
        <w:t xml:space="preserve">are not expected to demonstrate all of the identified </w:t>
      </w:r>
      <w:r>
        <w:rPr>
          <w:rFonts w:cs="Arial"/>
        </w:rPr>
        <w:t xml:space="preserve">experience, expertise and </w:t>
      </w:r>
      <w:r w:rsidR="00C17D60" w:rsidRPr="00C17D60">
        <w:rPr>
          <w:rFonts w:cs="Arial"/>
        </w:rPr>
        <w:t xml:space="preserve">skills; rather, the </w:t>
      </w:r>
      <w:r w:rsidR="007A55E3">
        <w:rPr>
          <w:rFonts w:cs="Arial"/>
        </w:rPr>
        <w:t xml:space="preserve">PARG should provide </w:t>
      </w:r>
      <w:r w:rsidR="003E0B9E">
        <w:rPr>
          <w:rFonts w:cs="Arial"/>
        </w:rPr>
        <w:t>a</w:t>
      </w:r>
      <w:r w:rsidR="00C17D60" w:rsidRPr="00C17D60">
        <w:rPr>
          <w:rFonts w:cs="Arial"/>
        </w:rPr>
        <w:t xml:space="preserve"> collective breadth of expertise required to support independent peer review.</w:t>
      </w:r>
    </w:p>
    <w:p w14:paraId="0004EABC" w14:textId="1576E4B2" w:rsidR="009310D8" w:rsidRPr="00B510A8" w:rsidRDefault="00461884" w:rsidP="00930DA4">
      <w:pPr>
        <w:pStyle w:val="ListParagraph"/>
        <w:spacing w:line="240" w:lineRule="auto"/>
        <w:ind w:left="360"/>
        <w:contextualSpacing w:val="0"/>
        <w:rPr>
          <w:rFonts w:cs="Arial"/>
        </w:rPr>
      </w:pPr>
      <w:r w:rsidRPr="00D874A3">
        <w:rPr>
          <w:rFonts w:cs="Arial"/>
          <w:b/>
          <w:bCs/>
        </w:rPr>
        <w:t>Essential</w:t>
      </w:r>
      <w:r w:rsidR="00B510A8" w:rsidRPr="00D874A3">
        <w:rPr>
          <w:rFonts w:cs="Arial"/>
          <w:b/>
          <w:bCs/>
        </w:rPr>
        <w:t xml:space="preserve"> </w:t>
      </w:r>
      <w:r w:rsidR="00B41CB2" w:rsidRPr="00D874A3">
        <w:rPr>
          <w:rFonts w:cs="Arial"/>
          <w:b/>
          <w:bCs/>
        </w:rPr>
        <w:t>requirement</w:t>
      </w:r>
      <w:r w:rsidR="00B510A8" w:rsidRPr="00D874A3">
        <w:rPr>
          <w:rFonts w:cs="Arial"/>
          <w:b/>
          <w:bCs/>
        </w:rPr>
        <w:t>s</w:t>
      </w:r>
      <w:r w:rsidR="00D6169E" w:rsidRPr="00D874A3">
        <w:rPr>
          <w:rFonts w:cs="Arial"/>
          <w:b/>
          <w:bCs/>
        </w:rPr>
        <w:t xml:space="preserve"> of </w:t>
      </w:r>
      <w:r w:rsidR="0080451A" w:rsidRPr="00D874A3">
        <w:rPr>
          <w:rFonts w:cs="Arial"/>
          <w:b/>
          <w:bCs/>
        </w:rPr>
        <w:t xml:space="preserve">the </w:t>
      </w:r>
      <w:r w:rsidR="009B5258" w:rsidRPr="00D874A3">
        <w:rPr>
          <w:rFonts w:cs="Arial"/>
          <w:b/>
          <w:bCs/>
        </w:rPr>
        <w:t>PARG</w:t>
      </w:r>
      <w:r w:rsidR="00D32124" w:rsidRPr="00D874A3">
        <w:rPr>
          <w:rFonts w:cs="Arial"/>
          <w:b/>
          <w:bCs/>
        </w:rPr>
        <w:t xml:space="preserve"> collectively</w:t>
      </w:r>
      <w:r w:rsidR="00B510A8">
        <w:rPr>
          <w:rFonts w:cs="Arial"/>
        </w:rPr>
        <w:t>:</w:t>
      </w:r>
    </w:p>
    <w:p w14:paraId="7085FFB8" w14:textId="1A7FEFE2" w:rsidR="001012B9" w:rsidRPr="0002450B" w:rsidRDefault="0002450B" w:rsidP="00BD0952">
      <w:pPr>
        <w:numPr>
          <w:ilvl w:val="0"/>
          <w:numId w:val="15"/>
        </w:numPr>
        <w:spacing w:after="160" w:line="278" w:lineRule="auto"/>
        <w:rPr>
          <w:rFonts w:cs="Arial"/>
          <w:lang w:bidi="th-TH"/>
        </w:rPr>
      </w:pPr>
      <w:r w:rsidRPr="0002450B">
        <w:rPr>
          <w:rFonts w:cs="Arial"/>
          <w:lang w:bidi="th-TH"/>
        </w:rPr>
        <w:t>Declar</w:t>
      </w:r>
      <w:r w:rsidR="00437FB7">
        <w:rPr>
          <w:rFonts w:cs="Arial"/>
          <w:lang w:bidi="th-TH"/>
        </w:rPr>
        <w:t xml:space="preserve">ation and appropriate mitigation of </w:t>
      </w:r>
      <w:r w:rsidRPr="0002450B">
        <w:rPr>
          <w:rFonts w:cs="Arial"/>
          <w:lang w:bidi="th-TH"/>
        </w:rPr>
        <w:t xml:space="preserve">any </w:t>
      </w:r>
      <w:r w:rsidR="001012B9" w:rsidRPr="0002450B">
        <w:rPr>
          <w:rFonts w:cs="Arial"/>
          <w:lang w:bidi="th-TH"/>
        </w:rPr>
        <w:t xml:space="preserve">actual, perceived or potential conflicts of interest </w:t>
      </w:r>
      <w:r w:rsidR="00D35D01" w:rsidRPr="00412E2D">
        <w:rPr>
          <w:rFonts w:cs="Arial"/>
          <w:lang w:val="en-AU"/>
        </w:rPr>
        <w:t>to ensure the integrity and independence of the PARG's advice</w:t>
      </w:r>
      <w:r w:rsidR="001012B9" w:rsidRPr="0002450B">
        <w:rPr>
          <w:rFonts w:cs="Arial"/>
          <w:lang w:bidi="th-TH"/>
        </w:rPr>
        <w:t xml:space="preserve">. </w:t>
      </w:r>
    </w:p>
    <w:p w14:paraId="5FB03273" w14:textId="4AFF0151" w:rsidR="001012B9" w:rsidRDefault="001012B9" w:rsidP="00BD0952">
      <w:pPr>
        <w:numPr>
          <w:ilvl w:val="0"/>
          <w:numId w:val="15"/>
        </w:numPr>
        <w:spacing w:after="160" w:line="278" w:lineRule="auto"/>
        <w:rPr>
          <w:rFonts w:cs="Arial"/>
          <w:lang w:bidi="th-TH"/>
        </w:rPr>
      </w:pPr>
      <w:r w:rsidRPr="001012B9">
        <w:rPr>
          <w:rFonts w:cs="Arial"/>
          <w:lang w:bidi="th-TH"/>
        </w:rPr>
        <w:t>Ability to exercise independent</w:t>
      </w:r>
      <w:r w:rsidR="00871929">
        <w:rPr>
          <w:rFonts w:cs="Arial"/>
          <w:lang w:bidi="th-TH"/>
        </w:rPr>
        <w:t xml:space="preserve"> </w:t>
      </w:r>
      <w:r w:rsidR="00B15AF1">
        <w:rPr>
          <w:rFonts w:cs="Arial"/>
          <w:lang w:bidi="th-TH"/>
        </w:rPr>
        <w:t>and</w:t>
      </w:r>
      <w:r w:rsidRPr="001012B9">
        <w:rPr>
          <w:rFonts w:cs="Arial"/>
          <w:lang w:bidi="th-TH"/>
        </w:rPr>
        <w:t xml:space="preserve"> objective judgement</w:t>
      </w:r>
      <w:r w:rsidR="00902036">
        <w:rPr>
          <w:rFonts w:cs="Arial"/>
          <w:lang w:bidi="th-TH"/>
        </w:rPr>
        <w:t xml:space="preserve"> in the provision of </w:t>
      </w:r>
      <w:r w:rsidR="00F449F3">
        <w:rPr>
          <w:rFonts w:cs="Arial"/>
          <w:lang w:bidi="th-TH"/>
        </w:rPr>
        <w:t>advice and peer review</w:t>
      </w:r>
      <w:r w:rsidRPr="001012B9">
        <w:rPr>
          <w:rFonts w:cs="Arial"/>
          <w:lang w:bidi="th-TH"/>
        </w:rPr>
        <w:t xml:space="preserve">. </w:t>
      </w:r>
    </w:p>
    <w:p w14:paraId="7172A156" w14:textId="0EC0E807" w:rsidR="004340C5" w:rsidRDefault="004340C5" w:rsidP="00BD0952">
      <w:pPr>
        <w:numPr>
          <w:ilvl w:val="0"/>
          <w:numId w:val="15"/>
        </w:numPr>
        <w:spacing w:after="160" w:line="278" w:lineRule="auto"/>
        <w:rPr>
          <w:rFonts w:cs="Arial"/>
          <w:lang w:bidi="th-TH"/>
        </w:rPr>
      </w:pPr>
      <w:r w:rsidRPr="004340C5">
        <w:rPr>
          <w:rFonts w:cs="Arial"/>
          <w:lang w:bidi="th-TH"/>
        </w:rPr>
        <w:t xml:space="preserve">Strong analytical skills, including the ability to </w:t>
      </w:r>
      <w:r w:rsidR="00D00BC1" w:rsidRPr="004340C5">
        <w:rPr>
          <w:rFonts w:cs="Arial"/>
          <w:lang w:bidi="th-TH"/>
        </w:rPr>
        <w:t xml:space="preserve">provide constructive review and advice </w:t>
      </w:r>
      <w:r w:rsidR="00D00BC1">
        <w:rPr>
          <w:rFonts w:cs="Arial"/>
          <w:lang w:bidi="th-TH"/>
        </w:rPr>
        <w:t xml:space="preserve">on </w:t>
      </w:r>
      <w:r w:rsidRPr="004340C5">
        <w:rPr>
          <w:rFonts w:cs="Arial"/>
          <w:lang w:bidi="th-TH"/>
        </w:rPr>
        <w:t>assumptions, methodologies</w:t>
      </w:r>
      <w:r w:rsidR="007D53B0">
        <w:rPr>
          <w:rFonts w:cs="Arial"/>
          <w:lang w:bidi="th-TH"/>
        </w:rPr>
        <w:t>,</w:t>
      </w:r>
      <w:r w:rsidRPr="004340C5">
        <w:rPr>
          <w:rFonts w:cs="Arial"/>
          <w:lang w:bidi="th-TH"/>
        </w:rPr>
        <w:t xml:space="preserve"> findings</w:t>
      </w:r>
      <w:r w:rsidR="007D53B0">
        <w:rPr>
          <w:rFonts w:cs="Arial"/>
          <w:lang w:bidi="th-TH"/>
        </w:rPr>
        <w:t xml:space="preserve"> and recommendations</w:t>
      </w:r>
      <w:r w:rsidR="00D00BC1">
        <w:rPr>
          <w:rFonts w:cs="Arial"/>
          <w:lang w:bidi="th-TH"/>
        </w:rPr>
        <w:t>.</w:t>
      </w:r>
    </w:p>
    <w:p w14:paraId="70D8DD69" w14:textId="7D6BDFAA" w:rsidR="001012B9" w:rsidRDefault="001012B9" w:rsidP="00BD0952">
      <w:pPr>
        <w:numPr>
          <w:ilvl w:val="0"/>
          <w:numId w:val="15"/>
        </w:numPr>
        <w:spacing w:after="160" w:line="278" w:lineRule="auto"/>
        <w:rPr>
          <w:rFonts w:cs="Arial"/>
          <w:lang w:bidi="th-TH"/>
        </w:rPr>
      </w:pPr>
      <w:r w:rsidRPr="001012B9" w:rsidDel="00FF74BA">
        <w:rPr>
          <w:rFonts w:cs="Arial"/>
          <w:lang w:bidi="th-TH"/>
        </w:rPr>
        <w:t xml:space="preserve">Experience critically reviewing and interpreting </w:t>
      </w:r>
      <w:r w:rsidR="00701D66" w:rsidDel="00FF74BA">
        <w:rPr>
          <w:rFonts w:cs="Arial"/>
          <w:lang w:bidi="th-TH"/>
        </w:rPr>
        <w:t xml:space="preserve">from a range of </w:t>
      </w:r>
      <w:r w:rsidRPr="001012B9" w:rsidDel="00FF74BA">
        <w:rPr>
          <w:rFonts w:cs="Arial"/>
          <w:lang w:bidi="th-TH"/>
        </w:rPr>
        <w:t xml:space="preserve">quantitative and qualitative </w:t>
      </w:r>
      <w:r w:rsidR="00267A9F" w:rsidDel="00FF74BA">
        <w:rPr>
          <w:rFonts w:cs="Arial"/>
          <w:lang w:bidi="th-TH"/>
        </w:rPr>
        <w:t>sources</w:t>
      </w:r>
      <w:r w:rsidRPr="001012B9" w:rsidDel="00FF74BA">
        <w:rPr>
          <w:rFonts w:cs="Arial"/>
          <w:lang w:bidi="th-TH"/>
        </w:rPr>
        <w:t xml:space="preserve">. </w:t>
      </w:r>
    </w:p>
    <w:p w14:paraId="22634B6A" w14:textId="77777777" w:rsidR="00F86622" w:rsidRDefault="00F86622" w:rsidP="00F86622">
      <w:pPr>
        <w:numPr>
          <w:ilvl w:val="0"/>
          <w:numId w:val="15"/>
        </w:numPr>
        <w:spacing w:after="160" w:line="278" w:lineRule="auto"/>
        <w:rPr>
          <w:rFonts w:cs="Arial"/>
          <w:lang w:bidi="th-TH"/>
        </w:rPr>
      </w:pPr>
      <w:r w:rsidRPr="007123A9">
        <w:rPr>
          <w:rFonts w:cs="Arial"/>
          <w:lang w:bidi="th-TH"/>
        </w:rPr>
        <w:t xml:space="preserve">Understanding of the broader policy, regulatory, service delivery </w:t>
      </w:r>
      <w:r>
        <w:rPr>
          <w:rFonts w:cs="Arial"/>
          <w:lang w:bidi="th-TH"/>
        </w:rPr>
        <w:t>and</w:t>
      </w:r>
      <w:r w:rsidRPr="007123A9">
        <w:rPr>
          <w:rFonts w:cs="Arial"/>
          <w:lang w:bidi="th-TH"/>
        </w:rPr>
        <w:t xml:space="preserve"> market environment relevant to </w:t>
      </w:r>
      <w:r>
        <w:rPr>
          <w:rFonts w:cs="Arial"/>
          <w:lang w:bidi="th-TH"/>
        </w:rPr>
        <w:t>the care and support economy context</w:t>
      </w:r>
      <w:r w:rsidRPr="007123A9">
        <w:rPr>
          <w:rFonts w:cs="Arial"/>
          <w:lang w:bidi="th-TH"/>
        </w:rPr>
        <w:t>.</w:t>
      </w:r>
    </w:p>
    <w:p w14:paraId="157E061E" w14:textId="16A6E2C2" w:rsidR="009310D8" w:rsidRPr="008E3314" w:rsidRDefault="00461884" w:rsidP="00D00BC1">
      <w:pPr>
        <w:pStyle w:val="ListParagraph"/>
        <w:spacing w:line="240" w:lineRule="auto"/>
        <w:ind w:left="357"/>
        <w:contextualSpacing w:val="0"/>
        <w:rPr>
          <w:rFonts w:cs="Arial"/>
          <w:lang w:bidi="th-TH"/>
        </w:rPr>
      </w:pPr>
      <w:r w:rsidRPr="00D874A3">
        <w:rPr>
          <w:rFonts w:cs="Arial"/>
          <w:b/>
          <w:bCs/>
          <w:lang w:bidi="th-TH"/>
        </w:rPr>
        <w:t>Desirable</w:t>
      </w:r>
      <w:r w:rsidR="00B510A8" w:rsidRPr="00D874A3">
        <w:rPr>
          <w:rFonts w:cs="Arial"/>
          <w:b/>
          <w:bCs/>
          <w:lang w:bidi="th-TH"/>
        </w:rPr>
        <w:t xml:space="preserve"> </w:t>
      </w:r>
      <w:r w:rsidR="00B41CB2" w:rsidRPr="00D874A3">
        <w:rPr>
          <w:rFonts w:cs="Arial"/>
          <w:b/>
          <w:bCs/>
          <w:lang w:bidi="th-TH"/>
        </w:rPr>
        <w:t>requirement</w:t>
      </w:r>
      <w:r w:rsidR="00B510A8" w:rsidRPr="00D874A3">
        <w:rPr>
          <w:rFonts w:cs="Arial"/>
          <w:b/>
          <w:bCs/>
          <w:lang w:bidi="th-TH"/>
        </w:rPr>
        <w:t>s</w:t>
      </w:r>
      <w:r w:rsidR="00D32124" w:rsidRPr="00D874A3">
        <w:rPr>
          <w:rFonts w:cs="Arial"/>
          <w:b/>
          <w:bCs/>
          <w:lang w:bidi="th-TH"/>
        </w:rPr>
        <w:t xml:space="preserve"> of </w:t>
      </w:r>
      <w:r w:rsidR="0080451A" w:rsidRPr="00D874A3">
        <w:rPr>
          <w:rFonts w:cs="Arial"/>
          <w:b/>
          <w:bCs/>
          <w:lang w:bidi="th-TH"/>
        </w:rPr>
        <w:t xml:space="preserve">the </w:t>
      </w:r>
      <w:r w:rsidR="00D32124" w:rsidRPr="00D874A3">
        <w:rPr>
          <w:rFonts w:cs="Arial"/>
          <w:b/>
          <w:bCs/>
          <w:lang w:bidi="th-TH"/>
        </w:rPr>
        <w:t>PARG collectively</w:t>
      </w:r>
      <w:r w:rsidR="00B510A8">
        <w:rPr>
          <w:rFonts w:cs="Arial"/>
          <w:lang w:bidi="th-TH"/>
        </w:rPr>
        <w:t>:</w:t>
      </w:r>
    </w:p>
    <w:p w14:paraId="0E647C97" w14:textId="77777777" w:rsidR="00AA1221" w:rsidRDefault="00AA1221" w:rsidP="00BD0952">
      <w:pPr>
        <w:numPr>
          <w:ilvl w:val="0"/>
          <w:numId w:val="15"/>
        </w:numPr>
        <w:spacing w:after="160" w:line="278" w:lineRule="auto"/>
        <w:rPr>
          <w:rFonts w:cs="Arial"/>
          <w:lang w:bidi="th-TH"/>
        </w:rPr>
      </w:pPr>
      <w:r w:rsidRPr="00AA1221">
        <w:rPr>
          <w:rFonts w:cs="Arial"/>
          <w:lang w:bidi="th-TH"/>
        </w:rPr>
        <w:t>Experience contributing to, reviewing or advising on significant policy, regulatory, funding, pricing or reform initiatives.</w:t>
      </w:r>
    </w:p>
    <w:p w14:paraId="58C391F2" w14:textId="70DEB3D2" w:rsidR="00B14549" w:rsidRPr="00B14549" w:rsidRDefault="00B14549" w:rsidP="00BD0952">
      <w:pPr>
        <w:numPr>
          <w:ilvl w:val="0"/>
          <w:numId w:val="15"/>
        </w:numPr>
        <w:spacing w:after="160" w:line="278" w:lineRule="auto"/>
        <w:rPr>
          <w:rFonts w:cs="Arial"/>
          <w:lang w:bidi="th-TH"/>
        </w:rPr>
      </w:pPr>
      <w:r w:rsidRPr="00B14549">
        <w:rPr>
          <w:rFonts w:cs="Arial"/>
          <w:lang w:bidi="th-TH"/>
        </w:rPr>
        <w:t xml:space="preserve">Understanding of implementation, operational or market considerations that may influence the feasibility and effectiveness of proposed </w:t>
      </w:r>
      <w:r w:rsidR="00BD0952">
        <w:rPr>
          <w:rFonts w:cs="Arial"/>
          <w:lang w:bidi="th-TH"/>
        </w:rPr>
        <w:t xml:space="preserve">pricing </w:t>
      </w:r>
      <w:r w:rsidRPr="00B14549">
        <w:rPr>
          <w:rFonts w:cs="Arial"/>
          <w:lang w:bidi="th-TH"/>
        </w:rPr>
        <w:t>changes.</w:t>
      </w:r>
    </w:p>
    <w:p w14:paraId="2B1390CC" w14:textId="5339501F" w:rsidR="007B473E" w:rsidRPr="00D655FB" w:rsidRDefault="009C2FCF" w:rsidP="00BD0952">
      <w:pPr>
        <w:pStyle w:val="ListParagraph"/>
        <w:numPr>
          <w:ilvl w:val="0"/>
          <w:numId w:val="12"/>
        </w:numPr>
        <w:spacing w:line="240" w:lineRule="auto"/>
        <w:ind w:left="567" w:hanging="567"/>
        <w:contextualSpacing w:val="0"/>
        <w:rPr>
          <w:rFonts w:cs="Arial"/>
          <w:b/>
          <w:bCs/>
        </w:rPr>
      </w:pPr>
      <w:r w:rsidRPr="00D655FB">
        <w:rPr>
          <w:rFonts w:cs="Arial"/>
          <w:b/>
          <w:bCs/>
        </w:rPr>
        <w:t xml:space="preserve">Confidentiality </w:t>
      </w:r>
      <w:r w:rsidR="0095084B">
        <w:rPr>
          <w:rFonts w:cs="Arial"/>
          <w:b/>
          <w:bCs/>
        </w:rPr>
        <w:t>and disclosure of interests</w:t>
      </w:r>
    </w:p>
    <w:p w14:paraId="388E922A" w14:textId="087184BB" w:rsidR="005455DD" w:rsidRPr="00D655FB" w:rsidRDefault="009C2FCF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  <w:lang w:val="en-AU"/>
        </w:rPr>
      </w:pPr>
      <w:r w:rsidRPr="00D655FB">
        <w:rPr>
          <w:rFonts w:cs="Arial"/>
        </w:rPr>
        <w:t xml:space="preserve">Independent members </w:t>
      </w:r>
      <w:r w:rsidR="00F7201F">
        <w:rPr>
          <w:rFonts w:cs="Arial"/>
        </w:rPr>
        <w:t>will</w:t>
      </w:r>
      <w:r w:rsidRPr="00D655FB">
        <w:rPr>
          <w:rFonts w:cs="Arial"/>
        </w:rPr>
        <w:t xml:space="preserve"> be required to enter into a Confidentiality Deed </w:t>
      </w:r>
      <w:r w:rsidR="00A42B8B" w:rsidRPr="00D655FB">
        <w:rPr>
          <w:rFonts w:cs="Arial"/>
        </w:rPr>
        <w:t>governing the use and disclosure of confidential and personal information.</w:t>
      </w:r>
    </w:p>
    <w:p w14:paraId="09AF9C68" w14:textId="5063EEF7" w:rsidR="003C421F" w:rsidRPr="00412E2D" w:rsidRDefault="003C421F" w:rsidP="00D00BC1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  <w:lang w:val="en-AU"/>
        </w:rPr>
      </w:pPr>
      <w:r w:rsidRPr="00D655FB">
        <w:rPr>
          <w:rFonts w:cs="Arial"/>
        </w:rPr>
        <w:t xml:space="preserve">Members must disclose any actual, potential or perceived conflicts of interest as soon as practicable </w:t>
      </w:r>
      <w:r w:rsidR="00412E2D" w:rsidRPr="00412E2D">
        <w:rPr>
          <w:rFonts w:cs="Arial"/>
          <w:lang w:val="en-AU"/>
        </w:rPr>
        <w:t>after becoming aware of the relevant circumstances.</w:t>
      </w:r>
      <w:r w:rsidRPr="00412E2D">
        <w:rPr>
          <w:rFonts w:cs="Arial"/>
        </w:rPr>
        <w:t xml:space="preserve"> </w:t>
      </w:r>
      <w:r w:rsidR="002A07F3" w:rsidRPr="00412E2D">
        <w:rPr>
          <w:rFonts w:cs="Arial"/>
          <w:lang w:val="en-AU"/>
        </w:rPr>
        <w:t>Disclosures will be recorded and managed through appropriate mitigation measures to ensure the integrity and independence of the PARG's advice.</w:t>
      </w:r>
    </w:p>
    <w:p w14:paraId="7E37FA3A" w14:textId="2D7DB8EF" w:rsidR="007B473E" w:rsidRPr="00D655FB" w:rsidRDefault="009C2FCF" w:rsidP="00BD0952">
      <w:pPr>
        <w:pStyle w:val="ListParagraph"/>
        <w:numPr>
          <w:ilvl w:val="0"/>
          <w:numId w:val="12"/>
        </w:numPr>
        <w:spacing w:line="240" w:lineRule="auto"/>
        <w:ind w:left="567" w:hanging="567"/>
        <w:contextualSpacing w:val="0"/>
        <w:rPr>
          <w:rFonts w:cs="Arial"/>
          <w:b/>
          <w:bCs/>
        </w:rPr>
      </w:pPr>
      <w:r w:rsidRPr="00D655FB">
        <w:rPr>
          <w:rFonts w:cs="Arial"/>
          <w:b/>
          <w:bCs/>
        </w:rPr>
        <w:lastRenderedPageBreak/>
        <w:t xml:space="preserve">Meeting </w:t>
      </w:r>
      <w:r w:rsidR="00443881">
        <w:rPr>
          <w:rFonts w:cs="Arial"/>
          <w:b/>
          <w:bCs/>
        </w:rPr>
        <w:t>and</w:t>
      </w:r>
      <w:r w:rsidR="0095084B">
        <w:rPr>
          <w:rFonts w:cs="Arial"/>
          <w:b/>
          <w:bCs/>
        </w:rPr>
        <w:t xml:space="preserve"> </w:t>
      </w:r>
      <w:r w:rsidR="00FB396F" w:rsidRPr="00FB396F">
        <w:rPr>
          <w:rFonts w:cs="Arial"/>
          <w:b/>
          <w:bCs/>
        </w:rPr>
        <w:t xml:space="preserve">remuneration </w:t>
      </w:r>
      <w:r w:rsidR="00443881">
        <w:rPr>
          <w:rFonts w:cs="Arial"/>
          <w:b/>
          <w:bCs/>
        </w:rPr>
        <w:t>arrangements</w:t>
      </w:r>
    </w:p>
    <w:p w14:paraId="57BD82BB" w14:textId="0A2DD47D" w:rsidR="00AA2635" w:rsidRPr="00AA2635" w:rsidRDefault="00090156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 w:rsidRPr="00D655FB">
        <w:rPr>
          <w:rFonts w:cs="Arial"/>
        </w:rPr>
        <w:t>Meetings will be held as required via videoconference</w:t>
      </w:r>
      <w:r w:rsidR="00AA2635" w:rsidRPr="00AA2635">
        <w:rPr>
          <w:rFonts w:cs="Arial"/>
          <w:lang w:bidi="th-TH"/>
        </w:rPr>
        <w:t>.</w:t>
      </w:r>
    </w:p>
    <w:p w14:paraId="55BFFD1F" w14:textId="650DA7B2" w:rsidR="00853B81" w:rsidRPr="00853B81" w:rsidRDefault="00853B81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 w:rsidRPr="00D655FB">
        <w:rPr>
          <w:rFonts w:cs="Arial"/>
        </w:rPr>
        <w:t>The NDIA will provide secretariat support</w:t>
      </w:r>
      <w:r>
        <w:rPr>
          <w:rFonts w:cs="Arial"/>
        </w:rPr>
        <w:t xml:space="preserve">, including </w:t>
      </w:r>
      <w:r w:rsidR="00277B0B">
        <w:rPr>
          <w:rFonts w:cs="Arial"/>
        </w:rPr>
        <w:t>distribution of a</w:t>
      </w:r>
      <w:r w:rsidR="00277B0B" w:rsidRPr="00D655FB">
        <w:rPr>
          <w:rFonts w:cs="Arial"/>
        </w:rPr>
        <w:t xml:space="preserve">gendas and </w:t>
      </w:r>
      <w:r w:rsidR="00C623AA">
        <w:rPr>
          <w:rFonts w:cs="Arial"/>
        </w:rPr>
        <w:t xml:space="preserve">any required </w:t>
      </w:r>
      <w:r w:rsidR="00277B0B" w:rsidRPr="00D655FB">
        <w:rPr>
          <w:rFonts w:cs="Arial"/>
        </w:rPr>
        <w:t>papers</w:t>
      </w:r>
      <w:r w:rsidR="00277B0B">
        <w:rPr>
          <w:rFonts w:cs="Arial"/>
        </w:rPr>
        <w:t xml:space="preserve"> prior to meetings, and </w:t>
      </w:r>
      <w:r>
        <w:rPr>
          <w:rFonts w:cs="Arial"/>
        </w:rPr>
        <w:t xml:space="preserve">recording of </w:t>
      </w:r>
      <w:r w:rsidR="003841DD">
        <w:rPr>
          <w:rFonts w:cs="Arial"/>
        </w:rPr>
        <w:t xml:space="preserve">minutes </w:t>
      </w:r>
      <w:r>
        <w:rPr>
          <w:rFonts w:cs="Arial"/>
        </w:rPr>
        <w:t>and actions.</w:t>
      </w:r>
    </w:p>
    <w:p w14:paraId="6B926D7D" w14:textId="16286BC6" w:rsidR="00A606BE" w:rsidRDefault="00A606BE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 w:rsidRPr="00D655FB">
        <w:rPr>
          <w:rFonts w:cs="Arial"/>
        </w:rPr>
        <w:t xml:space="preserve">A quorum is three members, including the Chair. </w:t>
      </w:r>
    </w:p>
    <w:p w14:paraId="58521800" w14:textId="24256A5F" w:rsidR="00F063E4" w:rsidRDefault="00564054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 w:rsidRPr="00D655FB">
        <w:rPr>
          <w:rFonts w:cs="Arial"/>
        </w:rPr>
        <w:t>Independent members will be paid</w:t>
      </w:r>
      <w:r w:rsidR="00443881">
        <w:rPr>
          <w:rFonts w:cs="Arial"/>
        </w:rPr>
        <w:t xml:space="preserve"> per meeting</w:t>
      </w:r>
      <w:r w:rsidRPr="00D655FB">
        <w:rPr>
          <w:rFonts w:cs="Arial"/>
        </w:rPr>
        <w:t xml:space="preserve"> at rates determined in writing </w:t>
      </w:r>
      <w:r w:rsidR="002C37BF">
        <w:rPr>
          <w:rFonts w:cs="Arial"/>
        </w:rPr>
        <w:t>in their contract</w:t>
      </w:r>
      <w:r w:rsidRPr="00D655FB">
        <w:rPr>
          <w:rFonts w:cs="Arial"/>
        </w:rPr>
        <w:t xml:space="preserve">. </w:t>
      </w:r>
    </w:p>
    <w:p w14:paraId="312D6EBC" w14:textId="22E578A5" w:rsidR="00087858" w:rsidRDefault="00877985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>
        <w:rPr>
          <w:rFonts w:cs="Arial"/>
        </w:rPr>
        <w:t xml:space="preserve">Members are expected to read all papers before attending the meeting, </w:t>
      </w:r>
      <w:r w:rsidR="00251ADE">
        <w:rPr>
          <w:rFonts w:cs="Arial"/>
        </w:rPr>
        <w:t xml:space="preserve">to </w:t>
      </w:r>
      <w:r>
        <w:rPr>
          <w:rFonts w:cs="Arial"/>
        </w:rPr>
        <w:t xml:space="preserve">act in a collegiate and collaborative manner </w:t>
      </w:r>
      <w:r w:rsidR="00251ADE">
        <w:rPr>
          <w:rFonts w:cs="Arial"/>
        </w:rPr>
        <w:t>during</w:t>
      </w:r>
      <w:r>
        <w:rPr>
          <w:rFonts w:cs="Arial"/>
        </w:rPr>
        <w:t xml:space="preserve"> discuss</w:t>
      </w:r>
      <w:r w:rsidR="00637F7A">
        <w:rPr>
          <w:rFonts w:cs="Arial"/>
        </w:rPr>
        <w:t>ions</w:t>
      </w:r>
      <w:r>
        <w:rPr>
          <w:rFonts w:cs="Arial"/>
        </w:rPr>
        <w:t xml:space="preserve">, and </w:t>
      </w:r>
      <w:r w:rsidR="00251ADE">
        <w:rPr>
          <w:rFonts w:cs="Arial"/>
        </w:rPr>
        <w:t xml:space="preserve">to </w:t>
      </w:r>
      <w:r>
        <w:rPr>
          <w:rFonts w:cs="Arial"/>
        </w:rPr>
        <w:t>provide accurate and timely information to support NDIA decision-making.</w:t>
      </w:r>
    </w:p>
    <w:p w14:paraId="5CEA47F4" w14:textId="24CC9D1D" w:rsidR="00564054" w:rsidRPr="00443881" w:rsidRDefault="00564054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 w:rsidRPr="00443881">
        <w:rPr>
          <w:rFonts w:cs="Arial"/>
        </w:rPr>
        <w:t xml:space="preserve">Members are not entitled to </w:t>
      </w:r>
      <w:r w:rsidR="00FB396F" w:rsidRPr="00FB396F">
        <w:rPr>
          <w:rFonts w:cs="Arial"/>
        </w:rPr>
        <w:t xml:space="preserve">remuneration </w:t>
      </w:r>
      <w:r w:rsidRPr="00443881">
        <w:rPr>
          <w:rFonts w:cs="Arial"/>
        </w:rPr>
        <w:t>where they hold a full</w:t>
      </w:r>
      <w:r w:rsidR="00473765">
        <w:rPr>
          <w:rFonts w:cs="Arial"/>
        </w:rPr>
        <w:t>-</w:t>
      </w:r>
      <w:r w:rsidRPr="00443881">
        <w:rPr>
          <w:rFonts w:cs="Arial"/>
        </w:rPr>
        <w:t xml:space="preserve">time office or appointment or are otherwise employed by a State, public statutory corporation established by a State (other than a tertiary education institution), company limited by guarantee beneficially owned by a State, or company wholly owned by a State or a public statutory corporation. </w:t>
      </w:r>
    </w:p>
    <w:p w14:paraId="1F12D1AC" w14:textId="5009A061" w:rsidR="007B473E" w:rsidRPr="00D655FB" w:rsidRDefault="009C2FCF" w:rsidP="00BD0952">
      <w:pPr>
        <w:pStyle w:val="ListParagraph"/>
        <w:numPr>
          <w:ilvl w:val="0"/>
          <w:numId w:val="12"/>
        </w:numPr>
        <w:spacing w:line="240" w:lineRule="auto"/>
        <w:contextualSpacing w:val="0"/>
        <w:rPr>
          <w:rFonts w:cs="Arial"/>
          <w:b/>
          <w:bCs/>
        </w:rPr>
      </w:pPr>
      <w:r w:rsidRPr="00D655FB">
        <w:rPr>
          <w:rFonts w:cs="Arial"/>
          <w:b/>
          <w:bCs/>
        </w:rPr>
        <w:t xml:space="preserve">Review </w:t>
      </w:r>
    </w:p>
    <w:p w14:paraId="78EFD5CA" w14:textId="3D654D51" w:rsidR="00BC4E56" w:rsidRPr="00D655FB" w:rsidRDefault="00BC4E56" w:rsidP="00BD0952">
      <w:pPr>
        <w:pStyle w:val="ListParagraph"/>
        <w:numPr>
          <w:ilvl w:val="1"/>
          <w:numId w:val="12"/>
        </w:numPr>
        <w:spacing w:line="240" w:lineRule="auto"/>
        <w:ind w:left="567" w:hanging="567"/>
        <w:contextualSpacing w:val="0"/>
        <w:rPr>
          <w:rFonts w:cs="Arial"/>
        </w:rPr>
      </w:pPr>
      <w:r w:rsidRPr="00BC4E56">
        <w:rPr>
          <w:rFonts w:cs="Arial"/>
        </w:rPr>
        <w:t xml:space="preserve">These Terms of Reference will be reviewed </w:t>
      </w:r>
      <w:r w:rsidR="006A263A">
        <w:rPr>
          <w:rFonts w:cs="Arial"/>
        </w:rPr>
        <w:t>as required</w:t>
      </w:r>
      <w:r w:rsidRPr="00BC4E56">
        <w:rPr>
          <w:rFonts w:cs="Arial"/>
        </w:rPr>
        <w:t>.</w:t>
      </w:r>
    </w:p>
    <w:p w14:paraId="0F506AD3" w14:textId="02DEBDD7" w:rsidR="00125F7E" w:rsidRDefault="00BC4E56" w:rsidP="00BD0952">
      <w:pPr>
        <w:spacing w:line="240" w:lineRule="auto"/>
        <w:rPr>
          <w:rFonts w:cs="Arial"/>
          <w:i/>
          <w:iCs/>
          <w:lang w:val="en-AU"/>
        </w:rPr>
      </w:pPr>
      <w:r w:rsidRPr="51DA79C1">
        <w:rPr>
          <w:rFonts w:cs="Arial"/>
          <w:i/>
          <w:iCs/>
          <w:lang w:val="en-AU"/>
        </w:rPr>
        <w:t xml:space="preserve">Last revised: </w:t>
      </w:r>
      <w:r w:rsidR="007D02F0">
        <w:rPr>
          <w:rFonts w:cs="Arial"/>
          <w:i/>
          <w:iCs/>
          <w:lang w:val="en-AU"/>
        </w:rPr>
        <w:t>July</w:t>
      </w:r>
      <w:r w:rsidR="007D02F0" w:rsidRPr="51DA79C1">
        <w:rPr>
          <w:rFonts w:cs="Arial"/>
          <w:i/>
          <w:iCs/>
          <w:lang w:val="en-AU"/>
        </w:rPr>
        <w:t xml:space="preserve"> </w:t>
      </w:r>
      <w:r w:rsidRPr="51DA79C1">
        <w:rPr>
          <w:rFonts w:cs="Arial"/>
          <w:i/>
          <w:iCs/>
          <w:lang w:val="en-AU"/>
        </w:rPr>
        <w:t>2026</w:t>
      </w:r>
    </w:p>
    <w:p w14:paraId="58384708" w14:textId="77777777" w:rsidR="00B510A8" w:rsidRDefault="00B510A8" w:rsidP="00BD0952">
      <w:pPr>
        <w:spacing w:line="240" w:lineRule="auto"/>
        <w:rPr>
          <w:rFonts w:cs="Arial"/>
          <w:i/>
          <w:iCs/>
          <w:lang w:val="en-AU"/>
        </w:rPr>
      </w:pPr>
    </w:p>
    <w:p w14:paraId="4DE034FB" w14:textId="77777777" w:rsidR="00B510A8" w:rsidRDefault="00B510A8" w:rsidP="00BD0952">
      <w:pPr>
        <w:spacing w:line="240" w:lineRule="auto"/>
        <w:rPr>
          <w:rFonts w:cs="Arial"/>
          <w:i/>
          <w:iCs/>
          <w:lang w:val="en-AU"/>
        </w:rPr>
      </w:pPr>
    </w:p>
    <w:p w14:paraId="73C72357" w14:textId="77777777" w:rsidR="00B510A8" w:rsidRDefault="00B510A8" w:rsidP="00BD0952">
      <w:pPr>
        <w:spacing w:line="240" w:lineRule="auto"/>
        <w:rPr>
          <w:rFonts w:cs="Arial"/>
          <w:i/>
          <w:iCs/>
          <w:lang w:val="en-AU"/>
        </w:rPr>
      </w:pPr>
    </w:p>
    <w:p w14:paraId="589BE8CB" w14:textId="77777777" w:rsidR="00B510A8" w:rsidRDefault="00B510A8" w:rsidP="00BD0952">
      <w:pPr>
        <w:spacing w:line="240" w:lineRule="auto"/>
        <w:rPr>
          <w:rFonts w:cs="Arial"/>
          <w:i/>
          <w:iCs/>
          <w:lang w:val="en-AU"/>
        </w:rPr>
      </w:pPr>
    </w:p>
    <w:p w14:paraId="2AC1E58E" w14:textId="77777777" w:rsidR="00B510A8" w:rsidRDefault="00B510A8" w:rsidP="00BD0952">
      <w:pPr>
        <w:spacing w:line="240" w:lineRule="auto"/>
        <w:rPr>
          <w:rFonts w:cs="Arial"/>
          <w:i/>
          <w:iCs/>
          <w:lang w:val="en-AU"/>
        </w:rPr>
      </w:pPr>
    </w:p>
    <w:p w14:paraId="16C31ECC" w14:textId="77777777" w:rsidR="00B510A8" w:rsidRDefault="00B510A8" w:rsidP="00BD0952">
      <w:pPr>
        <w:spacing w:line="240" w:lineRule="auto"/>
        <w:rPr>
          <w:rFonts w:cs="Arial"/>
          <w:i/>
          <w:iCs/>
          <w:lang w:val="en-AU"/>
        </w:rPr>
      </w:pPr>
    </w:p>
    <w:p w14:paraId="33527819" w14:textId="77777777" w:rsidR="00B510A8" w:rsidRDefault="00B510A8" w:rsidP="00BD0952">
      <w:pPr>
        <w:spacing w:line="240" w:lineRule="auto"/>
        <w:rPr>
          <w:rFonts w:cs="Arial"/>
          <w:i/>
          <w:iCs/>
          <w:lang w:val="en-AU"/>
        </w:rPr>
      </w:pPr>
    </w:p>
    <w:p w14:paraId="74DEC316" w14:textId="77777777" w:rsidR="00B74EFC" w:rsidRDefault="00B74EFC">
      <w:pPr>
        <w:spacing w:after="0" w:line="240" w:lineRule="auto"/>
        <w:rPr>
          <w:b/>
          <w:bCs/>
          <w:color w:val="6B2876" w:themeColor="text2"/>
          <w:sz w:val="40"/>
          <w:szCs w:val="40"/>
          <w:shd w:val="clear" w:color="auto" w:fill="FFFFFF"/>
        </w:rPr>
      </w:pPr>
      <w:r>
        <w:br w:type="page"/>
      </w:r>
    </w:p>
    <w:p w14:paraId="774A38A9" w14:textId="44AA8813" w:rsidR="00B40AAC" w:rsidRPr="00884352" w:rsidRDefault="00B40AAC" w:rsidP="00BD0952">
      <w:pPr>
        <w:pStyle w:val="Heading2"/>
      </w:pPr>
      <w:r w:rsidRPr="00884352">
        <w:lastRenderedPageBreak/>
        <w:t>National Disability Insurance Agency</w:t>
      </w:r>
      <w:bookmarkEnd w:id="4"/>
    </w:p>
    <w:p w14:paraId="756CB350" w14:textId="77777777" w:rsidR="00B40AAC" w:rsidRPr="00D43B75" w:rsidRDefault="00B40AAC" w:rsidP="00BD0952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6627F115" w14:textId="77777777" w:rsidR="00B40AAC" w:rsidRDefault="00B40AAC" w:rsidP="00BD0952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2558978F" w14:textId="77777777" w:rsidR="00B40AAC" w:rsidRPr="00884352" w:rsidRDefault="00B40AAC" w:rsidP="00BD0952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12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52BB1620" w14:textId="77777777" w:rsidR="00B40AAC" w:rsidRDefault="00B40AAC" w:rsidP="00BD0952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6E4CA6E9" w14:textId="77777777" w:rsidR="00B40AAC" w:rsidRDefault="00B40AAC" w:rsidP="00BD0952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13" w:history="1">
        <w:r w:rsidRPr="00892BAF">
          <w:rPr>
            <w:rStyle w:val="Hyperlink"/>
            <w:spacing w:val="-5"/>
            <w:kern w:val="1"/>
            <w:szCs w:val="22"/>
          </w:rPr>
          <w:t>Facebook</w:t>
        </w:r>
      </w:hyperlink>
      <w:r>
        <w:rPr>
          <w:spacing w:val="-5"/>
          <w:kern w:val="1"/>
          <w:szCs w:val="22"/>
        </w:rPr>
        <w:t xml:space="preserve">, </w:t>
      </w:r>
      <w:hyperlink r:id="rId14" w:history="1">
        <w:r w:rsidRPr="00234434">
          <w:rPr>
            <w:rStyle w:val="Hyperlink"/>
            <w:spacing w:val="-5"/>
            <w:kern w:val="1"/>
            <w:szCs w:val="22"/>
          </w:rPr>
          <w:t>Twitter</w:t>
        </w:r>
      </w:hyperlink>
      <w:r>
        <w:rPr>
          <w:spacing w:val="-5"/>
          <w:kern w:val="1"/>
          <w:szCs w:val="22"/>
        </w:rPr>
        <w:t xml:space="preserve">, </w:t>
      </w:r>
      <w:hyperlink r:id="rId15" w:history="1">
        <w:r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>
        <w:rPr>
          <w:spacing w:val="-5"/>
          <w:kern w:val="1"/>
          <w:szCs w:val="22"/>
        </w:rPr>
        <w:t xml:space="preserve">, </w:t>
      </w:r>
      <w:hyperlink r:id="rId16" w:history="1">
        <w:r w:rsidRPr="00234434">
          <w:rPr>
            <w:rStyle w:val="Hyperlink"/>
            <w:spacing w:val="-5"/>
            <w:kern w:val="1"/>
            <w:szCs w:val="22"/>
          </w:rPr>
          <w:t>YouTube</w:t>
        </w:r>
      </w:hyperlink>
      <w:r>
        <w:rPr>
          <w:spacing w:val="-5"/>
          <w:kern w:val="1"/>
          <w:szCs w:val="22"/>
        </w:rPr>
        <w:t xml:space="preserve">, </w:t>
      </w:r>
      <w:hyperlink r:id="rId17" w:history="1">
        <w:r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0DAC17F5" w14:textId="77777777" w:rsidR="00B40AAC" w:rsidRPr="00884352" w:rsidRDefault="00B40AAC" w:rsidP="00BD0952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1E1FC748" w14:textId="77777777" w:rsidR="00B40AAC" w:rsidRPr="00884352" w:rsidRDefault="00B40AAC" w:rsidP="00BD0952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442CCE40" w14:textId="77777777" w:rsidR="00B40AAC" w:rsidRPr="00884352" w:rsidRDefault="00B40AAC" w:rsidP="00BD0952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are deaf or hard of hearing</w:t>
      </w:r>
    </w:p>
    <w:p w14:paraId="05F156D4" w14:textId="77777777" w:rsidR="00B40AAC" w:rsidRPr="00884352" w:rsidRDefault="00B40AAC" w:rsidP="00BD0952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169CB3DF" w14:textId="77777777" w:rsidR="00B40AAC" w:rsidRPr="00884352" w:rsidRDefault="00B40AAC" w:rsidP="00BD0952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14AD35FA" w14:textId="77777777" w:rsidR="001375CA" w:rsidRPr="00535418" w:rsidRDefault="00B40AAC" w:rsidP="00BD0952">
      <w:pPr>
        <w:autoSpaceDE w:val="0"/>
        <w:autoSpaceDN w:val="0"/>
        <w:adjustRightInd w:val="0"/>
        <w:spacing w:before="116" w:line="338" w:lineRule="auto"/>
        <w:ind w:right="4"/>
        <w:rPr>
          <w:b/>
          <w:bCs/>
          <w:spacing w:val="-5"/>
          <w:kern w:val="1"/>
          <w:szCs w:val="22"/>
        </w:rPr>
      </w:pPr>
      <w:r>
        <w:rPr>
          <w:b/>
          <w:bCs/>
          <w:spacing w:val="-5"/>
          <w:kern w:val="1"/>
          <w:szCs w:val="22"/>
        </w:rPr>
        <w:t xml:space="preserve">National Relay Service: </w:t>
      </w:r>
      <w:hyperlink r:id="rId18" w:history="1">
        <w:r>
          <w:rPr>
            <w:rStyle w:val="Hyperlink"/>
            <w:kern w:val="1"/>
            <w:szCs w:val="22"/>
          </w:rPr>
          <w:t>relayservice.gov.au</w:t>
        </w:r>
      </w:hyperlink>
    </w:p>
    <w:sectPr w:rsidR="001375CA" w:rsidRPr="00535418" w:rsidSect="002B27D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DCA11" w14:textId="77777777" w:rsidR="00D12EEE" w:rsidRDefault="00D12EEE" w:rsidP="00863C7F">
      <w:r>
        <w:separator/>
      </w:r>
    </w:p>
    <w:p w14:paraId="661DD9FF" w14:textId="77777777" w:rsidR="00D12EEE" w:rsidRDefault="00D12EEE" w:rsidP="00863C7F"/>
    <w:p w14:paraId="2240F417" w14:textId="77777777" w:rsidR="00D12EEE" w:rsidRDefault="00D12EEE" w:rsidP="00863C7F"/>
    <w:p w14:paraId="30E0D1C6" w14:textId="77777777" w:rsidR="00D12EEE" w:rsidRDefault="00D12EEE" w:rsidP="00863C7F"/>
    <w:p w14:paraId="3BDC7458" w14:textId="77777777" w:rsidR="00D12EEE" w:rsidRDefault="00D12EEE" w:rsidP="00863C7F"/>
    <w:p w14:paraId="13681E87" w14:textId="77777777" w:rsidR="00D12EEE" w:rsidRDefault="00D12EEE" w:rsidP="00863C7F"/>
    <w:p w14:paraId="1C67CA42" w14:textId="77777777" w:rsidR="00D12EEE" w:rsidRDefault="00D12EEE" w:rsidP="00863C7F"/>
    <w:p w14:paraId="54C6F5B4" w14:textId="77777777" w:rsidR="00D12EEE" w:rsidRDefault="00D12EEE" w:rsidP="00863C7F"/>
    <w:p w14:paraId="6FCCEF47" w14:textId="77777777" w:rsidR="00D12EEE" w:rsidRDefault="00D12EEE" w:rsidP="00863C7F"/>
    <w:p w14:paraId="24045E6C" w14:textId="77777777" w:rsidR="00D12EEE" w:rsidRDefault="00D12EEE" w:rsidP="00863C7F"/>
  </w:endnote>
  <w:endnote w:type="continuationSeparator" w:id="0">
    <w:p w14:paraId="623C71D2" w14:textId="77777777" w:rsidR="00D12EEE" w:rsidRDefault="00D12EEE" w:rsidP="00863C7F">
      <w:r>
        <w:continuationSeparator/>
      </w:r>
    </w:p>
    <w:p w14:paraId="43E76DF7" w14:textId="77777777" w:rsidR="00D12EEE" w:rsidRDefault="00D12EEE" w:rsidP="00863C7F"/>
    <w:p w14:paraId="20726D0E" w14:textId="77777777" w:rsidR="00D12EEE" w:rsidRDefault="00D12EEE" w:rsidP="00863C7F"/>
    <w:p w14:paraId="60CE8122" w14:textId="77777777" w:rsidR="00D12EEE" w:rsidRDefault="00D12EEE" w:rsidP="00863C7F"/>
    <w:p w14:paraId="6D3CE764" w14:textId="77777777" w:rsidR="00D12EEE" w:rsidRDefault="00D12EEE" w:rsidP="00863C7F"/>
    <w:p w14:paraId="5485D2B3" w14:textId="77777777" w:rsidR="00D12EEE" w:rsidRDefault="00D12EEE" w:rsidP="00863C7F"/>
    <w:p w14:paraId="2CF1021B" w14:textId="77777777" w:rsidR="00D12EEE" w:rsidRDefault="00D12EEE" w:rsidP="00863C7F"/>
    <w:p w14:paraId="34EAA0EC" w14:textId="77777777" w:rsidR="00D12EEE" w:rsidRDefault="00D12EEE" w:rsidP="00863C7F"/>
    <w:p w14:paraId="282C52C8" w14:textId="77777777" w:rsidR="00D12EEE" w:rsidRDefault="00D12EEE" w:rsidP="00863C7F"/>
    <w:p w14:paraId="47707C5A" w14:textId="77777777" w:rsidR="00D12EEE" w:rsidRDefault="00D12EEE" w:rsidP="00863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261993C0" w14:textId="77777777" w:rsidR="002B27DE" w:rsidRDefault="002B27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E45EDA3" w14:textId="77777777" w:rsidR="008D4B76" w:rsidRDefault="008D4B76" w:rsidP="002B27DE">
    <w:pPr>
      <w:pStyle w:val="Footer"/>
      <w:ind w:right="360"/>
    </w:pPr>
  </w:p>
  <w:p w14:paraId="1BBA6B98" w14:textId="77777777" w:rsidR="00AA6762" w:rsidRDefault="00AA6762" w:rsidP="00863C7F"/>
  <w:p w14:paraId="59BE76D7" w14:textId="77777777" w:rsidR="00AA6762" w:rsidRDefault="00AA6762" w:rsidP="00863C7F"/>
  <w:p w14:paraId="7AE20106" w14:textId="77777777" w:rsidR="00A71751" w:rsidRDefault="00A71751" w:rsidP="00863C7F"/>
  <w:p w14:paraId="4B4E4B19" w14:textId="77777777" w:rsidR="00A71751" w:rsidRDefault="00A71751" w:rsidP="00863C7F"/>
  <w:p w14:paraId="15A3EB1B" w14:textId="77777777" w:rsidR="00A71751" w:rsidRDefault="00A71751" w:rsidP="00863C7F"/>
  <w:p w14:paraId="4C7F294C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16E5071F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6B4EE8D5" w14:textId="5E80A2D5" w:rsidR="00285DEE" w:rsidRPr="00285DEE" w:rsidRDefault="00285DEE" w:rsidP="002B27DE">
    <w:pPr>
      <w:pStyle w:val="Header"/>
      <w:ind w:right="360"/>
    </w:pPr>
    <w:r w:rsidRPr="003F2DA2">
      <w:t>OFFICIAL</w:t>
    </w:r>
  </w:p>
  <w:p w14:paraId="4D47128A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BFD06" w14:textId="29580BB2" w:rsidR="00285DEE" w:rsidRPr="00285DEE" w:rsidRDefault="00285DEE" w:rsidP="00285DEE">
    <w:pPr>
      <w:pStyle w:val="Header"/>
    </w:pPr>
    <w:r w:rsidRPr="003F2DA2">
      <w:t>OFFICIAL</w:t>
    </w:r>
  </w:p>
  <w:p w14:paraId="6B86A5F2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D4E39" w14:textId="77777777" w:rsidR="00D12EEE" w:rsidRDefault="00D12EEE" w:rsidP="00863C7F">
      <w:r>
        <w:separator/>
      </w:r>
    </w:p>
    <w:p w14:paraId="177EAC63" w14:textId="77777777" w:rsidR="00D12EEE" w:rsidRDefault="00D12EEE" w:rsidP="00863C7F"/>
    <w:p w14:paraId="71A816F9" w14:textId="77777777" w:rsidR="00D12EEE" w:rsidRDefault="00D12EEE" w:rsidP="00863C7F"/>
    <w:p w14:paraId="58863376" w14:textId="77777777" w:rsidR="00D12EEE" w:rsidRDefault="00D12EEE" w:rsidP="00863C7F"/>
    <w:p w14:paraId="2F710A03" w14:textId="77777777" w:rsidR="00D12EEE" w:rsidRDefault="00D12EEE" w:rsidP="00863C7F"/>
    <w:p w14:paraId="1E99EE42" w14:textId="77777777" w:rsidR="00D12EEE" w:rsidRDefault="00D12EEE" w:rsidP="00863C7F"/>
    <w:p w14:paraId="1256134D" w14:textId="77777777" w:rsidR="00D12EEE" w:rsidRDefault="00D12EEE" w:rsidP="00863C7F"/>
    <w:p w14:paraId="0B2F22BB" w14:textId="77777777" w:rsidR="00D12EEE" w:rsidRDefault="00D12EEE" w:rsidP="00863C7F"/>
    <w:p w14:paraId="2A54046D" w14:textId="77777777" w:rsidR="00D12EEE" w:rsidRDefault="00D12EEE" w:rsidP="00863C7F"/>
    <w:p w14:paraId="743A8EAE" w14:textId="77777777" w:rsidR="00D12EEE" w:rsidRDefault="00D12EEE" w:rsidP="00863C7F"/>
  </w:footnote>
  <w:footnote w:type="continuationSeparator" w:id="0">
    <w:p w14:paraId="30E7FC2C" w14:textId="77777777" w:rsidR="00D12EEE" w:rsidRDefault="00D12EEE" w:rsidP="00863C7F">
      <w:r>
        <w:continuationSeparator/>
      </w:r>
    </w:p>
    <w:p w14:paraId="4EC2047E" w14:textId="77777777" w:rsidR="00D12EEE" w:rsidRDefault="00D12EEE" w:rsidP="00863C7F"/>
    <w:p w14:paraId="04332DD1" w14:textId="77777777" w:rsidR="00D12EEE" w:rsidRDefault="00D12EEE" w:rsidP="00863C7F"/>
    <w:p w14:paraId="3A716ED0" w14:textId="77777777" w:rsidR="00D12EEE" w:rsidRDefault="00D12EEE" w:rsidP="00863C7F"/>
    <w:p w14:paraId="2CB4EAC5" w14:textId="77777777" w:rsidR="00D12EEE" w:rsidRDefault="00D12EEE" w:rsidP="00863C7F"/>
    <w:p w14:paraId="339F4CCD" w14:textId="77777777" w:rsidR="00D12EEE" w:rsidRDefault="00D12EEE" w:rsidP="00863C7F"/>
    <w:p w14:paraId="01522806" w14:textId="77777777" w:rsidR="00D12EEE" w:rsidRDefault="00D12EEE" w:rsidP="00863C7F"/>
    <w:p w14:paraId="47D60F99" w14:textId="77777777" w:rsidR="00D12EEE" w:rsidRDefault="00D12EEE" w:rsidP="00863C7F"/>
    <w:p w14:paraId="7A213ADE" w14:textId="77777777" w:rsidR="00D12EEE" w:rsidRDefault="00D12EEE" w:rsidP="00863C7F"/>
    <w:p w14:paraId="67DC5D98" w14:textId="77777777" w:rsidR="00D12EEE" w:rsidRDefault="00D12EEE" w:rsidP="00863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A8E84" w14:textId="77777777" w:rsidR="008D4B76" w:rsidRDefault="008D4B76" w:rsidP="00863C7F">
    <w:pPr>
      <w:pStyle w:val="Header"/>
    </w:pPr>
  </w:p>
  <w:p w14:paraId="004A16E7" w14:textId="77777777" w:rsidR="00AA6762" w:rsidRDefault="00AA6762" w:rsidP="00863C7F"/>
  <w:p w14:paraId="355D5131" w14:textId="77777777" w:rsidR="00AA6762" w:rsidRDefault="00AA6762" w:rsidP="00863C7F"/>
  <w:p w14:paraId="5800A442" w14:textId="77777777" w:rsidR="00A71751" w:rsidRDefault="00A71751" w:rsidP="00863C7F"/>
  <w:p w14:paraId="2BAA6FF0" w14:textId="77777777" w:rsidR="00A71751" w:rsidRDefault="00A71751" w:rsidP="00863C7F"/>
  <w:p w14:paraId="44951C9C" w14:textId="77777777" w:rsidR="00A71751" w:rsidRDefault="00A71751" w:rsidP="00863C7F"/>
  <w:p w14:paraId="27775F05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E63A9" w14:textId="224C26FE" w:rsidR="00A71751" w:rsidRDefault="002B27DE" w:rsidP="001B5E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7C37842" wp14:editId="10E93A8B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rto="http://schemas.microsoft.com/office/word/2006/arto" xmlns:adec="http://schemas.microsoft.com/office/drawing/2017/decorative" xmlns:a="http://schemas.openxmlformats.org/drawingml/2006/main">
          <w:pict>
            <v:rect id="Rectangle 1" style="position:absolute;margin-left:-1in;margin-top:-38.6pt;width:595.3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0CBFE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/>
          </w:pict>
        </mc:Fallback>
      </mc:AlternateContent>
    </w:r>
    <w:r w:rsidR="00C27827" w:rsidRPr="003F2DA2">
      <w:t>OFFICIAL</w:t>
    </w:r>
    <w:r w:rsidR="001B5EC7" w:rsidRPr="001B5EC7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563D3" w14:textId="07F3A6F0" w:rsidR="00180D51" w:rsidRPr="0025303C" w:rsidRDefault="002B27DE" w:rsidP="0025303C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E77B3AC" wp14:editId="3134AAC5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arto="http://schemas.microsoft.com/office/word/2006/arto" xmlns:a14="http://schemas.microsoft.com/office/drawing/2010/main" xmlns:adec="http://schemas.microsoft.com/office/drawing/2017/decorative" xmlns:a="http://schemas.openxmlformats.org/drawingml/2006/main">
          <w:pict>
            <v:rect id="Rectangle 7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lt="&quot;&quot;" o:spid="_x0000_s1026" stroked="f" strokeweight="1pt" w14:anchorId="26E3731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>
              <v:fill type="frame" o:title="" recolor="t" rotate="t" r:id="rId2"/>
              <v:textbox inset="2.5mm"/>
              <w10:wrap anchorx="margin" anchory="margin"/>
            </v:rect>
          </w:pict>
        </mc:Fallback>
      </mc:AlternateContent>
    </w:r>
    <w:r w:rsidR="00F34F32">
      <w:rPr>
        <w:color w:val="F9F9F9" w:themeColor="background1"/>
      </w:rPr>
      <w:t xml:space="preserve"> </w:t>
    </w:r>
    <w:r w:rsidR="001B5EC7" w:rsidRPr="00D426EB">
      <w:rPr>
        <w:color w:val="F9F9F9" w:themeColor="background1"/>
      </w:rPr>
      <w:t>OFFICIAL</w:t>
    </w:r>
    <w:r w:rsidR="001B5EC7" w:rsidRPr="00D426EB">
      <w:rPr>
        <w:noProof/>
        <w:color w:val="F9F9F9" w:themeColor="background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34BEE"/>
    <w:multiLevelType w:val="multilevel"/>
    <w:tmpl w:val="3B4A1754"/>
    <w:styleLink w:val="OutlineList3"/>
    <w:lvl w:ilvl="0">
      <w:start w:val="1"/>
      <w:numFmt w:val="none"/>
      <w:pStyle w:val="sch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2"/>
      <w:lvlText w:val="%2.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2">
      <w:start w:val="1"/>
      <w:numFmt w:val="decimal"/>
      <w:pStyle w:val="sch3"/>
      <w:lvlText w:val="%2.%3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3">
      <w:start w:val="1"/>
      <w:numFmt w:val="lowerLetter"/>
      <w:pStyle w:val="sch4"/>
      <w:lvlText w:val="(%4)"/>
      <w:lvlJc w:val="left"/>
      <w:pPr>
        <w:tabs>
          <w:tab w:val="num" w:pos="1406"/>
        </w:tabs>
        <w:ind w:left="1406" w:hanging="624"/>
      </w:pPr>
      <w:rPr>
        <w:rFonts w:hint="default"/>
      </w:rPr>
    </w:lvl>
    <w:lvl w:ilvl="4">
      <w:start w:val="1"/>
      <w:numFmt w:val="lowerRoman"/>
      <w:pStyle w:val="sch5"/>
      <w:lvlText w:val="(%5)"/>
      <w:lvlJc w:val="left"/>
      <w:pPr>
        <w:tabs>
          <w:tab w:val="num" w:pos="2030"/>
        </w:tabs>
        <w:ind w:left="2030" w:hanging="624"/>
      </w:pPr>
      <w:rPr>
        <w:rFonts w:hint="default"/>
      </w:rPr>
    </w:lvl>
    <w:lvl w:ilvl="5">
      <w:start w:val="1"/>
      <w:numFmt w:val="upperLetter"/>
      <w:pStyle w:val="sch6"/>
      <w:lvlText w:val="(%6)"/>
      <w:lvlJc w:val="left"/>
      <w:pPr>
        <w:tabs>
          <w:tab w:val="num" w:pos="2654"/>
        </w:tabs>
        <w:ind w:left="2654" w:hanging="624"/>
      </w:pPr>
      <w:rPr>
        <w:rFonts w:hint="default"/>
      </w:rPr>
    </w:lvl>
    <w:lvl w:ilvl="6">
      <w:start w:val="27"/>
      <w:numFmt w:val="lowerLetter"/>
      <w:pStyle w:val="sch7"/>
      <w:lvlText w:val="(%7)"/>
      <w:lvlJc w:val="left"/>
      <w:pPr>
        <w:tabs>
          <w:tab w:val="num" w:pos="3277"/>
        </w:tabs>
        <w:ind w:left="3277" w:hanging="623"/>
      </w:pPr>
      <w:rPr>
        <w:rFonts w:hint="default"/>
      </w:rPr>
    </w:lvl>
    <w:lvl w:ilvl="7">
      <w:start w:val="1"/>
      <w:numFmt w:val="lowerLetter"/>
      <w:pStyle w:val="sch8"/>
      <w:lvlText w:val="(%8)"/>
      <w:lvlJc w:val="left"/>
      <w:pPr>
        <w:tabs>
          <w:tab w:val="num" w:pos="3901"/>
        </w:tabs>
        <w:ind w:left="3901" w:hanging="624"/>
      </w:pPr>
      <w:rPr>
        <w:rFonts w:hint="default"/>
      </w:rPr>
    </w:lvl>
    <w:lvl w:ilvl="8">
      <w:start w:val="1"/>
      <w:numFmt w:val="lowerRoman"/>
      <w:pStyle w:val="sch9"/>
      <w:lvlText w:val="(%9)"/>
      <w:lvlJc w:val="left"/>
      <w:pPr>
        <w:tabs>
          <w:tab w:val="num" w:pos="4525"/>
        </w:tabs>
        <w:ind w:left="4525" w:hanging="624"/>
      </w:pPr>
      <w:rPr>
        <w:rFonts w:hint="default"/>
      </w:rPr>
    </w:lvl>
  </w:abstractNum>
  <w:abstractNum w:abstractNumId="1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4" w15:restartNumberingAfterBreak="0">
    <w:nsid w:val="24423669"/>
    <w:multiLevelType w:val="hybridMultilevel"/>
    <w:tmpl w:val="0DA48C9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30628DA"/>
    <w:multiLevelType w:val="multilevel"/>
    <w:tmpl w:val="A358DA6E"/>
    <w:lvl w:ilvl="0">
      <w:start w:val="1"/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967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3064254"/>
    <w:multiLevelType w:val="hybridMultilevel"/>
    <w:tmpl w:val="9D74F9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23AF2"/>
    <w:multiLevelType w:val="hybridMultilevel"/>
    <w:tmpl w:val="4D763EA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59D7210"/>
    <w:multiLevelType w:val="multilevel"/>
    <w:tmpl w:val="60703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402279">
    <w:abstractNumId w:val="1"/>
  </w:num>
  <w:num w:numId="2" w16cid:durableId="1991639433">
    <w:abstractNumId w:val="3"/>
  </w:num>
  <w:num w:numId="3" w16cid:durableId="1731490631">
    <w:abstractNumId w:val="9"/>
  </w:num>
  <w:num w:numId="4" w16cid:durableId="739518056">
    <w:abstractNumId w:val="14"/>
  </w:num>
  <w:num w:numId="5" w16cid:durableId="145901810">
    <w:abstractNumId w:val="5"/>
  </w:num>
  <w:num w:numId="6" w16cid:durableId="2084796931">
    <w:abstractNumId w:val="2"/>
  </w:num>
  <w:num w:numId="7" w16cid:durableId="154877118">
    <w:abstractNumId w:val="6"/>
  </w:num>
  <w:num w:numId="8" w16cid:durableId="623803465">
    <w:abstractNumId w:val="10"/>
  </w:num>
  <w:num w:numId="9" w16cid:durableId="1657562670">
    <w:abstractNumId w:val="8"/>
  </w:num>
  <w:num w:numId="10" w16cid:durableId="623124852">
    <w:abstractNumId w:val="0"/>
    <w:lvlOverride w:ilvl="0">
      <w:lvl w:ilvl="0">
        <w:start w:val="1"/>
        <w:numFmt w:val="none"/>
        <w:pStyle w:val="sch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sch2"/>
        <w:lvlText w:val="%2."/>
        <w:lvlJc w:val="left"/>
        <w:pPr>
          <w:tabs>
            <w:tab w:val="num" w:pos="782"/>
          </w:tabs>
          <w:ind w:left="782" w:hanging="782"/>
        </w:pPr>
        <w:rPr>
          <w:rFonts w:hint="default"/>
        </w:rPr>
      </w:lvl>
    </w:lvlOverride>
    <w:lvlOverride w:ilvl="2">
      <w:lvl w:ilvl="2">
        <w:start w:val="1"/>
        <w:numFmt w:val="decimal"/>
        <w:pStyle w:val="sch3"/>
        <w:lvlText w:val="%2.%3"/>
        <w:lvlJc w:val="left"/>
        <w:pPr>
          <w:tabs>
            <w:tab w:val="num" w:pos="782"/>
          </w:tabs>
          <w:ind w:left="782" w:hanging="782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ch4"/>
        <w:lvlText w:val="(%4)"/>
        <w:lvlJc w:val="left"/>
        <w:pPr>
          <w:tabs>
            <w:tab w:val="num" w:pos="1406"/>
          </w:tabs>
          <w:ind w:left="1406" w:hanging="624"/>
        </w:pPr>
        <w:rPr>
          <w:rFonts w:hint="default"/>
        </w:rPr>
      </w:lvl>
    </w:lvlOverride>
    <w:lvlOverride w:ilvl="4">
      <w:lvl w:ilvl="4">
        <w:start w:val="1"/>
        <w:numFmt w:val="lowerRoman"/>
        <w:pStyle w:val="sch5"/>
        <w:lvlText w:val="(%5)"/>
        <w:lvlJc w:val="left"/>
        <w:pPr>
          <w:tabs>
            <w:tab w:val="num" w:pos="2030"/>
          </w:tabs>
          <w:ind w:left="2030" w:hanging="624"/>
        </w:pPr>
        <w:rPr>
          <w:rFonts w:hint="default"/>
        </w:rPr>
      </w:lvl>
    </w:lvlOverride>
    <w:lvlOverride w:ilvl="5">
      <w:lvl w:ilvl="5">
        <w:start w:val="1"/>
        <w:numFmt w:val="upperLetter"/>
        <w:pStyle w:val="sch6"/>
        <w:lvlText w:val="(%6)"/>
        <w:lvlJc w:val="left"/>
        <w:pPr>
          <w:tabs>
            <w:tab w:val="num" w:pos="2654"/>
          </w:tabs>
          <w:ind w:left="2654" w:hanging="624"/>
        </w:pPr>
        <w:rPr>
          <w:rFonts w:hint="default"/>
        </w:rPr>
      </w:lvl>
    </w:lvlOverride>
    <w:lvlOverride w:ilvl="6">
      <w:lvl w:ilvl="6">
        <w:start w:val="27"/>
        <w:numFmt w:val="lowerLetter"/>
        <w:pStyle w:val="sch7"/>
        <w:lvlText w:val="(%7)"/>
        <w:lvlJc w:val="left"/>
        <w:pPr>
          <w:tabs>
            <w:tab w:val="num" w:pos="3277"/>
          </w:tabs>
          <w:ind w:left="3277" w:hanging="623"/>
        </w:pPr>
        <w:rPr>
          <w:rFonts w:hint="default"/>
        </w:rPr>
      </w:lvl>
    </w:lvlOverride>
    <w:lvlOverride w:ilvl="7">
      <w:lvl w:ilvl="7">
        <w:start w:val="1"/>
        <w:numFmt w:val="lowerLetter"/>
        <w:pStyle w:val="sch8"/>
        <w:lvlText w:val="(%8)"/>
        <w:lvlJc w:val="left"/>
        <w:pPr>
          <w:tabs>
            <w:tab w:val="num" w:pos="3901"/>
          </w:tabs>
          <w:ind w:left="3901" w:hanging="624"/>
        </w:pPr>
        <w:rPr>
          <w:rFonts w:hint="default"/>
        </w:rPr>
      </w:lvl>
    </w:lvlOverride>
    <w:lvlOverride w:ilvl="8">
      <w:lvl w:ilvl="8">
        <w:start w:val="1"/>
        <w:numFmt w:val="lowerRoman"/>
        <w:pStyle w:val="sch9"/>
        <w:lvlText w:val="(%9)"/>
        <w:lvlJc w:val="left"/>
        <w:pPr>
          <w:tabs>
            <w:tab w:val="num" w:pos="4525"/>
          </w:tabs>
          <w:ind w:left="4525" w:hanging="624"/>
        </w:pPr>
        <w:rPr>
          <w:rFonts w:hint="default"/>
        </w:rPr>
      </w:lvl>
    </w:lvlOverride>
  </w:num>
  <w:num w:numId="11" w16cid:durableId="2096201294">
    <w:abstractNumId w:val="0"/>
  </w:num>
  <w:num w:numId="12" w16cid:durableId="757217822">
    <w:abstractNumId w:val="13"/>
  </w:num>
  <w:num w:numId="13" w16cid:durableId="1084183982">
    <w:abstractNumId w:val="7"/>
  </w:num>
  <w:num w:numId="14" w16cid:durableId="38013537">
    <w:abstractNumId w:val="12"/>
  </w:num>
  <w:num w:numId="15" w16cid:durableId="593242014">
    <w:abstractNumId w:val="4"/>
  </w:num>
  <w:num w:numId="16" w16cid:durableId="407071512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15"/>
    <w:rsid w:val="0000559F"/>
    <w:rsid w:val="00005CCC"/>
    <w:rsid w:val="00015EFA"/>
    <w:rsid w:val="00021F90"/>
    <w:rsid w:val="0002450B"/>
    <w:rsid w:val="0003150A"/>
    <w:rsid w:val="00033005"/>
    <w:rsid w:val="0003502B"/>
    <w:rsid w:val="00035869"/>
    <w:rsid w:val="00040F37"/>
    <w:rsid w:val="00043C99"/>
    <w:rsid w:val="0004597C"/>
    <w:rsid w:val="00045C44"/>
    <w:rsid w:val="00045FAB"/>
    <w:rsid w:val="00050554"/>
    <w:rsid w:val="00051A79"/>
    <w:rsid w:val="000607F6"/>
    <w:rsid w:val="0006222C"/>
    <w:rsid w:val="000632D9"/>
    <w:rsid w:val="00064012"/>
    <w:rsid w:val="0006605A"/>
    <w:rsid w:val="00066632"/>
    <w:rsid w:val="000712B2"/>
    <w:rsid w:val="00073E17"/>
    <w:rsid w:val="00077B6B"/>
    <w:rsid w:val="000812AE"/>
    <w:rsid w:val="00083F61"/>
    <w:rsid w:val="000841A2"/>
    <w:rsid w:val="0008517E"/>
    <w:rsid w:val="00085BEF"/>
    <w:rsid w:val="00087858"/>
    <w:rsid w:val="00090156"/>
    <w:rsid w:val="00091024"/>
    <w:rsid w:val="00091C12"/>
    <w:rsid w:val="000B1D95"/>
    <w:rsid w:val="000B5264"/>
    <w:rsid w:val="000B7DFB"/>
    <w:rsid w:val="000C6FE5"/>
    <w:rsid w:val="000D06FD"/>
    <w:rsid w:val="000D3284"/>
    <w:rsid w:val="000D3633"/>
    <w:rsid w:val="000D6D02"/>
    <w:rsid w:val="000D7347"/>
    <w:rsid w:val="000D74EE"/>
    <w:rsid w:val="000E2F8B"/>
    <w:rsid w:val="000E7D27"/>
    <w:rsid w:val="000F0A64"/>
    <w:rsid w:val="000F4C29"/>
    <w:rsid w:val="000F50C3"/>
    <w:rsid w:val="000F626A"/>
    <w:rsid w:val="001012B9"/>
    <w:rsid w:val="00102A1D"/>
    <w:rsid w:val="00113E3B"/>
    <w:rsid w:val="0011428B"/>
    <w:rsid w:val="00116C51"/>
    <w:rsid w:val="001173EE"/>
    <w:rsid w:val="001258BB"/>
    <w:rsid w:val="00125F7E"/>
    <w:rsid w:val="00126608"/>
    <w:rsid w:val="001303D7"/>
    <w:rsid w:val="00131397"/>
    <w:rsid w:val="001334AD"/>
    <w:rsid w:val="00136250"/>
    <w:rsid w:val="001375CA"/>
    <w:rsid w:val="0014207A"/>
    <w:rsid w:val="001453B3"/>
    <w:rsid w:val="00145DA5"/>
    <w:rsid w:val="00151739"/>
    <w:rsid w:val="001524E0"/>
    <w:rsid w:val="001554F5"/>
    <w:rsid w:val="00157347"/>
    <w:rsid w:val="001601C6"/>
    <w:rsid w:val="001650F4"/>
    <w:rsid w:val="001665A1"/>
    <w:rsid w:val="00166C67"/>
    <w:rsid w:val="00166DAA"/>
    <w:rsid w:val="001809B3"/>
    <w:rsid w:val="00180D51"/>
    <w:rsid w:val="00185627"/>
    <w:rsid w:val="00185996"/>
    <w:rsid w:val="0018673C"/>
    <w:rsid w:val="00187EA6"/>
    <w:rsid w:val="00190A99"/>
    <w:rsid w:val="00191581"/>
    <w:rsid w:val="001A15AB"/>
    <w:rsid w:val="001A37FD"/>
    <w:rsid w:val="001A4AC0"/>
    <w:rsid w:val="001A718B"/>
    <w:rsid w:val="001B1A28"/>
    <w:rsid w:val="001B2385"/>
    <w:rsid w:val="001B5EC7"/>
    <w:rsid w:val="001C0D61"/>
    <w:rsid w:val="001C4D5B"/>
    <w:rsid w:val="001C5915"/>
    <w:rsid w:val="001C7534"/>
    <w:rsid w:val="001D547E"/>
    <w:rsid w:val="001E630D"/>
    <w:rsid w:val="00216A7F"/>
    <w:rsid w:val="002201C5"/>
    <w:rsid w:val="00223DBB"/>
    <w:rsid w:val="002265E5"/>
    <w:rsid w:val="00227A0D"/>
    <w:rsid w:val="00231FC5"/>
    <w:rsid w:val="002321EA"/>
    <w:rsid w:val="00232238"/>
    <w:rsid w:val="0023251B"/>
    <w:rsid w:val="002348BD"/>
    <w:rsid w:val="00235EB7"/>
    <w:rsid w:val="0023603F"/>
    <w:rsid w:val="00251662"/>
    <w:rsid w:val="00251ADE"/>
    <w:rsid w:val="0025303C"/>
    <w:rsid w:val="002530C2"/>
    <w:rsid w:val="00254117"/>
    <w:rsid w:val="00254A81"/>
    <w:rsid w:val="00254B5B"/>
    <w:rsid w:val="00267590"/>
    <w:rsid w:val="00267A9F"/>
    <w:rsid w:val="002703B3"/>
    <w:rsid w:val="00274AE4"/>
    <w:rsid w:val="002764F1"/>
    <w:rsid w:val="00277B0B"/>
    <w:rsid w:val="00282E75"/>
    <w:rsid w:val="00284816"/>
    <w:rsid w:val="00284856"/>
    <w:rsid w:val="00285DEE"/>
    <w:rsid w:val="00286504"/>
    <w:rsid w:val="00293741"/>
    <w:rsid w:val="00294430"/>
    <w:rsid w:val="00295188"/>
    <w:rsid w:val="002970BB"/>
    <w:rsid w:val="002A07F3"/>
    <w:rsid w:val="002A1A29"/>
    <w:rsid w:val="002A30E0"/>
    <w:rsid w:val="002A490D"/>
    <w:rsid w:val="002B0501"/>
    <w:rsid w:val="002B0907"/>
    <w:rsid w:val="002B27DE"/>
    <w:rsid w:val="002B78F1"/>
    <w:rsid w:val="002C37BF"/>
    <w:rsid w:val="002C7148"/>
    <w:rsid w:val="002D19B9"/>
    <w:rsid w:val="002D45AE"/>
    <w:rsid w:val="002D5CF1"/>
    <w:rsid w:val="002D7754"/>
    <w:rsid w:val="002D775C"/>
    <w:rsid w:val="002E1B03"/>
    <w:rsid w:val="002E5AB0"/>
    <w:rsid w:val="002F1DD5"/>
    <w:rsid w:val="002F7C36"/>
    <w:rsid w:val="00300EA9"/>
    <w:rsid w:val="00304C4D"/>
    <w:rsid w:val="00305C60"/>
    <w:rsid w:val="00306A5D"/>
    <w:rsid w:val="00310D54"/>
    <w:rsid w:val="003127B4"/>
    <w:rsid w:val="00317CA3"/>
    <w:rsid w:val="00320626"/>
    <w:rsid w:val="00321571"/>
    <w:rsid w:val="00321BDD"/>
    <w:rsid w:val="003220A3"/>
    <w:rsid w:val="00323BB7"/>
    <w:rsid w:val="00327DD8"/>
    <w:rsid w:val="00330BAC"/>
    <w:rsid w:val="003313CD"/>
    <w:rsid w:val="00340BB4"/>
    <w:rsid w:val="003423E5"/>
    <w:rsid w:val="0034258E"/>
    <w:rsid w:val="00343DD7"/>
    <w:rsid w:val="0034537D"/>
    <w:rsid w:val="003463DA"/>
    <w:rsid w:val="003470BB"/>
    <w:rsid w:val="003476FA"/>
    <w:rsid w:val="00350D8C"/>
    <w:rsid w:val="00354E1B"/>
    <w:rsid w:val="00354F61"/>
    <w:rsid w:val="00355292"/>
    <w:rsid w:val="00360D45"/>
    <w:rsid w:val="00360F21"/>
    <w:rsid w:val="00361C4B"/>
    <w:rsid w:val="003622D9"/>
    <w:rsid w:val="003640DB"/>
    <w:rsid w:val="00366766"/>
    <w:rsid w:val="00370704"/>
    <w:rsid w:val="00370D54"/>
    <w:rsid w:val="00370D99"/>
    <w:rsid w:val="003732EF"/>
    <w:rsid w:val="003753AD"/>
    <w:rsid w:val="00377D54"/>
    <w:rsid w:val="00381EBE"/>
    <w:rsid w:val="003820DF"/>
    <w:rsid w:val="003841DD"/>
    <w:rsid w:val="00393171"/>
    <w:rsid w:val="003A3E7B"/>
    <w:rsid w:val="003A3FCC"/>
    <w:rsid w:val="003A5D94"/>
    <w:rsid w:val="003A60EF"/>
    <w:rsid w:val="003B2BB8"/>
    <w:rsid w:val="003B3B34"/>
    <w:rsid w:val="003B3CB2"/>
    <w:rsid w:val="003B3F1F"/>
    <w:rsid w:val="003C34F6"/>
    <w:rsid w:val="003C3DB4"/>
    <w:rsid w:val="003C421F"/>
    <w:rsid w:val="003C5B48"/>
    <w:rsid w:val="003D2074"/>
    <w:rsid w:val="003D34FF"/>
    <w:rsid w:val="003E0B9E"/>
    <w:rsid w:val="003F2DA2"/>
    <w:rsid w:val="003F33B4"/>
    <w:rsid w:val="003F6ED7"/>
    <w:rsid w:val="0040062A"/>
    <w:rsid w:val="00402021"/>
    <w:rsid w:val="00402C88"/>
    <w:rsid w:val="00404939"/>
    <w:rsid w:val="00405815"/>
    <w:rsid w:val="004066E4"/>
    <w:rsid w:val="00410636"/>
    <w:rsid w:val="00412E2D"/>
    <w:rsid w:val="00415B10"/>
    <w:rsid w:val="004179EC"/>
    <w:rsid w:val="004275AF"/>
    <w:rsid w:val="004340C5"/>
    <w:rsid w:val="00434CB0"/>
    <w:rsid w:val="00436072"/>
    <w:rsid w:val="00437FB7"/>
    <w:rsid w:val="00440406"/>
    <w:rsid w:val="00441824"/>
    <w:rsid w:val="00443881"/>
    <w:rsid w:val="004457EE"/>
    <w:rsid w:val="004518F2"/>
    <w:rsid w:val="00451B18"/>
    <w:rsid w:val="00453A58"/>
    <w:rsid w:val="00454174"/>
    <w:rsid w:val="004546F4"/>
    <w:rsid w:val="00457EAC"/>
    <w:rsid w:val="00461884"/>
    <w:rsid w:val="004674B2"/>
    <w:rsid w:val="00467DD9"/>
    <w:rsid w:val="00473765"/>
    <w:rsid w:val="0047509E"/>
    <w:rsid w:val="004753B9"/>
    <w:rsid w:val="00480021"/>
    <w:rsid w:val="0048002C"/>
    <w:rsid w:val="00482A98"/>
    <w:rsid w:val="004833F4"/>
    <w:rsid w:val="004861C3"/>
    <w:rsid w:val="004876FD"/>
    <w:rsid w:val="00495DEE"/>
    <w:rsid w:val="0049681B"/>
    <w:rsid w:val="004A2C80"/>
    <w:rsid w:val="004A6173"/>
    <w:rsid w:val="004A73C9"/>
    <w:rsid w:val="004B3285"/>
    <w:rsid w:val="004B3B58"/>
    <w:rsid w:val="004B54CA"/>
    <w:rsid w:val="004B6AA4"/>
    <w:rsid w:val="004C2D9C"/>
    <w:rsid w:val="004C4FD2"/>
    <w:rsid w:val="004C7D29"/>
    <w:rsid w:val="004D01D4"/>
    <w:rsid w:val="004D32B5"/>
    <w:rsid w:val="004D41CA"/>
    <w:rsid w:val="004D4A3F"/>
    <w:rsid w:val="004E461E"/>
    <w:rsid w:val="004E59F0"/>
    <w:rsid w:val="004E5CBF"/>
    <w:rsid w:val="004F2381"/>
    <w:rsid w:val="004F3134"/>
    <w:rsid w:val="004F7844"/>
    <w:rsid w:val="00506425"/>
    <w:rsid w:val="00515AB6"/>
    <w:rsid w:val="00516F57"/>
    <w:rsid w:val="00517763"/>
    <w:rsid w:val="005210C2"/>
    <w:rsid w:val="005211B1"/>
    <w:rsid w:val="00527069"/>
    <w:rsid w:val="00530B16"/>
    <w:rsid w:val="00531E4B"/>
    <w:rsid w:val="00535418"/>
    <w:rsid w:val="005455DD"/>
    <w:rsid w:val="00552449"/>
    <w:rsid w:val="00553DAE"/>
    <w:rsid w:val="0055492D"/>
    <w:rsid w:val="00561A9C"/>
    <w:rsid w:val="005627DD"/>
    <w:rsid w:val="00563B3D"/>
    <w:rsid w:val="00564054"/>
    <w:rsid w:val="00564BCF"/>
    <w:rsid w:val="00565192"/>
    <w:rsid w:val="00567761"/>
    <w:rsid w:val="00570781"/>
    <w:rsid w:val="00571BA1"/>
    <w:rsid w:val="00572734"/>
    <w:rsid w:val="0057299C"/>
    <w:rsid w:val="00573F19"/>
    <w:rsid w:val="00574D04"/>
    <w:rsid w:val="00576162"/>
    <w:rsid w:val="00580B27"/>
    <w:rsid w:val="00581EB7"/>
    <w:rsid w:val="005852AA"/>
    <w:rsid w:val="005938B8"/>
    <w:rsid w:val="00593C73"/>
    <w:rsid w:val="0059481E"/>
    <w:rsid w:val="0059717F"/>
    <w:rsid w:val="005A1743"/>
    <w:rsid w:val="005A6312"/>
    <w:rsid w:val="005A768F"/>
    <w:rsid w:val="005A7AD2"/>
    <w:rsid w:val="005C3AA9"/>
    <w:rsid w:val="005C44EF"/>
    <w:rsid w:val="005D3E10"/>
    <w:rsid w:val="005D7B74"/>
    <w:rsid w:val="005E675B"/>
    <w:rsid w:val="005F7F4A"/>
    <w:rsid w:val="00601B71"/>
    <w:rsid w:val="006035F8"/>
    <w:rsid w:val="006036B2"/>
    <w:rsid w:val="006104A8"/>
    <w:rsid w:val="00612E45"/>
    <w:rsid w:val="00622AB6"/>
    <w:rsid w:val="00623558"/>
    <w:rsid w:val="00625CE5"/>
    <w:rsid w:val="00626001"/>
    <w:rsid w:val="0062749E"/>
    <w:rsid w:val="00637F7A"/>
    <w:rsid w:val="00642172"/>
    <w:rsid w:val="00644D37"/>
    <w:rsid w:val="00645007"/>
    <w:rsid w:val="00652689"/>
    <w:rsid w:val="00664E61"/>
    <w:rsid w:val="00666A44"/>
    <w:rsid w:val="0067016C"/>
    <w:rsid w:val="00671CE1"/>
    <w:rsid w:val="006765FF"/>
    <w:rsid w:val="0068306C"/>
    <w:rsid w:val="00683992"/>
    <w:rsid w:val="0068654C"/>
    <w:rsid w:val="00686DF2"/>
    <w:rsid w:val="0069082A"/>
    <w:rsid w:val="006A263A"/>
    <w:rsid w:val="006A411F"/>
    <w:rsid w:val="006A4CE7"/>
    <w:rsid w:val="006A4E22"/>
    <w:rsid w:val="006A602E"/>
    <w:rsid w:val="006A61DA"/>
    <w:rsid w:val="006B02F4"/>
    <w:rsid w:val="006B2BDD"/>
    <w:rsid w:val="006B438E"/>
    <w:rsid w:val="006B46BC"/>
    <w:rsid w:val="006C2152"/>
    <w:rsid w:val="006C682E"/>
    <w:rsid w:val="006D2DB1"/>
    <w:rsid w:val="006D7AA0"/>
    <w:rsid w:val="006E1038"/>
    <w:rsid w:val="006E3BC9"/>
    <w:rsid w:val="006F7BE5"/>
    <w:rsid w:val="00701357"/>
    <w:rsid w:val="00701D66"/>
    <w:rsid w:val="0070643E"/>
    <w:rsid w:val="00710185"/>
    <w:rsid w:val="007105D6"/>
    <w:rsid w:val="00710658"/>
    <w:rsid w:val="0071081C"/>
    <w:rsid w:val="007123A9"/>
    <w:rsid w:val="00713747"/>
    <w:rsid w:val="007219F1"/>
    <w:rsid w:val="0072309A"/>
    <w:rsid w:val="00734FC8"/>
    <w:rsid w:val="00755F58"/>
    <w:rsid w:val="00761E08"/>
    <w:rsid w:val="00764387"/>
    <w:rsid w:val="007660D9"/>
    <w:rsid w:val="00767F55"/>
    <w:rsid w:val="007719AB"/>
    <w:rsid w:val="00780925"/>
    <w:rsid w:val="00784C2F"/>
    <w:rsid w:val="00785261"/>
    <w:rsid w:val="0079273D"/>
    <w:rsid w:val="007A2767"/>
    <w:rsid w:val="007A47B3"/>
    <w:rsid w:val="007A4E51"/>
    <w:rsid w:val="007A55E3"/>
    <w:rsid w:val="007A5CFD"/>
    <w:rsid w:val="007A6EFF"/>
    <w:rsid w:val="007B0256"/>
    <w:rsid w:val="007B1B98"/>
    <w:rsid w:val="007B3479"/>
    <w:rsid w:val="007B473E"/>
    <w:rsid w:val="007C1F35"/>
    <w:rsid w:val="007C2F40"/>
    <w:rsid w:val="007C3F06"/>
    <w:rsid w:val="007C62A4"/>
    <w:rsid w:val="007D0279"/>
    <w:rsid w:val="007D02F0"/>
    <w:rsid w:val="007D53B0"/>
    <w:rsid w:val="007D5C97"/>
    <w:rsid w:val="007D7FC9"/>
    <w:rsid w:val="007E10B2"/>
    <w:rsid w:val="007E1B34"/>
    <w:rsid w:val="007E47B9"/>
    <w:rsid w:val="007E5D11"/>
    <w:rsid w:val="007E6C06"/>
    <w:rsid w:val="007E7CED"/>
    <w:rsid w:val="007F1851"/>
    <w:rsid w:val="007F64BE"/>
    <w:rsid w:val="007F6C84"/>
    <w:rsid w:val="0080020B"/>
    <w:rsid w:val="0080451A"/>
    <w:rsid w:val="00806D85"/>
    <w:rsid w:val="0080773F"/>
    <w:rsid w:val="00816C55"/>
    <w:rsid w:val="00817B52"/>
    <w:rsid w:val="008203DD"/>
    <w:rsid w:val="00821A07"/>
    <w:rsid w:val="00822314"/>
    <w:rsid w:val="008225CD"/>
    <w:rsid w:val="00822BAD"/>
    <w:rsid w:val="00824620"/>
    <w:rsid w:val="00826CFF"/>
    <w:rsid w:val="008275E5"/>
    <w:rsid w:val="00830A50"/>
    <w:rsid w:val="00836153"/>
    <w:rsid w:val="00840685"/>
    <w:rsid w:val="008420BF"/>
    <w:rsid w:val="00842487"/>
    <w:rsid w:val="00853B81"/>
    <w:rsid w:val="0085602A"/>
    <w:rsid w:val="00863C7F"/>
    <w:rsid w:val="00871929"/>
    <w:rsid w:val="008728A3"/>
    <w:rsid w:val="00872F69"/>
    <w:rsid w:val="00876AD6"/>
    <w:rsid w:val="00877985"/>
    <w:rsid w:val="008843BC"/>
    <w:rsid w:val="00885188"/>
    <w:rsid w:val="0088785C"/>
    <w:rsid w:val="00887867"/>
    <w:rsid w:val="00891465"/>
    <w:rsid w:val="00894E06"/>
    <w:rsid w:val="008B0E3A"/>
    <w:rsid w:val="008B14A5"/>
    <w:rsid w:val="008B2DD6"/>
    <w:rsid w:val="008B48B0"/>
    <w:rsid w:val="008B748E"/>
    <w:rsid w:val="008C2E42"/>
    <w:rsid w:val="008C3327"/>
    <w:rsid w:val="008C6126"/>
    <w:rsid w:val="008D1193"/>
    <w:rsid w:val="008D1772"/>
    <w:rsid w:val="008D2710"/>
    <w:rsid w:val="008D4B76"/>
    <w:rsid w:val="008D6E93"/>
    <w:rsid w:val="008E00C9"/>
    <w:rsid w:val="008E3314"/>
    <w:rsid w:val="008E3B7C"/>
    <w:rsid w:val="008E3D0D"/>
    <w:rsid w:val="008E65B6"/>
    <w:rsid w:val="008E684E"/>
    <w:rsid w:val="008F23E2"/>
    <w:rsid w:val="008F446C"/>
    <w:rsid w:val="008F5301"/>
    <w:rsid w:val="00902036"/>
    <w:rsid w:val="00902CD5"/>
    <w:rsid w:val="00905783"/>
    <w:rsid w:val="00906B1B"/>
    <w:rsid w:val="009225F0"/>
    <w:rsid w:val="00923ED2"/>
    <w:rsid w:val="009245DE"/>
    <w:rsid w:val="00930DA4"/>
    <w:rsid w:val="009310D8"/>
    <w:rsid w:val="00932156"/>
    <w:rsid w:val="009343F8"/>
    <w:rsid w:val="00935CF9"/>
    <w:rsid w:val="00940AC8"/>
    <w:rsid w:val="009414BB"/>
    <w:rsid w:val="00943B88"/>
    <w:rsid w:val="00946141"/>
    <w:rsid w:val="009475EC"/>
    <w:rsid w:val="009504EE"/>
    <w:rsid w:val="0095084B"/>
    <w:rsid w:val="00950F57"/>
    <w:rsid w:val="0095114E"/>
    <w:rsid w:val="00956FF5"/>
    <w:rsid w:val="00961B7E"/>
    <w:rsid w:val="00972D60"/>
    <w:rsid w:val="009773B4"/>
    <w:rsid w:val="00985F85"/>
    <w:rsid w:val="0098738D"/>
    <w:rsid w:val="00987CAC"/>
    <w:rsid w:val="009904F7"/>
    <w:rsid w:val="00995346"/>
    <w:rsid w:val="009A5012"/>
    <w:rsid w:val="009A7D69"/>
    <w:rsid w:val="009B0AA5"/>
    <w:rsid w:val="009B2863"/>
    <w:rsid w:val="009B4AFB"/>
    <w:rsid w:val="009B4B83"/>
    <w:rsid w:val="009B511A"/>
    <w:rsid w:val="009B5258"/>
    <w:rsid w:val="009C12DB"/>
    <w:rsid w:val="009C2FCF"/>
    <w:rsid w:val="009C4A4D"/>
    <w:rsid w:val="009C58A3"/>
    <w:rsid w:val="009D1019"/>
    <w:rsid w:val="009D18A0"/>
    <w:rsid w:val="009D337D"/>
    <w:rsid w:val="009D3AC0"/>
    <w:rsid w:val="009D7D3C"/>
    <w:rsid w:val="009D7ED2"/>
    <w:rsid w:val="009E5943"/>
    <w:rsid w:val="009E6134"/>
    <w:rsid w:val="009E73A9"/>
    <w:rsid w:val="009E7617"/>
    <w:rsid w:val="009E78DB"/>
    <w:rsid w:val="009F1147"/>
    <w:rsid w:val="009F1E6B"/>
    <w:rsid w:val="009F6313"/>
    <w:rsid w:val="00A02215"/>
    <w:rsid w:val="00A03B34"/>
    <w:rsid w:val="00A06958"/>
    <w:rsid w:val="00A10807"/>
    <w:rsid w:val="00A13CBC"/>
    <w:rsid w:val="00A14541"/>
    <w:rsid w:val="00A14C9C"/>
    <w:rsid w:val="00A14E4D"/>
    <w:rsid w:val="00A20EAD"/>
    <w:rsid w:val="00A21351"/>
    <w:rsid w:val="00A21C5C"/>
    <w:rsid w:val="00A24384"/>
    <w:rsid w:val="00A27AC3"/>
    <w:rsid w:val="00A31C4C"/>
    <w:rsid w:val="00A32C9B"/>
    <w:rsid w:val="00A345E1"/>
    <w:rsid w:val="00A40A9D"/>
    <w:rsid w:val="00A41F88"/>
    <w:rsid w:val="00A42A51"/>
    <w:rsid w:val="00A42B8B"/>
    <w:rsid w:val="00A4408F"/>
    <w:rsid w:val="00A443CC"/>
    <w:rsid w:val="00A46BA4"/>
    <w:rsid w:val="00A47174"/>
    <w:rsid w:val="00A558D5"/>
    <w:rsid w:val="00A606BE"/>
    <w:rsid w:val="00A63C5B"/>
    <w:rsid w:val="00A6495B"/>
    <w:rsid w:val="00A71751"/>
    <w:rsid w:val="00A7447F"/>
    <w:rsid w:val="00A81193"/>
    <w:rsid w:val="00A82096"/>
    <w:rsid w:val="00A9298C"/>
    <w:rsid w:val="00A932B8"/>
    <w:rsid w:val="00A96D98"/>
    <w:rsid w:val="00A9741D"/>
    <w:rsid w:val="00A97E73"/>
    <w:rsid w:val="00AA0E0F"/>
    <w:rsid w:val="00AA1047"/>
    <w:rsid w:val="00AA1221"/>
    <w:rsid w:val="00AA2635"/>
    <w:rsid w:val="00AA2954"/>
    <w:rsid w:val="00AA6762"/>
    <w:rsid w:val="00AB06C8"/>
    <w:rsid w:val="00AB0B95"/>
    <w:rsid w:val="00AB1F8E"/>
    <w:rsid w:val="00AB5DE9"/>
    <w:rsid w:val="00AB6D44"/>
    <w:rsid w:val="00AC0A15"/>
    <w:rsid w:val="00AC2109"/>
    <w:rsid w:val="00AC697A"/>
    <w:rsid w:val="00AD2DEE"/>
    <w:rsid w:val="00AD79B1"/>
    <w:rsid w:val="00AE22DE"/>
    <w:rsid w:val="00AE4C8B"/>
    <w:rsid w:val="00AF211C"/>
    <w:rsid w:val="00AF638D"/>
    <w:rsid w:val="00B078E1"/>
    <w:rsid w:val="00B1295A"/>
    <w:rsid w:val="00B14549"/>
    <w:rsid w:val="00B153C5"/>
    <w:rsid w:val="00B15AF1"/>
    <w:rsid w:val="00B23FB6"/>
    <w:rsid w:val="00B2702F"/>
    <w:rsid w:val="00B27535"/>
    <w:rsid w:val="00B32338"/>
    <w:rsid w:val="00B34907"/>
    <w:rsid w:val="00B3725C"/>
    <w:rsid w:val="00B37EDA"/>
    <w:rsid w:val="00B40AAC"/>
    <w:rsid w:val="00B4148A"/>
    <w:rsid w:val="00B41CB2"/>
    <w:rsid w:val="00B504A6"/>
    <w:rsid w:val="00B510A8"/>
    <w:rsid w:val="00B61542"/>
    <w:rsid w:val="00B6313C"/>
    <w:rsid w:val="00B7169B"/>
    <w:rsid w:val="00B73DA2"/>
    <w:rsid w:val="00B74EFC"/>
    <w:rsid w:val="00B843F5"/>
    <w:rsid w:val="00B84DB6"/>
    <w:rsid w:val="00B8571E"/>
    <w:rsid w:val="00B86FFE"/>
    <w:rsid w:val="00B91F15"/>
    <w:rsid w:val="00B97A26"/>
    <w:rsid w:val="00BA1301"/>
    <w:rsid w:val="00BA2DB9"/>
    <w:rsid w:val="00BA3CEB"/>
    <w:rsid w:val="00BA713A"/>
    <w:rsid w:val="00BB4337"/>
    <w:rsid w:val="00BB5660"/>
    <w:rsid w:val="00BB6E15"/>
    <w:rsid w:val="00BC1AC1"/>
    <w:rsid w:val="00BC4E56"/>
    <w:rsid w:val="00BC6F2D"/>
    <w:rsid w:val="00BD03F5"/>
    <w:rsid w:val="00BD0952"/>
    <w:rsid w:val="00BD2D78"/>
    <w:rsid w:val="00BD510E"/>
    <w:rsid w:val="00BD5EAA"/>
    <w:rsid w:val="00BD6CC5"/>
    <w:rsid w:val="00BE0E00"/>
    <w:rsid w:val="00BE1123"/>
    <w:rsid w:val="00BE632A"/>
    <w:rsid w:val="00BE7148"/>
    <w:rsid w:val="00BE7427"/>
    <w:rsid w:val="00BE7778"/>
    <w:rsid w:val="00BF0848"/>
    <w:rsid w:val="00C01F1A"/>
    <w:rsid w:val="00C043D2"/>
    <w:rsid w:val="00C066A7"/>
    <w:rsid w:val="00C07318"/>
    <w:rsid w:val="00C107E1"/>
    <w:rsid w:val="00C11765"/>
    <w:rsid w:val="00C14B31"/>
    <w:rsid w:val="00C17D60"/>
    <w:rsid w:val="00C2009D"/>
    <w:rsid w:val="00C23DE9"/>
    <w:rsid w:val="00C23F69"/>
    <w:rsid w:val="00C27827"/>
    <w:rsid w:val="00C35293"/>
    <w:rsid w:val="00C374C0"/>
    <w:rsid w:val="00C4083F"/>
    <w:rsid w:val="00C523EE"/>
    <w:rsid w:val="00C5283F"/>
    <w:rsid w:val="00C54B33"/>
    <w:rsid w:val="00C55D92"/>
    <w:rsid w:val="00C616F6"/>
    <w:rsid w:val="00C623AA"/>
    <w:rsid w:val="00C6254C"/>
    <w:rsid w:val="00C738CA"/>
    <w:rsid w:val="00C77D16"/>
    <w:rsid w:val="00C81556"/>
    <w:rsid w:val="00C83E0E"/>
    <w:rsid w:val="00C85377"/>
    <w:rsid w:val="00C927EB"/>
    <w:rsid w:val="00C92F5A"/>
    <w:rsid w:val="00C93BB3"/>
    <w:rsid w:val="00CA07BD"/>
    <w:rsid w:val="00CA649F"/>
    <w:rsid w:val="00CB00D5"/>
    <w:rsid w:val="00CB2835"/>
    <w:rsid w:val="00CC4059"/>
    <w:rsid w:val="00CD36EC"/>
    <w:rsid w:val="00CD3DF5"/>
    <w:rsid w:val="00CD442E"/>
    <w:rsid w:val="00CE720A"/>
    <w:rsid w:val="00CF23AE"/>
    <w:rsid w:val="00CF3109"/>
    <w:rsid w:val="00CF74D3"/>
    <w:rsid w:val="00CF7676"/>
    <w:rsid w:val="00D00BC1"/>
    <w:rsid w:val="00D042BF"/>
    <w:rsid w:val="00D07169"/>
    <w:rsid w:val="00D10ADF"/>
    <w:rsid w:val="00D11C5E"/>
    <w:rsid w:val="00D12EEE"/>
    <w:rsid w:val="00D20C09"/>
    <w:rsid w:val="00D219DB"/>
    <w:rsid w:val="00D22BE4"/>
    <w:rsid w:val="00D24C05"/>
    <w:rsid w:val="00D25EB1"/>
    <w:rsid w:val="00D32124"/>
    <w:rsid w:val="00D3530B"/>
    <w:rsid w:val="00D35D01"/>
    <w:rsid w:val="00D35FF8"/>
    <w:rsid w:val="00D426EB"/>
    <w:rsid w:val="00D464CF"/>
    <w:rsid w:val="00D471AD"/>
    <w:rsid w:val="00D47BC4"/>
    <w:rsid w:val="00D541D4"/>
    <w:rsid w:val="00D54D56"/>
    <w:rsid w:val="00D566ED"/>
    <w:rsid w:val="00D6169E"/>
    <w:rsid w:val="00D61DDD"/>
    <w:rsid w:val="00D63522"/>
    <w:rsid w:val="00D63E77"/>
    <w:rsid w:val="00D655FB"/>
    <w:rsid w:val="00D70A20"/>
    <w:rsid w:val="00D72E68"/>
    <w:rsid w:val="00D82211"/>
    <w:rsid w:val="00D874A3"/>
    <w:rsid w:val="00D87A0F"/>
    <w:rsid w:val="00D96BBB"/>
    <w:rsid w:val="00D96C13"/>
    <w:rsid w:val="00DA0A29"/>
    <w:rsid w:val="00DA24E2"/>
    <w:rsid w:val="00DA3953"/>
    <w:rsid w:val="00DB0B30"/>
    <w:rsid w:val="00DB372D"/>
    <w:rsid w:val="00DB3FB9"/>
    <w:rsid w:val="00DB5769"/>
    <w:rsid w:val="00DB747A"/>
    <w:rsid w:val="00DC16DC"/>
    <w:rsid w:val="00DC1DFF"/>
    <w:rsid w:val="00DC315A"/>
    <w:rsid w:val="00DC322B"/>
    <w:rsid w:val="00DC3CD3"/>
    <w:rsid w:val="00DC5EF9"/>
    <w:rsid w:val="00DC7BF6"/>
    <w:rsid w:val="00DD09E6"/>
    <w:rsid w:val="00DD3D47"/>
    <w:rsid w:val="00DE09CB"/>
    <w:rsid w:val="00DE1933"/>
    <w:rsid w:val="00DE3193"/>
    <w:rsid w:val="00DF16E6"/>
    <w:rsid w:val="00DF190E"/>
    <w:rsid w:val="00DF3351"/>
    <w:rsid w:val="00DF42F7"/>
    <w:rsid w:val="00DF7095"/>
    <w:rsid w:val="00E007EE"/>
    <w:rsid w:val="00E01C0E"/>
    <w:rsid w:val="00E0249A"/>
    <w:rsid w:val="00E0464E"/>
    <w:rsid w:val="00E06522"/>
    <w:rsid w:val="00E10905"/>
    <w:rsid w:val="00E10914"/>
    <w:rsid w:val="00E12295"/>
    <w:rsid w:val="00E220EE"/>
    <w:rsid w:val="00E2344F"/>
    <w:rsid w:val="00E339DB"/>
    <w:rsid w:val="00E43F17"/>
    <w:rsid w:val="00E447B5"/>
    <w:rsid w:val="00E45A43"/>
    <w:rsid w:val="00E50BBE"/>
    <w:rsid w:val="00E518E5"/>
    <w:rsid w:val="00E529E6"/>
    <w:rsid w:val="00E54B9E"/>
    <w:rsid w:val="00E55050"/>
    <w:rsid w:val="00E57963"/>
    <w:rsid w:val="00E60145"/>
    <w:rsid w:val="00E609E7"/>
    <w:rsid w:val="00E64C18"/>
    <w:rsid w:val="00E654BF"/>
    <w:rsid w:val="00E67531"/>
    <w:rsid w:val="00E74445"/>
    <w:rsid w:val="00E74FBC"/>
    <w:rsid w:val="00E75065"/>
    <w:rsid w:val="00E84D15"/>
    <w:rsid w:val="00E84EF9"/>
    <w:rsid w:val="00E91865"/>
    <w:rsid w:val="00E944AB"/>
    <w:rsid w:val="00E94B15"/>
    <w:rsid w:val="00E9513B"/>
    <w:rsid w:val="00E9540F"/>
    <w:rsid w:val="00E973D3"/>
    <w:rsid w:val="00EA34E2"/>
    <w:rsid w:val="00EA68FA"/>
    <w:rsid w:val="00EA6F9B"/>
    <w:rsid w:val="00EB031E"/>
    <w:rsid w:val="00EB0916"/>
    <w:rsid w:val="00EB7B61"/>
    <w:rsid w:val="00EBE172"/>
    <w:rsid w:val="00EC4364"/>
    <w:rsid w:val="00ED0DDA"/>
    <w:rsid w:val="00EE3628"/>
    <w:rsid w:val="00EE54E1"/>
    <w:rsid w:val="00F05B4A"/>
    <w:rsid w:val="00F05B7E"/>
    <w:rsid w:val="00F063E4"/>
    <w:rsid w:val="00F1112B"/>
    <w:rsid w:val="00F16FE3"/>
    <w:rsid w:val="00F3435C"/>
    <w:rsid w:val="00F34F32"/>
    <w:rsid w:val="00F411F2"/>
    <w:rsid w:val="00F4292E"/>
    <w:rsid w:val="00F449F3"/>
    <w:rsid w:val="00F50546"/>
    <w:rsid w:val="00F534DB"/>
    <w:rsid w:val="00F55274"/>
    <w:rsid w:val="00F55EB5"/>
    <w:rsid w:val="00F62788"/>
    <w:rsid w:val="00F64BC2"/>
    <w:rsid w:val="00F653DF"/>
    <w:rsid w:val="00F66A07"/>
    <w:rsid w:val="00F71438"/>
    <w:rsid w:val="00F7201F"/>
    <w:rsid w:val="00F7321C"/>
    <w:rsid w:val="00F770C9"/>
    <w:rsid w:val="00F80689"/>
    <w:rsid w:val="00F8283E"/>
    <w:rsid w:val="00F86622"/>
    <w:rsid w:val="00F900C2"/>
    <w:rsid w:val="00F90C9C"/>
    <w:rsid w:val="00FA1518"/>
    <w:rsid w:val="00FA334F"/>
    <w:rsid w:val="00FA487F"/>
    <w:rsid w:val="00FA73A8"/>
    <w:rsid w:val="00FB236A"/>
    <w:rsid w:val="00FB396F"/>
    <w:rsid w:val="00FB5514"/>
    <w:rsid w:val="00FB6BE3"/>
    <w:rsid w:val="00FB7599"/>
    <w:rsid w:val="00FC0786"/>
    <w:rsid w:val="00FC6174"/>
    <w:rsid w:val="00FD0CF5"/>
    <w:rsid w:val="00FD169C"/>
    <w:rsid w:val="00FD297B"/>
    <w:rsid w:val="00FD4F59"/>
    <w:rsid w:val="00FE0B5D"/>
    <w:rsid w:val="00FE2006"/>
    <w:rsid w:val="00FE292D"/>
    <w:rsid w:val="00FE3582"/>
    <w:rsid w:val="00FE6839"/>
    <w:rsid w:val="00FE6848"/>
    <w:rsid w:val="00FE76D9"/>
    <w:rsid w:val="00FE7BA7"/>
    <w:rsid w:val="00FF74BA"/>
    <w:rsid w:val="033748AE"/>
    <w:rsid w:val="07C43B1E"/>
    <w:rsid w:val="0A414F34"/>
    <w:rsid w:val="0E000C4C"/>
    <w:rsid w:val="0F30F357"/>
    <w:rsid w:val="10C90B5E"/>
    <w:rsid w:val="159243C7"/>
    <w:rsid w:val="17BBA940"/>
    <w:rsid w:val="1965C8E8"/>
    <w:rsid w:val="19BC7551"/>
    <w:rsid w:val="20A729B9"/>
    <w:rsid w:val="2CDDDA9F"/>
    <w:rsid w:val="3272B78C"/>
    <w:rsid w:val="33C5C74B"/>
    <w:rsid w:val="345C4FF2"/>
    <w:rsid w:val="3BBCB6FE"/>
    <w:rsid w:val="466D5ABD"/>
    <w:rsid w:val="46BAF361"/>
    <w:rsid w:val="46F449B8"/>
    <w:rsid w:val="483E8BAB"/>
    <w:rsid w:val="4C1999A4"/>
    <w:rsid w:val="4D49C6DA"/>
    <w:rsid w:val="4ECB306A"/>
    <w:rsid w:val="51DA79C1"/>
    <w:rsid w:val="52C7EAF7"/>
    <w:rsid w:val="52CBB4EF"/>
    <w:rsid w:val="5412DFB1"/>
    <w:rsid w:val="562EC2D6"/>
    <w:rsid w:val="574FDDCA"/>
    <w:rsid w:val="5FC6AAD0"/>
    <w:rsid w:val="6D4E3509"/>
    <w:rsid w:val="6D92BDF0"/>
    <w:rsid w:val="6F3EDA64"/>
    <w:rsid w:val="704ABB75"/>
    <w:rsid w:val="7B1FC01D"/>
    <w:rsid w:val="7E7118CD"/>
    <w:rsid w:val="7E90457A"/>
    <w:rsid w:val="7EF4A19A"/>
    <w:rsid w:val="7FA1F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483B04"/>
  <w15:docId w15:val="{898D4D00-0E6E-429E-8C66-FFBB4B83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3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urful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aliases w:val="Bullet points,#List Paragraph,List Paragraph1,List Paragraph11,Recommendation,L,Bullet point,Content descriptions,Bullet Point,NFP GP Bulleted List,List Paragraph Number,List Paragraph111,F5 List Paragraph,Dot pt,CV text,Table text"/>
    <w:basedOn w:val="Normal"/>
    <w:link w:val="ListParagraphChar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2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1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712B2"/>
    <w:pPr>
      <w:tabs>
        <w:tab w:val="left" w:pos="660"/>
        <w:tab w:val="right" w:pos="9016"/>
        <w:tab w:val="right" w:pos="10206"/>
      </w:tabs>
      <w:spacing w:after="100"/>
      <w:ind w:left="220"/>
    </w:pPr>
    <w:rPr>
      <w:b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E5AB0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eastAsia="en-AU"/>
    </w:rPr>
  </w:style>
  <w:style w:type="paragraph" w:customStyle="1" w:styleId="sch1">
    <w:name w:val="sch1"/>
    <w:basedOn w:val="Normal"/>
    <w:next w:val="sch2"/>
    <w:uiPriority w:val="3"/>
    <w:qFormat/>
    <w:rsid w:val="003476FA"/>
    <w:pPr>
      <w:keepNext/>
      <w:numPr>
        <w:numId w:val="10"/>
      </w:numPr>
      <w:spacing w:after="220" w:line="264" w:lineRule="auto"/>
      <w:jc w:val="center"/>
      <w:outlineLvl w:val="0"/>
    </w:pPr>
    <w:rPr>
      <w:rFonts w:ascii="Verdana" w:eastAsiaTheme="minorHAnsi" w:hAnsi="Verdana" w:cstheme="minorBidi"/>
      <w:b/>
      <w:sz w:val="18"/>
      <w:szCs w:val="18"/>
      <w:lang w:val="en-AU" w:eastAsia="en-US"/>
    </w:rPr>
  </w:style>
  <w:style w:type="paragraph" w:customStyle="1" w:styleId="sch2">
    <w:name w:val="sch2"/>
    <w:basedOn w:val="Normal"/>
    <w:next w:val="Normal"/>
    <w:uiPriority w:val="19"/>
    <w:qFormat/>
    <w:rsid w:val="003476FA"/>
    <w:pPr>
      <w:keepNext/>
      <w:numPr>
        <w:ilvl w:val="1"/>
        <w:numId w:val="10"/>
      </w:numPr>
      <w:spacing w:after="220" w:line="264" w:lineRule="auto"/>
      <w:jc w:val="both"/>
      <w:outlineLvl w:val="0"/>
    </w:pPr>
    <w:rPr>
      <w:rFonts w:ascii="Verdana" w:eastAsiaTheme="minorHAnsi" w:hAnsi="Verdana" w:cstheme="minorBidi"/>
      <w:sz w:val="18"/>
      <w:szCs w:val="18"/>
      <w:lang w:val="en-AU" w:eastAsia="en-US"/>
    </w:rPr>
  </w:style>
  <w:style w:type="paragraph" w:customStyle="1" w:styleId="sch3">
    <w:name w:val="sch3"/>
    <w:basedOn w:val="Normal"/>
    <w:next w:val="Normal"/>
    <w:uiPriority w:val="19"/>
    <w:qFormat/>
    <w:rsid w:val="003476FA"/>
    <w:pPr>
      <w:numPr>
        <w:ilvl w:val="2"/>
        <w:numId w:val="10"/>
      </w:numPr>
      <w:spacing w:after="220" w:line="264" w:lineRule="auto"/>
      <w:jc w:val="both"/>
      <w:outlineLvl w:val="1"/>
    </w:pPr>
    <w:rPr>
      <w:rFonts w:ascii="Verdana" w:eastAsiaTheme="minorHAnsi" w:hAnsi="Verdana" w:cstheme="minorBidi"/>
      <w:sz w:val="18"/>
      <w:szCs w:val="18"/>
      <w:lang w:val="en-AU" w:eastAsia="en-US"/>
    </w:rPr>
  </w:style>
  <w:style w:type="paragraph" w:customStyle="1" w:styleId="sch4">
    <w:name w:val="sch4"/>
    <w:basedOn w:val="Normal"/>
    <w:next w:val="Normal"/>
    <w:uiPriority w:val="19"/>
    <w:qFormat/>
    <w:rsid w:val="003476FA"/>
    <w:pPr>
      <w:numPr>
        <w:ilvl w:val="3"/>
        <w:numId w:val="10"/>
      </w:numPr>
      <w:spacing w:after="220" w:line="264" w:lineRule="auto"/>
      <w:jc w:val="both"/>
      <w:outlineLvl w:val="2"/>
    </w:pPr>
    <w:rPr>
      <w:rFonts w:ascii="Verdana" w:eastAsiaTheme="minorHAnsi" w:hAnsi="Verdana" w:cstheme="minorBidi"/>
      <w:sz w:val="18"/>
      <w:szCs w:val="18"/>
      <w:lang w:val="en-AU" w:eastAsia="en-US"/>
    </w:rPr>
  </w:style>
  <w:style w:type="paragraph" w:customStyle="1" w:styleId="sch5">
    <w:name w:val="sch5"/>
    <w:basedOn w:val="Normal"/>
    <w:next w:val="Normal"/>
    <w:uiPriority w:val="19"/>
    <w:qFormat/>
    <w:rsid w:val="003476FA"/>
    <w:pPr>
      <w:numPr>
        <w:ilvl w:val="4"/>
        <w:numId w:val="10"/>
      </w:numPr>
      <w:spacing w:after="220" w:line="264" w:lineRule="auto"/>
      <w:jc w:val="both"/>
      <w:outlineLvl w:val="3"/>
    </w:pPr>
    <w:rPr>
      <w:rFonts w:ascii="Verdana" w:eastAsiaTheme="minorHAnsi" w:hAnsi="Verdana" w:cstheme="minorBidi"/>
      <w:sz w:val="18"/>
      <w:szCs w:val="18"/>
      <w:lang w:val="en-AU" w:eastAsia="en-US"/>
    </w:rPr>
  </w:style>
  <w:style w:type="paragraph" w:customStyle="1" w:styleId="sch6">
    <w:name w:val="sch6"/>
    <w:basedOn w:val="Normal"/>
    <w:next w:val="Normal"/>
    <w:uiPriority w:val="19"/>
    <w:qFormat/>
    <w:rsid w:val="003476FA"/>
    <w:pPr>
      <w:numPr>
        <w:ilvl w:val="5"/>
        <w:numId w:val="10"/>
      </w:numPr>
      <w:spacing w:after="220" w:line="264" w:lineRule="auto"/>
      <w:jc w:val="both"/>
      <w:outlineLvl w:val="4"/>
    </w:pPr>
    <w:rPr>
      <w:rFonts w:ascii="Verdana" w:eastAsiaTheme="minorHAnsi" w:hAnsi="Verdana" w:cstheme="minorBidi"/>
      <w:sz w:val="18"/>
      <w:szCs w:val="18"/>
      <w:lang w:val="en-AU" w:eastAsia="en-US"/>
    </w:rPr>
  </w:style>
  <w:style w:type="paragraph" w:customStyle="1" w:styleId="sch7">
    <w:name w:val="sch7"/>
    <w:basedOn w:val="Normal"/>
    <w:next w:val="Normal"/>
    <w:uiPriority w:val="19"/>
    <w:qFormat/>
    <w:rsid w:val="003476FA"/>
    <w:pPr>
      <w:numPr>
        <w:ilvl w:val="6"/>
        <w:numId w:val="10"/>
      </w:numPr>
      <w:spacing w:after="220" w:line="264" w:lineRule="auto"/>
      <w:jc w:val="both"/>
      <w:outlineLvl w:val="5"/>
    </w:pPr>
    <w:rPr>
      <w:rFonts w:ascii="Verdana" w:eastAsiaTheme="minorHAnsi" w:hAnsi="Verdana" w:cstheme="minorBidi"/>
      <w:sz w:val="18"/>
      <w:szCs w:val="18"/>
      <w:lang w:val="en-AU" w:eastAsia="en-US"/>
    </w:rPr>
  </w:style>
  <w:style w:type="numbering" w:customStyle="1" w:styleId="OutlineList3">
    <w:name w:val="OutlineList3"/>
    <w:uiPriority w:val="99"/>
    <w:rsid w:val="003476FA"/>
    <w:pPr>
      <w:numPr>
        <w:numId w:val="11"/>
      </w:numPr>
    </w:pPr>
  </w:style>
  <w:style w:type="paragraph" w:customStyle="1" w:styleId="sch8">
    <w:name w:val="sch8"/>
    <w:basedOn w:val="Normal"/>
    <w:next w:val="Normal"/>
    <w:uiPriority w:val="19"/>
    <w:rsid w:val="003476FA"/>
    <w:pPr>
      <w:numPr>
        <w:ilvl w:val="7"/>
        <w:numId w:val="10"/>
      </w:numPr>
      <w:spacing w:after="220" w:line="264" w:lineRule="auto"/>
      <w:jc w:val="both"/>
    </w:pPr>
    <w:rPr>
      <w:rFonts w:ascii="Verdana" w:eastAsiaTheme="minorHAnsi" w:hAnsi="Verdana" w:cstheme="minorBidi"/>
      <w:sz w:val="18"/>
      <w:szCs w:val="18"/>
      <w:lang w:val="en-AU" w:eastAsia="en-US"/>
    </w:rPr>
  </w:style>
  <w:style w:type="paragraph" w:customStyle="1" w:styleId="sch9">
    <w:name w:val="sch9"/>
    <w:basedOn w:val="Normal"/>
    <w:next w:val="Normal"/>
    <w:uiPriority w:val="19"/>
    <w:rsid w:val="003476FA"/>
    <w:pPr>
      <w:numPr>
        <w:ilvl w:val="8"/>
        <w:numId w:val="10"/>
      </w:numPr>
      <w:spacing w:after="220" w:line="264" w:lineRule="auto"/>
      <w:jc w:val="both"/>
    </w:pPr>
    <w:rPr>
      <w:rFonts w:ascii="Verdana" w:eastAsiaTheme="minorHAnsi" w:hAnsi="Verdana" w:cstheme="minorBidi"/>
      <w:sz w:val="18"/>
      <w:szCs w:val="18"/>
      <w:lang w:val="en-AU" w:eastAsia="en-US"/>
    </w:rPr>
  </w:style>
  <w:style w:type="character" w:customStyle="1" w:styleId="ListParagraphChar">
    <w:name w:val="List Paragraph Char"/>
    <w:aliases w:val="Bullet points Char,#List Paragraph Char,List Paragraph1 Char,List Paragraph11 Char,Recommendation Char,L Char,Bullet point Char,Content descriptions Char,Bullet Point Char,NFP GP Bulleted List Char,List Paragraph Number Char"/>
    <w:basedOn w:val="DefaultParagraphFont"/>
    <w:link w:val="ListParagraph"/>
    <w:uiPriority w:val="34"/>
    <w:locked/>
    <w:rsid w:val="003476FA"/>
    <w:rPr>
      <w:rFonts w:ascii="Arial" w:eastAsia="Times New Roman" w:hAnsi="Arial"/>
      <w:sz w:val="24"/>
      <w:szCs w:val="24"/>
      <w:lang w:val="en-US" w:eastAsia="ja-JP"/>
    </w:rPr>
  </w:style>
  <w:style w:type="paragraph" w:styleId="Revision">
    <w:name w:val="Revision"/>
    <w:hidden/>
    <w:uiPriority w:val="99"/>
    <w:semiHidden/>
    <w:rsid w:val="009E76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475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5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5EC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5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5EC"/>
    <w:rPr>
      <w:rFonts w:ascii="Arial" w:eastAsia="Times New Roman" w:hAnsi="Arial"/>
      <w:b/>
      <w:bCs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NDISAus" TargetMode="External"/><Relationship Id="rId18" Type="http://schemas.openxmlformats.org/officeDocument/2006/relationships/hyperlink" Target="http://relayservice.gov.au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://ndis.gov.au/" TargetMode="External"/><Relationship Id="rId17" Type="http://schemas.openxmlformats.org/officeDocument/2006/relationships/hyperlink" Target="https://www.linkedin.com/company/national-disability-insurance-agency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user/DisabilityCare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strategies/pricing-work-plan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ndis_australia/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NDIS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ed2103-25fa-4bbe-8c57-80dc1c477b92" xsi:nil="true"/>
    <lcf76f155ced4ddcb4097134ff3c332f xmlns="65b65ad7-6a33-47e5-8768-956d06b4b4ae">
      <Terms xmlns="http://schemas.microsoft.com/office/infopath/2007/PartnerControls"/>
    </lcf76f155ced4ddcb4097134ff3c332f>
    <Edition xmlns="65b65ad7-6a33-47e5-8768-956d06b4b4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0D273B87EB5E4F8C190BBE90D6EEA8" ma:contentTypeVersion="16" ma:contentTypeDescription="Create a new document." ma:contentTypeScope="" ma:versionID="90da14c7c1852cf84c539457d0b8cf81">
  <xsd:schema xmlns:xsd="http://www.w3.org/2001/XMLSchema" xmlns:xs="http://www.w3.org/2001/XMLSchema" xmlns:p="http://schemas.microsoft.com/office/2006/metadata/properties" xmlns:ns2="65b65ad7-6a33-47e5-8768-956d06b4b4ae" xmlns:ns3="98ed2103-25fa-4bbe-8c57-80dc1c477b92" targetNamespace="http://schemas.microsoft.com/office/2006/metadata/properties" ma:root="true" ma:fieldsID="b9f8f0fab2aaa142285c2e69a07b5b11" ns2:_="" ns3:_="">
    <xsd:import namespace="65b65ad7-6a33-47e5-8768-956d06b4b4ae"/>
    <xsd:import namespace="98ed2103-25fa-4bbe-8c57-80dc1c477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Edi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65ad7-6a33-47e5-8768-956d06b4b4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Edition" ma:index="23" nillable="true" ma:displayName="Edition" ma:format="Dropdown" ma:internalName="Edi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d2103-25fa-4bbe-8c57-80dc1c477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79c47b1-b2c8-434b-9a56-789cc570d502}" ma:internalName="TaxCatchAll" ma:showField="CatchAllData" ma:web="98ed2103-25fa-4bbe-8c57-80dc1c477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customXml/itemProps3.xml><?xml version="1.0" encoding="utf-8"?>
<ds:datastoreItem xmlns:ds="http://schemas.openxmlformats.org/officeDocument/2006/customXml" ds:itemID="{F1476EFD-715D-496E-846D-4134CD6D3908}"/>
</file>

<file path=customXml/itemProps4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279</TotalTime>
  <Pages>5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6740</CharactersWithSpaces>
  <SharedDoc>false</SharedDoc>
  <HLinks>
    <vt:vector size="54" baseType="variant">
      <vt:variant>
        <vt:i4>2490480</vt:i4>
      </vt:variant>
      <vt:variant>
        <vt:i4>24</vt:i4>
      </vt:variant>
      <vt:variant>
        <vt:i4>0</vt:i4>
      </vt:variant>
      <vt:variant>
        <vt:i4>5</vt:i4>
      </vt:variant>
      <vt:variant>
        <vt:lpwstr>http://relayservice.gov.au/</vt:lpwstr>
      </vt:variant>
      <vt:variant>
        <vt:lpwstr/>
      </vt:variant>
      <vt:variant>
        <vt:i4>1310729</vt:i4>
      </vt:variant>
      <vt:variant>
        <vt:i4>21</vt:i4>
      </vt:variant>
      <vt:variant>
        <vt:i4>0</vt:i4>
      </vt:variant>
      <vt:variant>
        <vt:i4>5</vt:i4>
      </vt:variant>
      <vt:variant>
        <vt:lpwstr>https://www.linkedin.com/company/national-disability-insurance-agency</vt:lpwstr>
      </vt:variant>
      <vt:variant>
        <vt:lpwstr/>
      </vt:variant>
      <vt:variant>
        <vt:i4>2228349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https://www.youtube.com/user/DisabilityCare</vt:lpwstr>
      </vt:variant>
      <vt:variant>
        <vt:lpwstr/>
      </vt:variant>
      <vt:variant>
        <vt:i4>4194427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https://www.instagram.com/ndis_australia/</vt:lpwstr>
      </vt:variant>
      <vt:variant>
        <vt:lpwstr/>
      </vt:variant>
      <vt:variant>
        <vt:i4>917586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https://twitter.com/NDIS</vt:lpwstr>
      </vt:variant>
      <vt:variant>
        <vt:lpwstr/>
      </vt:variant>
      <vt:variant>
        <vt:i4>5439556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https://www.facebook.com/NDISAus</vt:lpwstr>
      </vt:variant>
      <vt:variant>
        <vt:lpwstr/>
      </vt:variant>
      <vt:variant>
        <vt:i4>3539054</vt:i4>
      </vt:variant>
      <vt:variant>
        <vt:i4>6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3539054</vt:i4>
      </vt:variant>
      <vt:variant>
        <vt:i4>3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https://www.ndis.gov.au/strategies/pricing-work-plan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Helmke, Julia</dc:creator>
  <cp:keywords/>
  <dc:description/>
  <cp:lastModifiedBy>Wiggins, Mark</cp:lastModifiedBy>
  <cp:revision>333</cp:revision>
  <cp:lastPrinted>2021-12-24T04:32:00Z</cp:lastPrinted>
  <dcterms:created xsi:type="dcterms:W3CDTF">2026-03-21T03:05:00Z</dcterms:created>
  <dcterms:modified xsi:type="dcterms:W3CDTF">2026-07-15T03:40:00Z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0x010100380D273B87EB5E4F8C190BBE90D6EEA8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  <property fmtid="{D5CDD505-2E9C-101B-9397-08002B2CF9AE}" pid="28" name="docLang">
    <vt:lpwstr>en</vt:lpwstr>
  </property>
</Properties>
</file>