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4F5BD" w14:textId="77777777" w:rsidR="00D54FC3" w:rsidRPr="007F7ACF" w:rsidRDefault="00D54FC3" w:rsidP="00D54FC3">
      <w:pPr>
        <w:pStyle w:val="Datatable"/>
        <w:spacing w:before="800" w:after="200"/>
        <w:jc w:val="left"/>
        <w:rPr>
          <w:rFonts w:eastAsia="Times New Roman" w:cs="Times New Roman"/>
          <w:b/>
          <w:color w:val="C00000"/>
          <w:spacing w:val="0"/>
          <w:sz w:val="28"/>
          <w:szCs w:val="28"/>
          <w:rtl/>
          <w:lang w:val="en-US" w:bidi="ar-EG"/>
        </w:rPr>
      </w:pPr>
      <w:bookmarkStart w:id="0" w:name="_Toc256000001"/>
      <w:bookmarkStart w:id="1" w:name="_Toc140076727"/>
      <w:bookmarkStart w:id="2" w:name="_Toc142554564"/>
    </w:p>
    <w:p w14:paraId="64C08E4F" w14:textId="77777777" w:rsidR="007A73C4" w:rsidRPr="007A73C4" w:rsidRDefault="007A73C4" w:rsidP="00D54FC3">
      <w:pPr>
        <w:pStyle w:val="Heading1"/>
        <w:bidi/>
        <w:spacing w:line="240" w:lineRule="auto"/>
        <w:rPr>
          <w:rFonts w:ascii="Dubai" w:hAnsi="Dubai" w:cs="Dubai"/>
          <w:b w:val="0"/>
          <w:bCs/>
          <w:sz w:val="60"/>
          <w:szCs w:val="60"/>
        </w:rPr>
      </w:pPr>
      <w:bookmarkStart w:id="3" w:name="_Toc160695912"/>
      <w:r w:rsidRPr="007A73C4">
        <w:rPr>
          <w:rFonts w:ascii="Dubai" w:hAnsi="Dubai" w:cs="Dubai"/>
          <w:b w:val="0"/>
          <w:bCs/>
          <w:sz w:val="60"/>
          <w:szCs w:val="60"/>
          <w:rtl/>
          <w:lang w:val="ar"/>
        </w:rPr>
        <w:t>استراتيجية التنوع</w:t>
      </w:r>
      <w:r w:rsidRPr="007A73C4">
        <w:rPr>
          <w:rFonts w:ascii="Dubai" w:hAnsi="Dubai" w:cs="Dubai"/>
          <w:b w:val="0"/>
          <w:bCs/>
          <w:sz w:val="60"/>
          <w:szCs w:val="60"/>
          <w:lang w:val="ar"/>
        </w:rPr>
        <w:br/>
      </w:r>
      <w:r w:rsidRPr="007A73C4">
        <w:rPr>
          <w:rFonts w:ascii="Dubai" w:hAnsi="Dubai" w:cs="Dubai"/>
          <w:b w:val="0"/>
          <w:bCs/>
          <w:sz w:val="60"/>
          <w:szCs w:val="60"/>
          <w:rtl/>
          <w:lang w:val="ar"/>
        </w:rPr>
        <w:t>الثقافي واللغوي</w:t>
      </w:r>
      <w:bookmarkEnd w:id="3"/>
    </w:p>
    <w:p w14:paraId="6AA1857C" w14:textId="5A0BA326" w:rsidR="00334C3F" w:rsidRPr="00841B3D" w:rsidRDefault="0042779F" w:rsidP="00D54FC3">
      <w:pPr>
        <w:pStyle w:val="Heading1"/>
        <w:bidi/>
        <w:spacing w:line="240" w:lineRule="auto"/>
        <w:rPr>
          <w:rFonts w:ascii="Dubai" w:hAnsi="Dubai" w:cs="Dubai"/>
          <w:bCs/>
          <w:sz w:val="60"/>
          <w:szCs w:val="60"/>
        </w:rPr>
      </w:pPr>
      <w:bookmarkStart w:id="4" w:name="_Toc160695913"/>
      <w:r w:rsidRPr="00841B3D">
        <w:rPr>
          <w:rFonts w:ascii="Dubai" w:hAnsi="Dubai" w:cs="Dubai"/>
          <w:bCs/>
          <w:sz w:val="60"/>
          <w:szCs w:val="60"/>
          <w:rtl/>
          <w:lang w:val="ar"/>
        </w:rPr>
        <w:t>خطة العمل</w:t>
      </w:r>
      <w:bookmarkEnd w:id="0"/>
      <w:bookmarkEnd w:id="4"/>
      <w:r w:rsidRPr="00841B3D">
        <w:rPr>
          <w:rFonts w:ascii="Dubai" w:hAnsi="Dubai" w:cs="Dubai"/>
          <w:bCs/>
          <w:sz w:val="60"/>
          <w:szCs w:val="60"/>
          <w:rtl/>
          <w:lang w:val="ar"/>
        </w:rPr>
        <w:t xml:space="preserve"> </w:t>
      </w:r>
    </w:p>
    <w:p w14:paraId="21DC5FA0" w14:textId="77777777" w:rsidR="007A73C4" w:rsidRPr="00504C39" w:rsidRDefault="007A73C4" w:rsidP="00D54FC3">
      <w:pPr>
        <w:pStyle w:val="Heading1"/>
        <w:bidi/>
        <w:spacing w:before="600" w:after="200" w:line="240" w:lineRule="auto"/>
        <w:rPr>
          <w:rFonts w:ascii="Dubai" w:hAnsi="Dubai" w:cs="Dubai"/>
          <w:b w:val="0"/>
          <w:sz w:val="36"/>
          <w:szCs w:val="36"/>
        </w:rPr>
      </w:pPr>
      <w:bookmarkStart w:id="5" w:name="_Toc160695914"/>
      <w:bookmarkStart w:id="6" w:name="_Hlk160094989"/>
      <w:bookmarkEnd w:id="1"/>
      <w:bookmarkEnd w:id="2"/>
      <w:r w:rsidRPr="00504C39">
        <w:rPr>
          <w:rFonts w:ascii="Dubai" w:hAnsi="Dubai" w:cs="Dubai" w:hint="cs"/>
          <w:b w:val="0"/>
          <w:sz w:val="36"/>
          <w:szCs w:val="36"/>
          <w:lang w:val="ar"/>
        </w:rPr>
        <w:t>2028-2024</w:t>
      </w:r>
      <w:bookmarkEnd w:id="5"/>
    </w:p>
    <w:p w14:paraId="5814BDE7" w14:textId="77777777" w:rsidR="00C072AB" w:rsidRPr="00E27BAE" w:rsidRDefault="0042779F" w:rsidP="00D54FC3">
      <w:pPr>
        <w:bidi/>
        <w:spacing w:after="600" w:line="240" w:lineRule="auto"/>
        <w:rPr>
          <w:rFonts w:ascii="Dubai" w:hAnsi="Dubai" w:cs="Dubai"/>
          <w:sz w:val="28"/>
          <w:szCs w:val="28"/>
        </w:rPr>
      </w:pPr>
      <w:r w:rsidRPr="00E27BAE">
        <w:rPr>
          <w:rFonts w:ascii="Dubai" w:hAnsi="Dubai" w:cs="Dubai"/>
          <w:sz w:val="28"/>
          <w:szCs w:val="28"/>
          <w:rtl/>
          <w:lang w:val="ar"/>
        </w:rPr>
        <w:t>Arabic | العربية</w:t>
      </w:r>
    </w:p>
    <w:p w14:paraId="721456CE" w14:textId="77777777" w:rsidR="005130C0" w:rsidRPr="00841B3D" w:rsidRDefault="0042779F" w:rsidP="00574D04">
      <w:pPr>
        <w:pStyle w:val="Heading2"/>
        <w:numPr>
          <w:ilvl w:val="0"/>
          <w:numId w:val="0"/>
        </w:numPr>
        <w:bidi/>
        <w:ind w:left="720" w:hanging="720"/>
        <w:rPr>
          <w:rFonts w:ascii="Dubai" w:hAnsi="Dubai" w:cs="Dubai"/>
        </w:rPr>
      </w:pPr>
      <w:bookmarkStart w:id="7" w:name="_Toc256000003"/>
      <w:bookmarkStart w:id="8" w:name="_Toc160695915"/>
      <w:bookmarkStart w:id="9" w:name="_Toc138237254"/>
      <w:bookmarkStart w:id="10" w:name="_Toc140076728"/>
      <w:bookmarkStart w:id="11" w:name="_Toc142554565"/>
      <w:bookmarkEnd w:id="6"/>
      <w:r w:rsidRPr="00841B3D">
        <w:rPr>
          <w:rFonts w:ascii="Dubai" w:hAnsi="Dubai" w:cs="Dubai"/>
          <w:rtl/>
          <w:lang w:val="ar"/>
        </w:rPr>
        <w:lastRenderedPageBreak/>
        <w:t>الاعتراف بالشعوب الأصلية</w:t>
      </w:r>
      <w:bookmarkEnd w:id="7"/>
      <w:bookmarkEnd w:id="8"/>
    </w:p>
    <w:p w14:paraId="11531998" w14:textId="77777777" w:rsidR="00983ED1" w:rsidRPr="00841B3D" w:rsidRDefault="0042779F" w:rsidP="00983ED1">
      <w:pPr>
        <w:bidi/>
        <w:rPr>
          <w:rFonts w:ascii="Dubai" w:hAnsi="Dubai" w:cs="Dubai"/>
        </w:rPr>
      </w:pPr>
      <w:r w:rsidRPr="00841B3D">
        <w:rPr>
          <w:rFonts w:ascii="Dubai" w:hAnsi="Dubai" w:cs="Dubai"/>
          <w:rtl/>
          <w:lang w:val="ar"/>
        </w:rPr>
        <w:t>تعترف NDIA بالشعوب الأصلية وسكان جزر مضيق توريس في هذه الأمة والأوصياء التقليديين للأراضي التي تدير وكالتنا أعمالنا عليها.</w:t>
      </w:r>
    </w:p>
    <w:p w14:paraId="3C09A054" w14:textId="77777777" w:rsidR="00A33192" w:rsidRPr="00841B3D" w:rsidRDefault="0042779F" w:rsidP="00983ED1">
      <w:pPr>
        <w:bidi/>
        <w:rPr>
          <w:rFonts w:ascii="Dubai" w:hAnsi="Dubai" w:cs="Dubai"/>
        </w:rPr>
      </w:pPr>
      <w:r w:rsidRPr="00841B3D">
        <w:rPr>
          <w:rFonts w:ascii="Dubai" w:hAnsi="Dubai" w:cs="Dubai"/>
          <w:rtl/>
          <w:lang w:val="ar"/>
        </w:rPr>
        <w:t xml:space="preserve">ونعرب عن احترامنا لأوصياء الأرض التي نعمل عليها وكذلك أسلافهم وشيوخهم، في الماضي والحاضر والناشئين. </w:t>
      </w:r>
    </w:p>
    <w:p w14:paraId="585894A0" w14:textId="77777777" w:rsidR="003E0C49" w:rsidRPr="00841B3D" w:rsidRDefault="0042779F" w:rsidP="003E0C49">
      <w:pPr>
        <w:bidi/>
        <w:rPr>
          <w:rFonts w:ascii="Dubai" w:hAnsi="Dubai" w:cs="Dubai"/>
        </w:rPr>
      </w:pPr>
      <w:r w:rsidRPr="00841B3D">
        <w:rPr>
          <w:rFonts w:ascii="Dubai" w:hAnsi="Dubai" w:cs="Dubai"/>
          <w:rtl/>
          <w:lang w:val="ar"/>
        </w:rPr>
        <w:t>تلتزم NDIA باحترام العلاقات الثقافية والروحية الفريدة للسكان الأصليين وسكان جزر مضيق توريس بالأرض والمياه والبحار ومساهمتهم الغنية في المجتمع.</w:t>
      </w:r>
    </w:p>
    <w:p w14:paraId="594A9D5C" w14:textId="77777777" w:rsidR="003E0C49" w:rsidRPr="00841B3D" w:rsidRDefault="0042779F">
      <w:pPr>
        <w:spacing w:after="0" w:line="240" w:lineRule="auto"/>
        <w:rPr>
          <w:rFonts w:ascii="Dubai" w:hAnsi="Dubai" w:cs="Dubai"/>
        </w:rPr>
      </w:pPr>
      <w:r w:rsidRPr="00841B3D">
        <w:rPr>
          <w:rFonts w:ascii="Dubai" w:hAnsi="Dubai" w:cs="Dubai"/>
        </w:rPr>
        <w:br w:type="page"/>
      </w:r>
    </w:p>
    <w:p w14:paraId="1E83A718" w14:textId="77777777" w:rsidR="00DF6EB2" w:rsidRPr="00841B3D" w:rsidRDefault="0042779F" w:rsidP="00574D04">
      <w:pPr>
        <w:pStyle w:val="Heading2"/>
        <w:numPr>
          <w:ilvl w:val="0"/>
          <w:numId w:val="0"/>
        </w:numPr>
        <w:bidi/>
        <w:ind w:left="720" w:hanging="720"/>
        <w:rPr>
          <w:rFonts w:ascii="Dubai" w:hAnsi="Dubai" w:cs="Dubai"/>
        </w:rPr>
      </w:pPr>
      <w:bookmarkStart w:id="12" w:name="_Toc256000004"/>
      <w:bookmarkStart w:id="13" w:name="_Toc160695916"/>
      <w:r w:rsidRPr="00841B3D">
        <w:rPr>
          <w:rFonts w:ascii="Dubai" w:hAnsi="Dubai" w:cs="Dubai"/>
          <w:rtl/>
          <w:lang w:val="ar"/>
        </w:rPr>
        <w:lastRenderedPageBreak/>
        <w:t>استراتيجية التنوع الثقافي واللغوي</w:t>
      </w:r>
      <w:bookmarkEnd w:id="12"/>
      <w:bookmarkEnd w:id="13"/>
    </w:p>
    <w:p w14:paraId="3BAE00F0" w14:textId="77777777" w:rsidR="00DF6EB2" w:rsidRPr="00841B3D" w:rsidRDefault="0042779F" w:rsidP="001C22AD">
      <w:pPr>
        <w:pStyle w:val="Heading2"/>
        <w:numPr>
          <w:ilvl w:val="0"/>
          <w:numId w:val="0"/>
        </w:numPr>
        <w:bidi/>
        <w:ind w:left="720" w:hanging="720"/>
        <w:rPr>
          <w:rFonts w:ascii="Dubai" w:hAnsi="Dubai" w:cs="Dubai"/>
        </w:rPr>
      </w:pPr>
      <w:bookmarkStart w:id="14" w:name="_Toc256000005"/>
      <w:bookmarkStart w:id="15" w:name="_Toc160695917"/>
      <w:r w:rsidRPr="00841B3D">
        <w:rPr>
          <w:rFonts w:ascii="Dubai" w:hAnsi="Dubai" w:cs="Dubai"/>
          <w:rtl/>
          <w:lang w:val="ar"/>
        </w:rPr>
        <w:t>خطة العمل 2024 - 2028</w:t>
      </w:r>
      <w:bookmarkEnd w:id="14"/>
      <w:bookmarkEnd w:id="15"/>
      <w:r w:rsidRPr="00841B3D">
        <w:rPr>
          <w:rFonts w:ascii="Dubai" w:hAnsi="Dubai" w:cs="Dubai"/>
          <w:rtl/>
          <w:lang w:val="ar"/>
        </w:rPr>
        <w:t xml:space="preserve"> </w:t>
      </w:r>
    </w:p>
    <w:p w14:paraId="1D66BA07" w14:textId="77777777" w:rsidR="007219F1" w:rsidRPr="00841B3D" w:rsidRDefault="0042779F" w:rsidP="00574D04">
      <w:pPr>
        <w:pStyle w:val="Heading2"/>
        <w:numPr>
          <w:ilvl w:val="0"/>
          <w:numId w:val="0"/>
        </w:numPr>
        <w:bidi/>
        <w:ind w:left="720" w:hanging="720"/>
        <w:rPr>
          <w:rFonts w:ascii="Dubai" w:hAnsi="Dubai" w:cs="Dubai"/>
        </w:rPr>
      </w:pPr>
      <w:bookmarkStart w:id="16" w:name="_Toc256000006"/>
      <w:bookmarkStart w:id="17" w:name="_Toc160695918"/>
      <w:r w:rsidRPr="00841B3D">
        <w:rPr>
          <w:rFonts w:ascii="Dubai" w:hAnsi="Dubai" w:cs="Dubai"/>
          <w:rtl/>
          <w:lang w:val="ar"/>
        </w:rPr>
        <w:t>المحتويات</w:t>
      </w:r>
      <w:bookmarkEnd w:id="9"/>
      <w:bookmarkEnd w:id="10"/>
      <w:bookmarkEnd w:id="11"/>
      <w:bookmarkEnd w:id="16"/>
      <w:bookmarkEnd w:id="17"/>
    </w:p>
    <w:sdt>
      <w:sdtPr>
        <w:rPr>
          <w:rFonts w:ascii="Arial" w:eastAsia="Times New Roman" w:hAnsi="Arial" w:cs="Times New Roman"/>
          <w:color w:val="auto"/>
          <w:sz w:val="24"/>
          <w:szCs w:val="24"/>
          <w:lang w:eastAsia="ja-JP"/>
        </w:rPr>
        <w:id w:val="-199622050"/>
        <w:docPartObj>
          <w:docPartGallery w:val="Table of Contents"/>
          <w:docPartUnique/>
        </w:docPartObj>
      </w:sdtPr>
      <w:sdtEndPr>
        <w:rPr>
          <w:b/>
          <w:bCs/>
          <w:noProof/>
          <w:rtl/>
        </w:rPr>
      </w:sdtEndPr>
      <w:sdtContent>
        <w:p w14:paraId="4936EF30" w14:textId="4D0FDCEC" w:rsidR="00671993" w:rsidRDefault="00671993" w:rsidP="00671993">
          <w:pPr>
            <w:pStyle w:val="TOCHeading"/>
            <w:rPr>
              <w:rFonts w:asciiTheme="minorHAnsi" w:eastAsiaTheme="minorEastAsia" w:hAnsiTheme="minorHAnsi" w:cstheme="minorBidi"/>
              <w:noProof/>
              <w:kern w:val="2"/>
              <w:lang w:val="en-AU" w:eastAsia="zh-CN"/>
              <w14:ligatures w14:val="standardContextual"/>
            </w:rPr>
          </w:pPr>
          <w:r>
            <w:rPr>
              <w:noProof/>
            </w:rPr>
            <w:fldChar w:fldCharType="begin"/>
          </w:r>
          <w:r>
            <w:rPr>
              <w:noProof/>
            </w:rPr>
            <w:instrText xml:space="preserve"> TOC \o "1-4" \h \z \u </w:instrText>
          </w:r>
          <w:r>
            <w:rPr>
              <w:noProof/>
            </w:rPr>
            <w:fldChar w:fldCharType="separate"/>
          </w:r>
        </w:p>
        <w:p w14:paraId="5B82EDEF" w14:textId="0F3D6522" w:rsidR="00671993" w:rsidRDefault="00000000" w:rsidP="00671993">
          <w:pPr>
            <w:pStyle w:val="TOC2"/>
            <w:bidi/>
            <w:ind w:left="0"/>
            <w:rPr>
              <w:rFonts w:asciiTheme="minorHAnsi" w:eastAsiaTheme="minorEastAsia" w:hAnsiTheme="minorHAnsi" w:cstheme="minorBidi"/>
              <w:noProof/>
              <w:kern w:val="2"/>
              <w:lang w:val="en-AU" w:eastAsia="zh-CN"/>
              <w14:ligatures w14:val="standardContextual"/>
            </w:rPr>
          </w:pPr>
          <w:hyperlink w:anchor="_Toc160695919" w:history="1">
            <w:r w:rsidR="00671993" w:rsidRPr="008B58D8">
              <w:rPr>
                <w:rStyle w:val="Hyperlink"/>
                <w:rFonts w:ascii="Dubai" w:hAnsi="Dubai" w:cs="Dubai" w:hint="cs"/>
                <w:noProof/>
                <w:rtl/>
                <w:lang w:val="ar"/>
              </w:rPr>
              <w:t>المقدمة</w:t>
            </w:r>
            <w:r w:rsidR="00671993">
              <w:rPr>
                <w:noProof/>
                <w:webHidden/>
              </w:rPr>
              <w:tab/>
            </w:r>
            <w:r w:rsidR="00671993">
              <w:rPr>
                <w:noProof/>
                <w:webHidden/>
              </w:rPr>
              <w:fldChar w:fldCharType="begin"/>
            </w:r>
            <w:r w:rsidR="00671993">
              <w:rPr>
                <w:noProof/>
                <w:webHidden/>
              </w:rPr>
              <w:instrText xml:space="preserve"> PAGEREF _Toc160695919 \h </w:instrText>
            </w:r>
            <w:r w:rsidR="00671993">
              <w:rPr>
                <w:noProof/>
                <w:webHidden/>
              </w:rPr>
            </w:r>
            <w:r w:rsidR="00671993">
              <w:rPr>
                <w:noProof/>
                <w:webHidden/>
              </w:rPr>
              <w:fldChar w:fldCharType="separate"/>
            </w:r>
            <w:r w:rsidR="00833C56">
              <w:rPr>
                <w:noProof/>
                <w:webHidden/>
                <w:rtl/>
              </w:rPr>
              <w:t>4</w:t>
            </w:r>
            <w:r w:rsidR="00671993">
              <w:rPr>
                <w:noProof/>
                <w:webHidden/>
              </w:rPr>
              <w:fldChar w:fldCharType="end"/>
            </w:r>
          </w:hyperlink>
        </w:p>
        <w:p w14:paraId="48EEE06F" w14:textId="6397C2CC" w:rsidR="00671993" w:rsidRDefault="00000000" w:rsidP="00671993">
          <w:pPr>
            <w:pStyle w:val="TOC3"/>
            <w:bidi/>
            <w:ind w:left="0"/>
            <w:rPr>
              <w:rFonts w:asciiTheme="minorHAnsi" w:eastAsiaTheme="minorEastAsia" w:hAnsiTheme="minorHAnsi" w:cstheme="minorBidi"/>
              <w:noProof/>
              <w:kern w:val="2"/>
              <w:lang w:val="en-AU" w:eastAsia="zh-CN"/>
              <w14:ligatures w14:val="standardContextual"/>
            </w:rPr>
          </w:pPr>
          <w:hyperlink w:anchor="_Toc160695920" w:history="1">
            <w:r w:rsidR="00671993" w:rsidRPr="008B58D8">
              <w:rPr>
                <w:rStyle w:val="Hyperlink"/>
                <w:rFonts w:ascii="Dubai" w:hAnsi="Dubai" w:cs="Dubai" w:hint="cs"/>
                <w:noProof/>
                <w:rtl/>
                <w:lang w:val="ar"/>
              </w:rPr>
              <w:t>خطة</w:t>
            </w:r>
            <w:r w:rsidR="00671993" w:rsidRPr="008B58D8">
              <w:rPr>
                <w:rStyle w:val="Hyperlink"/>
                <w:rFonts w:ascii="Dubai" w:hAnsi="Dubai" w:cs="Dubai"/>
                <w:noProof/>
                <w:rtl/>
                <w:lang w:val="ar"/>
              </w:rPr>
              <w:t xml:space="preserve"> </w:t>
            </w:r>
            <w:r w:rsidR="00671993" w:rsidRPr="008B58D8">
              <w:rPr>
                <w:rStyle w:val="Hyperlink"/>
                <w:rFonts w:ascii="Dubai" w:hAnsi="Dubai" w:cs="Dubai" w:hint="cs"/>
                <w:noProof/>
                <w:rtl/>
                <w:lang w:val="ar"/>
              </w:rPr>
              <w:t>العمل</w:t>
            </w:r>
            <w:r w:rsidR="00671993">
              <w:rPr>
                <w:noProof/>
                <w:webHidden/>
              </w:rPr>
              <w:tab/>
            </w:r>
            <w:r w:rsidR="00671993">
              <w:rPr>
                <w:noProof/>
                <w:webHidden/>
              </w:rPr>
              <w:fldChar w:fldCharType="begin"/>
            </w:r>
            <w:r w:rsidR="00671993">
              <w:rPr>
                <w:noProof/>
                <w:webHidden/>
              </w:rPr>
              <w:instrText xml:space="preserve"> PAGEREF _Toc160695920 \h </w:instrText>
            </w:r>
            <w:r w:rsidR="00671993">
              <w:rPr>
                <w:noProof/>
                <w:webHidden/>
              </w:rPr>
            </w:r>
            <w:r w:rsidR="00671993">
              <w:rPr>
                <w:noProof/>
                <w:webHidden/>
              </w:rPr>
              <w:fldChar w:fldCharType="separate"/>
            </w:r>
            <w:r w:rsidR="00833C56">
              <w:rPr>
                <w:noProof/>
                <w:webHidden/>
                <w:rtl/>
              </w:rPr>
              <w:t>4</w:t>
            </w:r>
            <w:r w:rsidR="00671993">
              <w:rPr>
                <w:noProof/>
                <w:webHidden/>
              </w:rPr>
              <w:fldChar w:fldCharType="end"/>
            </w:r>
          </w:hyperlink>
        </w:p>
        <w:p w14:paraId="0F24F0C6" w14:textId="60E51188" w:rsidR="00671993" w:rsidRDefault="00000000" w:rsidP="00671993">
          <w:pPr>
            <w:pStyle w:val="TOC3"/>
            <w:bidi/>
            <w:ind w:left="0"/>
            <w:rPr>
              <w:rFonts w:asciiTheme="minorHAnsi" w:eastAsiaTheme="minorEastAsia" w:hAnsiTheme="minorHAnsi" w:cstheme="minorBidi"/>
              <w:noProof/>
              <w:kern w:val="2"/>
              <w:lang w:val="en-AU" w:eastAsia="zh-CN"/>
              <w14:ligatures w14:val="standardContextual"/>
            </w:rPr>
          </w:pPr>
          <w:hyperlink w:anchor="_Toc160695921" w:history="1">
            <w:r w:rsidR="00671993" w:rsidRPr="008B58D8">
              <w:rPr>
                <w:rStyle w:val="Hyperlink"/>
                <w:rFonts w:ascii="Dubai" w:hAnsi="Dubai" w:cs="Dubai" w:hint="cs"/>
                <w:noProof/>
                <w:rtl/>
                <w:lang w:val="ar"/>
              </w:rPr>
              <w:t>نظرة</w:t>
            </w:r>
            <w:r w:rsidR="00671993" w:rsidRPr="008B58D8">
              <w:rPr>
                <w:rStyle w:val="Hyperlink"/>
                <w:rFonts w:ascii="Dubai" w:hAnsi="Dubai" w:cs="Dubai"/>
                <w:noProof/>
                <w:rtl/>
                <w:lang w:val="ar"/>
              </w:rPr>
              <w:t xml:space="preserve"> </w:t>
            </w:r>
            <w:r w:rsidR="00671993" w:rsidRPr="008B58D8">
              <w:rPr>
                <w:rStyle w:val="Hyperlink"/>
                <w:rFonts w:ascii="Dubai" w:hAnsi="Dubai" w:cs="Dubai" w:hint="cs"/>
                <w:noProof/>
                <w:rtl/>
                <w:lang w:val="ar"/>
              </w:rPr>
              <w:t>عامة</w:t>
            </w:r>
            <w:r w:rsidR="00671993">
              <w:rPr>
                <w:rStyle w:val="Hyperlink"/>
                <w:rFonts w:ascii="Dubai" w:hAnsi="Dubai" w:cs="Dubai"/>
                <w:noProof/>
                <w:lang w:val="ar"/>
              </w:rPr>
              <w:tab/>
            </w:r>
            <w:r w:rsidR="00671993">
              <w:rPr>
                <w:noProof/>
                <w:webHidden/>
              </w:rPr>
              <w:tab/>
            </w:r>
            <w:r w:rsidR="00671993">
              <w:rPr>
                <w:noProof/>
                <w:webHidden/>
              </w:rPr>
              <w:fldChar w:fldCharType="begin"/>
            </w:r>
            <w:r w:rsidR="00671993">
              <w:rPr>
                <w:noProof/>
                <w:webHidden/>
              </w:rPr>
              <w:instrText xml:space="preserve"> PAGEREF _Toc160695921 \h </w:instrText>
            </w:r>
            <w:r w:rsidR="00671993">
              <w:rPr>
                <w:noProof/>
                <w:webHidden/>
              </w:rPr>
            </w:r>
            <w:r w:rsidR="00671993">
              <w:rPr>
                <w:noProof/>
                <w:webHidden/>
              </w:rPr>
              <w:fldChar w:fldCharType="separate"/>
            </w:r>
            <w:r w:rsidR="00833C56">
              <w:rPr>
                <w:noProof/>
                <w:webHidden/>
                <w:rtl/>
              </w:rPr>
              <w:t>5</w:t>
            </w:r>
            <w:r w:rsidR="00671993">
              <w:rPr>
                <w:noProof/>
                <w:webHidden/>
              </w:rPr>
              <w:fldChar w:fldCharType="end"/>
            </w:r>
          </w:hyperlink>
        </w:p>
        <w:p w14:paraId="1735855E" w14:textId="01180C43" w:rsidR="00671993" w:rsidRDefault="00000000" w:rsidP="00671993">
          <w:pPr>
            <w:pStyle w:val="TOC2"/>
            <w:bidi/>
            <w:rPr>
              <w:rFonts w:asciiTheme="minorHAnsi" w:eastAsiaTheme="minorEastAsia" w:hAnsiTheme="minorHAnsi" w:cstheme="minorBidi"/>
              <w:noProof/>
              <w:kern w:val="2"/>
              <w:lang w:val="en-AU" w:eastAsia="zh-CN"/>
              <w14:ligatures w14:val="standardContextual"/>
            </w:rPr>
          </w:pPr>
          <w:hyperlink w:anchor="_Toc160695922" w:history="1">
            <w:r w:rsidR="00671993" w:rsidRPr="008B58D8">
              <w:rPr>
                <w:rStyle w:val="Hyperlink"/>
                <w:rFonts w:ascii="Dubai" w:hAnsi="Dubai" w:cs="Dubai"/>
                <w:noProof/>
              </w:rPr>
              <w:t>1</w:t>
            </w:r>
            <w:r w:rsidR="00671993">
              <w:rPr>
                <w:rStyle w:val="Hyperlink"/>
                <w:rFonts w:ascii="Dubai" w:hAnsi="Dubai" w:cs="Dubai" w:hint="cs"/>
                <w:noProof/>
                <w:rtl/>
              </w:rPr>
              <w:t>.</w:t>
            </w:r>
            <w:r w:rsidR="00671993">
              <w:rPr>
                <w:rFonts w:asciiTheme="minorHAnsi" w:eastAsiaTheme="minorEastAsia" w:hAnsiTheme="minorHAnsi" w:cstheme="minorBidi"/>
                <w:noProof/>
                <w:kern w:val="2"/>
                <w:lang w:val="en-AU" w:eastAsia="zh-CN"/>
                <w14:ligatures w14:val="standardContextual"/>
              </w:rPr>
              <w:tab/>
            </w:r>
            <w:r w:rsidR="00671993" w:rsidRPr="008B58D8">
              <w:rPr>
                <w:rStyle w:val="Hyperlink"/>
                <w:rFonts w:ascii="Dubai" w:hAnsi="Dubai" w:cs="Dubai" w:hint="cs"/>
                <w:noProof/>
                <w:rtl/>
                <w:lang w:val="ar"/>
              </w:rPr>
              <w:t>البنية</w:t>
            </w:r>
            <w:r w:rsidR="00671993" w:rsidRPr="008B58D8">
              <w:rPr>
                <w:rStyle w:val="Hyperlink"/>
                <w:rFonts w:ascii="Dubai" w:hAnsi="Dubai" w:cs="Dubai"/>
                <w:noProof/>
                <w:rtl/>
                <w:lang w:val="ar"/>
              </w:rPr>
              <w:t xml:space="preserve"> </w:t>
            </w:r>
            <w:r w:rsidR="00671993" w:rsidRPr="008B58D8">
              <w:rPr>
                <w:rStyle w:val="Hyperlink"/>
                <w:rFonts w:ascii="Dubai" w:hAnsi="Dubai" w:cs="Dubai" w:hint="cs"/>
                <w:noProof/>
                <w:rtl/>
                <w:lang w:val="ar"/>
              </w:rPr>
              <w:t>التحتية</w:t>
            </w:r>
            <w:r w:rsidR="00671993">
              <w:rPr>
                <w:noProof/>
                <w:webHidden/>
              </w:rPr>
              <w:tab/>
            </w:r>
            <w:r w:rsidR="00671993">
              <w:rPr>
                <w:noProof/>
                <w:webHidden/>
              </w:rPr>
              <w:fldChar w:fldCharType="begin"/>
            </w:r>
            <w:r w:rsidR="00671993">
              <w:rPr>
                <w:noProof/>
                <w:webHidden/>
              </w:rPr>
              <w:instrText xml:space="preserve"> PAGEREF _Toc160695922 \h </w:instrText>
            </w:r>
            <w:r w:rsidR="00671993">
              <w:rPr>
                <w:noProof/>
                <w:webHidden/>
              </w:rPr>
            </w:r>
            <w:r w:rsidR="00671993">
              <w:rPr>
                <w:noProof/>
                <w:webHidden/>
              </w:rPr>
              <w:fldChar w:fldCharType="separate"/>
            </w:r>
            <w:r w:rsidR="00833C56">
              <w:rPr>
                <w:noProof/>
                <w:webHidden/>
                <w:rtl/>
              </w:rPr>
              <w:t>7</w:t>
            </w:r>
            <w:r w:rsidR="00671993">
              <w:rPr>
                <w:noProof/>
                <w:webHidden/>
              </w:rPr>
              <w:fldChar w:fldCharType="end"/>
            </w:r>
          </w:hyperlink>
        </w:p>
        <w:p w14:paraId="7BBCDA4B" w14:textId="1F111AC5" w:rsidR="00671993" w:rsidRDefault="00000000" w:rsidP="00671993">
          <w:pPr>
            <w:pStyle w:val="TOC2"/>
            <w:bidi/>
            <w:rPr>
              <w:rFonts w:asciiTheme="minorHAnsi" w:eastAsiaTheme="minorEastAsia" w:hAnsiTheme="minorHAnsi" w:cstheme="minorBidi"/>
              <w:noProof/>
              <w:kern w:val="2"/>
              <w:lang w:val="en-AU" w:eastAsia="zh-CN"/>
              <w14:ligatures w14:val="standardContextual"/>
            </w:rPr>
          </w:pPr>
          <w:hyperlink w:anchor="_Toc160695932" w:history="1">
            <w:r w:rsidR="00671993" w:rsidRPr="008B58D8">
              <w:rPr>
                <w:rStyle w:val="Hyperlink"/>
                <w:rFonts w:ascii="Dubai" w:hAnsi="Dubai" w:cs="Dubai"/>
                <w:noProof/>
              </w:rPr>
              <w:t>2</w:t>
            </w:r>
            <w:r w:rsidR="00671993">
              <w:rPr>
                <w:rStyle w:val="Hyperlink"/>
                <w:rFonts w:ascii="Dubai" w:hAnsi="Dubai" w:cs="Dubai" w:hint="cs"/>
                <w:noProof/>
                <w:rtl/>
              </w:rPr>
              <w:t>.</w:t>
            </w:r>
            <w:r w:rsidR="00671993">
              <w:rPr>
                <w:rFonts w:asciiTheme="minorHAnsi" w:eastAsiaTheme="minorEastAsia" w:hAnsiTheme="minorHAnsi" w:cstheme="minorBidi"/>
                <w:noProof/>
                <w:kern w:val="2"/>
                <w:lang w:val="en-AU" w:eastAsia="zh-CN"/>
                <w14:ligatures w14:val="standardContextual"/>
              </w:rPr>
              <w:tab/>
            </w:r>
            <w:r w:rsidR="00671993" w:rsidRPr="008B58D8">
              <w:rPr>
                <w:rStyle w:val="Hyperlink"/>
                <w:rFonts w:ascii="Dubai" w:hAnsi="Dubai" w:cs="Dubai" w:hint="cs"/>
                <w:noProof/>
                <w:rtl/>
                <w:lang w:val="ar"/>
              </w:rPr>
              <w:t>قدرة</w:t>
            </w:r>
            <w:r w:rsidR="00671993" w:rsidRPr="008B58D8">
              <w:rPr>
                <w:rStyle w:val="Hyperlink"/>
                <w:rFonts w:ascii="Dubai" w:hAnsi="Dubai" w:cs="Dubai"/>
                <w:noProof/>
                <w:rtl/>
                <w:lang w:val="ar"/>
              </w:rPr>
              <w:t xml:space="preserve"> </w:t>
            </w:r>
            <w:r w:rsidR="00671993" w:rsidRPr="008B58D8">
              <w:rPr>
                <w:rStyle w:val="Hyperlink"/>
                <w:rFonts w:ascii="Dubai" w:hAnsi="Dubai" w:cs="Dubai" w:hint="cs"/>
                <w:noProof/>
                <w:rtl/>
                <w:lang w:val="ar"/>
              </w:rPr>
              <w:t>الموظفين</w:t>
            </w:r>
            <w:r w:rsidR="00671993">
              <w:rPr>
                <w:noProof/>
                <w:webHidden/>
              </w:rPr>
              <w:tab/>
            </w:r>
            <w:r w:rsidR="00671993">
              <w:rPr>
                <w:noProof/>
                <w:webHidden/>
              </w:rPr>
              <w:fldChar w:fldCharType="begin"/>
            </w:r>
            <w:r w:rsidR="00671993">
              <w:rPr>
                <w:noProof/>
                <w:webHidden/>
              </w:rPr>
              <w:instrText xml:space="preserve"> PAGEREF _Toc160695932 \h </w:instrText>
            </w:r>
            <w:r w:rsidR="00671993">
              <w:rPr>
                <w:noProof/>
                <w:webHidden/>
              </w:rPr>
            </w:r>
            <w:r w:rsidR="00671993">
              <w:rPr>
                <w:noProof/>
                <w:webHidden/>
              </w:rPr>
              <w:fldChar w:fldCharType="separate"/>
            </w:r>
            <w:r w:rsidR="00833C56">
              <w:rPr>
                <w:noProof/>
                <w:webHidden/>
                <w:rtl/>
              </w:rPr>
              <w:t>14</w:t>
            </w:r>
            <w:r w:rsidR="00671993">
              <w:rPr>
                <w:noProof/>
                <w:webHidden/>
              </w:rPr>
              <w:fldChar w:fldCharType="end"/>
            </w:r>
          </w:hyperlink>
        </w:p>
        <w:p w14:paraId="17814BFF" w14:textId="3D6CB03C" w:rsidR="00671993" w:rsidRDefault="00000000" w:rsidP="00671993">
          <w:pPr>
            <w:pStyle w:val="TOC2"/>
            <w:bidi/>
            <w:rPr>
              <w:rFonts w:asciiTheme="minorHAnsi" w:eastAsiaTheme="minorEastAsia" w:hAnsiTheme="minorHAnsi" w:cstheme="minorBidi"/>
              <w:noProof/>
              <w:kern w:val="2"/>
              <w:lang w:val="en-AU" w:eastAsia="zh-CN"/>
              <w14:ligatures w14:val="standardContextual"/>
            </w:rPr>
          </w:pPr>
          <w:hyperlink w:anchor="_Toc160695941" w:history="1">
            <w:r w:rsidR="00671993" w:rsidRPr="008B58D8">
              <w:rPr>
                <w:rStyle w:val="Hyperlink"/>
                <w:rFonts w:ascii="Dubai" w:hAnsi="Dubai" w:cs="Dubai"/>
                <w:noProof/>
              </w:rPr>
              <w:t>3</w:t>
            </w:r>
            <w:r w:rsidR="00671993">
              <w:rPr>
                <w:rStyle w:val="Hyperlink"/>
                <w:rFonts w:ascii="Dubai" w:hAnsi="Dubai" w:cs="Dubai" w:hint="cs"/>
                <w:noProof/>
                <w:rtl/>
              </w:rPr>
              <w:t>.</w:t>
            </w:r>
            <w:r w:rsidR="00671993">
              <w:rPr>
                <w:rFonts w:asciiTheme="minorHAnsi" w:eastAsiaTheme="minorEastAsia" w:hAnsiTheme="minorHAnsi" w:cstheme="minorBidi"/>
                <w:noProof/>
                <w:kern w:val="2"/>
                <w:lang w:val="en-AU" w:eastAsia="zh-CN"/>
                <w14:ligatures w14:val="standardContextual"/>
              </w:rPr>
              <w:tab/>
            </w:r>
            <w:r w:rsidR="00671993" w:rsidRPr="008B58D8">
              <w:rPr>
                <w:rStyle w:val="Hyperlink"/>
                <w:rFonts w:ascii="Dubai" w:hAnsi="Dubai" w:cs="Dubai" w:hint="cs"/>
                <w:noProof/>
                <w:rtl/>
                <w:lang w:val="ar"/>
              </w:rPr>
              <w:t>تواصل</w:t>
            </w:r>
            <w:r w:rsidR="00671993" w:rsidRPr="008B58D8">
              <w:rPr>
                <w:rStyle w:val="Hyperlink"/>
                <w:rFonts w:ascii="Dubai" w:hAnsi="Dubai" w:cs="Dubai"/>
                <w:noProof/>
                <w:rtl/>
                <w:lang w:val="ar"/>
              </w:rPr>
              <w:t xml:space="preserve"> </w:t>
            </w:r>
            <w:r w:rsidR="00671993" w:rsidRPr="008B58D8">
              <w:rPr>
                <w:rStyle w:val="Hyperlink"/>
                <w:rFonts w:ascii="Dubai" w:hAnsi="Dubai" w:cs="Dubai" w:hint="cs"/>
                <w:noProof/>
                <w:rtl/>
                <w:lang w:val="ar"/>
              </w:rPr>
              <w:t>سهل</w:t>
            </w:r>
            <w:r w:rsidR="00671993" w:rsidRPr="008B58D8">
              <w:rPr>
                <w:rStyle w:val="Hyperlink"/>
                <w:rFonts w:ascii="Dubai" w:hAnsi="Dubai" w:cs="Dubai"/>
                <w:noProof/>
                <w:rtl/>
                <w:lang w:val="ar"/>
              </w:rPr>
              <w:t xml:space="preserve"> </w:t>
            </w:r>
            <w:r w:rsidR="00671993" w:rsidRPr="008B58D8">
              <w:rPr>
                <w:rStyle w:val="Hyperlink"/>
                <w:rFonts w:ascii="Dubai" w:hAnsi="Dubai" w:cs="Dubai" w:hint="cs"/>
                <w:noProof/>
                <w:rtl/>
                <w:lang w:val="ar"/>
              </w:rPr>
              <w:t>الوصول</w:t>
            </w:r>
            <w:r w:rsidR="00671993" w:rsidRPr="008B58D8">
              <w:rPr>
                <w:rStyle w:val="Hyperlink"/>
                <w:rFonts w:ascii="Dubai" w:hAnsi="Dubai" w:cs="Dubai"/>
                <w:noProof/>
                <w:rtl/>
                <w:lang w:val="ar"/>
              </w:rPr>
              <w:t xml:space="preserve"> </w:t>
            </w:r>
            <w:r w:rsidR="00671993" w:rsidRPr="008B58D8">
              <w:rPr>
                <w:rStyle w:val="Hyperlink"/>
                <w:rFonts w:ascii="Dubai" w:hAnsi="Dubai" w:cs="Dubai" w:hint="cs"/>
                <w:noProof/>
                <w:rtl/>
                <w:lang w:val="ar"/>
              </w:rPr>
              <w:t>إليه</w:t>
            </w:r>
            <w:r w:rsidR="00671993">
              <w:rPr>
                <w:noProof/>
                <w:webHidden/>
              </w:rPr>
              <w:tab/>
            </w:r>
            <w:r w:rsidR="00671993">
              <w:rPr>
                <w:noProof/>
                <w:webHidden/>
              </w:rPr>
              <w:fldChar w:fldCharType="begin"/>
            </w:r>
            <w:r w:rsidR="00671993">
              <w:rPr>
                <w:noProof/>
                <w:webHidden/>
              </w:rPr>
              <w:instrText xml:space="preserve"> PAGEREF _Toc160695941 \h </w:instrText>
            </w:r>
            <w:r w:rsidR="00671993">
              <w:rPr>
                <w:noProof/>
                <w:webHidden/>
              </w:rPr>
            </w:r>
            <w:r w:rsidR="00671993">
              <w:rPr>
                <w:noProof/>
                <w:webHidden/>
              </w:rPr>
              <w:fldChar w:fldCharType="separate"/>
            </w:r>
            <w:r w:rsidR="00833C56">
              <w:rPr>
                <w:noProof/>
                <w:webHidden/>
                <w:rtl/>
              </w:rPr>
              <w:t>20</w:t>
            </w:r>
            <w:r w:rsidR="00671993">
              <w:rPr>
                <w:noProof/>
                <w:webHidden/>
              </w:rPr>
              <w:fldChar w:fldCharType="end"/>
            </w:r>
          </w:hyperlink>
        </w:p>
        <w:p w14:paraId="09CA68C3" w14:textId="2CB60A0B" w:rsidR="00671993" w:rsidRDefault="00000000" w:rsidP="00671993">
          <w:pPr>
            <w:pStyle w:val="TOC2"/>
            <w:bidi/>
            <w:rPr>
              <w:rFonts w:asciiTheme="minorHAnsi" w:eastAsiaTheme="minorEastAsia" w:hAnsiTheme="minorHAnsi" w:cstheme="minorBidi"/>
              <w:noProof/>
              <w:kern w:val="2"/>
              <w:lang w:val="en-AU" w:eastAsia="zh-CN"/>
              <w14:ligatures w14:val="standardContextual"/>
            </w:rPr>
          </w:pPr>
          <w:hyperlink w:anchor="_Toc160695950" w:history="1">
            <w:r w:rsidR="00671993" w:rsidRPr="008B58D8">
              <w:rPr>
                <w:rStyle w:val="Hyperlink"/>
                <w:rFonts w:ascii="Dubai" w:hAnsi="Dubai" w:cs="Dubai"/>
                <w:noProof/>
              </w:rPr>
              <w:t>4</w:t>
            </w:r>
            <w:r w:rsidR="00671993">
              <w:rPr>
                <w:rStyle w:val="Hyperlink"/>
                <w:rFonts w:ascii="Dubai" w:hAnsi="Dubai" w:cs="Dubai" w:hint="cs"/>
                <w:noProof/>
                <w:rtl/>
              </w:rPr>
              <w:t>.</w:t>
            </w:r>
            <w:r w:rsidR="00671993">
              <w:rPr>
                <w:rFonts w:asciiTheme="minorHAnsi" w:eastAsiaTheme="minorEastAsia" w:hAnsiTheme="minorHAnsi" w:cstheme="minorBidi"/>
                <w:noProof/>
                <w:kern w:val="2"/>
                <w:lang w:val="en-AU" w:eastAsia="zh-CN"/>
                <w14:ligatures w14:val="standardContextual"/>
              </w:rPr>
              <w:tab/>
            </w:r>
            <w:r w:rsidR="00671993" w:rsidRPr="008B58D8">
              <w:rPr>
                <w:rStyle w:val="Hyperlink"/>
                <w:rFonts w:ascii="Dubai" w:hAnsi="Dubai" w:cs="Dubai" w:hint="cs"/>
                <w:noProof/>
                <w:rtl/>
                <w:lang w:val="ar"/>
              </w:rPr>
              <w:t>الأسواق</w:t>
            </w:r>
            <w:r w:rsidR="00671993">
              <w:rPr>
                <w:noProof/>
                <w:webHidden/>
              </w:rPr>
              <w:tab/>
            </w:r>
            <w:r w:rsidR="00671993">
              <w:rPr>
                <w:noProof/>
                <w:webHidden/>
              </w:rPr>
              <w:fldChar w:fldCharType="begin"/>
            </w:r>
            <w:r w:rsidR="00671993">
              <w:rPr>
                <w:noProof/>
                <w:webHidden/>
              </w:rPr>
              <w:instrText xml:space="preserve"> PAGEREF _Toc160695950 \h </w:instrText>
            </w:r>
            <w:r w:rsidR="00671993">
              <w:rPr>
                <w:noProof/>
                <w:webHidden/>
              </w:rPr>
            </w:r>
            <w:r w:rsidR="00671993">
              <w:rPr>
                <w:noProof/>
                <w:webHidden/>
              </w:rPr>
              <w:fldChar w:fldCharType="separate"/>
            </w:r>
            <w:r w:rsidR="00833C56">
              <w:rPr>
                <w:noProof/>
                <w:webHidden/>
                <w:rtl/>
              </w:rPr>
              <w:t>27</w:t>
            </w:r>
            <w:r w:rsidR="00671993">
              <w:rPr>
                <w:noProof/>
                <w:webHidden/>
              </w:rPr>
              <w:fldChar w:fldCharType="end"/>
            </w:r>
          </w:hyperlink>
        </w:p>
        <w:p w14:paraId="6FCC51B6" w14:textId="6A7B0224" w:rsidR="00671993" w:rsidRDefault="00000000" w:rsidP="00671993">
          <w:pPr>
            <w:pStyle w:val="TOC2"/>
            <w:bidi/>
            <w:rPr>
              <w:rFonts w:asciiTheme="minorHAnsi" w:eastAsiaTheme="minorEastAsia" w:hAnsiTheme="minorHAnsi" w:cstheme="minorBidi"/>
              <w:noProof/>
              <w:kern w:val="2"/>
              <w:lang w:val="en-AU" w:eastAsia="zh-CN"/>
              <w14:ligatures w14:val="standardContextual"/>
            </w:rPr>
          </w:pPr>
          <w:hyperlink w:anchor="_Toc160695958" w:history="1">
            <w:r w:rsidR="00671993" w:rsidRPr="008B58D8">
              <w:rPr>
                <w:rStyle w:val="Hyperlink"/>
                <w:rFonts w:ascii="Dubai" w:hAnsi="Dubai" w:cs="Dubai"/>
                <w:noProof/>
              </w:rPr>
              <w:t>5</w:t>
            </w:r>
            <w:r w:rsidR="00671993">
              <w:rPr>
                <w:rStyle w:val="Hyperlink"/>
                <w:rFonts w:ascii="Dubai" w:hAnsi="Dubai" w:cs="Dubai" w:hint="cs"/>
                <w:noProof/>
                <w:rtl/>
              </w:rPr>
              <w:t>.</w:t>
            </w:r>
            <w:r w:rsidR="00671993">
              <w:rPr>
                <w:rFonts w:asciiTheme="minorHAnsi" w:eastAsiaTheme="minorEastAsia" w:hAnsiTheme="minorHAnsi" w:cstheme="minorBidi"/>
                <w:noProof/>
                <w:kern w:val="2"/>
                <w:lang w:val="en-AU" w:eastAsia="zh-CN"/>
                <w14:ligatures w14:val="standardContextual"/>
              </w:rPr>
              <w:tab/>
            </w:r>
            <w:r w:rsidR="00671993" w:rsidRPr="008B58D8">
              <w:rPr>
                <w:rStyle w:val="Hyperlink"/>
                <w:rFonts w:ascii="Dubai" w:hAnsi="Dubai" w:cs="Dubai" w:hint="cs"/>
                <w:noProof/>
                <w:rtl/>
                <w:lang w:val="ar"/>
              </w:rPr>
              <w:t>البيانات</w:t>
            </w:r>
            <w:r w:rsidR="00671993">
              <w:rPr>
                <w:noProof/>
                <w:webHidden/>
              </w:rPr>
              <w:tab/>
            </w:r>
            <w:r w:rsidR="00671993">
              <w:rPr>
                <w:noProof/>
                <w:webHidden/>
              </w:rPr>
              <w:fldChar w:fldCharType="begin"/>
            </w:r>
            <w:r w:rsidR="00671993">
              <w:rPr>
                <w:noProof/>
                <w:webHidden/>
              </w:rPr>
              <w:instrText xml:space="preserve"> PAGEREF _Toc160695958 \h </w:instrText>
            </w:r>
            <w:r w:rsidR="00671993">
              <w:rPr>
                <w:noProof/>
                <w:webHidden/>
              </w:rPr>
            </w:r>
            <w:r w:rsidR="00671993">
              <w:rPr>
                <w:noProof/>
                <w:webHidden/>
              </w:rPr>
              <w:fldChar w:fldCharType="separate"/>
            </w:r>
            <w:r w:rsidR="00833C56">
              <w:rPr>
                <w:noProof/>
                <w:webHidden/>
                <w:rtl/>
              </w:rPr>
              <w:t>32</w:t>
            </w:r>
            <w:r w:rsidR="00671993">
              <w:rPr>
                <w:noProof/>
                <w:webHidden/>
              </w:rPr>
              <w:fldChar w:fldCharType="end"/>
            </w:r>
          </w:hyperlink>
        </w:p>
        <w:p w14:paraId="4E30A3FB" w14:textId="1DB435F6" w:rsidR="00671993" w:rsidRPr="00671993" w:rsidRDefault="00000000" w:rsidP="00671993">
          <w:pPr>
            <w:pStyle w:val="TOC2"/>
            <w:bidi/>
            <w:rPr>
              <w:rFonts w:asciiTheme="minorHAnsi" w:eastAsiaTheme="minorEastAsia" w:hAnsiTheme="minorHAnsi" w:cstheme="minorBidi"/>
              <w:noProof/>
              <w:kern w:val="2"/>
              <w:lang w:val="en-AU" w:eastAsia="zh-CN"/>
              <w14:ligatures w14:val="standardContextual"/>
            </w:rPr>
          </w:pPr>
          <w:hyperlink w:anchor="_Toc160695963" w:history="1">
            <w:r w:rsidR="00671993" w:rsidRPr="008B58D8">
              <w:rPr>
                <w:rStyle w:val="Hyperlink"/>
                <w:rFonts w:ascii="Dubai" w:hAnsi="Dubai" w:cs="Dubai"/>
                <w:noProof/>
              </w:rPr>
              <w:t>6</w:t>
            </w:r>
            <w:r w:rsidR="00671993">
              <w:rPr>
                <w:rStyle w:val="Hyperlink"/>
                <w:rFonts w:ascii="Dubai" w:hAnsi="Dubai" w:cs="Dubai" w:hint="cs"/>
                <w:noProof/>
                <w:rtl/>
              </w:rPr>
              <w:t>.</w:t>
            </w:r>
            <w:r w:rsidR="00671993">
              <w:rPr>
                <w:rFonts w:asciiTheme="minorHAnsi" w:eastAsiaTheme="minorEastAsia" w:hAnsiTheme="minorHAnsi" w:cstheme="minorBidi"/>
                <w:noProof/>
                <w:kern w:val="2"/>
                <w:lang w:val="en-AU" w:eastAsia="zh-CN"/>
                <w14:ligatures w14:val="standardContextual"/>
              </w:rPr>
              <w:tab/>
            </w:r>
            <w:r w:rsidR="00671993" w:rsidRPr="008B58D8">
              <w:rPr>
                <w:rStyle w:val="Hyperlink"/>
                <w:rFonts w:ascii="Dubai" w:hAnsi="Dubai" w:cs="Dubai" w:hint="cs"/>
                <w:noProof/>
                <w:rtl/>
                <w:lang w:val="ar"/>
              </w:rPr>
              <w:t>التوعية</w:t>
            </w:r>
            <w:r w:rsidR="00671993">
              <w:rPr>
                <w:noProof/>
                <w:webHidden/>
              </w:rPr>
              <w:tab/>
            </w:r>
            <w:r w:rsidR="00671993">
              <w:rPr>
                <w:noProof/>
                <w:webHidden/>
              </w:rPr>
              <w:fldChar w:fldCharType="begin"/>
            </w:r>
            <w:r w:rsidR="00671993">
              <w:rPr>
                <w:noProof/>
                <w:webHidden/>
              </w:rPr>
              <w:instrText xml:space="preserve"> PAGEREF _Toc160695963 \h </w:instrText>
            </w:r>
            <w:r w:rsidR="00671993">
              <w:rPr>
                <w:noProof/>
                <w:webHidden/>
              </w:rPr>
            </w:r>
            <w:r w:rsidR="00671993">
              <w:rPr>
                <w:noProof/>
                <w:webHidden/>
              </w:rPr>
              <w:fldChar w:fldCharType="separate"/>
            </w:r>
            <w:r w:rsidR="00833C56">
              <w:rPr>
                <w:noProof/>
                <w:webHidden/>
                <w:rtl/>
              </w:rPr>
              <w:t>35</w:t>
            </w:r>
            <w:r w:rsidR="00671993">
              <w:rPr>
                <w:noProof/>
                <w:webHidden/>
              </w:rPr>
              <w:fldChar w:fldCharType="end"/>
            </w:r>
          </w:hyperlink>
          <w:r w:rsidR="00671993">
            <w:rPr>
              <w:noProof/>
            </w:rPr>
            <w:fldChar w:fldCharType="end"/>
          </w:r>
        </w:p>
      </w:sdtContent>
    </w:sdt>
    <w:p w14:paraId="310BC5B7" w14:textId="500DDA78" w:rsidR="004D32B5" w:rsidRPr="00841B3D" w:rsidRDefault="004D32B5" w:rsidP="00396B8E">
      <w:pPr>
        <w:bidi/>
        <w:rPr>
          <w:rFonts w:ascii="Dubai" w:hAnsi="Dubai" w:cs="Dubai"/>
        </w:rPr>
      </w:pPr>
    </w:p>
    <w:p w14:paraId="30D77A0F" w14:textId="77777777" w:rsidR="00671993" w:rsidRDefault="00671993">
      <w:pPr>
        <w:spacing w:after="0" w:line="240" w:lineRule="auto"/>
        <w:rPr>
          <w:rFonts w:ascii="Dubai" w:hAnsi="Dubai" w:cs="Dubai"/>
          <w:b/>
          <w:bCs/>
          <w:color w:val="6B2976"/>
          <w:sz w:val="40"/>
          <w:szCs w:val="40"/>
          <w:shd w:val="clear" w:color="auto" w:fill="FFFFFF"/>
          <w:rtl/>
          <w:lang w:val="ar"/>
        </w:rPr>
      </w:pPr>
      <w:bookmarkStart w:id="18" w:name="_Toc256000007"/>
      <w:bookmarkStart w:id="19" w:name="_Toc160695919"/>
      <w:r>
        <w:rPr>
          <w:rFonts w:ascii="Dubai" w:hAnsi="Dubai" w:cs="Dubai"/>
          <w:rtl/>
          <w:lang w:val="ar"/>
        </w:rPr>
        <w:br w:type="page"/>
      </w:r>
    </w:p>
    <w:p w14:paraId="2BACC650" w14:textId="7D333725" w:rsidR="004D32B5" w:rsidRPr="00841B3D" w:rsidRDefault="0042779F" w:rsidP="001B3E26">
      <w:pPr>
        <w:pStyle w:val="Heading2"/>
        <w:numPr>
          <w:ilvl w:val="0"/>
          <w:numId w:val="0"/>
        </w:numPr>
        <w:bidi/>
        <w:ind w:left="720" w:hanging="720"/>
        <w:rPr>
          <w:rFonts w:ascii="Dubai" w:hAnsi="Dubai" w:cs="Dubai"/>
        </w:rPr>
      </w:pPr>
      <w:r w:rsidRPr="00841B3D">
        <w:rPr>
          <w:rFonts w:ascii="Dubai" w:hAnsi="Dubai" w:cs="Dubai"/>
          <w:rtl/>
          <w:lang w:val="ar"/>
        </w:rPr>
        <w:lastRenderedPageBreak/>
        <w:t>المقدمة</w:t>
      </w:r>
      <w:bookmarkEnd w:id="18"/>
      <w:bookmarkEnd w:id="19"/>
    </w:p>
    <w:p w14:paraId="1E40B3D2" w14:textId="77777777" w:rsidR="00332012" w:rsidRPr="00841B3D" w:rsidRDefault="0042779F" w:rsidP="009B626D">
      <w:pPr>
        <w:bidi/>
        <w:rPr>
          <w:rFonts w:ascii="Dubai" w:hAnsi="Dubai" w:cs="Dubai"/>
        </w:rPr>
      </w:pPr>
      <w:r w:rsidRPr="00841B3D">
        <w:rPr>
          <w:rFonts w:ascii="Dubai" w:hAnsi="Dubai" w:cs="Dubai"/>
          <w:rtl/>
          <w:lang w:val="ar"/>
        </w:rPr>
        <w:t>تلتزم الوكالة الوطنية للتأمين ضد الإعاقة (NDIA) بتحسين النتائج للأشخاص ذوي الإعاقة من خلفيات متنوعة ثقافيًا ولغويًا (CALD).</w:t>
      </w:r>
    </w:p>
    <w:p w14:paraId="333F4114" w14:textId="77777777" w:rsidR="009B626D" w:rsidRPr="00841B3D" w:rsidRDefault="0042779F" w:rsidP="006E2AC4">
      <w:pPr>
        <w:keepNext/>
        <w:bidi/>
        <w:rPr>
          <w:rFonts w:ascii="Dubai" w:hAnsi="Dubai" w:cs="Dubai"/>
        </w:rPr>
      </w:pPr>
      <w:r w:rsidRPr="00841B3D">
        <w:rPr>
          <w:rFonts w:ascii="Dubai" w:hAnsi="Dubai" w:cs="Dubai"/>
          <w:rtl/>
          <w:lang w:val="ar"/>
        </w:rPr>
        <w:t>تشمل هذه النتائج:</w:t>
      </w:r>
    </w:p>
    <w:p w14:paraId="1CB0622D" w14:textId="77777777" w:rsidR="009B626D" w:rsidRPr="00841B3D" w:rsidRDefault="0042779F" w:rsidP="00FA7699">
      <w:pPr>
        <w:pStyle w:val="ListParagraph"/>
        <w:numPr>
          <w:ilvl w:val="0"/>
          <w:numId w:val="40"/>
        </w:numPr>
        <w:bidi/>
        <w:rPr>
          <w:rFonts w:ascii="Dubai" w:hAnsi="Dubai" w:cs="Dubai"/>
          <w:szCs w:val="22"/>
        </w:rPr>
      </w:pPr>
      <w:r w:rsidRPr="00841B3D">
        <w:rPr>
          <w:rFonts w:ascii="Dubai" w:hAnsi="Dubai" w:cs="Dubai"/>
          <w:szCs w:val="22"/>
          <w:rtl/>
          <w:lang w:val="ar"/>
        </w:rPr>
        <w:t>زيادة الوصول إلى الخطة الوطنية للتأمين ضد الإعاقة (NDIS) والمشاركة فيها</w:t>
      </w:r>
    </w:p>
    <w:p w14:paraId="35B31DE2" w14:textId="77777777" w:rsidR="009B626D" w:rsidRPr="00841B3D" w:rsidRDefault="0042779F" w:rsidP="006E2AC4">
      <w:pPr>
        <w:pStyle w:val="ListParagraph"/>
        <w:keepNext/>
        <w:numPr>
          <w:ilvl w:val="0"/>
          <w:numId w:val="40"/>
        </w:numPr>
        <w:bidi/>
        <w:rPr>
          <w:rFonts w:ascii="Dubai" w:hAnsi="Dubai" w:cs="Dubai"/>
          <w:szCs w:val="22"/>
        </w:rPr>
      </w:pPr>
      <w:r w:rsidRPr="00841B3D">
        <w:rPr>
          <w:rFonts w:ascii="Dubai" w:hAnsi="Dubai" w:cs="Dubai"/>
          <w:szCs w:val="22"/>
          <w:rtl/>
          <w:lang w:val="ar"/>
        </w:rPr>
        <w:t>زيادة استخدام خطط NDIS</w:t>
      </w:r>
    </w:p>
    <w:p w14:paraId="338E3028" w14:textId="77777777" w:rsidR="009B626D" w:rsidRPr="00841B3D" w:rsidRDefault="0042779F" w:rsidP="00FA7699">
      <w:pPr>
        <w:pStyle w:val="ListParagraph"/>
        <w:numPr>
          <w:ilvl w:val="0"/>
          <w:numId w:val="40"/>
        </w:numPr>
        <w:bidi/>
        <w:rPr>
          <w:rFonts w:ascii="Dubai" w:hAnsi="Dubai" w:cs="Dubai"/>
          <w:szCs w:val="22"/>
        </w:rPr>
      </w:pPr>
      <w:r w:rsidRPr="00841B3D">
        <w:rPr>
          <w:rFonts w:ascii="Dubai" w:hAnsi="Dubai" w:cs="Dubai"/>
          <w:szCs w:val="22"/>
          <w:rtl/>
          <w:lang w:val="ar"/>
        </w:rPr>
        <w:t>تجربة محسنة مع NDIS، بما في ذلك عملياتها وأنظمتها وموظفيها.</w:t>
      </w:r>
    </w:p>
    <w:p w14:paraId="70DA4C30" w14:textId="77777777" w:rsidR="001B3E26" w:rsidRPr="00841B3D" w:rsidRDefault="0042779F" w:rsidP="00734200">
      <w:pPr>
        <w:bidi/>
        <w:rPr>
          <w:rFonts w:ascii="Dubai" w:hAnsi="Dubai" w:cs="Dubai"/>
        </w:rPr>
      </w:pPr>
      <w:r w:rsidRPr="00841B3D">
        <w:rPr>
          <w:rFonts w:ascii="Dubai" w:hAnsi="Dubai" w:cs="Dubai"/>
          <w:rtl/>
          <w:lang w:val="ar"/>
        </w:rPr>
        <w:t>تم تطوير استراتيجية التنوع الثقافي واللغوي 2024 - 2028 الجديدة (الاستراتيجية) وخطة العمل من خلال التصميم المشترك مع الأشخاص ذوي الإعاقة من خلفيات CALD بما في ذلك المشاركين في NDIS وأسرهم ومقدمي الرعاية لهم والهيئات العليا والمنظمات الممثلة للإعاقة ومقدمي الخدمات.</w:t>
      </w:r>
    </w:p>
    <w:p w14:paraId="01A9CF98" w14:textId="0BA7EBC3" w:rsidR="001B3E26" w:rsidRPr="00841B3D" w:rsidRDefault="0042779F" w:rsidP="001B3E26">
      <w:pPr>
        <w:bidi/>
        <w:rPr>
          <w:rFonts w:ascii="Dubai" w:hAnsi="Dubai" w:cs="Dubai"/>
        </w:rPr>
      </w:pPr>
      <w:r w:rsidRPr="00841B3D">
        <w:rPr>
          <w:rFonts w:ascii="Dubai" w:hAnsi="Dubai" w:cs="Dubai"/>
          <w:rtl/>
          <w:lang w:val="ar"/>
        </w:rPr>
        <w:t xml:space="preserve">وتدعم خطة العمل هذه تنفيذ </w:t>
      </w:r>
      <w:hyperlink r:id="rId11" w:history="1">
        <w:r w:rsidRPr="00833C56">
          <w:rPr>
            <w:rStyle w:val="Hyperlink"/>
            <w:rFonts w:ascii="Dubai" w:hAnsi="Dubai" w:cs="Dubai"/>
            <w:rtl/>
            <w:lang w:val="ar"/>
          </w:rPr>
          <w:t>الاستراتيجية</w:t>
        </w:r>
      </w:hyperlink>
      <w:r w:rsidRPr="00841B3D">
        <w:rPr>
          <w:rFonts w:ascii="Dubai" w:hAnsi="Dubai" w:cs="Dubai"/>
          <w:rtl/>
          <w:lang w:val="ar"/>
        </w:rPr>
        <w:t xml:space="preserve"> والإبلاغ عنها ورصدها وتقييمها.</w:t>
      </w:r>
    </w:p>
    <w:p w14:paraId="6A8D9AF6" w14:textId="77777777" w:rsidR="001B3E26" w:rsidRPr="00841B3D" w:rsidRDefault="0042779F" w:rsidP="009A7CC7">
      <w:pPr>
        <w:pStyle w:val="Heading3"/>
        <w:bidi/>
        <w:ind w:left="720" w:hanging="720"/>
        <w:rPr>
          <w:rFonts w:ascii="Dubai" w:hAnsi="Dubai" w:cs="Dubai"/>
        </w:rPr>
      </w:pPr>
      <w:bookmarkStart w:id="20" w:name="_Toc256000008"/>
      <w:bookmarkStart w:id="21" w:name="_Toc160695920"/>
      <w:r w:rsidRPr="00841B3D">
        <w:rPr>
          <w:rFonts w:ascii="Dubai" w:hAnsi="Dubai" w:cs="Dubai"/>
          <w:rtl/>
          <w:lang w:val="ar"/>
        </w:rPr>
        <w:t>خطة العمل</w:t>
      </w:r>
      <w:bookmarkEnd w:id="20"/>
      <w:bookmarkEnd w:id="21"/>
    </w:p>
    <w:p w14:paraId="557EB7AB" w14:textId="77777777" w:rsidR="00505B16" w:rsidRPr="00841B3D" w:rsidRDefault="0042779F" w:rsidP="006E2AC4">
      <w:pPr>
        <w:keepNext/>
        <w:bidi/>
        <w:rPr>
          <w:rFonts w:ascii="Dubai" w:hAnsi="Dubai" w:cs="Dubai"/>
          <w:szCs w:val="22"/>
        </w:rPr>
      </w:pPr>
      <w:r w:rsidRPr="00841B3D">
        <w:rPr>
          <w:rFonts w:ascii="Dubai" w:hAnsi="Dubai" w:cs="Dubai"/>
          <w:rtl/>
          <w:lang w:val="ar"/>
        </w:rPr>
        <w:t>تم تطوير خطة العمل هذه مع المجموعة الاستشارية الخارجية (EAG) التابعة لـ NDIA. وهي توجه NDIA حول كيفية تحقيق أهداف الاستراتيجية عبر المجالات الستة ذات الأولوية.</w:t>
      </w:r>
    </w:p>
    <w:p w14:paraId="7958FA6D" w14:textId="77777777" w:rsidR="00505B16" w:rsidRPr="00841B3D" w:rsidRDefault="0042779F" w:rsidP="00E1757E">
      <w:pPr>
        <w:pStyle w:val="ListParagraph"/>
        <w:numPr>
          <w:ilvl w:val="0"/>
          <w:numId w:val="50"/>
        </w:numPr>
        <w:bidi/>
        <w:rPr>
          <w:rFonts w:ascii="Dubai" w:hAnsi="Dubai" w:cs="Dubai"/>
        </w:rPr>
      </w:pPr>
      <w:r w:rsidRPr="00841B3D">
        <w:rPr>
          <w:rFonts w:ascii="Dubai" w:hAnsi="Dubai" w:cs="Dubai"/>
          <w:rtl/>
          <w:lang w:val="ar"/>
        </w:rPr>
        <w:t>البنية التحتية</w:t>
      </w:r>
    </w:p>
    <w:p w14:paraId="658C2999" w14:textId="77777777" w:rsidR="00505B16" w:rsidRPr="00841B3D" w:rsidRDefault="0042779F" w:rsidP="00E1757E">
      <w:pPr>
        <w:pStyle w:val="ListParagraph"/>
        <w:numPr>
          <w:ilvl w:val="0"/>
          <w:numId w:val="50"/>
        </w:numPr>
        <w:bidi/>
        <w:rPr>
          <w:rFonts w:ascii="Dubai" w:hAnsi="Dubai" w:cs="Dubai"/>
        </w:rPr>
      </w:pPr>
      <w:r w:rsidRPr="00841B3D">
        <w:rPr>
          <w:rFonts w:ascii="Dubai" w:hAnsi="Dubai" w:cs="Dubai"/>
          <w:rtl/>
          <w:lang w:val="ar"/>
        </w:rPr>
        <w:t>قدرة الموظفين</w:t>
      </w:r>
    </w:p>
    <w:p w14:paraId="4D24B21D" w14:textId="77777777" w:rsidR="00505B16" w:rsidRPr="00841B3D" w:rsidRDefault="0042779F" w:rsidP="00E1757E">
      <w:pPr>
        <w:pStyle w:val="ListParagraph"/>
        <w:numPr>
          <w:ilvl w:val="0"/>
          <w:numId w:val="50"/>
        </w:numPr>
        <w:bidi/>
        <w:rPr>
          <w:rFonts w:ascii="Dubai" w:hAnsi="Dubai" w:cs="Dubai"/>
        </w:rPr>
      </w:pPr>
      <w:r w:rsidRPr="00841B3D">
        <w:rPr>
          <w:rFonts w:ascii="Dubai" w:hAnsi="Dubai" w:cs="Dubai"/>
          <w:rtl/>
          <w:lang w:val="ar"/>
        </w:rPr>
        <w:t>تواصل سهل الوصول إليه</w:t>
      </w:r>
    </w:p>
    <w:p w14:paraId="13D1F315" w14:textId="77777777" w:rsidR="00505B16" w:rsidRPr="00841B3D" w:rsidRDefault="0042779F" w:rsidP="00E1757E">
      <w:pPr>
        <w:pStyle w:val="ListParagraph"/>
        <w:numPr>
          <w:ilvl w:val="0"/>
          <w:numId w:val="50"/>
        </w:numPr>
        <w:bidi/>
        <w:rPr>
          <w:rFonts w:ascii="Dubai" w:hAnsi="Dubai" w:cs="Dubai"/>
        </w:rPr>
      </w:pPr>
      <w:r w:rsidRPr="00841B3D">
        <w:rPr>
          <w:rFonts w:ascii="Dubai" w:hAnsi="Dubai" w:cs="Dubai"/>
          <w:rtl/>
          <w:lang w:val="ar"/>
        </w:rPr>
        <w:t>الأسواق</w:t>
      </w:r>
    </w:p>
    <w:p w14:paraId="7867195C" w14:textId="77777777" w:rsidR="00505B16" w:rsidRPr="00841B3D" w:rsidRDefault="0042779F" w:rsidP="006E2AC4">
      <w:pPr>
        <w:pStyle w:val="ListParagraph"/>
        <w:keepNext/>
        <w:numPr>
          <w:ilvl w:val="0"/>
          <w:numId w:val="50"/>
        </w:numPr>
        <w:bidi/>
        <w:ind w:left="714" w:hanging="357"/>
        <w:rPr>
          <w:rFonts w:ascii="Dubai" w:hAnsi="Dubai" w:cs="Dubai"/>
        </w:rPr>
      </w:pPr>
      <w:r w:rsidRPr="00841B3D">
        <w:rPr>
          <w:rFonts w:ascii="Dubai" w:hAnsi="Dubai" w:cs="Dubai"/>
          <w:rtl/>
          <w:lang w:val="ar"/>
        </w:rPr>
        <w:t xml:space="preserve">البيانات </w:t>
      </w:r>
    </w:p>
    <w:p w14:paraId="2644C91F" w14:textId="77777777" w:rsidR="008D4C05" w:rsidRPr="00841B3D" w:rsidRDefault="0042779F" w:rsidP="00E1757E">
      <w:pPr>
        <w:pStyle w:val="ListParagraph"/>
        <w:numPr>
          <w:ilvl w:val="0"/>
          <w:numId w:val="50"/>
        </w:numPr>
        <w:bidi/>
        <w:rPr>
          <w:rFonts w:ascii="Dubai" w:hAnsi="Dubai" w:cs="Dubai"/>
        </w:rPr>
      </w:pPr>
      <w:r w:rsidRPr="00841B3D">
        <w:rPr>
          <w:rFonts w:ascii="Dubai" w:hAnsi="Dubai" w:cs="Dubai"/>
          <w:rtl/>
          <w:lang w:val="ar"/>
        </w:rPr>
        <w:t>التوعية.</w:t>
      </w:r>
    </w:p>
    <w:p w14:paraId="37E476EA" w14:textId="77777777" w:rsidR="008D4C05" w:rsidRPr="00841B3D" w:rsidRDefault="0042779F" w:rsidP="009B0B26">
      <w:pPr>
        <w:keepNext/>
        <w:bidi/>
        <w:rPr>
          <w:rFonts w:ascii="Dubai" w:hAnsi="Dubai" w:cs="Dubai"/>
          <w:szCs w:val="22"/>
        </w:rPr>
      </w:pPr>
      <w:r w:rsidRPr="00841B3D">
        <w:rPr>
          <w:rFonts w:ascii="Dubai" w:hAnsi="Dubai" w:cs="Dubai"/>
          <w:szCs w:val="22"/>
          <w:rtl/>
          <w:lang w:val="ar"/>
        </w:rPr>
        <w:t>والغرض من خطة العمل هو:</w:t>
      </w:r>
    </w:p>
    <w:p w14:paraId="52B2C1E1" w14:textId="77777777" w:rsidR="008D4C05" w:rsidRPr="00841B3D" w:rsidRDefault="0042779F" w:rsidP="008D4C05">
      <w:pPr>
        <w:pStyle w:val="ListParagraph"/>
        <w:numPr>
          <w:ilvl w:val="0"/>
          <w:numId w:val="23"/>
        </w:numPr>
        <w:bidi/>
        <w:rPr>
          <w:rFonts w:ascii="Dubai" w:hAnsi="Dubai" w:cs="Dubai"/>
          <w:szCs w:val="22"/>
        </w:rPr>
      </w:pPr>
      <w:r w:rsidRPr="00841B3D">
        <w:rPr>
          <w:rFonts w:ascii="Dubai" w:hAnsi="Dubai" w:cs="Dubai"/>
          <w:b/>
          <w:bCs/>
          <w:rtl/>
          <w:lang w:val="ar"/>
        </w:rPr>
        <w:t>توجيه تنفيذ NDIA للإجراءات التي</w:t>
      </w:r>
      <w:r w:rsidRPr="00841B3D">
        <w:rPr>
          <w:rFonts w:ascii="Dubai" w:hAnsi="Dubai" w:cs="Dubai"/>
          <w:szCs w:val="22"/>
          <w:rtl/>
          <w:lang w:val="ar"/>
        </w:rPr>
        <w:t xml:space="preserve"> تم تطويرها خلال التصميم المشترك للاستراتيجية</w:t>
      </w:r>
    </w:p>
    <w:p w14:paraId="2EC4AA88" w14:textId="77777777" w:rsidR="008D4C05" w:rsidRPr="00841B3D" w:rsidRDefault="0042779F" w:rsidP="006E2AC4">
      <w:pPr>
        <w:pStyle w:val="ListParagraph"/>
        <w:keepNext/>
        <w:numPr>
          <w:ilvl w:val="0"/>
          <w:numId w:val="23"/>
        </w:numPr>
        <w:bidi/>
        <w:ind w:left="714" w:hanging="357"/>
        <w:rPr>
          <w:rFonts w:ascii="Dubai" w:hAnsi="Dubai" w:cs="Dubai"/>
          <w:szCs w:val="22"/>
        </w:rPr>
      </w:pPr>
      <w:r w:rsidRPr="00841B3D">
        <w:rPr>
          <w:rFonts w:ascii="Dubai" w:hAnsi="Dubai" w:cs="Dubai"/>
          <w:b/>
          <w:bCs/>
          <w:rtl/>
          <w:lang w:val="ar"/>
        </w:rPr>
        <w:lastRenderedPageBreak/>
        <w:t>توفير إطار عمل واضح</w:t>
      </w:r>
      <w:r w:rsidRPr="00841B3D">
        <w:rPr>
          <w:rFonts w:ascii="Dubai" w:hAnsi="Dubai" w:cs="Dubai"/>
          <w:szCs w:val="22"/>
          <w:rtl/>
          <w:lang w:val="ar"/>
        </w:rPr>
        <w:t xml:space="preserve"> لأنشطة الرصد والتعلم والتقييم المتعلقة بالاستراتيجية</w:t>
      </w:r>
    </w:p>
    <w:p w14:paraId="49CEFC6C" w14:textId="77777777" w:rsidR="008D4C05" w:rsidRPr="00841B3D" w:rsidRDefault="0042779F" w:rsidP="008D4C05">
      <w:pPr>
        <w:pStyle w:val="ListParagraph"/>
        <w:numPr>
          <w:ilvl w:val="0"/>
          <w:numId w:val="23"/>
        </w:numPr>
        <w:bidi/>
        <w:rPr>
          <w:rFonts w:ascii="Dubai" w:hAnsi="Dubai" w:cs="Dubai"/>
          <w:szCs w:val="22"/>
        </w:rPr>
      </w:pPr>
      <w:r w:rsidRPr="00841B3D">
        <w:rPr>
          <w:rFonts w:ascii="Dubai" w:hAnsi="Dubai" w:cs="Dubai"/>
          <w:b/>
          <w:bCs/>
          <w:rtl/>
          <w:lang w:val="ar"/>
        </w:rPr>
        <w:t>تعزيز المساءلة والشفافية</w:t>
      </w:r>
      <w:r w:rsidRPr="00841B3D">
        <w:rPr>
          <w:rFonts w:ascii="Dubai" w:hAnsi="Dubai" w:cs="Dubai"/>
          <w:szCs w:val="22"/>
          <w:rtl/>
          <w:lang w:val="ar"/>
        </w:rPr>
        <w:t xml:space="preserve"> لتقوم NDIA بتنفيذ الإجراءات الواردة في الاستراتيجية.</w:t>
      </w:r>
    </w:p>
    <w:p w14:paraId="24B68CFC" w14:textId="77777777" w:rsidR="008D4C05" w:rsidRPr="00841B3D" w:rsidRDefault="0042779F" w:rsidP="008D4C05">
      <w:pPr>
        <w:bidi/>
        <w:rPr>
          <w:rFonts w:ascii="Dubai" w:hAnsi="Dubai" w:cs="Dubai"/>
        </w:rPr>
      </w:pPr>
      <w:r w:rsidRPr="00841B3D">
        <w:rPr>
          <w:rFonts w:ascii="Dubai" w:hAnsi="Dubai" w:cs="Dubai"/>
          <w:rtl/>
          <w:lang w:val="ar"/>
        </w:rPr>
        <w:t>ستساهم الاستراتيجية وخطة العمل في هدف بناء NDIS شاملة ومستجيبة ثقافيًا بما يتماشى مع أهداف استراتيجية الإعاقة الأسترالية 2021-2031.</w:t>
      </w:r>
    </w:p>
    <w:p w14:paraId="0A4B598C" w14:textId="77777777" w:rsidR="00853F33" w:rsidRPr="00841B3D" w:rsidRDefault="0042779F" w:rsidP="006E2AC4">
      <w:pPr>
        <w:keepNext/>
        <w:bidi/>
        <w:rPr>
          <w:rFonts w:ascii="Dubai" w:hAnsi="Dubai" w:cs="Dubai"/>
        </w:rPr>
      </w:pPr>
      <w:r w:rsidRPr="00841B3D">
        <w:rPr>
          <w:rFonts w:ascii="Dubai" w:hAnsi="Dubai" w:cs="Dubai"/>
          <w:rtl/>
          <w:lang w:val="ar"/>
        </w:rPr>
        <w:t>ستقدم NDIA تحديثات منتظمة إلى EAG وقطاع ومجتمعات CALD لإثبات التقدم. وتشمل هذه:</w:t>
      </w:r>
    </w:p>
    <w:p w14:paraId="07B6F39B" w14:textId="77777777" w:rsidR="00853F33" w:rsidRPr="00841B3D" w:rsidRDefault="0042779F" w:rsidP="006E2AC4">
      <w:pPr>
        <w:pStyle w:val="ListParagraph"/>
        <w:keepNext/>
        <w:numPr>
          <w:ilvl w:val="0"/>
          <w:numId w:val="39"/>
        </w:numPr>
        <w:bidi/>
        <w:rPr>
          <w:rFonts w:ascii="Dubai" w:hAnsi="Dubai" w:cs="Dubai"/>
        </w:rPr>
      </w:pPr>
      <w:r w:rsidRPr="00841B3D">
        <w:rPr>
          <w:rFonts w:ascii="Dubai" w:hAnsi="Dubai" w:cs="Dubai"/>
          <w:b/>
          <w:bCs/>
          <w:rtl/>
          <w:lang w:val="ar"/>
        </w:rPr>
        <w:t>تقارير مرحلية سنوية</w:t>
      </w:r>
      <w:r w:rsidRPr="00841B3D">
        <w:rPr>
          <w:rFonts w:ascii="Dubai" w:hAnsi="Dubai" w:cs="Dubai"/>
          <w:rtl/>
          <w:lang w:val="ar"/>
        </w:rPr>
        <w:t xml:space="preserve"> تحدد التقدم المحرز نحو تحقيق إجراءات ونتائج الاستراتيجية. وستقدم هذه التقارير تحديثات عن مقاييس التقدم في خطة العمل والتعليقات ذات الصلة.</w:t>
      </w:r>
    </w:p>
    <w:p w14:paraId="10AC2713" w14:textId="77777777" w:rsidR="00853F33" w:rsidRPr="00841B3D" w:rsidRDefault="0042779F" w:rsidP="00853F33">
      <w:pPr>
        <w:pStyle w:val="ListParagraph"/>
        <w:numPr>
          <w:ilvl w:val="0"/>
          <w:numId w:val="39"/>
        </w:numPr>
        <w:bidi/>
        <w:rPr>
          <w:rFonts w:ascii="Dubai" w:hAnsi="Dubai" w:cs="Dubai"/>
        </w:rPr>
      </w:pPr>
      <w:r w:rsidRPr="00841B3D">
        <w:rPr>
          <w:rFonts w:ascii="Dubai" w:hAnsi="Dubai" w:cs="Dubai"/>
          <w:b/>
          <w:bCs/>
          <w:rtl/>
          <w:lang w:val="ar"/>
        </w:rPr>
        <w:t>تحديثات التقدم في منتصف العام</w:t>
      </w:r>
      <w:r w:rsidRPr="00841B3D">
        <w:rPr>
          <w:rFonts w:ascii="Dubai" w:hAnsi="Dubai" w:cs="Dubai"/>
          <w:rtl/>
          <w:lang w:val="ar"/>
        </w:rPr>
        <w:t xml:space="preserve"> التي توفر لمحة عامة رفيعة المستوى عن التقدم المحرز في كل إجراء.</w:t>
      </w:r>
    </w:p>
    <w:p w14:paraId="3763CC5C" w14:textId="24B9EBF6" w:rsidR="00853F33" w:rsidRPr="00841B3D" w:rsidRDefault="0042779F" w:rsidP="00853F33">
      <w:pPr>
        <w:bidi/>
        <w:rPr>
          <w:rFonts w:ascii="Dubai" w:hAnsi="Dubai" w:cs="Dubai"/>
        </w:rPr>
      </w:pPr>
      <w:r w:rsidRPr="00841B3D">
        <w:rPr>
          <w:rFonts w:ascii="Dubai" w:hAnsi="Dubai" w:cs="Dubai"/>
          <w:rtl/>
          <w:lang w:val="ar"/>
        </w:rPr>
        <w:t xml:space="preserve">يتم توفير معلومات حول كيفية إدارة خطة العمل والإبلاغ عنها ومراقبتها في </w:t>
      </w:r>
      <w:hyperlink r:id="rId12" w:history="1">
        <w:r w:rsidRPr="00841B3D">
          <w:rPr>
            <w:rStyle w:val="Hyperlink"/>
            <w:rFonts w:ascii="Dubai" w:hAnsi="Dubai" w:cs="Dubai"/>
            <w:rtl/>
            <w:lang w:val="ar"/>
          </w:rPr>
          <w:t>وثيقة الاستراتيجية</w:t>
        </w:r>
      </w:hyperlink>
      <w:r w:rsidRPr="00841B3D">
        <w:rPr>
          <w:rFonts w:ascii="Dubai" w:hAnsi="Dubai" w:cs="Dubai"/>
          <w:rtl/>
          <w:lang w:val="ar"/>
        </w:rPr>
        <w:t>.</w:t>
      </w:r>
    </w:p>
    <w:p w14:paraId="0AA3B1B4" w14:textId="77777777" w:rsidR="001B3E26" w:rsidRPr="00841B3D" w:rsidRDefault="0042779F" w:rsidP="001B3E26">
      <w:pPr>
        <w:bidi/>
        <w:rPr>
          <w:rFonts w:ascii="Dubai" w:hAnsi="Dubai" w:cs="Dubai"/>
          <w:shd w:val="clear" w:color="auto" w:fill="FFFFFF"/>
        </w:rPr>
      </w:pPr>
      <w:r w:rsidRPr="00841B3D">
        <w:rPr>
          <w:rFonts w:ascii="Dubai" w:hAnsi="Dubai" w:cs="Dubai"/>
          <w:rtl/>
          <w:lang w:val="ar"/>
        </w:rPr>
        <w:t>وسيتم دعم الاستراتيجية وخطة العمل بإطار عمل للرصد والتقييم والتعلم. هذه وثيقة داخلية توفر نهجًا تفصيليًا لتنفيذ NDIA وإعداد التقارير.</w:t>
      </w:r>
    </w:p>
    <w:p w14:paraId="44E4F66B" w14:textId="77777777" w:rsidR="004D32B5" w:rsidRPr="00841B3D" w:rsidRDefault="0042779F" w:rsidP="004B2DEB">
      <w:pPr>
        <w:pStyle w:val="Heading3"/>
        <w:bidi/>
        <w:ind w:left="720" w:hanging="720"/>
        <w:rPr>
          <w:rFonts w:ascii="Dubai" w:hAnsi="Dubai" w:cs="Dubai"/>
        </w:rPr>
      </w:pPr>
      <w:bookmarkStart w:id="22" w:name="_Toc256000009"/>
      <w:bookmarkStart w:id="23" w:name="_Toc160695921"/>
      <w:r w:rsidRPr="00841B3D">
        <w:rPr>
          <w:rFonts w:ascii="Dubai" w:hAnsi="Dubai" w:cs="Dubai"/>
          <w:rtl/>
          <w:lang w:val="ar"/>
        </w:rPr>
        <w:t>نظرة عامة</w:t>
      </w:r>
      <w:bookmarkEnd w:id="22"/>
      <w:bookmarkEnd w:id="23"/>
    </w:p>
    <w:p w14:paraId="1ECE5146" w14:textId="77777777" w:rsidR="001B3E26" w:rsidRPr="00841B3D" w:rsidRDefault="0042779F" w:rsidP="009B0B26">
      <w:pPr>
        <w:keepNext/>
        <w:bidi/>
        <w:rPr>
          <w:rFonts w:ascii="Dubai" w:hAnsi="Dubai" w:cs="Dubai"/>
        </w:rPr>
      </w:pPr>
      <w:r w:rsidRPr="00841B3D">
        <w:rPr>
          <w:rFonts w:ascii="Dubai" w:hAnsi="Dubai" w:cs="Dubai"/>
          <w:rtl/>
          <w:lang w:val="ar"/>
        </w:rPr>
        <w:t>تستخدم خطة العمل المصطلحات التالية.</w:t>
      </w:r>
    </w:p>
    <w:p w14:paraId="6C109B35" w14:textId="77777777" w:rsidR="001B3E26" w:rsidRPr="00841B3D" w:rsidRDefault="0042779F" w:rsidP="001B3E26">
      <w:pPr>
        <w:numPr>
          <w:ilvl w:val="0"/>
          <w:numId w:val="24"/>
        </w:numPr>
        <w:bidi/>
        <w:contextualSpacing/>
        <w:rPr>
          <w:rFonts w:ascii="Dubai" w:hAnsi="Dubai" w:cs="Dubai"/>
        </w:rPr>
      </w:pPr>
      <w:r w:rsidRPr="00841B3D">
        <w:rPr>
          <w:rFonts w:ascii="Dubai" w:hAnsi="Dubai" w:cs="Dubai"/>
          <w:b/>
          <w:bCs/>
          <w:rtl/>
          <w:lang w:val="ar"/>
        </w:rPr>
        <w:t>الهدف:</w:t>
      </w:r>
      <w:r w:rsidRPr="00841B3D">
        <w:rPr>
          <w:rFonts w:ascii="Dubai" w:hAnsi="Dubai" w:cs="Dubai"/>
          <w:rtl/>
          <w:lang w:val="ar"/>
        </w:rPr>
        <w:t xml:space="preserve"> النتيجة طويلة المدى التي تريد NDIA تحقيقها.</w:t>
      </w:r>
    </w:p>
    <w:p w14:paraId="541F239C" w14:textId="77777777" w:rsidR="001B3E26" w:rsidRPr="00841B3D" w:rsidRDefault="0042779F" w:rsidP="001B3E26">
      <w:pPr>
        <w:numPr>
          <w:ilvl w:val="0"/>
          <w:numId w:val="24"/>
        </w:numPr>
        <w:bidi/>
        <w:contextualSpacing/>
        <w:rPr>
          <w:rFonts w:ascii="Dubai" w:hAnsi="Dubai" w:cs="Dubai"/>
        </w:rPr>
      </w:pPr>
      <w:r w:rsidRPr="00841B3D">
        <w:rPr>
          <w:rFonts w:ascii="Dubai" w:hAnsi="Dubai" w:cs="Dubai"/>
          <w:b/>
          <w:bCs/>
          <w:rtl/>
          <w:lang w:val="ar"/>
        </w:rPr>
        <w:t>الإجراء:</w:t>
      </w:r>
      <w:r w:rsidRPr="00841B3D">
        <w:rPr>
          <w:rFonts w:ascii="Dubai" w:hAnsi="Dubai" w:cs="Dubai"/>
          <w:rtl/>
          <w:lang w:val="ar"/>
        </w:rPr>
        <w:t xml:space="preserve"> ما الذي ستفعله NDIS لتحقيق الهدف.</w:t>
      </w:r>
    </w:p>
    <w:p w14:paraId="49A5EC1E" w14:textId="77777777" w:rsidR="001B3E26" w:rsidRPr="00841B3D" w:rsidRDefault="0042779F" w:rsidP="006E2AC4">
      <w:pPr>
        <w:keepNext/>
        <w:numPr>
          <w:ilvl w:val="0"/>
          <w:numId w:val="24"/>
        </w:numPr>
        <w:bidi/>
        <w:ind w:left="714" w:hanging="357"/>
        <w:contextualSpacing/>
        <w:rPr>
          <w:rFonts w:ascii="Dubai" w:hAnsi="Dubai" w:cs="Dubai"/>
        </w:rPr>
      </w:pPr>
      <w:r w:rsidRPr="00841B3D">
        <w:rPr>
          <w:rFonts w:ascii="Dubai" w:hAnsi="Dubai" w:cs="Dubai"/>
          <w:b/>
          <w:bCs/>
          <w:rtl/>
          <w:lang w:val="ar"/>
        </w:rPr>
        <w:t>النتيجة:</w:t>
      </w:r>
      <w:r w:rsidRPr="00841B3D">
        <w:rPr>
          <w:rFonts w:ascii="Dubai" w:hAnsi="Dubai" w:cs="Dubai"/>
          <w:rtl/>
          <w:lang w:val="ar"/>
        </w:rPr>
        <w:t xml:space="preserve"> النتيجة أو التأثير المتوقع حدوثه من الإجراء.</w:t>
      </w:r>
    </w:p>
    <w:p w14:paraId="7D600992" w14:textId="77777777" w:rsidR="001B3E26" w:rsidRPr="00841B3D" w:rsidRDefault="0042779F" w:rsidP="001B3E26">
      <w:pPr>
        <w:numPr>
          <w:ilvl w:val="0"/>
          <w:numId w:val="24"/>
        </w:numPr>
        <w:bidi/>
        <w:ind w:left="714" w:hanging="357"/>
        <w:rPr>
          <w:rFonts w:ascii="Dubai" w:hAnsi="Dubai" w:cs="Dubai"/>
        </w:rPr>
      </w:pPr>
      <w:r w:rsidRPr="00841B3D">
        <w:rPr>
          <w:rFonts w:ascii="Dubai" w:hAnsi="Dubai" w:cs="Dubai"/>
          <w:b/>
          <w:bCs/>
          <w:rtl/>
          <w:lang w:val="ar"/>
        </w:rPr>
        <w:t>مقياس التقدم:</w:t>
      </w:r>
      <w:r w:rsidRPr="00841B3D">
        <w:rPr>
          <w:rFonts w:ascii="Dubai" w:hAnsi="Dubai" w:cs="Dubai"/>
          <w:rtl/>
          <w:lang w:val="ar"/>
        </w:rPr>
        <w:t xml:space="preserve"> كيف ستقيس NDIA النجاح والتقدم.</w:t>
      </w:r>
    </w:p>
    <w:p w14:paraId="685C1B99" w14:textId="77777777" w:rsidR="001B3E26" w:rsidRPr="00841B3D" w:rsidRDefault="0042779F" w:rsidP="009B0B26">
      <w:pPr>
        <w:keepNext/>
        <w:bidi/>
        <w:rPr>
          <w:rFonts w:ascii="Dubai" w:hAnsi="Dubai" w:cs="Dubai"/>
        </w:rPr>
      </w:pPr>
      <w:r w:rsidRPr="00841B3D">
        <w:rPr>
          <w:rFonts w:ascii="Dubai" w:hAnsi="Dubai" w:cs="Dubai"/>
          <w:rtl/>
          <w:lang w:val="ar"/>
        </w:rPr>
        <w:t>تستخدم مقاييس التقدم في خطة العمل الأطر الزمنية التالية.</w:t>
      </w:r>
    </w:p>
    <w:p w14:paraId="309BBCA3" w14:textId="77777777" w:rsidR="001B3E26" w:rsidRPr="00841B3D" w:rsidRDefault="0042779F" w:rsidP="001B3E26">
      <w:pPr>
        <w:pStyle w:val="ListParagraph"/>
        <w:numPr>
          <w:ilvl w:val="0"/>
          <w:numId w:val="25"/>
        </w:numPr>
        <w:bidi/>
        <w:rPr>
          <w:rFonts w:ascii="Dubai" w:hAnsi="Dubai" w:cs="Dubai"/>
        </w:rPr>
      </w:pPr>
      <w:r w:rsidRPr="00841B3D">
        <w:rPr>
          <w:rFonts w:ascii="Dubai" w:hAnsi="Dubai" w:cs="Dubai"/>
          <w:b/>
          <w:bCs/>
          <w:rtl/>
          <w:lang w:val="ar"/>
        </w:rPr>
        <w:t xml:space="preserve">المدى القصير: </w:t>
      </w:r>
      <w:r w:rsidRPr="00841B3D">
        <w:rPr>
          <w:rFonts w:ascii="Dubai" w:hAnsi="Dubai" w:cs="Dubai"/>
          <w:rtl/>
          <w:lang w:val="ar"/>
        </w:rPr>
        <w:t>0-2 سنة</w:t>
      </w:r>
      <w:r w:rsidRPr="00841B3D">
        <w:rPr>
          <w:rFonts w:ascii="Dubai" w:hAnsi="Dubai" w:cs="Dubai"/>
          <w:b/>
          <w:bCs/>
          <w:rtl/>
          <w:lang w:val="ar"/>
        </w:rPr>
        <w:t>.</w:t>
      </w:r>
    </w:p>
    <w:p w14:paraId="61A07CF3" w14:textId="77777777" w:rsidR="001B3E26" w:rsidRPr="00841B3D" w:rsidRDefault="0042779F" w:rsidP="006E2AC4">
      <w:pPr>
        <w:pStyle w:val="ListParagraph"/>
        <w:keepNext/>
        <w:numPr>
          <w:ilvl w:val="0"/>
          <w:numId w:val="25"/>
        </w:numPr>
        <w:bidi/>
        <w:ind w:left="714" w:hanging="357"/>
        <w:rPr>
          <w:rFonts w:ascii="Dubai" w:hAnsi="Dubai" w:cs="Dubai"/>
        </w:rPr>
      </w:pPr>
      <w:r w:rsidRPr="00841B3D">
        <w:rPr>
          <w:rFonts w:ascii="Dubai" w:hAnsi="Dubai" w:cs="Dubai"/>
          <w:b/>
          <w:bCs/>
          <w:rtl/>
          <w:lang w:val="ar"/>
        </w:rPr>
        <w:t xml:space="preserve">المدى المتوسط: </w:t>
      </w:r>
      <w:r w:rsidRPr="00841B3D">
        <w:rPr>
          <w:rFonts w:ascii="Dubai" w:hAnsi="Dubai" w:cs="Dubai"/>
          <w:rtl/>
          <w:lang w:val="ar"/>
        </w:rPr>
        <w:t>3-4 سنوات.</w:t>
      </w:r>
    </w:p>
    <w:p w14:paraId="64E657E8" w14:textId="77777777" w:rsidR="001B3E26" w:rsidRPr="00841B3D" w:rsidRDefault="0042779F" w:rsidP="001B3E26">
      <w:pPr>
        <w:pStyle w:val="ListParagraph"/>
        <w:numPr>
          <w:ilvl w:val="0"/>
          <w:numId w:val="25"/>
        </w:numPr>
        <w:bidi/>
        <w:ind w:left="714" w:hanging="357"/>
        <w:rPr>
          <w:rFonts w:ascii="Dubai" w:hAnsi="Dubai" w:cs="Dubai"/>
        </w:rPr>
      </w:pPr>
      <w:r w:rsidRPr="00841B3D">
        <w:rPr>
          <w:rFonts w:ascii="Dubai" w:hAnsi="Dubai" w:cs="Dubai"/>
          <w:b/>
          <w:bCs/>
          <w:rtl/>
          <w:lang w:val="ar"/>
        </w:rPr>
        <w:t xml:space="preserve">المدى الطويل: أكثر من </w:t>
      </w:r>
      <w:r w:rsidRPr="00841B3D">
        <w:rPr>
          <w:rFonts w:ascii="Dubai" w:hAnsi="Dubai" w:cs="Dubai"/>
          <w:rtl/>
          <w:lang w:val="ar"/>
        </w:rPr>
        <w:t>5 سنوات</w:t>
      </w:r>
      <w:r w:rsidRPr="00841B3D">
        <w:rPr>
          <w:rFonts w:ascii="Dubai" w:hAnsi="Dubai" w:cs="Dubai"/>
          <w:b/>
          <w:bCs/>
          <w:rtl/>
          <w:lang w:val="ar"/>
        </w:rPr>
        <w:t>.</w:t>
      </w:r>
    </w:p>
    <w:p w14:paraId="73C7531E" w14:textId="77777777" w:rsidR="00D909D0" w:rsidRPr="00841B3D" w:rsidRDefault="0042779F" w:rsidP="009B0B26">
      <w:pPr>
        <w:keepNext/>
        <w:bidi/>
        <w:rPr>
          <w:rFonts w:ascii="Dubai" w:hAnsi="Dubai" w:cs="Dubai"/>
        </w:rPr>
      </w:pPr>
      <w:r w:rsidRPr="00841B3D">
        <w:rPr>
          <w:rFonts w:ascii="Dubai" w:hAnsi="Dubai" w:cs="Dubai"/>
          <w:rtl/>
          <w:lang w:val="ar"/>
        </w:rPr>
        <w:lastRenderedPageBreak/>
        <w:t>هناك 3 أنواع من مقاييس التقدم.</w:t>
      </w:r>
    </w:p>
    <w:p w14:paraId="40CC9F0F" w14:textId="77777777" w:rsidR="00D909D0" w:rsidRPr="00841B3D" w:rsidRDefault="0042779F" w:rsidP="00D909D0">
      <w:pPr>
        <w:pStyle w:val="ListParagraph"/>
        <w:numPr>
          <w:ilvl w:val="0"/>
          <w:numId w:val="38"/>
        </w:numPr>
        <w:bidi/>
        <w:rPr>
          <w:rFonts w:ascii="Dubai" w:hAnsi="Dubai" w:cs="Dubai"/>
        </w:rPr>
      </w:pPr>
      <w:r w:rsidRPr="00841B3D">
        <w:rPr>
          <w:rFonts w:ascii="Dubai" w:hAnsi="Dubai" w:cs="Dubai"/>
          <w:b/>
          <w:bCs/>
          <w:rtl/>
          <w:lang w:val="ar"/>
        </w:rPr>
        <w:t>مقاييس الجودة:</w:t>
      </w:r>
      <w:r w:rsidRPr="00841B3D">
        <w:rPr>
          <w:rFonts w:ascii="Dubai" w:hAnsi="Dubai" w:cs="Dubai"/>
          <w:rtl/>
          <w:lang w:val="ar"/>
        </w:rPr>
        <w:t xml:space="preserve"> على سبيل المثال، التعليقات على تجربة المشاركين.</w:t>
      </w:r>
    </w:p>
    <w:p w14:paraId="04FED15A" w14:textId="77777777" w:rsidR="00D909D0" w:rsidRPr="00841B3D" w:rsidRDefault="0042779F" w:rsidP="006E2AC4">
      <w:pPr>
        <w:pStyle w:val="ListParagraph"/>
        <w:keepNext/>
        <w:numPr>
          <w:ilvl w:val="0"/>
          <w:numId w:val="38"/>
        </w:numPr>
        <w:bidi/>
        <w:ind w:left="714" w:hanging="357"/>
        <w:rPr>
          <w:rFonts w:ascii="Dubai" w:hAnsi="Dubai" w:cs="Dubai"/>
        </w:rPr>
      </w:pPr>
      <w:r w:rsidRPr="00841B3D">
        <w:rPr>
          <w:rFonts w:ascii="Dubai" w:hAnsi="Dubai" w:cs="Dubai"/>
          <w:b/>
          <w:bCs/>
          <w:rtl/>
          <w:lang w:val="ar"/>
        </w:rPr>
        <w:t>مقاييس الأداء:</w:t>
      </w:r>
      <w:r w:rsidRPr="00841B3D">
        <w:rPr>
          <w:rFonts w:ascii="Dubai" w:hAnsi="Dubai" w:cs="Dubai"/>
          <w:rtl/>
          <w:lang w:val="ar"/>
        </w:rPr>
        <w:t xml:space="preserve"> على سبيل المثال، زيادة عدد المشاركين من خلفيات CALD.</w:t>
      </w:r>
    </w:p>
    <w:p w14:paraId="3EB22770" w14:textId="77777777" w:rsidR="00D909D0" w:rsidRPr="00841B3D" w:rsidRDefault="0042779F" w:rsidP="00EC2341">
      <w:pPr>
        <w:pStyle w:val="ListParagraph"/>
        <w:numPr>
          <w:ilvl w:val="0"/>
          <w:numId w:val="38"/>
        </w:numPr>
        <w:bidi/>
        <w:rPr>
          <w:rFonts w:ascii="Dubai" w:hAnsi="Dubai" w:cs="Dubai"/>
        </w:rPr>
      </w:pPr>
      <w:r w:rsidRPr="00841B3D">
        <w:rPr>
          <w:rFonts w:ascii="Dubai" w:hAnsi="Dubai" w:cs="Dubai"/>
          <w:b/>
          <w:bCs/>
          <w:rtl/>
          <w:lang w:val="ar"/>
        </w:rPr>
        <w:t>الأنشطة البارزة:</w:t>
      </w:r>
      <w:r w:rsidRPr="00841B3D">
        <w:rPr>
          <w:rFonts w:ascii="Dubai" w:hAnsi="Dubai" w:cs="Dubai"/>
          <w:rtl/>
          <w:lang w:val="ar"/>
        </w:rPr>
        <w:t xml:space="preserve"> على سبيل المثال، نشر المبادئ التوجيهية.</w:t>
      </w:r>
    </w:p>
    <w:p w14:paraId="539FC0F0" w14:textId="77777777" w:rsidR="009A7C90" w:rsidRPr="00841B3D" w:rsidRDefault="0042779F" w:rsidP="00EC2341">
      <w:pPr>
        <w:bidi/>
        <w:rPr>
          <w:rFonts w:ascii="Dubai" w:hAnsi="Dubai" w:cs="Dubai"/>
        </w:rPr>
      </w:pPr>
      <w:r w:rsidRPr="00841B3D">
        <w:rPr>
          <w:rFonts w:ascii="Dubai" w:hAnsi="Dubai" w:cs="Dubai"/>
          <w:rtl/>
          <w:lang w:val="ar"/>
        </w:rPr>
        <w:t>ومع تنفيذ الاستراتيجية، سيتم تنقيح وتحديث مقاييس التقدم. ستعكس هذه التغييرات رؤى جديدة لتتبع التقدم والإبلاغ عنه بشكل أفضل. يجب أن تكون مقاييس التقدم ذات صلة وذات مغزى لمجتمعات CALD والمشاركين منها.</w:t>
      </w:r>
    </w:p>
    <w:p w14:paraId="32B99B71" w14:textId="77777777" w:rsidR="00093294" w:rsidRPr="00841B3D" w:rsidRDefault="0042779F" w:rsidP="00115680">
      <w:pPr>
        <w:bidi/>
        <w:rPr>
          <w:rFonts w:ascii="Dubai" w:hAnsi="Dubai" w:cs="Dubai"/>
        </w:rPr>
      </w:pPr>
      <w:r w:rsidRPr="00841B3D">
        <w:rPr>
          <w:rFonts w:ascii="Dubai" w:hAnsi="Dubai" w:cs="Dubai"/>
          <w:rtl/>
          <w:lang w:val="ar"/>
        </w:rPr>
        <w:t>وسيتم نشر المعايير (أو خطوط الأساس) لمقاييس التقدم في التقرير المرحلي السنوي الأول. سيتم بعد ذلك الإبلاغ المستمر بالرجوع إلى هذه المعايير. وفي الحالات التي يتم فيها جمع البيانات الخاصة بمقاييس التقدم، فسيتم تحديد ذلك على مدى السنة الأولى من تنفيذ الاستراتيجية.</w:t>
      </w:r>
      <w:r w:rsidRPr="00841B3D">
        <w:rPr>
          <w:rFonts w:ascii="Dubai" w:hAnsi="Dubai" w:cs="Dubai"/>
          <w:rtl/>
          <w:lang w:val="ar"/>
        </w:rPr>
        <w:br w:type="page"/>
      </w:r>
    </w:p>
    <w:p w14:paraId="158D193E" w14:textId="77777777" w:rsidR="004F70EE" w:rsidRPr="00841B3D" w:rsidRDefault="0042779F" w:rsidP="00115680">
      <w:pPr>
        <w:pStyle w:val="Heading2"/>
        <w:bidi/>
        <w:ind w:left="709"/>
        <w:rPr>
          <w:rFonts w:ascii="Dubai" w:hAnsi="Dubai" w:cs="Dubai"/>
        </w:rPr>
      </w:pPr>
      <w:bookmarkStart w:id="24" w:name="_Toc142554569"/>
      <w:bookmarkStart w:id="25" w:name="_Toc142554570"/>
      <w:bookmarkStart w:id="26" w:name="_Toc142554571"/>
      <w:bookmarkStart w:id="27" w:name="_Toc142554572"/>
      <w:bookmarkStart w:id="28" w:name="_Toc142554573"/>
      <w:bookmarkStart w:id="29" w:name="_Toc142554574"/>
      <w:bookmarkStart w:id="30" w:name="_Toc256000010"/>
      <w:bookmarkStart w:id="31" w:name="_Toc138233311"/>
      <w:bookmarkStart w:id="32" w:name="_Toc160695922"/>
      <w:bookmarkEnd w:id="24"/>
      <w:bookmarkEnd w:id="25"/>
      <w:bookmarkEnd w:id="26"/>
      <w:bookmarkEnd w:id="27"/>
      <w:bookmarkEnd w:id="28"/>
      <w:bookmarkEnd w:id="29"/>
      <w:r w:rsidRPr="00841B3D">
        <w:rPr>
          <w:rFonts w:ascii="Dubai" w:hAnsi="Dubai" w:cs="Dubai"/>
          <w:rtl/>
          <w:lang w:val="ar"/>
        </w:rPr>
        <w:lastRenderedPageBreak/>
        <w:t>البنية التحتية</w:t>
      </w:r>
      <w:bookmarkEnd w:id="30"/>
      <w:bookmarkEnd w:id="31"/>
      <w:bookmarkEnd w:id="32"/>
    </w:p>
    <w:p w14:paraId="610E152C" w14:textId="77777777" w:rsidR="00CC52C7" w:rsidRPr="00841B3D" w:rsidRDefault="0042779F" w:rsidP="00967003">
      <w:pPr>
        <w:pStyle w:val="Heading3"/>
        <w:bidi/>
        <w:rPr>
          <w:rFonts w:ascii="Dubai" w:hAnsi="Dubai" w:cs="Dubai"/>
        </w:rPr>
      </w:pPr>
      <w:bookmarkStart w:id="33" w:name="_Toc256000011"/>
      <w:bookmarkStart w:id="34" w:name="_Toc160695923"/>
      <w:bookmarkStart w:id="35" w:name="_Toc135923301"/>
      <w:bookmarkStart w:id="36" w:name="_Toc135926153"/>
      <w:bookmarkStart w:id="37" w:name="_Toc137148823"/>
      <w:bookmarkStart w:id="38" w:name="_Toc137149323"/>
      <w:bookmarkStart w:id="39" w:name="_Toc137149454"/>
      <w:bookmarkStart w:id="40" w:name="_Toc137150060"/>
      <w:bookmarkStart w:id="41" w:name="_Toc138237259"/>
      <w:bookmarkStart w:id="42" w:name="_Toc140076733"/>
      <w:r w:rsidRPr="00841B3D">
        <w:rPr>
          <w:rFonts w:ascii="Dubai" w:hAnsi="Dubai" w:cs="Dubai"/>
          <w:rtl/>
          <w:lang w:val="ar"/>
        </w:rPr>
        <w:t>الهدف 1</w:t>
      </w:r>
      <w:bookmarkEnd w:id="33"/>
      <w:bookmarkEnd w:id="34"/>
    </w:p>
    <w:p w14:paraId="744F14EB" w14:textId="77777777" w:rsidR="004F70EE" w:rsidRPr="00841B3D" w:rsidRDefault="0042779F" w:rsidP="00B71C4C">
      <w:pPr>
        <w:bidi/>
        <w:rPr>
          <w:rFonts w:ascii="Dubai" w:hAnsi="Dubai" w:cs="Dubai"/>
          <w:b/>
          <w:bCs/>
        </w:rPr>
      </w:pPr>
      <w:r w:rsidRPr="00841B3D">
        <w:rPr>
          <w:rFonts w:ascii="Dubai" w:hAnsi="Dubai" w:cs="Dubai"/>
          <w:rtl/>
          <w:lang w:val="ar"/>
        </w:rPr>
        <w:t>تستخدم NDIA تعريفات مصممة بشكل مشترك ومتفق عليها لـ «السلامة الثقافية» و«الخدمة المناسبة ثقافيًا وسريعة الاستجابة».</w:t>
      </w:r>
      <w:bookmarkEnd w:id="35"/>
      <w:bookmarkEnd w:id="36"/>
      <w:bookmarkEnd w:id="37"/>
      <w:bookmarkEnd w:id="38"/>
      <w:bookmarkEnd w:id="39"/>
      <w:bookmarkEnd w:id="40"/>
      <w:bookmarkEnd w:id="41"/>
      <w:bookmarkEnd w:id="42"/>
    </w:p>
    <w:p w14:paraId="18E276B5" w14:textId="77777777" w:rsidR="00CC52C7" w:rsidRPr="00841B3D" w:rsidRDefault="0042779F" w:rsidP="00967003">
      <w:pPr>
        <w:pStyle w:val="Heading4"/>
        <w:bidi/>
        <w:rPr>
          <w:rFonts w:ascii="Dubai" w:hAnsi="Dubai" w:cs="Dubai"/>
        </w:rPr>
      </w:pPr>
      <w:bookmarkStart w:id="43" w:name="_Toc256000012"/>
      <w:bookmarkStart w:id="44" w:name="_Toc160695924"/>
      <w:r w:rsidRPr="00841B3D">
        <w:rPr>
          <w:rFonts w:ascii="Dubai" w:hAnsi="Dubai" w:cs="Dubai"/>
          <w:rtl/>
          <w:lang w:val="ar"/>
        </w:rPr>
        <w:t>الإجراء 1</w:t>
      </w:r>
      <w:bookmarkEnd w:id="43"/>
      <w:bookmarkEnd w:id="44"/>
    </w:p>
    <w:p w14:paraId="42F0B0A1" w14:textId="77777777" w:rsidR="004F70EE" w:rsidRPr="00841B3D" w:rsidRDefault="0042779F" w:rsidP="00B71C4C">
      <w:pPr>
        <w:bidi/>
        <w:rPr>
          <w:rFonts w:ascii="Dubai" w:hAnsi="Dubai" w:cs="Dubai"/>
        </w:rPr>
      </w:pPr>
      <w:r w:rsidRPr="00841B3D">
        <w:rPr>
          <w:rFonts w:ascii="Dubai" w:hAnsi="Dubai" w:cs="Dubai"/>
          <w:rtl/>
          <w:lang w:val="ar"/>
        </w:rPr>
        <w:t>العمل مع مجتمعات الإعاقة من خلفيات CALD والشركاء ومقدمي الخدمات ولجنة NDIS لتعريف «السلامة الثقافية» و«الخدمة المناسبة ثقافيًا وسريعة الاستجابة».</w:t>
      </w:r>
    </w:p>
    <w:p w14:paraId="26B4F724" w14:textId="77777777" w:rsidR="00F57426" w:rsidRPr="00841B3D" w:rsidRDefault="0042779F" w:rsidP="00967003">
      <w:pPr>
        <w:pStyle w:val="Heading5"/>
        <w:bidi/>
        <w:rPr>
          <w:rFonts w:ascii="Dubai" w:hAnsi="Dubai" w:cs="Dubai"/>
        </w:rPr>
      </w:pPr>
      <w:bookmarkStart w:id="45" w:name="_Toc256000013"/>
      <w:r w:rsidRPr="00841B3D">
        <w:rPr>
          <w:rFonts w:ascii="Dubai" w:hAnsi="Dubai" w:cs="Dubai"/>
          <w:rtl/>
          <w:lang w:val="ar"/>
        </w:rPr>
        <w:t>المدى القصير</w:t>
      </w:r>
      <w:bookmarkEnd w:id="45"/>
    </w:p>
    <w:p w14:paraId="0779F414" w14:textId="77777777" w:rsidR="004F70EE" w:rsidRPr="00841B3D" w:rsidRDefault="0042779F" w:rsidP="00967003">
      <w:pPr>
        <w:pStyle w:val="Heading6"/>
        <w:bidi/>
        <w:rPr>
          <w:rFonts w:ascii="Dubai" w:hAnsi="Dubai" w:cs="Dubai"/>
        </w:rPr>
      </w:pPr>
      <w:r w:rsidRPr="00841B3D">
        <w:rPr>
          <w:rFonts w:ascii="Dubai" w:hAnsi="Dubai" w:cs="Dubai"/>
          <w:rtl/>
          <w:lang w:val="ar"/>
        </w:rPr>
        <w:t>النتيجة</w:t>
      </w:r>
    </w:p>
    <w:p w14:paraId="6C954821" w14:textId="015FE11B" w:rsidR="004F70EE" w:rsidRPr="00841B3D" w:rsidRDefault="0042779F" w:rsidP="00967003">
      <w:pPr>
        <w:bidi/>
        <w:rPr>
          <w:rFonts w:ascii="Dubai" w:hAnsi="Dubai" w:cs="Dubai"/>
        </w:rPr>
      </w:pPr>
      <w:r w:rsidRPr="00841B3D">
        <w:rPr>
          <w:rFonts w:ascii="Dubai" w:hAnsi="Dubai" w:cs="Dubai"/>
          <w:rtl/>
          <w:lang w:val="ar"/>
        </w:rPr>
        <w:t>الاتفاق على تعريف «السلامة الثقافية» و«الخدمة المناسبة ثقافيًا وسريعة الاستجابة» مع مجتمعات وشركاء ومقدمي خدمات ذوي الإعاقة من خلفيات CALD.</w:t>
      </w:r>
    </w:p>
    <w:p w14:paraId="35FD01EA" w14:textId="77777777" w:rsidR="004F70EE" w:rsidRPr="00841B3D" w:rsidRDefault="0042779F" w:rsidP="00967003">
      <w:pPr>
        <w:pStyle w:val="Heading6"/>
        <w:bidi/>
        <w:rPr>
          <w:rFonts w:ascii="Dubai" w:hAnsi="Dubai" w:cs="Dubai"/>
        </w:rPr>
      </w:pPr>
      <w:r w:rsidRPr="00841B3D">
        <w:rPr>
          <w:rFonts w:ascii="Dubai" w:hAnsi="Dubai" w:cs="Dubai"/>
          <w:rtl/>
          <w:lang w:val="ar"/>
        </w:rPr>
        <w:t>مقياس التقدم</w:t>
      </w:r>
    </w:p>
    <w:p w14:paraId="463F4573" w14:textId="564B874C" w:rsidR="004F70EE" w:rsidRPr="00841B3D" w:rsidRDefault="0042779F" w:rsidP="00967003">
      <w:pPr>
        <w:bidi/>
        <w:rPr>
          <w:rFonts w:ascii="Dubai" w:hAnsi="Dubai" w:cs="Dubai"/>
        </w:rPr>
      </w:pPr>
      <w:r w:rsidRPr="00841B3D">
        <w:rPr>
          <w:rFonts w:ascii="Dubai" w:hAnsi="Dubai" w:cs="Dubai"/>
          <w:rtl/>
          <w:lang w:val="ar"/>
        </w:rPr>
        <w:t>الموافقة على تعريفات «السلامة الثقافية» و«الخدمة المناسبة ثقافيًا وسريعة الاستجابة» من قبل القطاع.</w:t>
      </w:r>
    </w:p>
    <w:p w14:paraId="045825A5" w14:textId="77777777" w:rsidR="006627E7" w:rsidRPr="00841B3D" w:rsidRDefault="0042779F" w:rsidP="00967003">
      <w:pPr>
        <w:pStyle w:val="Heading5"/>
        <w:bidi/>
        <w:rPr>
          <w:rFonts w:ascii="Dubai" w:hAnsi="Dubai" w:cs="Dubai"/>
        </w:rPr>
      </w:pPr>
      <w:bookmarkStart w:id="46" w:name="_Toc256000014"/>
      <w:r w:rsidRPr="00841B3D">
        <w:rPr>
          <w:rFonts w:ascii="Dubai" w:hAnsi="Dubai" w:cs="Dubai"/>
          <w:rtl/>
          <w:lang w:val="ar"/>
        </w:rPr>
        <w:t>المدى المتوسط</w:t>
      </w:r>
      <w:bookmarkEnd w:id="46"/>
    </w:p>
    <w:p w14:paraId="44A8EEC0" w14:textId="77777777" w:rsidR="004F70EE" w:rsidRPr="00841B3D" w:rsidRDefault="0042779F" w:rsidP="00967003">
      <w:pPr>
        <w:pStyle w:val="Heading6"/>
        <w:bidi/>
        <w:rPr>
          <w:rFonts w:ascii="Dubai" w:hAnsi="Dubai" w:cs="Dubai"/>
        </w:rPr>
      </w:pPr>
      <w:r w:rsidRPr="00841B3D">
        <w:rPr>
          <w:rFonts w:ascii="Dubai" w:hAnsi="Dubai" w:cs="Dubai"/>
          <w:rtl/>
          <w:lang w:val="ar"/>
        </w:rPr>
        <w:t>النتائج</w:t>
      </w:r>
    </w:p>
    <w:p w14:paraId="1FDC245A" w14:textId="77777777" w:rsidR="00EE6B1C"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تعكس إرشادات وإجراءات وخدمات NDIS مناهج آمنة ثقافيًا ومناسبة وسريعة الاستجابة.</w:t>
      </w:r>
    </w:p>
    <w:p w14:paraId="5B6B5A0C" w14:textId="77777777" w:rsidR="004F70EE" w:rsidRPr="00841B3D" w:rsidRDefault="0042779F" w:rsidP="00D72299">
      <w:pPr>
        <w:pStyle w:val="ListParagraph"/>
        <w:numPr>
          <w:ilvl w:val="0"/>
          <w:numId w:val="26"/>
        </w:numPr>
        <w:bidi/>
        <w:rPr>
          <w:rFonts w:ascii="Dubai" w:hAnsi="Dubai" w:cs="Dubai"/>
        </w:rPr>
      </w:pPr>
      <w:r w:rsidRPr="00841B3D">
        <w:rPr>
          <w:rFonts w:ascii="Dubai" w:hAnsi="Dubai" w:cs="Dubai"/>
          <w:rtl/>
          <w:lang w:val="ar"/>
        </w:rPr>
        <w:t>يتمتع موظفو NDIS وشركاؤها بفهم متزايد لـ «السلامة الثقافية» و«الخدمة المناسبة ثقافيًا وسريعة الاستجابة».</w:t>
      </w:r>
    </w:p>
    <w:p w14:paraId="406A77E5" w14:textId="77777777" w:rsidR="004F70EE" w:rsidRPr="00841B3D" w:rsidRDefault="0042779F" w:rsidP="00967003">
      <w:pPr>
        <w:pStyle w:val="Heading6"/>
        <w:bidi/>
        <w:rPr>
          <w:rFonts w:ascii="Dubai" w:hAnsi="Dubai" w:cs="Dubai"/>
        </w:rPr>
      </w:pPr>
      <w:r w:rsidRPr="00841B3D">
        <w:rPr>
          <w:rFonts w:ascii="Dubai" w:hAnsi="Dubai" w:cs="Dubai"/>
          <w:rtl/>
          <w:lang w:val="ar"/>
        </w:rPr>
        <w:lastRenderedPageBreak/>
        <w:t>مقياس التقدم</w:t>
      </w:r>
    </w:p>
    <w:p w14:paraId="4F86577E" w14:textId="77777777" w:rsidR="00B12F68" w:rsidRPr="00841B3D" w:rsidRDefault="0042779F" w:rsidP="009B0B26">
      <w:pPr>
        <w:bidi/>
        <w:rPr>
          <w:rFonts w:ascii="Dubai" w:hAnsi="Dubai" w:cs="Dubai"/>
        </w:rPr>
      </w:pPr>
      <w:bookmarkStart w:id="47" w:name="_Toc135923302"/>
      <w:bookmarkStart w:id="48" w:name="_Toc135926154"/>
      <w:r w:rsidRPr="00841B3D">
        <w:rPr>
          <w:rFonts w:ascii="Dubai" w:hAnsi="Dubai" w:cs="Dubai"/>
          <w:rtl/>
          <w:lang w:val="ar"/>
        </w:rPr>
        <w:t>عدد التحسينات التي تم إجراؤها على إرشادات وإجراءات وخدمات NDIS لدمج «السلامة الثقافية» و«الخدمة المناسبة ثقافيًا وسريعة الاستجابة».</w:t>
      </w:r>
      <w:bookmarkStart w:id="49" w:name="_Toc137148824"/>
      <w:bookmarkStart w:id="50" w:name="_Toc137149324"/>
      <w:bookmarkStart w:id="51" w:name="_Toc137149455"/>
      <w:bookmarkStart w:id="52" w:name="_Toc137150061"/>
      <w:bookmarkStart w:id="53" w:name="_Toc138237260"/>
      <w:bookmarkStart w:id="54" w:name="_Toc140076734"/>
    </w:p>
    <w:p w14:paraId="6FD76BAA" w14:textId="77777777" w:rsidR="009339B9" w:rsidRPr="00841B3D" w:rsidRDefault="0042779F" w:rsidP="00967003">
      <w:pPr>
        <w:pStyle w:val="Heading3"/>
        <w:bidi/>
        <w:rPr>
          <w:rFonts w:ascii="Dubai" w:eastAsia="SimHei" w:hAnsi="Dubai" w:cs="Dubai"/>
        </w:rPr>
      </w:pPr>
      <w:bookmarkStart w:id="55" w:name="_Toc256000015"/>
      <w:bookmarkStart w:id="56" w:name="_Toc160695925"/>
      <w:r w:rsidRPr="00841B3D">
        <w:rPr>
          <w:rFonts w:ascii="Dubai" w:eastAsia="SimHei" w:hAnsi="Dubai" w:cs="Dubai"/>
          <w:rtl/>
          <w:lang w:val="ar"/>
        </w:rPr>
        <w:t>الهدف 2</w:t>
      </w:r>
      <w:bookmarkEnd w:id="55"/>
      <w:bookmarkEnd w:id="56"/>
    </w:p>
    <w:p w14:paraId="364A525E" w14:textId="77777777" w:rsidR="004F70EE" w:rsidRPr="00841B3D" w:rsidRDefault="0042779F" w:rsidP="00B71C4C">
      <w:pPr>
        <w:bidi/>
        <w:rPr>
          <w:rFonts w:ascii="Dubai" w:eastAsia="SimHei" w:hAnsi="Dubai" w:cs="Dubai"/>
        </w:rPr>
      </w:pPr>
      <w:r w:rsidRPr="00841B3D">
        <w:rPr>
          <w:rFonts w:ascii="Dubai" w:eastAsia="SimHei" w:hAnsi="Dubai" w:cs="Dubai"/>
          <w:rtl/>
          <w:lang w:val="ar"/>
        </w:rPr>
        <w:t>تتيح سياسات وإجراءات وأنظمة NDIS الوصول العادل إلى NDIS واستخدام الخطط للأشخاص ذوي الإعاقة من خلفيات CALD.</w:t>
      </w:r>
      <w:bookmarkEnd w:id="47"/>
      <w:bookmarkEnd w:id="48"/>
      <w:bookmarkEnd w:id="49"/>
      <w:bookmarkEnd w:id="50"/>
      <w:bookmarkEnd w:id="51"/>
      <w:bookmarkEnd w:id="52"/>
      <w:bookmarkEnd w:id="53"/>
      <w:bookmarkEnd w:id="54"/>
    </w:p>
    <w:p w14:paraId="5C46B27E" w14:textId="77777777" w:rsidR="009339B9" w:rsidRPr="00841B3D" w:rsidRDefault="0042779F" w:rsidP="00967003">
      <w:pPr>
        <w:pStyle w:val="Heading4"/>
        <w:bidi/>
        <w:rPr>
          <w:rFonts w:ascii="Dubai" w:hAnsi="Dubai" w:cs="Dubai"/>
        </w:rPr>
      </w:pPr>
      <w:bookmarkStart w:id="57" w:name="_Toc256000016"/>
      <w:bookmarkStart w:id="58" w:name="_Toc160695926"/>
      <w:r w:rsidRPr="00841B3D">
        <w:rPr>
          <w:rFonts w:ascii="Dubai" w:hAnsi="Dubai" w:cs="Dubai"/>
          <w:rtl/>
          <w:lang w:val="ar"/>
        </w:rPr>
        <w:t>الإجراء 2</w:t>
      </w:r>
      <w:bookmarkEnd w:id="57"/>
      <w:bookmarkEnd w:id="58"/>
    </w:p>
    <w:p w14:paraId="1F3A7D84" w14:textId="77777777" w:rsidR="004F70EE" w:rsidRPr="00841B3D" w:rsidRDefault="0042779F" w:rsidP="00B71C4C">
      <w:pPr>
        <w:bidi/>
        <w:rPr>
          <w:rFonts w:ascii="Dubai" w:hAnsi="Dubai" w:cs="Dubai"/>
        </w:rPr>
      </w:pPr>
      <w:r w:rsidRPr="00841B3D">
        <w:rPr>
          <w:rFonts w:ascii="Dubai" w:hAnsi="Dubai" w:cs="Dubai"/>
          <w:rtl/>
          <w:lang w:val="ar"/>
        </w:rPr>
        <w:t>مراجعة وتحديث المبادئ التوجيهية التشغيلية لـ NDIS للتأكد من أنها شاملة وآمنة ثقافيًا وتعترف بالاحتياجات الثقافية واللغوية للمشاركين (بناءً على نتائج الإجراء 1).</w:t>
      </w:r>
    </w:p>
    <w:p w14:paraId="21EE0074" w14:textId="77777777" w:rsidR="00C9654A" w:rsidRPr="00841B3D" w:rsidRDefault="0042779F" w:rsidP="00967003">
      <w:pPr>
        <w:pStyle w:val="Heading5"/>
        <w:bidi/>
        <w:rPr>
          <w:rFonts w:ascii="Dubai" w:hAnsi="Dubai" w:cs="Dubai"/>
        </w:rPr>
      </w:pPr>
      <w:bookmarkStart w:id="59" w:name="_Toc256000017"/>
      <w:r w:rsidRPr="00841B3D">
        <w:rPr>
          <w:rFonts w:ascii="Dubai" w:hAnsi="Dubai" w:cs="Dubai"/>
          <w:rtl/>
          <w:lang w:val="ar"/>
        </w:rPr>
        <w:t>المدى القصير</w:t>
      </w:r>
      <w:bookmarkEnd w:id="59"/>
    </w:p>
    <w:p w14:paraId="42943144" w14:textId="77777777" w:rsidR="004F70EE" w:rsidRPr="00841B3D" w:rsidRDefault="0042779F" w:rsidP="00967003">
      <w:pPr>
        <w:pStyle w:val="Heading6"/>
        <w:bidi/>
        <w:rPr>
          <w:rFonts w:ascii="Dubai" w:hAnsi="Dubai" w:cs="Dubai"/>
        </w:rPr>
      </w:pPr>
      <w:r w:rsidRPr="00841B3D">
        <w:rPr>
          <w:rFonts w:ascii="Dubai" w:hAnsi="Dubai" w:cs="Dubai"/>
          <w:rtl/>
          <w:lang w:val="ar"/>
        </w:rPr>
        <w:t>النتيجة</w:t>
      </w:r>
    </w:p>
    <w:p w14:paraId="4A32D059" w14:textId="2A925B2F" w:rsidR="003A6FDE" w:rsidRPr="00841B3D" w:rsidRDefault="0042779F" w:rsidP="00967003">
      <w:pPr>
        <w:bidi/>
        <w:rPr>
          <w:rFonts w:ascii="Dubai" w:hAnsi="Dubai" w:cs="Dubai"/>
        </w:rPr>
      </w:pPr>
      <w:r w:rsidRPr="00841B3D">
        <w:rPr>
          <w:rFonts w:ascii="Dubai" w:hAnsi="Dubai" w:cs="Dubai"/>
          <w:rtl/>
          <w:lang w:val="ar"/>
        </w:rPr>
        <w:t>مراجعة المبادئ التوجيهية التشغيلية لـ NDIS وتحديثها للتأكد من أنها شاملة وآمنة ثقافيًا وتعترف بالاحتياجات الثقافية للمشاركين.</w:t>
      </w:r>
    </w:p>
    <w:p w14:paraId="1A6FCD96" w14:textId="77777777" w:rsidR="004F70EE" w:rsidRPr="00841B3D" w:rsidRDefault="0042779F" w:rsidP="00967003">
      <w:pPr>
        <w:pStyle w:val="Heading6"/>
        <w:bidi/>
        <w:rPr>
          <w:rFonts w:ascii="Dubai" w:hAnsi="Dubai" w:cs="Dubai"/>
        </w:rPr>
      </w:pPr>
      <w:r w:rsidRPr="00841B3D">
        <w:rPr>
          <w:rFonts w:ascii="Dubai" w:hAnsi="Dubai" w:cs="Dubai"/>
          <w:rtl/>
          <w:lang w:val="ar"/>
        </w:rPr>
        <w:t>مقياس التقدم</w:t>
      </w:r>
    </w:p>
    <w:p w14:paraId="4E2EB282" w14:textId="77777777" w:rsidR="00927BF5" w:rsidRPr="00841B3D" w:rsidRDefault="0042779F" w:rsidP="00967003">
      <w:pPr>
        <w:bidi/>
        <w:rPr>
          <w:rFonts w:ascii="Dubai" w:hAnsi="Dubai" w:cs="Dubai"/>
        </w:rPr>
      </w:pPr>
      <w:r w:rsidRPr="00841B3D">
        <w:rPr>
          <w:rFonts w:ascii="Dubai" w:hAnsi="Dubai" w:cs="Dubai"/>
          <w:rtl/>
          <w:lang w:val="ar"/>
        </w:rPr>
        <w:t>عدد ونسبة المبادئ التوجيهية التي تم تحديدها ومراجعتها وتحديثها للتعرف على الاحتياجات الثقافية واللغوية للمشاركين.</w:t>
      </w:r>
    </w:p>
    <w:p w14:paraId="7082F5D9" w14:textId="77777777" w:rsidR="0048722A" w:rsidRPr="00841B3D" w:rsidRDefault="0042779F" w:rsidP="00967003">
      <w:pPr>
        <w:pStyle w:val="Heading5"/>
        <w:bidi/>
        <w:rPr>
          <w:rFonts w:ascii="Dubai" w:hAnsi="Dubai" w:cs="Dubai"/>
        </w:rPr>
      </w:pPr>
      <w:bookmarkStart w:id="60" w:name="_Toc256000018"/>
      <w:r w:rsidRPr="00841B3D">
        <w:rPr>
          <w:rFonts w:ascii="Dubai" w:hAnsi="Dubai" w:cs="Dubai"/>
          <w:rtl/>
          <w:lang w:val="ar"/>
        </w:rPr>
        <w:t>المدى المتوسط</w:t>
      </w:r>
      <w:bookmarkEnd w:id="60"/>
    </w:p>
    <w:p w14:paraId="6B1E70C1" w14:textId="77777777" w:rsidR="004F70EE" w:rsidRPr="00841B3D" w:rsidRDefault="0042779F" w:rsidP="00967003">
      <w:pPr>
        <w:pStyle w:val="Heading6"/>
        <w:bidi/>
        <w:rPr>
          <w:rFonts w:ascii="Dubai" w:hAnsi="Dubai" w:cs="Dubai"/>
        </w:rPr>
      </w:pPr>
      <w:r w:rsidRPr="00841B3D">
        <w:rPr>
          <w:rFonts w:ascii="Dubai" w:hAnsi="Dubai" w:cs="Dubai"/>
          <w:rtl/>
          <w:lang w:val="ar"/>
        </w:rPr>
        <w:t>النتيجة</w:t>
      </w:r>
    </w:p>
    <w:p w14:paraId="09D87DC0" w14:textId="77777777" w:rsidR="00C85463" w:rsidRPr="00841B3D" w:rsidRDefault="0042779F" w:rsidP="00967003">
      <w:pPr>
        <w:bidi/>
        <w:rPr>
          <w:rFonts w:ascii="Dubai" w:hAnsi="Dubai" w:cs="Dubai"/>
        </w:rPr>
      </w:pPr>
      <w:r w:rsidRPr="00841B3D">
        <w:rPr>
          <w:rFonts w:ascii="Dubai" w:hAnsi="Dubai" w:cs="Dubai"/>
          <w:rtl/>
          <w:lang w:val="ar"/>
        </w:rPr>
        <w:t>تعتبر المبادئ التوجيهية التشغيلية لـ NDIS شاملة وآمنة ثقافيًا وتعترف بالاحتياجات الثقافية للمشاركين.</w:t>
      </w:r>
    </w:p>
    <w:p w14:paraId="515CD5F0" w14:textId="77777777" w:rsidR="004F70EE" w:rsidRPr="00841B3D" w:rsidRDefault="0042779F" w:rsidP="00967003">
      <w:pPr>
        <w:pStyle w:val="Heading6"/>
        <w:bidi/>
        <w:rPr>
          <w:rFonts w:ascii="Dubai" w:hAnsi="Dubai" w:cs="Dubai"/>
        </w:rPr>
      </w:pPr>
      <w:r w:rsidRPr="00841B3D">
        <w:rPr>
          <w:rFonts w:ascii="Dubai" w:hAnsi="Dubai" w:cs="Dubai"/>
          <w:rtl/>
          <w:lang w:val="ar"/>
        </w:rPr>
        <w:lastRenderedPageBreak/>
        <w:t>مقياس التقدم</w:t>
      </w:r>
    </w:p>
    <w:p w14:paraId="718831F3" w14:textId="77777777" w:rsidR="00C85463" w:rsidRPr="00841B3D" w:rsidRDefault="0042779F" w:rsidP="00967003">
      <w:pPr>
        <w:bidi/>
        <w:rPr>
          <w:rFonts w:ascii="Dubai" w:hAnsi="Dubai" w:cs="Dubai"/>
        </w:rPr>
      </w:pPr>
      <w:r w:rsidRPr="00841B3D">
        <w:rPr>
          <w:rFonts w:ascii="Dubai" w:hAnsi="Dubai" w:cs="Dubai"/>
          <w:rtl/>
          <w:lang w:val="ar"/>
        </w:rPr>
        <w:t>عدد ونسبة المبادئ التوجيهية الشاملة والآمنة ثقافيًا والتي تعترف بالاحتياجات الثقافية للمشاركين.</w:t>
      </w:r>
    </w:p>
    <w:p w14:paraId="10F12859" w14:textId="77777777" w:rsidR="009339B9" w:rsidRPr="00841B3D" w:rsidRDefault="0042779F" w:rsidP="00967003">
      <w:pPr>
        <w:pStyle w:val="Heading4"/>
        <w:bidi/>
        <w:rPr>
          <w:rFonts w:ascii="Dubai" w:hAnsi="Dubai" w:cs="Dubai"/>
        </w:rPr>
      </w:pPr>
      <w:bookmarkStart w:id="61" w:name="_Toc256000019"/>
      <w:bookmarkStart w:id="62" w:name="_Toc160695927"/>
      <w:r w:rsidRPr="00841B3D">
        <w:rPr>
          <w:rFonts w:ascii="Dubai" w:hAnsi="Dubai" w:cs="Dubai"/>
          <w:rtl/>
          <w:lang w:val="ar"/>
        </w:rPr>
        <w:t>الإجراء 3</w:t>
      </w:r>
      <w:bookmarkEnd w:id="61"/>
      <w:bookmarkEnd w:id="62"/>
    </w:p>
    <w:p w14:paraId="0EA5958F" w14:textId="77777777" w:rsidR="004F70EE" w:rsidRPr="00841B3D" w:rsidRDefault="0042779F" w:rsidP="009B0B26">
      <w:pPr>
        <w:keepNext/>
        <w:bidi/>
        <w:rPr>
          <w:rFonts w:ascii="Dubai" w:hAnsi="Dubai" w:cs="Dubai"/>
        </w:rPr>
      </w:pPr>
      <w:r w:rsidRPr="00841B3D">
        <w:rPr>
          <w:rFonts w:ascii="Dubai" w:hAnsi="Dubai" w:cs="Dubai"/>
          <w:rtl/>
          <w:lang w:val="ar"/>
        </w:rPr>
        <w:t>تطوير وتقديم التوجيه للمخططين لتحسين فهمهم للدعم الذي يحتاجه المشاركون من خلفيات CALD. يجب أن يشمل ذلك:</w:t>
      </w:r>
    </w:p>
    <w:p w14:paraId="01673D69" w14:textId="77777777" w:rsidR="004F70EE" w:rsidRPr="00841B3D" w:rsidRDefault="0042779F" w:rsidP="004F10CB">
      <w:pPr>
        <w:pStyle w:val="ListParagraph"/>
        <w:numPr>
          <w:ilvl w:val="0"/>
          <w:numId w:val="42"/>
        </w:numPr>
        <w:bidi/>
        <w:rPr>
          <w:rFonts w:ascii="Dubai" w:hAnsi="Dubai" w:cs="Dubai"/>
        </w:rPr>
      </w:pPr>
      <w:r w:rsidRPr="00841B3D">
        <w:rPr>
          <w:rFonts w:ascii="Dubai" w:hAnsi="Dubai" w:cs="Dubai"/>
          <w:rtl/>
          <w:lang w:val="ar"/>
        </w:rPr>
        <w:t>دعم المشاركين من خلفيات CALD في تنفيذ الخطة إذا تم تحديد اللغة أو الثقافة كعقبة</w:t>
      </w:r>
    </w:p>
    <w:p w14:paraId="70AB89EF" w14:textId="77777777" w:rsidR="004F70EE" w:rsidRPr="00841B3D" w:rsidRDefault="0042779F" w:rsidP="004F10CB">
      <w:pPr>
        <w:pStyle w:val="ListParagraph"/>
        <w:numPr>
          <w:ilvl w:val="0"/>
          <w:numId w:val="42"/>
        </w:numPr>
        <w:bidi/>
        <w:rPr>
          <w:rFonts w:ascii="Dubai" w:hAnsi="Dubai" w:cs="Dubai"/>
        </w:rPr>
      </w:pPr>
      <w:r w:rsidRPr="00841B3D">
        <w:rPr>
          <w:rFonts w:ascii="Dubai" w:hAnsi="Dubai" w:cs="Dubai"/>
          <w:rtl/>
          <w:lang w:val="ar"/>
        </w:rPr>
        <w:t>توفر الموارد بلغة المشاركين من خلفيات CALD</w:t>
      </w:r>
    </w:p>
    <w:p w14:paraId="7FD776C7" w14:textId="77777777" w:rsidR="004F70EE" w:rsidRPr="00841B3D" w:rsidRDefault="0042779F" w:rsidP="006E2AC4">
      <w:pPr>
        <w:pStyle w:val="ListParagraph"/>
        <w:keepNext/>
        <w:numPr>
          <w:ilvl w:val="0"/>
          <w:numId w:val="42"/>
        </w:numPr>
        <w:bidi/>
        <w:ind w:left="714" w:hanging="357"/>
        <w:rPr>
          <w:rFonts w:ascii="Dubai" w:hAnsi="Dubai" w:cs="Dubai"/>
        </w:rPr>
      </w:pPr>
      <w:r w:rsidRPr="00841B3D">
        <w:rPr>
          <w:rFonts w:ascii="Dubai" w:hAnsi="Dubai" w:cs="Dubai"/>
          <w:rtl/>
          <w:lang w:val="ar"/>
        </w:rPr>
        <w:t>التمويل لمزيد من المشاركة الاجتماعية والمجتمعية للمشاركين من خلفيات CALD</w:t>
      </w:r>
    </w:p>
    <w:p w14:paraId="07F4BDB0" w14:textId="77777777" w:rsidR="004F70EE" w:rsidRPr="00841B3D" w:rsidRDefault="0042779F" w:rsidP="004F10CB">
      <w:pPr>
        <w:pStyle w:val="ListParagraph"/>
        <w:numPr>
          <w:ilvl w:val="0"/>
          <w:numId w:val="42"/>
        </w:numPr>
        <w:bidi/>
        <w:rPr>
          <w:rFonts w:ascii="Dubai" w:hAnsi="Dubai" w:cs="Dubai"/>
        </w:rPr>
      </w:pPr>
      <w:r w:rsidRPr="00841B3D">
        <w:rPr>
          <w:rFonts w:ascii="Dubai" w:hAnsi="Dubai" w:cs="Dubai"/>
          <w:rtl/>
          <w:lang w:val="ar"/>
        </w:rPr>
        <w:t>زيادة استخدام طرق الاتصال التي يمكن الوصول إليها ثقافيًا ولغويًا.</w:t>
      </w:r>
    </w:p>
    <w:p w14:paraId="531DB31F" w14:textId="77777777" w:rsidR="00A1618B" w:rsidRPr="00841B3D" w:rsidRDefault="0042779F" w:rsidP="00D8642F">
      <w:pPr>
        <w:pStyle w:val="Heading5"/>
        <w:bidi/>
        <w:rPr>
          <w:rFonts w:ascii="Dubai" w:hAnsi="Dubai" w:cs="Dubai"/>
        </w:rPr>
      </w:pPr>
      <w:bookmarkStart w:id="63" w:name="_Toc256000020"/>
      <w:r w:rsidRPr="00841B3D">
        <w:rPr>
          <w:rFonts w:ascii="Dubai" w:hAnsi="Dubai" w:cs="Dubai"/>
          <w:rtl/>
          <w:lang w:val="ar"/>
        </w:rPr>
        <w:t>المدى القصير</w:t>
      </w:r>
      <w:bookmarkEnd w:id="63"/>
    </w:p>
    <w:p w14:paraId="356D9038"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474273A8" w14:textId="77777777" w:rsidR="004F70EE" w:rsidRPr="00841B3D" w:rsidRDefault="0042779F" w:rsidP="00D8642F">
      <w:pPr>
        <w:bidi/>
        <w:rPr>
          <w:rFonts w:ascii="Dubai" w:hAnsi="Dubai" w:cs="Dubai"/>
        </w:rPr>
      </w:pPr>
      <w:r w:rsidRPr="00841B3D">
        <w:rPr>
          <w:rFonts w:ascii="Dubai" w:hAnsi="Dubai" w:cs="Dubai"/>
          <w:rtl/>
          <w:lang w:val="ar"/>
        </w:rPr>
        <w:t>يتمتع المخططون بالمعرفة والوصول إلى الموارد والإرشادات لتحسين فهمهم للدعم المطلوب من قبل المشاركين من خلفيات CALD.</w:t>
      </w:r>
    </w:p>
    <w:p w14:paraId="5B5BE087" w14:textId="77777777" w:rsidR="004F70EE"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6EC1757B" w14:textId="4BC0E095" w:rsidR="004F70EE" w:rsidRPr="00841B3D" w:rsidRDefault="0042779F" w:rsidP="006E2AC4">
      <w:pPr>
        <w:pStyle w:val="ListParagraph"/>
        <w:keepNext/>
        <w:numPr>
          <w:ilvl w:val="0"/>
          <w:numId w:val="26"/>
        </w:numPr>
        <w:bidi/>
        <w:ind w:hanging="357"/>
        <w:rPr>
          <w:rFonts w:ascii="Dubai" w:hAnsi="Dubai" w:cs="Dubai"/>
        </w:rPr>
      </w:pPr>
      <w:r w:rsidRPr="00841B3D">
        <w:rPr>
          <w:rFonts w:ascii="Dubai" w:hAnsi="Dubai" w:cs="Dubai"/>
          <w:rtl/>
          <w:lang w:val="ar"/>
        </w:rPr>
        <w:t>تطوير ونشر الموارد والإرشادات المناسبة للمخططين.</w:t>
      </w:r>
    </w:p>
    <w:p w14:paraId="0EC4D2BE" w14:textId="41748B0C" w:rsidR="004F70EE" w:rsidRPr="00841B3D" w:rsidRDefault="003D129D" w:rsidP="00B55F0E">
      <w:pPr>
        <w:pStyle w:val="ListParagraph"/>
        <w:numPr>
          <w:ilvl w:val="0"/>
          <w:numId w:val="26"/>
        </w:numPr>
        <w:bidi/>
        <w:rPr>
          <w:rFonts w:ascii="Dubai" w:hAnsi="Dubai" w:cs="Dubai"/>
        </w:rPr>
      </w:pPr>
      <w:r>
        <w:rPr>
          <w:rFonts w:ascii="Dubai" w:hAnsi="Dubai" w:cs="Dubai" w:hint="cs"/>
          <w:rtl/>
          <w:lang w:bidi="ar-EG"/>
        </w:rPr>
        <w:t>إظهار</w:t>
      </w:r>
      <w:r w:rsidRPr="00841B3D">
        <w:rPr>
          <w:rFonts w:ascii="Dubai" w:hAnsi="Dubai" w:cs="Dubai"/>
          <w:rtl/>
          <w:lang w:val="ar"/>
        </w:rPr>
        <w:t xml:space="preserve"> المخططون فهمًا متزايدًا لكيفية الوصول إلى الموارد والإرشادات واستخدامها.</w:t>
      </w:r>
    </w:p>
    <w:p w14:paraId="2FD57B98" w14:textId="77777777" w:rsidR="003D494B" w:rsidRPr="00841B3D" w:rsidRDefault="0042779F" w:rsidP="00D8642F">
      <w:pPr>
        <w:pStyle w:val="Heading5"/>
        <w:bidi/>
        <w:rPr>
          <w:rFonts w:ascii="Dubai" w:hAnsi="Dubai" w:cs="Dubai"/>
        </w:rPr>
      </w:pPr>
      <w:bookmarkStart w:id="64" w:name="_Toc256000021"/>
      <w:r w:rsidRPr="00841B3D">
        <w:rPr>
          <w:rFonts w:ascii="Dubai" w:hAnsi="Dubai" w:cs="Dubai"/>
          <w:rtl/>
          <w:lang w:val="ar"/>
        </w:rPr>
        <w:t>المدى المتوسط</w:t>
      </w:r>
      <w:bookmarkEnd w:id="64"/>
    </w:p>
    <w:p w14:paraId="2BF35561" w14:textId="77777777" w:rsidR="004F70EE" w:rsidRPr="00841B3D" w:rsidRDefault="0042779F" w:rsidP="00D8642F">
      <w:pPr>
        <w:pStyle w:val="Heading6"/>
        <w:bidi/>
        <w:rPr>
          <w:rFonts w:ascii="Dubai" w:hAnsi="Dubai" w:cs="Dubai"/>
        </w:rPr>
      </w:pPr>
      <w:r w:rsidRPr="00841B3D">
        <w:rPr>
          <w:rFonts w:ascii="Dubai" w:hAnsi="Dubai" w:cs="Dubai"/>
          <w:rtl/>
          <w:lang w:val="ar"/>
        </w:rPr>
        <w:t>النتائج</w:t>
      </w:r>
    </w:p>
    <w:p w14:paraId="311F37F1" w14:textId="77777777" w:rsidR="004F70EE" w:rsidRPr="00841B3D" w:rsidRDefault="0042779F" w:rsidP="004F70EE">
      <w:pPr>
        <w:pStyle w:val="ListParagraph"/>
        <w:numPr>
          <w:ilvl w:val="0"/>
          <w:numId w:val="26"/>
        </w:numPr>
        <w:bidi/>
        <w:rPr>
          <w:rFonts w:ascii="Dubai" w:hAnsi="Dubai" w:cs="Dubai"/>
        </w:rPr>
      </w:pPr>
      <w:r w:rsidRPr="00841B3D">
        <w:rPr>
          <w:rFonts w:ascii="Dubai" w:hAnsi="Dubai" w:cs="Dubai"/>
          <w:rtl/>
          <w:lang w:val="ar"/>
        </w:rPr>
        <w:t>يمكن للمشاركين من خلفيات CALD الوصول إلى الموارد بلغتهم (بما في ذلك في مرحلة ما قبل الوصول، اجتماعات ما قبل التخطيط وخطط المشاركين بلغتهم).</w:t>
      </w:r>
    </w:p>
    <w:p w14:paraId="15B1D9E4" w14:textId="77777777" w:rsidR="004F70EE" w:rsidRPr="00841B3D" w:rsidRDefault="0042779F" w:rsidP="004F70EE">
      <w:pPr>
        <w:pStyle w:val="ListParagraph"/>
        <w:numPr>
          <w:ilvl w:val="0"/>
          <w:numId w:val="26"/>
        </w:numPr>
        <w:bidi/>
        <w:rPr>
          <w:rFonts w:ascii="Dubai" w:hAnsi="Dubai" w:cs="Dubai"/>
        </w:rPr>
      </w:pPr>
      <w:r w:rsidRPr="00841B3D">
        <w:rPr>
          <w:rFonts w:ascii="Dubai" w:hAnsi="Dubai" w:cs="Dubai"/>
          <w:rtl/>
          <w:lang w:val="ar"/>
        </w:rPr>
        <w:lastRenderedPageBreak/>
        <w:t>يحصل المشاركون من خلفيات CALD على الدعم في تنفيذ الخطة عندما يتم تحديد اللغة كعقبة (بما في ذلك تنسيق الدعم).</w:t>
      </w:r>
    </w:p>
    <w:p w14:paraId="6300C24A" w14:textId="77777777" w:rsidR="004F70EE" w:rsidRPr="00841B3D" w:rsidRDefault="0042779F" w:rsidP="006E2AC4">
      <w:pPr>
        <w:pStyle w:val="ListParagraph"/>
        <w:keepNext/>
        <w:numPr>
          <w:ilvl w:val="0"/>
          <w:numId w:val="26"/>
        </w:numPr>
        <w:bidi/>
        <w:ind w:hanging="357"/>
        <w:rPr>
          <w:rFonts w:ascii="Dubai" w:hAnsi="Dubai" w:cs="Dubai"/>
        </w:rPr>
      </w:pPr>
      <w:r w:rsidRPr="00841B3D">
        <w:rPr>
          <w:rFonts w:ascii="Dubai" w:hAnsi="Dubai" w:cs="Dubai"/>
          <w:rtl/>
          <w:lang w:val="ar"/>
        </w:rPr>
        <w:t>يحصل المشاركون من خلفيات CALD على تمويل متزايد للمشاركة الاجتماعية والمجتمعية.</w:t>
      </w:r>
    </w:p>
    <w:p w14:paraId="2F2A6F25" w14:textId="77777777" w:rsidR="004F70EE" w:rsidRPr="00841B3D" w:rsidRDefault="0042779F" w:rsidP="004F70EE">
      <w:pPr>
        <w:pStyle w:val="ListParagraph"/>
        <w:numPr>
          <w:ilvl w:val="0"/>
          <w:numId w:val="26"/>
        </w:numPr>
        <w:bidi/>
        <w:rPr>
          <w:rFonts w:ascii="Dubai" w:hAnsi="Dubai" w:cs="Dubai"/>
        </w:rPr>
      </w:pPr>
      <w:r w:rsidRPr="00841B3D">
        <w:rPr>
          <w:rFonts w:ascii="Dubai" w:hAnsi="Dubai" w:cs="Dubai"/>
          <w:rtl/>
          <w:lang w:val="ar"/>
        </w:rPr>
        <w:t>يمكن الوصول إلى محتوى وقنوات الاتصال ثقافيًا ولغويًا.</w:t>
      </w:r>
    </w:p>
    <w:p w14:paraId="09F6A541" w14:textId="77777777" w:rsidR="004F70EE"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562E54AD" w14:textId="77777777" w:rsidR="00E103E8" w:rsidRPr="00841B3D" w:rsidRDefault="0042779F" w:rsidP="009B0B26">
      <w:pPr>
        <w:pStyle w:val="ListParagraph"/>
        <w:keepNext/>
        <w:numPr>
          <w:ilvl w:val="0"/>
          <w:numId w:val="26"/>
        </w:numPr>
        <w:bidi/>
        <w:ind w:left="714" w:hanging="357"/>
        <w:rPr>
          <w:rFonts w:ascii="Dubai" w:hAnsi="Dubai" w:cs="Dubai"/>
        </w:rPr>
      </w:pPr>
      <w:r w:rsidRPr="00841B3D">
        <w:rPr>
          <w:rFonts w:ascii="Dubai" w:hAnsi="Dubai" w:cs="Dubai"/>
          <w:rtl/>
          <w:lang w:val="ar"/>
        </w:rPr>
        <w:t>عدد ونسبة المشاركين من خلفيات CALD:</w:t>
      </w:r>
    </w:p>
    <w:p w14:paraId="4A73552D" w14:textId="77777777" w:rsidR="004F70EE" w:rsidRPr="00841B3D" w:rsidRDefault="0042779F" w:rsidP="004F10CB">
      <w:pPr>
        <w:pStyle w:val="ListParagraph"/>
        <w:numPr>
          <w:ilvl w:val="1"/>
          <w:numId w:val="43"/>
        </w:numPr>
        <w:bidi/>
        <w:rPr>
          <w:rFonts w:ascii="Dubai" w:hAnsi="Dubai" w:cs="Dubai"/>
        </w:rPr>
      </w:pPr>
      <w:r w:rsidRPr="00841B3D">
        <w:rPr>
          <w:rFonts w:ascii="Dubai" w:hAnsi="Dubai" w:cs="Dubai"/>
          <w:rtl/>
          <w:lang w:val="ar"/>
        </w:rPr>
        <w:t>الذين يصلون إلى المعلومات بلغتهم أثناء رحلة NDIS الخاصة بهم (بما في ذلك اجتماعات قبل التخطيط واجتماعات بعد التخطيط وخطط NDIS بلغتهم).</w:t>
      </w:r>
    </w:p>
    <w:p w14:paraId="45978181" w14:textId="2F0719D0" w:rsidR="004F70EE" w:rsidRPr="00841B3D" w:rsidRDefault="0042779F" w:rsidP="004F10CB">
      <w:pPr>
        <w:pStyle w:val="ListParagraph"/>
        <w:numPr>
          <w:ilvl w:val="1"/>
          <w:numId w:val="43"/>
        </w:numPr>
        <w:bidi/>
        <w:rPr>
          <w:rFonts w:ascii="Dubai" w:hAnsi="Dubai" w:cs="Dubai"/>
        </w:rPr>
      </w:pPr>
      <w:r w:rsidRPr="00841B3D">
        <w:rPr>
          <w:rFonts w:ascii="Dubai" w:hAnsi="Dubai" w:cs="Dubai"/>
          <w:rtl/>
          <w:lang w:val="ar"/>
        </w:rPr>
        <w:t xml:space="preserve">مع تحديد العوائق اللغوية (بما في ذلك غير المنطوقة) </w:t>
      </w:r>
      <w:r w:rsidR="00262B1B">
        <w:rPr>
          <w:rFonts w:ascii="Dubai" w:hAnsi="Dubai" w:cs="Dubai" w:hint="cs"/>
          <w:rtl/>
          <w:lang w:val="ar"/>
        </w:rPr>
        <w:t>للذين</w:t>
      </w:r>
      <w:r w:rsidRPr="00841B3D">
        <w:rPr>
          <w:rFonts w:ascii="Dubai" w:hAnsi="Dubai" w:cs="Dubai"/>
          <w:rtl/>
          <w:lang w:val="ar"/>
        </w:rPr>
        <w:t xml:space="preserve"> يصلون إلى الدعم في تنفيذ الخطة، بما في ذلك تنسيق الدعم.</w:t>
      </w:r>
    </w:p>
    <w:p w14:paraId="605009C1" w14:textId="77777777" w:rsidR="004F70EE" w:rsidRPr="00841B3D" w:rsidRDefault="0042779F" w:rsidP="006E2AC4">
      <w:pPr>
        <w:pStyle w:val="ListParagraph"/>
        <w:keepNext/>
        <w:numPr>
          <w:ilvl w:val="1"/>
          <w:numId w:val="43"/>
        </w:numPr>
        <w:bidi/>
        <w:ind w:hanging="357"/>
        <w:rPr>
          <w:rFonts w:ascii="Dubai" w:hAnsi="Dubai" w:cs="Dubai"/>
        </w:rPr>
      </w:pPr>
      <w:r w:rsidRPr="00841B3D">
        <w:rPr>
          <w:rFonts w:ascii="Dubai" w:hAnsi="Dubai" w:cs="Dubai"/>
          <w:rtl/>
          <w:lang w:val="ar"/>
        </w:rPr>
        <w:t>مع تمويل المشاركة الاجتماعية والمجتمعية، وعدد الساعات الممولة.</w:t>
      </w:r>
    </w:p>
    <w:p w14:paraId="79930D6C" w14:textId="77777777" w:rsidR="00003309" w:rsidRPr="00841B3D" w:rsidRDefault="0042779F" w:rsidP="006E2AC4">
      <w:pPr>
        <w:pStyle w:val="ListParagraph"/>
        <w:keepNext/>
        <w:numPr>
          <w:ilvl w:val="1"/>
          <w:numId w:val="43"/>
        </w:numPr>
        <w:bidi/>
        <w:ind w:hanging="357"/>
        <w:rPr>
          <w:rFonts w:ascii="Dubai" w:hAnsi="Dubai" w:cs="Dubai"/>
        </w:rPr>
      </w:pPr>
      <w:r w:rsidRPr="00841B3D">
        <w:rPr>
          <w:rFonts w:ascii="Dubai" w:hAnsi="Dubai" w:cs="Dubai"/>
          <w:rtl/>
          <w:lang w:val="ar"/>
        </w:rPr>
        <w:t>الذين يبلغون عن تجربة إيجابية في كيفية تواصل المخططين ومشاركتهم (سواء كان ذلك متاحًا ثقافيًا ولغويًا).</w:t>
      </w:r>
    </w:p>
    <w:p w14:paraId="1976E00C" w14:textId="77777777" w:rsidR="00960B4F" w:rsidRPr="00841B3D" w:rsidRDefault="0042779F" w:rsidP="00C814F2">
      <w:pPr>
        <w:pStyle w:val="ListParagraph"/>
        <w:numPr>
          <w:ilvl w:val="0"/>
          <w:numId w:val="43"/>
        </w:numPr>
        <w:bidi/>
        <w:rPr>
          <w:rFonts w:ascii="Dubai" w:hAnsi="Dubai" w:cs="Dubai"/>
        </w:rPr>
      </w:pPr>
      <w:r w:rsidRPr="00841B3D">
        <w:rPr>
          <w:rFonts w:ascii="Dubai" w:hAnsi="Dubai" w:cs="Dubai"/>
          <w:rtl/>
          <w:lang w:val="ar"/>
        </w:rPr>
        <w:t>زيادة استخدام الخطة للمشاركين من خلفيات CALD.</w:t>
      </w:r>
    </w:p>
    <w:p w14:paraId="007DF0EC" w14:textId="77777777" w:rsidR="00DF0560" w:rsidRPr="00841B3D" w:rsidRDefault="0042779F" w:rsidP="00D8642F">
      <w:pPr>
        <w:pStyle w:val="Heading4"/>
        <w:bidi/>
        <w:rPr>
          <w:rFonts w:ascii="Dubai" w:hAnsi="Dubai" w:cs="Dubai"/>
        </w:rPr>
      </w:pPr>
      <w:bookmarkStart w:id="65" w:name="_Toc256000022"/>
      <w:bookmarkStart w:id="66" w:name="_Toc160695928"/>
      <w:r w:rsidRPr="00841B3D">
        <w:rPr>
          <w:rFonts w:ascii="Dubai" w:hAnsi="Dubai" w:cs="Dubai"/>
          <w:rtl/>
          <w:lang w:val="ar"/>
        </w:rPr>
        <w:t>الإجراء 4</w:t>
      </w:r>
      <w:bookmarkEnd w:id="65"/>
      <w:bookmarkEnd w:id="66"/>
    </w:p>
    <w:p w14:paraId="7A9048ED" w14:textId="77777777" w:rsidR="004F70EE" w:rsidRPr="00841B3D" w:rsidRDefault="0042779F" w:rsidP="004F70EE">
      <w:pPr>
        <w:bidi/>
        <w:rPr>
          <w:rFonts w:ascii="Dubai" w:hAnsi="Dubai" w:cs="Dubai"/>
        </w:rPr>
      </w:pPr>
      <w:r w:rsidRPr="00841B3D">
        <w:rPr>
          <w:rFonts w:ascii="Dubai" w:hAnsi="Dubai" w:cs="Dubai"/>
          <w:rtl/>
          <w:lang w:val="ar"/>
        </w:rPr>
        <w:t>تطوير ونشر إرشادات تساعد موظفي NDIS والشركاء على دعم اللاجئين والمهاجرين الوافدين حديثًا بشكل أفضل من خلال عملية تطبيق NDIS بطريقة مناسبة ثقافيًا وفي الوقت المناسب.</w:t>
      </w:r>
    </w:p>
    <w:p w14:paraId="0C4A98F9" w14:textId="77777777" w:rsidR="006E40D3" w:rsidRPr="00841B3D" w:rsidRDefault="0042779F" w:rsidP="00D8642F">
      <w:pPr>
        <w:pStyle w:val="Heading5"/>
        <w:bidi/>
        <w:rPr>
          <w:rFonts w:ascii="Dubai" w:hAnsi="Dubai" w:cs="Dubai"/>
        </w:rPr>
      </w:pPr>
      <w:bookmarkStart w:id="67" w:name="_Toc256000023"/>
      <w:r w:rsidRPr="00841B3D">
        <w:rPr>
          <w:rFonts w:ascii="Dubai" w:hAnsi="Dubai" w:cs="Dubai"/>
          <w:rtl/>
          <w:lang w:val="ar"/>
        </w:rPr>
        <w:t>المدى القصير</w:t>
      </w:r>
      <w:bookmarkEnd w:id="67"/>
    </w:p>
    <w:p w14:paraId="24DB44A0"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0AE4827F" w14:textId="77777777" w:rsidR="004F70EE" w:rsidRPr="00841B3D" w:rsidRDefault="0042779F" w:rsidP="00D8642F">
      <w:pPr>
        <w:bidi/>
        <w:rPr>
          <w:rFonts w:ascii="Dubai" w:hAnsi="Dubai" w:cs="Dubai"/>
        </w:rPr>
      </w:pPr>
      <w:r w:rsidRPr="00841B3D">
        <w:rPr>
          <w:rFonts w:ascii="Dubai" w:hAnsi="Dubai" w:cs="Dubai"/>
          <w:rtl/>
          <w:lang w:val="ar"/>
        </w:rPr>
        <w:t>يتمتع موظفو NDIS وشركاؤها بإمكانية الوصول بشكل متزايد إلى الإرشادات التي تمكنهم من دعم اللاجئين والمهاجرين الوافدين حديثًا بشكل أفضل من خلال عملية تطبيق NDIS بطريقة مناسبة ثقافيًا وفي الوقت المناسب.</w:t>
      </w:r>
    </w:p>
    <w:p w14:paraId="7B6F09D7" w14:textId="77777777" w:rsidR="004F70EE" w:rsidRPr="00841B3D" w:rsidRDefault="0042779F" w:rsidP="00D8642F">
      <w:pPr>
        <w:pStyle w:val="Heading6"/>
        <w:bidi/>
        <w:rPr>
          <w:rFonts w:ascii="Dubai" w:hAnsi="Dubai" w:cs="Dubai"/>
        </w:rPr>
      </w:pPr>
      <w:r w:rsidRPr="00841B3D">
        <w:rPr>
          <w:rFonts w:ascii="Dubai" w:hAnsi="Dubai" w:cs="Dubai"/>
          <w:rtl/>
          <w:lang w:val="ar"/>
        </w:rPr>
        <w:lastRenderedPageBreak/>
        <w:t>مقياس التقدم</w:t>
      </w:r>
    </w:p>
    <w:p w14:paraId="6DD976C9" w14:textId="3E75FADB" w:rsidR="004F70EE" w:rsidRPr="00841B3D" w:rsidRDefault="0042779F" w:rsidP="00D8642F">
      <w:pPr>
        <w:bidi/>
        <w:rPr>
          <w:rFonts w:ascii="Dubai" w:hAnsi="Dubai" w:cs="Dubai"/>
        </w:rPr>
      </w:pPr>
      <w:r w:rsidRPr="00841B3D">
        <w:rPr>
          <w:rFonts w:ascii="Dubai" w:hAnsi="Dubai" w:cs="Dubai"/>
          <w:rtl/>
          <w:lang w:val="ar"/>
        </w:rPr>
        <w:t>تطوير ونشر إرشادات مناسبة لموظفي وشركاء NDIS.</w:t>
      </w:r>
    </w:p>
    <w:p w14:paraId="4AAEFC9F" w14:textId="77777777" w:rsidR="00677AAF" w:rsidRPr="00841B3D" w:rsidRDefault="0042779F" w:rsidP="00D8642F">
      <w:pPr>
        <w:pStyle w:val="Heading5"/>
        <w:bidi/>
        <w:rPr>
          <w:rFonts w:ascii="Dubai" w:hAnsi="Dubai" w:cs="Dubai"/>
        </w:rPr>
      </w:pPr>
      <w:bookmarkStart w:id="68" w:name="_Toc256000024"/>
      <w:r w:rsidRPr="00841B3D">
        <w:rPr>
          <w:rFonts w:ascii="Dubai" w:hAnsi="Dubai" w:cs="Dubai"/>
          <w:rtl/>
          <w:lang w:val="ar"/>
        </w:rPr>
        <w:t>المدى المتوسط</w:t>
      </w:r>
      <w:bookmarkEnd w:id="68"/>
    </w:p>
    <w:p w14:paraId="361E467D" w14:textId="77777777" w:rsidR="004F70EE" w:rsidRPr="00841B3D" w:rsidRDefault="0042779F" w:rsidP="00D8642F">
      <w:pPr>
        <w:pStyle w:val="Heading6"/>
        <w:bidi/>
        <w:rPr>
          <w:rFonts w:ascii="Dubai" w:hAnsi="Dubai" w:cs="Dubai"/>
        </w:rPr>
      </w:pPr>
      <w:r w:rsidRPr="00841B3D">
        <w:rPr>
          <w:rFonts w:ascii="Dubai" w:hAnsi="Dubai" w:cs="Dubai"/>
          <w:rtl/>
          <w:lang w:val="ar"/>
        </w:rPr>
        <w:t>النتائج</w:t>
      </w:r>
    </w:p>
    <w:p w14:paraId="42830460" w14:textId="77777777" w:rsidR="004F70EE" w:rsidRPr="00841B3D" w:rsidRDefault="0042779F" w:rsidP="006E2AC4">
      <w:pPr>
        <w:pStyle w:val="ListParagraph"/>
        <w:keepNext/>
        <w:numPr>
          <w:ilvl w:val="0"/>
          <w:numId w:val="26"/>
        </w:numPr>
        <w:bidi/>
        <w:ind w:hanging="357"/>
        <w:rPr>
          <w:rFonts w:ascii="Dubai" w:hAnsi="Dubai" w:cs="Dubai"/>
        </w:rPr>
      </w:pPr>
      <w:r w:rsidRPr="00841B3D">
        <w:rPr>
          <w:rFonts w:ascii="Dubai" w:hAnsi="Dubai" w:cs="Dubai"/>
          <w:rtl/>
          <w:lang w:val="ar"/>
        </w:rPr>
        <w:t>يتمتع اللاجئون والمهاجرون الوافدون حديثًا بفهم متزايد وقدرة على الوصول إلى NDIS.</w:t>
      </w:r>
    </w:p>
    <w:p w14:paraId="374B9DFC" w14:textId="7D81523E" w:rsidR="004F70EE" w:rsidRPr="00841B3D" w:rsidRDefault="003D129D" w:rsidP="004F70EE">
      <w:pPr>
        <w:pStyle w:val="ListParagraph"/>
        <w:numPr>
          <w:ilvl w:val="0"/>
          <w:numId w:val="26"/>
        </w:numPr>
        <w:bidi/>
        <w:rPr>
          <w:rFonts w:ascii="Dubai" w:hAnsi="Dubai" w:cs="Dubai"/>
        </w:rPr>
      </w:pPr>
      <w:r>
        <w:rPr>
          <w:rFonts w:ascii="Dubai" w:hAnsi="Dubai" w:cs="Dubai" w:hint="cs"/>
          <w:rtl/>
          <w:lang w:val="ar"/>
        </w:rPr>
        <w:t>زيادة فهم</w:t>
      </w:r>
      <w:r w:rsidRPr="00841B3D">
        <w:rPr>
          <w:rFonts w:ascii="Dubai" w:hAnsi="Dubai" w:cs="Dubai"/>
          <w:rtl/>
          <w:lang w:val="ar"/>
        </w:rPr>
        <w:t xml:space="preserve"> الوكالات الحكومية ذات الصلة </w:t>
      </w:r>
      <w:r>
        <w:rPr>
          <w:rFonts w:ascii="Dubai" w:hAnsi="Dubai" w:cs="Dubai" w:hint="cs"/>
          <w:rtl/>
          <w:lang w:val="ar"/>
        </w:rPr>
        <w:t>ل</w:t>
      </w:r>
      <w:r w:rsidRPr="00841B3D">
        <w:rPr>
          <w:rFonts w:ascii="Dubai" w:hAnsi="Dubai" w:cs="Dubai"/>
          <w:rtl/>
          <w:lang w:val="ar"/>
        </w:rPr>
        <w:t>كيفية دعم اللاجئين والمهاجرين الوافدين حديثًا للوصول إلى NDIS.</w:t>
      </w:r>
    </w:p>
    <w:p w14:paraId="6AF88E7B"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5C7EFEE4" w14:textId="77777777" w:rsidR="00C80A4F" w:rsidRPr="00841B3D" w:rsidRDefault="0042779F" w:rsidP="009B0B26">
      <w:pPr>
        <w:keepNext/>
        <w:bidi/>
        <w:rPr>
          <w:rFonts w:ascii="Dubai" w:hAnsi="Dubai" w:cs="Dubai"/>
        </w:rPr>
      </w:pPr>
      <w:r w:rsidRPr="00841B3D">
        <w:rPr>
          <w:rFonts w:ascii="Dubai" w:hAnsi="Dubai" w:cs="Dubai"/>
          <w:rtl/>
          <w:lang w:val="ar"/>
        </w:rPr>
        <w:t>عدد ونسبة اللاجئين والمهاجرين الوافدين حديثًا:</w:t>
      </w:r>
    </w:p>
    <w:p w14:paraId="0F055490" w14:textId="77777777" w:rsidR="004F70EE" w:rsidRPr="00841B3D" w:rsidRDefault="0042779F" w:rsidP="004F10CB">
      <w:pPr>
        <w:pStyle w:val="ListParagraph"/>
        <w:numPr>
          <w:ilvl w:val="1"/>
          <w:numId w:val="44"/>
        </w:numPr>
        <w:bidi/>
        <w:rPr>
          <w:rFonts w:ascii="Dubai" w:hAnsi="Dubai" w:cs="Dubai"/>
        </w:rPr>
      </w:pPr>
      <w:r w:rsidRPr="00841B3D">
        <w:rPr>
          <w:rFonts w:ascii="Dubai" w:hAnsi="Dubai" w:cs="Dubai"/>
          <w:rtl/>
          <w:lang w:val="ar"/>
        </w:rPr>
        <w:t>الذين يتقدمون بطلب للحصول على NDIS</w:t>
      </w:r>
    </w:p>
    <w:p w14:paraId="5A89C2B8" w14:textId="77777777" w:rsidR="00A8468A" w:rsidRPr="00841B3D" w:rsidRDefault="0042779F" w:rsidP="006E2AC4">
      <w:pPr>
        <w:pStyle w:val="ListParagraph"/>
        <w:keepNext/>
        <w:numPr>
          <w:ilvl w:val="1"/>
          <w:numId w:val="44"/>
        </w:numPr>
        <w:bidi/>
        <w:ind w:hanging="357"/>
        <w:rPr>
          <w:rFonts w:ascii="Dubai" w:hAnsi="Dubai" w:cs="Dubai"/>
        </w:rPr>
      </w:pPr>
      <w:r w:rsidRPr="00841B3D">
        <w:rPr>
          <w:rFonts w:ascii="Dubai" w:hAnsi="Dubai" w:cs="Dubai"/>
          <w:rtl/>
          <w:lang w:val="ar"/>
        </w:rPr>
        <w:t>الذين يستوفون حق الوصول إلى NDIS</w:t>
      </w:r>
    </w:p>
    <w:p w14:paraId="720005B3" w14:textId="77777777" w:rsidR="004F70EE" w:rsidRPr="00841B3D" w:rsidRDefault="0042779F" w:rsidP="004F10CB">
      <w:pPr>
        <w:pStyle w:val="ListParagraph"/>
        <w:numPr>
          <w:ilvl w:val="1"/>
          <w:numId w:val="44"/>
        </w:numPr>
        <w:bidi/>
        <w:rPr>
          <w:rFonts w:ascii="Dubai" w:hAnsi="Dubai" w:cs="Dubai"/>
        </w:rPr>
      </w:pPr>
      <w:r w:rsidRPr="00841B3D">
        <w:rPr>
          <w:rFonts w:ascii="Dubai" w:hAnsi="Dubai" w:cs="Dubai"/>
          <w:rtl/>
          <w:lang w:val="ar"/>
        </w:rPr>
        <w:t>الذين يبلغون عن تجربة إيجابية لعملية التقديم لـ NDIS.</w:t>
      </w:r>
    </w:p>
    <w:p w14:paraId="05E7A3B6" w14:textId="77777777" w:rsidR="00B22C00" w:rsidRPr="00841B3D" w:rsidRDefault="0042779F" w:rsidP="00D8642F">
      <w:pPr>
        <w:pStyle w:val="Heading4"/>
        <w:bidi/>
        <w:rPr>
          <w:rFonts w:ascii="Dubai" w:hAnsi="Dubai" w:cs="Dubai"/>
        </w:rPr>
      </w:pPr>
      <w:bookmarkStart w:id="69" w:name="_Toc256000025"/>
      <w:bookmarkStart w:id="70" w:name="_Toc160695929"/>
      <w:r w:rsidRPr="00841B3D">
        <w:rPr>
          <w:rFonts w:ascii="Dubai" w:hAnsi="Dubai" w:cs="Dubai"/>
          <w:rtl/>
          <w:lang w:val="ar"/>
        </w:rPr>
        <w:t>الإجراء 5</w:t>
      </w:r>
      <w:bookmarkEnd w:id="69"/>
      <w:bookmarkEnd w:id="70"/>
    </w:p>
    <w:p w14:paraId="22801E03" w14:textId="77777777" w:rsidR="004F70EE" w:rsidRPr="00841B3D" w:rsidRDefault="0042779F" w:rsidP="004F70EE">
      <w:pPr>
        <w:bidi/>
        <w:rPr>
          <w:rFonts w:ascii="Dubai" w:hAnsi="Dubai" w:cs="Dubai"/>
        </w:rPr>
      </w:pPr>
      <w:r w:rsidRPr="00841B3D">
        <w:rPr>
          <w:rFonts w:ascii="Dubai" w:hAnsi="Dubai" w:cs="Dubai"/>
          <w:rtl/>
          <w:lang w:val="ar"/>
        </w:rPr>
        <w:t>العمل مع الوكالات الحكومية لدعم اللاجئين والمهاجرين الوافدين حديثًا بشكل أفضل للوصول إلى NDIS. قد يشمل ذلك استخدام معلومات من التقييمات الصحية والمستندات الداعمة المكتملة قبل الوصول للمساعدة في تحديد الأشخاص ذوي الإعاقة بشكل أكثر فعالية.</w:t>
      </w:r>
    </w:p>
    <w:p w14:paraId="280C28F7" w14:textId="77777777" w:rsidR="000A2748" w:rsidRPr="00841B3D" w:rsidRDefault="0042779F" w:rsidP="00D8642F">
      <w:pPr>
        <w:pStyle w:val="Heading5"/>
        <w:bidi/>
        <w:rPr>
          <w:rFonts w:ascii="Dubai" w:hAnsi="Dubai" w:cs="Dubai"/>
        </w:rPr>
      </w:pPr>
      <w:bookmarkStart w:id="71" w:name="_Toc256000026"/>
      <w:r w:rsidRPr="00841B3D">
        <w:rPr>
          <w:rFonts w:ascii="Dubai" w:hAnsi="Dubai" w:cs="Dubai"/>
          <w:rtl/>
          <w:lang w:val="ar"/>
        </w:rPr>
        <w:t>المدى القصير</w:t>
      </w:r>
      <w:bookmarkEnd w:id="71"/>
    </w:p>
    <w:p w14:paraId="758C5755" w14:textId="77777777" w:rsidR="004F70EE" w:rsidRPr="00841B3D" w:rsidRDefault="0042779F" w:rsidP="00D8642F">
      <w:pPr>
        <w:pStyle w:val="Heading6"/>
        <w:bidi/>
        <w:rPr>
          <w:rFonts w:ascii="Dubai" w:hAnsi="Dubai" w:cs="Dubai"/>
        </w:rPr>
      </w:pPr>
      <w:r w:rsidRPr="00841B3D">
        <w:rPr>
          <w:rFonts w:ascii="Dubai" w:hAnsi="Dubai" w:cs="Dubai"/>
          <w:rtl/>
          <w:lang w:val="ar"/>
        </w:rPr>
        <w:t>النتائج</w:t>
      </w:r>
    </w:p>
    <w:p w14:paraId="23FF3C49" w14:textId="48FC5CF0" w:rsidR="004F70EE"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تعمل الوكالات الحكومية ذات الصلة وأصحاب المصلحة معًا لتحسين وصول ا</w:t>
      </w:r>
      <w:r w:rsidR="00307BD4">
        <w:rPr>
          <w:rFonts w:ascii="Dubai" w:hAnsi="Dubai" w:cs="Dubai" w:hint="cs"/>
          <w:rtl/>
          <w:lang w:val="ar"/>
        </w:rPr>
        <w:t>ل</w:t>
      </w:r>
      <w:r w:rsidRPr="00841B3D">
        <w:rPr>
          <w:rFonts w:ascii="Dubai" w:hAnsi="Dubai" w:cs="Dubai"/>
          <w:rtl/>
          <w:lang w:val="ar"/>
        </w:rPr>
        <w:t>لاجئين والمهاجرين الوافدين حديثًا إلى NDIS.</w:t>
      </w:r>
    </w:p>
    <w:p w14:paraId="11B87F49" w14:textId="653D1F83" w:rsidR="004F70EE" w:rsidRPr="00841B3D" w:rsidRDefault="003D129D" w:rsidP="004F70EE">
      <w:pPr>
        <w:pStyle w:val="ListParagraph"/>
        <w:numPr>
          <w:ilvl w:val="0"/>
          <w:numId w:val="26"/>
        </w:numPr>
        <w:bidi/>
        <w:rPr>
          <w:rFonts w:ascii="Dubai" w:hAnsi="Dubai" w:cs="Dubai"/>
        </w:rPr>
      </w:pPr>
      <w:r>
        <w:rPr>
          <w:rFonts w:ascii="Dubai" w:hAnsi="Dubai" w:cs="Dubai" w:hint="cs"/>
          <w:rtl/>
          <w:lang w:val="ar"/>
        </w:rPr>
        <w:t>وجود</w:t>
      </w:r>
      <w:r w:rsidRPr="00841B3D">
        <w:rPr>
          <w:rFonts w:ascii="Dubai" w:hAnsi="Dubai" w:cs="Dubai"/>
          <w:rtl/>
          <w:lang w:val="ar"/>
        </w:rPr>
        <w:t xml:space="preserve"> نهج محدَّث يعمل على تحسين وصول اللاجئين والمهاجرين الوافدين حديثًا إلى NDIS.</w:t>
      </w:r>
    </w:p>
    <w:p w14:paraId="6DF7C0EC" w14:textId="77777777" w:rsidR="004F70EE" w:rsidRPr="00841B3D" w:rsidRDefault="0042779F" w:rsidP="00D8642F">
      <w:pPr>
        <w:pStyle w:val="Heading6"/>
        <w:bidi/>
        <w:rPr>
          <w:rFonts w:ascii="Dubai" w:hAnsi="Dubai" w:cs="Dubai"/>
        </w:rPr>
      </w:pPr>
      <w:r w:rsidRPr="00841B3D">
        <w:rPr>
          <w:rFonts w:ascii="Dubai" w:hAnsi="Dubai" w:cs="Dubai"/>
          <w:rtl/>
          <w:lang w:val="ar"/>
        </w:rPr>
        <w:lastRenderedPageBreak/>
        <w:t>مقياس التقدم</w:t>
      </w:r>
    </w:p>
    <w:p w14:paraId="54B120C8" w14:textId="77777777" w:rsidR="004F70EE" w:rsidRPr="00841B3D" w:rsidRDefault="0042779F" w:rsidP="00D8642F">
      <w:pPr>
        <w:bidi/>
        <w:rPr>
          <w:rFonts w:ascii="Dubai" w:hAnsi="Dubai" w:cs="Dubai"/>
        </w:rPr>
      </w:pPr>
      <w:r w:rsidRPr="00841B3D">
        <w:rPr>
          <w:rFonts w:ascii="Dubai" w:hAnsi="Dubai" w:cs="Dubai"/>
          <w:rtl/>
          <w:lang w:val="ar"/>
        </w:rPr>
        <w:t>تم الانتهاء من خطة المشاركة التي تتضمن أنشطة مع الوكالات الحكومية ذات الصلة وأصحاب المصلحة الآخرين وجاري العمل بها.</w:t>
      </w:r>
    </w:p>
    <w:p w14:paraId="2A438D06" w14:textId="77777777" w:rsidR="00F312FA" w:rsidRPr="00841B3D" w:rsidRDefault="0042779F" w:rsidP="00D8642F">
      <w:pPr>
        <w:pStyle w:val="Heading5"/>
        <w:bidi/>
        <w:rPr>
          <w:rFonts w:ascii="Dubai" w:hAnsi="Dubai" w:cs="Dubai"/>
        </w:rPr>
      </w:pPr>
      <w:bookmarkStart w:id="72" w:name="_Toc256000027"/>
      <w:r w:rsidRPr="00841B3D">
        <w:rPr>
          <w:rFonts w:ascii="Dubai" w:hAnsi="Dubai" w:cs="Dubai"/>
          <w:rtl/>
          <w:lang w:val="ar"/>
        </w:rPr>
        <w:t>المدى المتوسط</w:t>
      </w:r>
      <w:bookmarkEnd w:id="72"/>
    </w:p>
    <w:p w14:paraId="7C85D606" w14:textId="77777777" w:rsidR="004F70EE" w:rsidRPr="00841B3D" w:rsidRDefault="0042779F" w:rsidP="00D8642F">
      <w:pPr>
        <w:pStyle w:val="Heading6"/>
        <w:bidi/>
        <w:rPr>
          <w:rFonts w:ascii="Dubai" w:hAnsi="Dubai" w:cs="Dubai"/>
        </w:rPr>
      </w:pPr>
      <w:r w:rsidRPr="00841B3D">
        <w:rPr>
          <w:rFonts w:ascii="Dubai" w:hAnsi="Dubai" w:cs="Dubai"/>
          <w:rtl/>
          <w:lang w:val="ar"/>
        </w:rPr>
        <w:t>النتائج</w:t>
      </w:r>
    </w:p>
    <w:p w14:paraId="3570A2E2" w14:textId="0B7B950B" w:rsidR="004F70EE"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إكمال تقييمات اللاجئين والمهاجرين الوافدين حديثًا قبل الوصول والاعتراف بالوثائق الداعمة عند التقدم للوصول إلى NDIS.</w:t>
      </w:r>
    </w:p>
    <w:p w14:paraId="3D2597EF" w14:textId="5F400AE0" w:rsidR="004F70EE" w:rsidRPr="00841B3D" w:rsidRDefault="003D129D" w:rsidP="004F70EE">
      <w:pPr>
        <w:pStyle w:val="ListParagraph"/>
        <w:numPr>
          <w:ilvl w:val="0"/>
          <w:numId w:val="26"/>
        </w:numPr>
        <w:bidi/>
        <w:rPr>
          <w:rFonts w:ascii="Dubai" w:hAnsi="Dubai" w:cs="Dubai"/>
        </w:rPr>
      </w:pPr>
      <w:r>
        <w:rPr>
          <w:rFonts w:ascii="Dubai" w:hAnsi="Dubai" w:cs="Dubai" w:hint="cs"/>
          <w:rtl/>
          <w:lang w:val="ar"/>
        </w:rPr>
        <w:t>زيادة فهم</w:t>
      </w:r>
      <w:r w:rsidRPr="00841B3D">
        <w:rPr>
          <w:rFonts w:ascii="Dubai" w:hAnsi="Dubai" w:cs="Dubai"/>
          <w:rtl/>
          <w:lang w:val="ar"/>
        </w:rPr>
        <w:t xml:space="preserve"> الوكالات الحكومية ذات الصلة </w:t>
      </w:r>
      <w:r>
        <w:rPr>
          <w:rFonts w:ascii="Dubai" w:hAnsi="Dubai" w:cs="Dubai" w:hint="cs"/>
          <w:rtl/>
          <w:lang w:val="ar"/>
        </w:rPr>
        <w:t>ل</w:t>
      </w:r>
      <w:r w:rsidRPr="00841B3D">
        <w:rPr>
          <w:rFonts w:ascii="Dubai" w:hAnsi="Dubai" w:cs="Dubai"/>
          <w:rtl/>
          <w:lang w:val="ar"/>
        </w:rPr>
        <w:t>كيفية دعم اللاجئين والمهاجرين الوافدين حديثًا للوصول إلى NDIS.</w:t>
      </w:r>
    </w:p>
    <w:p w14:paraId="664291E0"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22E3275A" w14:textId="77777777" w:rsidR="004F70EE" w:rsidRPr="00841B3D" w:rsidRDefault="0042779F" w:rsidP="00D8642F">
      <w:pPr>
        <w:bidi/>
        <w:rPr>
          <w:rFonts w:ascii="Dubai" w:hAnsi="Dubai" w:cs="Dubai"/>
        </w:rPr>
      </w:pPr>
      <w:r w:rsidRPr="00841B3D">
        <w:rPr>
          <w:rFonts w:ascii="Dubai" w:hAnsi="Dubai" w:cs="Dubai"/>
          <w:rtl/>
          <w:lang w:val="ar"/>
        </w:rPr>
        <w:t>عدد ونسبة اللاجئين والمهاجرين الوافدين حديثًا الذين يتقدمون للحصول على NDIS ويصلون إليها بنجاح.</w:t>
      </w:r>
    </w:p>
    <w:p w14:paraId="7F696D86" w14:textId="77777777" w:rsidR="00B22C00" w:rsidRPr="00841B3D" w:rsidRDefault="0042779F" w:rsidP="00D8642F">
      <w:pPr>
        <w:pStyle w:val="Heading3"/>
        <w:bidi/>
        <w:rPr>
          <w:rFonts w:ascii="Dubai" w:eastAsia="SimHei" w:hAnsi="Dubai" w:cs="Dubai"/>
        </w:rPr>
      </w:pPr>
      <w:bookmarkStart w:id="73" w:name="_Toc256000028"/>
      <w:bookmarkStart w:id="74" w:name="_Toc160695930"/>
      <w:bookmarkStart w:id="75" w:name="_Toc138237261"/>
      <w:bookmarkStart w:id="76" w:name="_Toc140076735"/>
      <w:r w:rsidRPr="00841B3D">
        <w:rPr>
          <w:rFonts w:ascii="Dubai" w:eastAsia="SimHei" w:hAnsi="Dubai" w:cs="Dubai"/>
          <w:rtl/>
          <w:lang w:val="ar"/>
        </w:rPr>
        <w:t>الهدف 3</w:t>
      </w:r>
      <w:bookmarkEnd w:id="73"/>
      <w:bookmarkEnd w:id="74"/>
    </w:p>
    <w:p w14:paraId="0A9BB8FA" w14:textId="77777777" w:rsidR="004F70EE" w:rsidRPr="00841B3D" w:rsidRDefault="0042779F" w:rsidP="00982922">
      <w:pPr>
        <w:bidi/>
        <w:rPr>
          <w:rFonts w:ascii="Dubai" w:eastAsia="SimHei" w:hAnsi="Dubai" w:cs="Dubai"/>
        </w:rPr>
      </w:pPr>
      <w:r w:rsidRPr="00841B3D">
        <w:rPr>
          <w:rFonts w:ascii="Dubai" w:eastAsia="SimHei" w:hAnsi="Dubai" w:cs="Dubai"/>
          <w:rtl/>
          <w:lang w:val="ar"/>
        </w:rPr>
        <w:t>أن تكون عمليات تواصل NDIS مع مجتمعات CALD والمشاركين منها مناسبة ثقافيًا وفعالة وشفافة وتعزز الثقة.</w:t>
      </w:r>
      <w:bookmarkEnd w:id="75"/>
      <w:bookmarkEnd w:id="76"/>
    </w:p>
    <w:p w14:paraId="1313F5B6" w14:textId="77777777" w:rsidR="00B22C00" w:rsidRPr="00841B3D" w:rsidRDefault="0042779F" w:rsidP="00D8642F">
      <w:pPr>
        <w:pStyle w:val="Heading4"/>
        <w:bidi/>
        <w:rPr>
          <w:rFonts w:ascii="Dubai" w:hAnsi="Dubai" w:cs="Dubai"/>
        </w:rPr>
      </w:pPr>
      <w:bookmarkStart w:id="77" w:name="_Toc256000029"/>
      <w:bookmarkStart w:id="78" w:name="_Toc160695931"/>
      <w:r w:rsidRPr="00841B3D">
        <w:rPr>
          <w:rFonts w:ascii="Dubai" w:hAnsi="Dubai" w:cs="Dubai"/>
          <w:rtl/>
          <w:lang w:val="ar"/>
        </w:rPr>
        <w:t>الإجراء 6</w:t>
      </w:r>
      <w:bookmarkEnd w:id="77"/>
      <w:bookmarkEnd w:id="78"/>
    </w:p>
    <w:p w14:paraId="7FC60501" w14:textId="77777777" w:rsidR="004F70EE" w:rsidRPr="00841B3D" w:rsidRDefault="0042779F" w:rsidP="00982922">
      <w:pPr>
        <w:bidi/>
        <w:rPr>
          <w:rFonts w:ascii="Dubai" w:hAnsi="Dubai" w:cs="Dubai"/>
        </w:rPr>
      </w:pPr>
      <w:r w:rsidRPr="00841B3D">
        <w:rPr>
          <w:rFonts w:ascii="Dubai" w:hAnsi="Dubai" w:cs="Dubai"/>
          <w:rtl/>
          <w:lang w:val="ar"/>
        </w:rPr>
        <w:t>العمل مع لجنة NDIS لتطوير وتنفيذ العمليات والمبادئ التوجيهية. سيساعد ذلك الأشخاص ذوي الإعاقة من خلفيات CALD على تقديم الملاحظات واستئناف قرارات NDIS بطرق آمنة ثقافيًا ويمكن الوصول إليها.</w:t>
      </w:r>
    </w:p>
    <w:p w14:paraId="6ABAF8E9" w14:textId="77777777" w:rsidR="00DD1D4C" w:rsidRPr="00841B3D" w:rsidRDefault="0042779F" w:rsidP="00D8642F">
      <w:pPr>
        <w:pStyle w:val="Heading5"/>
        <w:bidi/>
        <w:rPr>
          <w:rFonts w:ascii="Dubai" w:hAnsi="Dubai" w:cs="Dubai"/>
        </w:rPr>
      </w:pPr>
      <w:bookmarkStart w:id="79" w:name="_Toc256000030"/>
      <w:r w:rsidRPr="00841B3D">
        <w:rPr>
          <w:rFonts w:ascii="Dubai" w:hAnsi="Dubai" w:cs="Dubai"/>
          <w:rtl/>
          <w:lang w:val="ar"/>
        </w:rPr>
        <w:lastRenderedPageBreak/>
        <w:t>المدى القصير</w:t>
      </w:r>
      <w:bookmarkEnd w:id="79"/>
    </w:p>
    <w:p w14:paraId="21EC0519"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768C4C9F" w14:textId="77777777" w:rsidR="004F70EE" w:rsidRPr="00841B3D" w:rsidRDefault="0042779F" w:rsidP="00D8642F">
      <w:pPr>
        <w:bidi/>
        <w:rPr>
          <w:rFonts w:ascii="Dubai" w:hAnsi="Dubai" w:cs="Dubai"/>
        </w:rPr>
      </w:pPr>
      <w:r w:rsidRPr="00841B3D">
        <w:rPr>
          <w:rFonts w:ascii="Dubai" w:hAnsi="Dubai" w:cs="Dubai"/>
          <w:rtl/>
          <w:lang w:val="ar"/>
        </w:rPr>
        <w:t>تعمل الأبحاث عالية الجودة على تطوير إرشادات حول آليات وعمليات تقديم الملاحظات المناسبة لاستئناف القرارات للأشخاص ذوي الإعاقة من خلفيات CALD.</w:t>
      </w:r>
    </w:p>
    <w:p w14:paraId="7F6466F8"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49CF37FF" w14:textId="36EE280A" w:rsidR="007A13D4" w:rsidRPr="00841B3D" w:rsidRDefault="0042779F" w:rsidP="00D8642F">
      <w:pPr>
        <w:bidi/>
        <w:rPr>
          <w:rFonts w:ascii="Dubai" w:hAnsi="Dubai" w:cs="Dubai"/>
          <w:b/>
        </w:rPr>
      </w:pPr>
      <w:r w:rsidRPr="00841B3D">
        <w:rPr>
          <w:rFonts w:ascii="Dubai" w:hAnsi="Dubai" w:cs="Dubai"/>
          <w:rtl/>
          <w:lang w:val="ar"/>
        </w:rPr>
        <w:t>تحديد الملاحظات المناسبة وعمليات الاستئناف للأشخاص ذوي الإعاقة من خلفيات CALD وتطويرها وتنفيذها.</w:t>
      </w:r>
    </w:p>
    <w:p w14:paraId="2DA40DE0" w14:textId="77777777" w:rsidR="007A13D4" w:rsidRPr="00841B3D" w:rsidRDefault="0042779F" w:rsidP="00D8642F">
      <w:pPr>
        <w:pStyle w:val="Heading5"/>
        <w:bidi/>
        <w:rPr>
          <w:rFonts w:ascii="Dubai" w:hAnsi="Dubai" w:cs="Dubai"/>
        </w:rPr>
      </w:pPr>
      <w:bookmarkStart w:id="80" w:name="_Toc256000031"/>
      <w:r w:rsidRPr="00841B3D">
        <w:rPr>
          <w:rFonts w:ascii="Dubai" w:hAnsi="Dubai" w:cs="Dubai"/>
          <w:rtl/>
          <w:lang w:val="ar"/>
        </w:rPr>
        <w:t>المدى المتوسط</w:t>
      </w:r>
      <w:bookmarkEnd w:id="80"/>
    </w:p>
    <w:p w14:paraId="09B514DB"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02EDDE2B" w14:textId="77777777" w:rsidR="004F70EE" w:rsidRPr="00841B3D" w:rsidRDefault="0042779F" w:rsidP="00D8642F">
      <w:pPr>
        <w:bidi/>
        <w:rPr>
          <w:rFonts w:ascii="Dubai" w:hAnsi="Dubai" w:cs="Dubai"/>
        </w:rPr>
      </w:pPr>
      <w:r w:rsidRPr="00841B3D">
        <w:rPr>
          <w:rFonts w:ascii="Dubai" w:hAnsi="Dubai" w:cs="Dubai"/>
          <w:rtl/>
          <w:lang w:val="ar"/>
        </w:rPr>
        <w:t>عمليات تقديم ملاحظات آمنة ثقافيًا ويمكن الوصول إليها للأشخاص ذوي الإعاقة من خلفيات CALD.</w:t>
      </w:r>
    </w:p>
    <w:p w14:paraId="7A70CB78"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543AAF1C" w14:textId="6982DA5A" w:rsidR="004F70EE" w:rsidRPr="00841B3D" w:rsidRDefault="00637D11" w:rsidP="00D8642F">
      <w:pPr>
        <w:bidi/>
        <w:rPr>
          <w:rFonts w:ascii="Dubai" w:eastAsia="SimHei" w:hAnsi="Dubai" w:cs="Dubai"/>
        </w:rPr>
      </w:pPr>
      <w:r>
        <w:rPr>
          <w:rFonts w:ascii="Dubai" w:hAnsi="Dubai" w:cs="Dubai" w:hint="cs"/>
          <w:rtl/>
          <w:lang w:val="ar"/>
        </w:rPr>
        <w:t>إ</w:t>
      </w:r>
      <w:r w:rsidRPr="00841B3D">
        <w:rPr>
          <w:rFonts w:ascii="Dubai" w:hAnsi="Dubai" w:cs="Dubai"/>
          <w:rtl/>
          <w:lang w:val="ar"/>
        </w:rPr>
        <w:t>بل</w:t>
      </w:r>
      <w:r w:rsidR="00FE0C64">
        <w:rPr>
          <w:rFonts w:ascii="Dubai" w:hAnsi="Dubai" w:cs="Dubai" w:hint="cs"/>
          <w:rtl/>
          <w:lang w:val="ar"/>
        </w:rPr>
        <w:t>ا</w:t>
      </w:r>
      <w:r w:rsidRPr="00841B3D">
        <w:rPr>
          <w:rFonts w:ascii="Dubai" w:hAnsi="Dubai" w:cs="Dubai"/>
          <w:rtl/>
          <w:lang w:val="ar"/>
        </w:rPr>
        <w:t>غ الأشخاص ذوو الإعاقة من خلفيات CALD عن تجربة محسّنة في عملية تقديم الملاحظات والاستئنافات فيما يتعلق بالسلامة الثقافية وإمكانية الوصول.</w:t>
      </w:r>
      <w:r w:rsidRPr="00841B3D">
        <w:rPr>
          <w:rFonts w:ascii="Dubai" w:hAnsi="Dubai" w:cs="Dubai"/>
          <w:rtl/>
          <w:lang w:val="ar"/>
        </w:rPr>
        <w:br w:type="page"/>
      </w:r>
    </w:p>
    <w:p w14:paraId="6A5CA0F5" w14:textId="77777777" w:rsidR="004F70EE" w:rsidRPr="00841B3D" w:rsidRDefault="0042779F" w:rsidP="00477E46">
      <w:pPr>
        <w:pStyle w:val="Heading2"/>
        <w:bidi/>
        <w:ind w:left="709"/>
        <w:rPr>
          <w:rFonts w:ascii="Dubai" w:hAnsi="Dubai" w:cs="Dubai"/>
        </w:rPr>
      </w:pPr>
      <w:bookmarkStart w:id="81" w:name="_Toc256000032"/>
      <w:bookmarkStart w:id="82" w:name="_Toc135923304"/>
      <w:bookmarkStart w:id="83" w:name="_Toc135926156"/>
      <w:bookmarkStart w:id="84" w:name="_Toc137148826"/>
      <w:bookmarkStart w:id="85" w:name="_Toc137149326"/>
      <w:bookmarkStart w:id="86" w:name="_Toc137149457"/>
      <w:bookmarkStart w:id="87" w:name="_Toc137150063"/>
      <w:bookmarkStart w:id="88" w:name="_Toc160695932"/>
      <w:r w:rsidRPr="00841B3D">
        <w:rPr>
          <w:rFonts w:ascii="Dubai" w:hAnsi="Dubai" w:cs="Dubai"/>
          <w:rtl/>
          <w:lang w:val="ar"/>
        </w:rPr>
        <w:lastRenderedPageBreak/>
        <w:t>قدرة الموظفين</w:t>
      </w:r>
      <w:bookmarkEnd w:id="81"/>
      <w:bookmarkEnd w:id="82"/>
      <w:bookmarkEnd w:id="83"/>
      <w:bookmarkEnd w:id="84"/>
      <w:bookmarkEnd w:id="85"/>
      <w:bookmarkEnd w:id="86"/>
      <w:bookmarkEnd w:id="87"/>
      <w:bookmarkEnd w:id="88"/>
    </w:p>
    <w:p w14:paraId="7E97C465" w14:textId="77777777" w:rsidR="008A247A" w:rsidRPr="00841B3D" w:rsidRDefault="0042779F" w:rsidP="00D8642F">
      <w:pPr>
        <w:pStyle w:val="Heading3"/>
        <w:bidi/>
        <w:rPr>
          <w:rFonts w:ascii="Dubai" w:eastAsia="SimHei" w:hAnsi="Dubai" w:cs="Dubai"/>
        </w:rPr>
      </w:pPr>
      <w:bookmarkStart w:id="89" w:name="_Toc256000033"/>
      <w:bookmarkStart w:id="90" w:name="_Toc160695933"/>
      <w:bookmarkStart w:id="91" w:name="_Toc135923305"/>
      <w:bookmarkStart w:id="92" w:name="_Toc135926157"/>
      <w:bookmarkStart w:id="93" w:name="_Toc137148827"/>
      <w:bookmarkStart w:id="94" w:name="_Toc137149327"/>
      <w:bookmarkStart w:id="95" w:name="_Toc137149458"/>
      <w:bookmarkStart w:id="96" w:name="_Toc137150064"/>
      <w:bookmarkStart w:id="97" w:name="_Toc138237263"/>
      <w:bookmarkStart w:id="98" w:name="_Toc140076737"/>
      <w:r w:rsidRPr="00841B3D">
        <w:rPr>
          <w:rFonts w:ascii="Dubai" w:eastAsia="SimHei" w:hAnsi="Dubai" w:cs="Dubai"/>
          <w:rtl/>
          <w:lang w:val="ar"/>
        </w:rPr>
        <w:t>الهدف 4</w:t>
      </w:r>
      <w:bookmarkEnd w:id="89"/>
      <w:bookmarkEnd w:id="90"/>
    </w:p>
    <w:p w14:paraId="1F565E64" w14:textId="77777777" w:rsidR="004F70EE" w:rsidRPr="00841B3D" w:rsidRDefault="0042779F" w:rsidP="00982922">
      <w:pPr>
        <w:bidi/>
        <w:rPr>
          <w:rFonts w:ascii="Dubai" w:hAnsi="Dubai" w:cs="Dubai"/>
        </w:rPr>
      </w:pPr>
      <w:r w:rsidRPr="00841B3D">
        <w:rPr>
          <w:rFonts w:ascii="Dubai" w:eastAsia="SimHei" w:hAnsi="Dubai" w:cs="Dubai"/>
          <w:rtl/>
          <w:lang w:val="ar"/>
        </w:rPr>
        <w:t>يتفهم موظفو وشركاء NDIS الاحتياجات الثقافية واللغوية للمشاركين ويستجيبون لها وكيف يمكن أن تؤثر هذه الاحتياجات على دعم الإعاقة.</w:t>
      </w:r>
      <w:bookmarkEnd w:id="91"/>
      <w:bookmarkEnd w:id="92"/>
      <w:bookmarkEnd w:id="93"/>
      <w:bookmarkEnd w:id="94"/>
      <w:bookmarkEnd w:id="95"/>
      <w:bookmarkEnd w:id="96"/>
      <w:bookmarkEnd w:id="97"/>
      <w:bookmarkEnd w:id="98"/>
    </w:p>
    <w:p w14:paraId="4F6FD401" w14:textId="77777777" w:rsidR="008A247A" w:rsidRPr="00841B3D" w:rsidRDefault="0042779F" w:rsidP="00D8642F">
      <w:pPr>
        <w:pStyle w:val="Heading4"/>
        <w:bidi/>
        <w:rPr>
          <w:rFonts w:ascii="Dubai" w:hAnsi="Dubai" w:cs="Dubai"/>
        </w:rPr>
      </w:pPr>
      <w:bookmarkStart w:id="99" w:name="_Toc256000034"/>
      <w:bookmarkStart w:id="100" w:name="_Toc160695934"/>
      <w:r w:rsidRPr="00841B3D">
        <w:rPr>
          <w:rFonts w:ascii="Dubai" w:hAnsi="Dubai" w:cs="Dubai"/>
          <w:rtl/>
          <w:lang w:val="ar"/>
        </w:rPr>
        <w:t>الإجراء 7</w:t>
      </w:r>
      <w:bookmarkEnd w:id="99"/>
      <w:bookmarkEnd w:id="100"/>
    </w:p>
    <w:p w14:paraId="1025149D" w14:textId="77777777" w:rsidR="004F70EE" w:rsidRPr="00841B3D" w:rsidRDefault="0042779F" w:rsidP="004F70EE">
      <w:pPr>
        <w:bidi/>
        <w:rPr>
          <w:rFonts w:ascii="Dubai" w:hAnsi="Dubai" w:cs="Dubai"/>
        </w:rPr>
      </w:pPr>
      <w:r w:rsidRPr="00841B3D">
        <w:rPr>
          <w:rFonts w:ascii="Dubai" w:hAnsi="Dubai" w:cs="Dubai"/>
          <w:rtl/>
          <w:lang w:val="ar"/>
        </w:rPr>
        <w:t>العمل مع مجتمعات CALD والوكالات الحكومية (بما في ذلك لجنة NDIS) والمنظمات غير الحكومية لتقديم برنامج تعليمي مستمر لموظفي وشركاء NDIS. سيعمل البرنامج على تحسين الوعي الثقافي واللغوي (بما في ذلك الصم/ضعاف السمع والصم المكفوفين وضعاف السمع)، والقدرة على توفير تفاعلات آمنة وفعالة وذات مغزى ومناسبة مع أشخاص من خلفيات CALD.</w:t>
      </w:r>
    </w:p>
    <w:p w14:paraId="7994943D" w14:textId="77777777" w:rsidR="00CE6CC0" w:rsidRPr="00841B3D" w:rsidRDefault="0042779F" w:rsidP="00D8642F">
      <w:pPr>
        <w:pStyle w:val="Heading5"/>
        <w:bidi/>
        <w:rPr>
          <w:rFonts w:ascii="Dubai" w:hAnsi="Dubai" w:cs="Dubai"/>
        </w:rPr>
      </w:pPr>
      <w:bookmarkStart w:id="101" w:name="_Toc256000035"/>
      <w:r w:rsidRPr="00841B3D">
        <w:rPr>
          <w:rFonts w:ascii="Dubai" w:hAnsi="Dubai" w:cs="Dubai"/>
          <w:rtl/>
          <w:lang w:val="ar"/>
        </w:rPr>
        <w:t>المدى القصير</w:t>
      </w:r>
      <w:bookmarkEnd w:id="101"/>
    </w:p>
    <w:p w14:paraId="5407D3C2"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4B538D05" w14:textId="77777777" w:rsidR="004F70EE" w:rsidRPr="00841B3D" w:rsidRDefault="0042779F" w:rsidP="00D8642F">
      <w:pPr>
        <w:bidi/>
        <w:rPr>
          <w:rFonts w:ascii="Dubai" w:hAnsi="Dubai" w:cs="Dubai"/>
        </w:rPr>
      </w:pPr>
      <w:r w:rsidRPr="00841B3D">
        <w:rPr>
          <w:rFonts w:ascii="Dubai" w:hAnsi="Dubai" w:cs="Dubai"/>
          <w:rtl/>
          <w:lang w:val="ar"/>
        </w:rPr>
        <w:t>تعمل مجتمعات CALD ذات الصلة ولجنة NDIS والوكالات الحكومية والمنظمات غير الحكومية معًا لتطوير برنامج تعليمي مستمر.</w:t>
      </w:r>
    </w:p>
    <w:p w14:paraId="5F55E6F6" w14:textId="77777777" w:rsidR="004F70EE"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7D8A45A7" w14:textId="5BFF9CEA" w:rsidR="004F70EE" w:rsidRPr="00841B3D" w:rsidRDefault="0042779F" w:rsidP="006E2AC4">
      <w:pPr>
        <w:pStyle w:val="ListParagraph"/>
        <w:keepNext/>
        <w:numPr>
          <w:ilvl w:val="0"/>
          <w:numId w:val="26"/>
        </w:numPr>
        <w:bidi/>
        <w:rPr>
          <w:rFonts w:ascii="Dubai" w:hAnsi="Dubai" w:cs="Dubai"/>
        </w:rPr>
      </w:pPr>
      <w:r w:rsidRPr="00841B3D">
        <w:rPr>
          <w:rFonts w:ascii="Dubai" w:hAnsi="Dubai" w:cs="Dubai"/>
          <w:rtl/>
          <w:lang w:val="ar"/>
        </w:rPr>
        <w:t>تحديد المجتمعات ذات الصلة وأصحاب المصلحة الآخرين وإدراجهم وإشراكهم.</w:t>
      </w:r>
    </w:p>
    <w:p w14:paraId="3C9F1326" w14:textId="78339E43" w:rsidR="004F70EE" w:rsidRPr="00841B3D" w:rsidRDefault="0042779F" w:rsidP="004F70EE">
      <w:pPr>
        <w:pStyle w:val="ListParagraph"/>
        <w:numPr>
          <w:ilvl w:val="0"/>
          <w:numId w:val="26"/>
        </w:numPr>
        <w:bidi/>
        <w:rPr>
          <w:rFonts w:ascii="Dubai" w:hAnsi="Dubai" w:cs="Dubai"/>
        </w:rPr>
      </w:pPr>
      <w:r w:rsidRPr="00841B3D">
        <w:rPr>
          <w:rFonts w:ascii="Dubai" w:hAnsi="Dubai" w:cs="Dubai"/>
          <w:rtl/>
          <w:lang w:val="ar"/>
        </w:rPr>
        <w:t>وضع برنامج تعليمي وتسليمه لموظفي وشركاء NDIS.</w:t>
      </w:r>
    </w:p>
    <w:p w14:paraId="3DAE7FD5" w14:textId="77777777" w:rsidR="00481534" w:rsidRPr="00841B3D" w:rsidRDefault="0042779F" w:rsidP="00D8642F">
      <w:pPr>
        <w:pStyle w:val="Heading5"/>
        <w:bidi/>
        <w:rPr>
          <w:rFonts w:ascii="Dubai" w:hAnsi="Dubai" w:cs="Dubai"/>
        </w:rPr>
      </w:pPr>
      <w:bookmarkStart w:id="102" w:name="_Toc256000036"/>
      <w:r w:rsidRPr="00841B3D">
        <w:rPr>
          <w:rFonts w:ascii="Dubai" w:hAnsi="Dubai" w:cs="Dubai"/>
          <w:rtl/>
          <w:lang w:val="ar"/>
        </w:rPr>
        <w:t>المدى المتوسط</w:t>
      </w:r>
      <w:bookmarkEnd w:id="102"/>
    </w:p>
    <w:p w14:paraId="6A6ADEDA"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20F42E2F" w14:textId="77777777" w:rsidR="004F70EE" w:rsidRPr="00841B3D" w:rsidRDefault="0042779F" w:rsidP="00D8642F">
      <w:pPr>
        <w:bidi/>
        <w:rPr>
          <w:rFonts w:ascii="Dubai" w:hAnsi="Dubai" w:cs="Dubai"/>
        </w:rPr>
      </w:pPr>
      <w:r w:rsidRPr="00841B3D">
        <w:rPr>
          <w:rStyle w:val="cf01"/>
          <w:rFonts w:ascii="Dubai" w:hAnsi="Dubai" w:cs="Dubai"/>
          <w:sz w:val="24"/>
          <w:szCs w:val="24"/>
          <w:rtl/>
          <w:lang w:val="ar"/>
        </w:rPr>
        <w:t>عدد ونسبة موظفي NDIS الذين أبلغوا عن تحسن الوعي الثقافي واللغوي والفهم والقدرة على التفاعل بطريقة آمنة وفعالة ومناسبة ثقافيًا.</w:t>
      </w:r>
    </w:p>
    <w:p w14:paraId="529C8482" w14:textId="77777777" w:rsidR="004F70EE" w:rsidRPr="00841B3D" w:rsidRDefault="0042779F" w:rsidP="00D8642F">
      <w:pPr>
        <w:pStyle w:val="Heading6"/>
        <w:bidi/>
        <w:rPr>
          <w:rFonts w:ascii="Dubai" w:hAnsi="Dubai" w:cs="Dubai"/>
        </w:rPr>
      </w:pPr>
      <w:r w:rsidRPr="00A22C1D">
        <w:rPr>
          <w:rFonts w:ascii="Dubai" w:hAnsi="Dubai" w:cs="Dubai"/>
          <w:rtl/>
          <w:lang w:val="ar"/>
        </w:rPr>
        <w:lastRenderedPageBreak/>
        <w:t>مقاييس</w:t>
      </w:r>
      <w:r w:rsidRPr="00841B3D">
        <w:rPr>
          <w:rFonts w:ascii="Dubai" w:hAnsi="Dubai" w:cs="Dubai"/>
          <w:rtl/>
          <w:lang w:val="ar"/>
        </w:rPr>
        <w:t xml:space="preserve"> التقدم</w:t>
      </w:r>
    </w:p>
    <w:p w14:paraId="59945B59" w14:textId="77777777" w:rsidR="002B74C0"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عدد ونسبة موظفي وشركاء NDIS الذين:</w:t>
      </w:r>
    </w:p>
    <w:p w14:paraId="2B81434B" w14:textId="77777777" w:rsidR="002B74C0" w:rsidRPr="00841B3D" w:rsidRDefault="0042779F" w:rsidP="006E2AC4">
      <w:pPr>
        <w:pStyle w:val="ListParagraph"/>
        <w:keepNext/>
        <w:numPr>
          <w:ilvl w:val="1"/>
          <w:numId w:val="45"/>
        </w:numPr>
        <w:bidi/>
        <w:rPr>
          <w:rFonts w:ascii="Dubai" w:hAnsi="Dubai" w:cs="Dubai"/>
        </w:rPr>
      </w:pPr>
      <w:r w:rsidRPr="00841B3D">
        <w:rPr>
          <w:rFonts w:ascii="Dubai" w:hAnsi="Dubai" w:cs="Dubai"/>
          <w:rtl/>
          <w:lang w:val="ar"/>
        </w:rPr>
        <w:t>أكملوا برنامج التعليم</w:t>
      </w:r>
    </w:p>
    <w:p w14:paraId="18FF658C" w14:textId="77777777" w:rsidR="004F70EE" w:rsidRPr="00841B3D" w:rsidRDefault="0042779F" w:rsidP="006E2AC4">
      <w:pPr>
        <w:pStyle w:val="ListParagraph"/>
        <w:keepNext/>
        <w:numPr>
          <w:ilvl w:val="1"/>
          <w:numId w:val="45"/>
        </w:numPr>
        <w:bidi/>
        <w:rPr>
          <w:rFonts w:ascii="Dubai" w:hAnsi="Dubai" w:cs="Dubai"/>
        </w:rPr>
      </w:pPr>
      <w:r w:rsidRPr="00841B3D">
        <w:rPr>
          <w:rStyle w:val="cf01"/>
          <w:rFonts w:ascii="Dubai" w:hAnsi="Dubai" w:cs="Dubai"/>
          <w:sz w:val="24"/>
          <w:szCs w:val="24"/>
          <w:rtl/>
          <w:lang w:val="ar"/>
        </w:rPr>
        <w:t>أبلغوا عن زيادة الوعي الثقافي واللغوي والفهم والقدرة على التفاعل بطريقة آمنة ثقافيًا وفعالة وذات مغزى ومناسبة.</w:t>
      </w:r>
    </w:p>
    <w:p w14:paraId="18E76269" w14:textId="77777777" w:rsidR="006903C1" w:rsidRPr="00841B3D" w:rsidRDefault="0042779F" w:rsidP="006903C1">
      <w:pPr>
        <w:pStyle w:val="ListParagraph"/>
        <w:numPr>
          <w:ilvl w:val="0"/>
          <w:numId w:val="26"/>
        </w:numPr>
        <w:bidi/>
        <w:rPr>
          <w:rFonts w:ascii="Dubai" w:hAnsi="Dubai" w:cs="Dubai"/>
        </w:rPr>
      </w:pPr>
      <w:r w:rsidRPr="00841B3D">
        <w:rPr>
          <w:rFonts w:ascii="Dubai" w:hAnsi="Dubai" w:cs="Dubai"/>
          <w:rtl/>
          <w:lang w:val="ar"/>
        </w:rPr>
        <w:t>إبلاغ المشاركين من خلفيات CALD عن زيادة الوعي الثقافي واللغوي في التفاعلات مع موظفي NDIS.</w:t>
      </w:r>
    </w:p>
    <w:p w14:paraId="7FB7129C" w14:textId="77777777" w:rsidR="008A247A" w:rsidRPr="00841B3D" w:rsidRDefault="0042779F" w:rsidP="00D8642F">
      <w:pPr>
        <w:pStyle w:val="Heading4"/>
        <w:bidi/>
        <w:rPr>
          <w:rFonts w:ascii="Dubai" w:hAnsi="Dubai" w:cs="Dubai"/>
        </w:rPr>
      </w:pPr>
      <w:bookmarkStart w:id="103" w:name="_Toc256000037"/>
      <w:bookmarkStart w:id="104" w:name="_Toc160695935"/>
      <w:r w:rsidRPr="00841B3D">
        <w:rPr>
          <w:rFonts w:ascii="Dubai" w:hAnsi="Dubai" w:cs="Dubai"/>
          <w:rtl/>
          <w:lang w:val="ar"/>
        </w:rPr>
        <w:t>الإجراء 8</w:t>
      </w:r>
      <w:bookmarkEnd w:id="103"/>
      <w:bookmarkEnd w:id="104"/>
    </w:p>
    <w:p w14:paraId="2D51DAEA" w14:textId="77777777" w:rsidR="004F70EE" w:rsidRPr="00841B3D" w:rsidRDefault="0042779F" w:rsidP="00D8642F">
      <w:pPr>
        <w:bidi/>
        <w:rPr>
          <w:rFonts w:ascii="Dubai" w:hAnsi="Dubai" w:cs="Dubai"/>
          <w:b/>
        </w:rPr>
      </w:pPr>
      <w:r w:rsidRPr="00841B3D">
        <w:rPr>
          <w:rFonts w:ascii="Dubai" w:hAnsi="Dubai" w:cs="Dubai"/>
          <w:rtl/>
          <w:lang w:val="ar"/>
        </w:rPr>
        <w:t>دعم فرص العمل للأشخاص من خلفيات CALD (بما في ذلك ذوي الإعاقة) في NDIA لتحسين التمثيل على جميع المستويات.</w:t>
      </w:r>
    </w:p>
    <w:p w14:paraId="384820BE" w14:textId="77777777" w:rsidR="00C04E4A" w:rsidRPr="00841B3D" w:rsidRDefault="0042779F" w:rsidP="00D8642F">
      <w:pPr>
        <w:pStyle w:val="Heading5"/>
        <w:bidi/>
        <w:rPr>
          <w:rFonts w:ascii="Dubai" w:hAnsi="Dubai" w:cs="Dubai"/>
        </w:rPr>
      </w:pPr>
      <w:bookmarkStart w:id="105" w:name="_Toc256000038"/>
      <w:r w:rsidRPr="00841B3D">
        <w:rPr>
          <w:rFonts w:ascii="Dubai" w:hAnsi="Dubai" w:cs="Dubai"/>
          <w:rtl/>
          <w:lang w:val="ar"/>
        </w:rPr>
        <w:t>المدى القصير</w:t>
      </w:r>
      <w:bookmarkEnd w:id="105"/>
    </w:p>
    <w:p w14:paraId="421CFBC7"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6CF3EA91" w14:textId="6F4B67B3" w:rsidR="004F70EE" w:rsidRPr="00841B3D" w:rsidRDefault="0042779F" w:rsidP="00D8642F">
      <w:pPr>
        <w:bidi/>
        <w:rPr>
          <w:rFonts w:ascii="Dubai" w:hAnsi="Dubai" w:cs="Dubai"/>
        </w:rPr>
      </w:pPr>
      <w:r w:rsidRPr="00841B3D">
        <w:rPr>
          <w:rFonts w:ascii="Dubai" w:hAnsi="Dubai" w:cs="Dubai"/>
          <w:rtl/>
          <w:lang w:val="ar"/>
        </w:rPr>
        <w:t>تحديد واستكشاف فرص العمل (بما في ذلك التقدم) لموظفي CALD.</w:t>
      </w:r>
    </w:p>
    <w:p w14:paraId="647A9E61"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4F1AEA0C" w14:textId="77777777" w:rsidR="004F70EE" w:rsidRPr="00841B3D" w:rsidRDefault="0042779F" w:rsidP="00D8642F">
      <w:pPr>
        <w:bidi/>
        <w:rPr>
          <w:rFonts w:ascii="Dubai" w:hAnsi="Dubai" w:cs="Dubai"/>
        </w:rPr>
      </w:pPr>
      <w:r w:rsidRPr="00841B3D">
        <w:rPr>
          <w:rFonts w:ascii="Dubai" w:hAnsi="Dubai" w:cs="Dubai"/>
          <w:rtl/>
          <w:lang w:val="ar"/>
        </w:rPr>
        <w:t>تطوير وتنفيذ خطة توظيف لموظفي CALD.</w:t>
      </w:r>
    </w:p>
    <w:p w14:paraId="56919D08" w14:textId="77777777" w:rsidR="0039410D" w:rsidRPr="00841B3D" w:rsidRDefault="0042779F" w:rsidP="00D8642F">
      <w:pPr>
        <w:pStyle w:val="Heading5"/>
        <w:bidi/>
        <w:rPr>
          <w:rFonts w:ascii="Dubai" w:hAnsi="Dubai" w:cs="Dubai"/>
        </w:rPr>
      </w:pPr>
      <w:bookmarkStart w:id="106" w:name="_Toc256000039"/>
      <w:r w:rsidRPr="00841B3D">
        <w:rPr>
          <w:rFonts w:ascii="Dubai" w:hAnsi="Dubai" w:cs="Dubai"/>
          <w:rtl/>
          <w:lang w:val="ar"/>
        </w:rPr>
        <w:t>المدى المتوسط</w:t>
      </w:r>
      <w:bookmarkEnd w:id="106"/>
    </w:p>
    <w:p w14:paraId="2B423178"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2570A236" w14:textId="77777777" w:rsidR="004F70EE" w:rsidRPr="00841B3D" w:rsidRDefault="0042779F" w:rsidP="00D8642F">
      <w:pPr>
        <w:bidi/>
        <w:rPr>
          <w:rFonts w:ascii="Dubai" w:hAnsi="Dubai" w:cs="Dubai"/>
        </w:rPr>
      </w:pPr>
      <w:r w:rsidRPr="00841B3D">
        <w:rPr>
          <w:rFonts w:ascii="Dubai" w:hAnsi="Dubai" w:cs="Dubai"/>
          <w:rtl/>
          <w:lang w:val="ar"/>
        </w:rPr>
        <w:t>تعكس NDIA تنوع المجتمع من خلال زيادة عدد ونسبة الموظفين من خلفيات CALD.</w:t>
      </w:r>
    </w:p>
    <w:p w14:paraId="6D0BAE62"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742DCB5A" w14:textId="77777777" w:rsidR="004F70EE" w:rsidRPr="00841B3D" w:rsidRDefault="0042779F" w:rsidP="00D8642F">
      <w:pPr>
        <w:bidi/>
        <w:rPr>
          <w:rFonts w:ascii="Dubai" w:hAnsi="Dubai" w:cs="Dubai"/>
        </w:rPr>
      </w:pPr>
      <w:r w:rsidRPr="00841B3D">
        <w:rPr>
          <w:rFonts w:ascii="Dubai" w:hAnsi="Dubai" w:cs="Dubai"/>
          <w:rtl/>
          <w:lang w:val="ar"/>
        </w:rPr>
        <w:t>زيادة عدد ونسبة الموظفين من خلفيات CALD العاملين في NDIA (بما في ذلك ذوي الإعاقة)، حسب المستوى وخلفية CALD.</w:t>
      </w:r>
      <w:bookmarkStart w:id="107" w:name="_Toc135923306"/>
      <w:bookmarkStart w:id="108" w:name="_Toc135926158"/>
      <w:bookmarkStart w:id="109" w:name="_Toc137148828"/>
      <w:bookmarkStart w:id="110" w:name="_Toc137149328"/>
      <w:bookmarkStart w:id="111" w:name="_Toc137149459"/>
      <w:bookmarkStart w:id="112" w:name="_Toc137150065"/>
    </w:p>
    <w:p w14:paraId="1BDF2F50" w14:textId="77777777" w:rsidR="008A247A" w:rsidRPr="00841B3D" w:rsidRDefault="0042779F" w:rsidP="00D8642F">
      <w:pPr>
        <w:pStyle w:val="Heading3"/>
        <w:bidi/>
        <w:rPr>
          <w:rFonts w:ascii="Dubai" w:hAnsi="Dubai" w:cs="Dubai"/>
        </w:rPr>
      </w:pPr>
      <w:bookmarkStart w:id="113" w:name="_Toc256000040"/>
      <w:bookmarkStart w:id="114" w:name="_Toc160695936"/>
      <w:bookmarkStart w:id="115" w:name="_Toc138237264"/>
      <w:bookmarkStart w:id="116" w:name="_Toc140076738"/>
      <w:r w:rsidRPr="00841B3D">
        <w:rPr>
          <w:rFonts w:ascii="Dubai" w:hAnsi="Dubai" w:cs="Dubai"/>
          <w:rtl/>
          <w:lang w:val="ar"/>
        </w:rPr>
        <w:lastRenderedPageBreak/>
        <w:t>الهدف 5</w:t>
      </w:r>
      <w:bookmarkEnd w:id="113"/>
      <w:bookmarkEnd w:id="114"/>
    </w:p>
    <w:p w14:paraId="5C26CE07" w14:textId="77777777" w:rsidR="004F70EE" w:rsidRPr="00841B3D" w:rsidRDefault="0042779F" w:rsidP="004337BE">
      <w:pPr>
        <w:bidi/>
        <w:rPr>
          <w:rFonts w:ascii="Dubai" w:hAnsi="Dubai" w:cs="Dubai"/>
        </w:rPr>
      </w:pPr>
      <w:r w:rsidRPr="00841B3D">
        <w:rPr>
          <w:rFonts w:ascii="Dubai" w:hAnsi="Dubai" w:cs="Dubai"/>
          <w:rtl/>
          <w:lang w:val="ar"/>
        </w:rPr>
        <w:t>يستخدم موظفو NDIS وشركاؤها السلامة الثقافية والممارسة الواعية بالصدمات في جميع التعاملات.</w:t>
      </w:r>
      <w:bookmarkEnd w:id="107"/>
      <w:bookmarkEnd w:id="108"/>
      <w:bookmarkEnd w:id="109"/>
      <w:bookmarkEnd w:id="110"/>
      <w:bookmarkEnd w:id="111"/>
      <w:bookmarkEnd w:id="112"/>
      <w:bookmarkEnd w:id="115"/>
      <w:bookmarkEnd w:id="116"/>
    </w:p>
    <w:p w14:paraId="57BAC4B3" w14:textId="77777777" w:rsidR="008A247A" w:rsidRPr="00841B3D" w:rsidRDefault="0042779F" w:rsidP="00D8642F">
      <w:pPr>
        <w:pStyle w:val="Heading4"/>
        <w:bidi/>
        <w:rPr>
          <w:rFonts w:ascii="Dubai" w:hAnsi="Dubai" w:cs="Dubai"/>
        </w:rPr>
      </w:pPr>
      <w:bookmarkStart w:id="117" w:name="_Toc256000041"/>
      <w:bookmarkStart w:id="118" w:name="_Toc160695937"/>
      <w:r w:rsidRPr="00841B3D">
        <w:rPr>
          <w:rFonts w:ascii="Dubai" w:hAnsi="Dubai" w:cs="Dubai"/>
          <w:rtl/>
          <w:lang w:val="ar"/>
        </w:rPr>
        <w:t>الإجراء 9</w:t>
      </w:r>
      <w:bookmarkEnd w:id="117"/>
      <w:bookmarkEnd w:id="118"/>
    </w:p>
    <w:p w14:paraId="3318DEEB" w14:textId="77777777" w:rsidR="00484546" w:rsidRPr="00841B3D" w:rsidRDefault="0042779F" w:rsidP="004F70EE">
      <w:pPr>
        <w:bidi/>
        <w:rPr>
          <w:rFonts w:ascii="Dubai" w:hAnsi="Dubai" w:cs="Dubai"/>
        </w:rPr>
      </w:pPr>
      <w:r w:rsidRPr="00841B3D">
        <w:rPr>
          <w:rFonts w:ascii="Dubai" w:hAnsi="Dubai" w:cs="Dubai"/>
          <w:rtl/>
          <w:lang w:val="ar"/>
        </w:rPr>
        <w:t>العمل مع مجتمعات CALD والوكالات الحكومية (بما في ذلك لجنة NDIS) والمنظمات غير الحكومية لبناء التعليم والتدريب على السلامة الثقافية ومكافحة العنصرية والممارسات الواعية بالصدمات في حزم التدريب الخاصة بـ NDIA.</w:t>
      </w:r>
    </w:p>
    <w:p w14:paraId="5C2CB9AE" w14:textId="77777777" w:rsidR="006E4FB6" w:rsidRPr="00841B3D" w:rsidRDefault="0042779F" w:rsidP="00D8642F">
      <w:pPr>
        <w:pStyle w:val="Heading5"/>
        <w:bidi/>
        <w:rPr>
          <w:rFonts w:ascii="Dubai" w:hAnsi="Dubai" w:cs="Dubai"/>
        </w:rPr>
      </w:pPr>
      <w:bookmarkStart w:id="119" w:name="_Toc256000042"/>
      <w:r w:rsidRPr="00841B3D">
        <w:rPr>
          <w:rFonts w:ascii="Dubai" w:hAnsi="Dubai" w:cs="Dubai"/>
          <w:rtl/>
          <w:lang w:val="ar"/>
        </w:rPr>
        <w:t>المدى القصير</w:t>
      </w:r>
      <w:bookmarkEnd w:id="119"/>
    </w:p>
    <w:p w14:paraId="3ADC4006"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2E90EAAA" w14:textId="77777777" w:rsidR="004F70EE" w:rsidRPr="00841B3D" w:rsidRDefault="0042779F" w:rsidP="00D8642F">
      <w:pPr>
        <w:bidi/>
        <w:rPr>
          <w:rFonts w:ascii="Dubai" w:hAnsi="Dubai" w:cs="Dubai"/>
        </w:rPr>
      </w:pPr>
      <w:r w:rsidRPr="00841B3D">
        <w:rPr>
          <w:rFonts w:ascii="Dubai" w:hAnsi="Dubai" w:cs="Dubai"/>
          <w:rtl/>
          <w:lang w:val="ar"/>
        </w:rPr>
        <w:t>تعمل مجتمعات CALD والوكالات الحكومية معًا وتقدم التدريب على السلامة الثقافية ومكافحة العنصرية والممارسات الواعية بالصدمات.</w:t>
      </w:r>
    </w:p>
    <w:p w14:paraId="0887565A"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4B085EF6" w14:textId="77777777" w:rsidR="004F70EE" w:rsidRPr="00841B3D" w:rsidRDefault="0042779F" w:rsidP="00D8642F">
      <w:pPr>
        <w:bidi/>
        <w:rPr>
          <w:rFonts w:ascii="Dubai" w:hAnsi="Dubai" w:cs="Dubai"/>
        </w:rPr>
      </w:pPr>
      <w:r w:rsidRPr="00841B3D">
        <w:rPr>
          <w:rFonts w:ascii="Dubai" w:hAnsi="Dubai" w:cs="Dubai"/>
          <w:rtl/>
          <w:lang w:val="ar"/>
        </w:rPr>
        <w:t>تطوير وتنفيذ برامج التدريب ذات الصلة لموظفي وشركاء NDIS.</w:t>
      </w:r>
    </w:p>
    <w:p w14:paraId="1B2FD9E9" w14:textId="77777777" w:rsidR="00625B1A" w:rsidRPr="00841B3D" w:rsidRDefault="0042779F" w:rsidP="00D8642F">
      <w:pPr>
        <w:pStyle w:val="Heading5"/>
        <w:bidi/>
        <w:rPr>
          <w:rFonts w:ascii="Dubai" w:hAnsi="Dubai" w:cs="Dubai"/>
        </w:rPr>
      </w:pPr>
      <w:bookmarkStart w:id="120" w:name="_Toc256000043"/>
      <w:r w:rsidRPr="00841B3D">
        <w:rPr>
          <w:rFonts w:ascii="Dubai" w:hAnsi="Dubai" w:cs="Dubai"/>
          <w:rtl/>
          <w:lang w:val="ar"/>
        </w:rPr>
        <w:t>المدى المتوسط</w:t>
      </w:r>
      <w:bookmarkEnd w:id="120"/>
    </w:p>
    <w:p w14:paraId="15C7919E"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242A294D" w14:textId="77777777" w:rsidR="004F70EE" w:rsidRPr="00841B3D" w:rsidRDefault="0042779F" w:rsidP="00D8642F">
      <w:pPr>
        <w:bidi/>
        <w:rPr>
          <w:rFonts w:ascii="Dubai" w:hAnsi="Dubai" w:cs="Dubai"/>
        </w:rPr>
      </w:pPr>
      <w:r w:rsidRPr="00841B3D">
        <w:rPr>
          <w:rFonts w:ascii="Dubai" w:hAnsi="Dubai" w:cs="Dubai"/>
          <w:rtl/>
          <w:lang w:val="ar"/>
        </w:rPr>
        <w:t>يتمتع موظفو NDIS وشركاؤها بمعرفة أكبر بالكفاءة الثقافية حول مكافحة العنصرية والممارسات الواعية بالصدمات في الظروف المحيطة بمجتمعات CALD.</w:t>
      </w:r>
    </w:p>
    <w:p w14:paraId="007F2CB8" w14:textId="77777777" w:rsidR="004F70EE"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29E335BC" w14:textId="77777777" w:rsidR="004F70EE" w:rsidRPr="00841B3D" w:rsidRDefault="0042779F" w:rsidP="004F70EE">
      <w:pPr>
        <w:pStyle w:val="ListParagraph"/>
        <w:numPr>
          <w:ilvl w:val="0"/>
          <w:numId w:val="26"/>
        </w:numPr>
        <w:bidi/>
        <w:rPr>
          <w:rFonts w:ascii="Dubai" w:hAnsi="Dubai" w:cs="Dubai"/>
        </w:rPr>
      </w:pPr>
      <w:r w:rsidRPr="00841B3D">
        <w:rPr>
          <w:rFonts w:ascii="Dubai" w:hAnsi="Dubai" w:cs="Dubai"/>
          <w:rtl/>
          <w:lang w:val="ar"/>
        </w:rPr>
        <w:t>المشاركة وتكرار المشاركة في التدريب من قبل موظفي وشركاء NDIS (حسب المنصب).</w:t>
      </w:r>
    </w:p>
    <w:p w14:paraId="0C912B31" w14:textId="3AD62581" w:rsidR="00AB5104" w:rsidRPr="00841B3D" w:rsidRDefault="00A22C1D" w:rsidP="006E2AC4">
      <w:pPr>
        <w:pStyle w:val="ListParagraph"/>
        <w:keepNext/>
        <w:numPr>
          <w:ilvl w:val="0"/>
          <w:numId w:val="26"/>
        </w:numPr>
        <w:bidi/>
        <w:ind w:left="714" w:hanging="357"/>
        <w:rPr>
          <w:rFonts w:ascii="Dubai" w:hAnsi="Dubai" w:cs="Dubai"/>
        </w:rPr>
      </w:pPr>
      <w:r>
        <w:rPr>
          <w:rFonts w:ascii="Dubai" w:hAnsi="Dubai" w:cs="Dubai" w:hint="cs"/>
          <w:rtl/>
          <w:lang w:val="ar" w:bidi="ar-EG"/>
        </w:rPr>
        <w:lastRenderedPageBreak/>
        <w:t>إبلاغ</w:t>
      </w:r>
      <w:r w:rsidRPr="00841B3D">
        <w:rPr>
          <w:rFonts w:ascii="Dubai" w:hAnsi="Dubai" w:cs="Dubai"/>
          <w:rtl/>
          <w:lang w:val="ar"/>
        </w:rPr>
        <w:t xml:space="preserve"> موظفو NDIS وشركاؤها عن زيادة المعرفة والوعي والفهم للاحتياجات الثقافية واللغوية لمجتمعات CALD.</w:t>
      </w:r>
    </w:p>
    <w:p w14:paraId="3832B721" w14:textId="446999DC" w:rsidR="004F70EE" w:rsidRPr="00841B3D" w:rsidRDefault="00A22C1D" w:rsidP="00F060BE">
      <w:pPr>
        <w:pStyle w:val="ListParagraph"/>
        <w:numPr>
          <w:ilvl w:val="0"/>
          <w:numId w:val="26"/>
        </w:numPr>
        <w:bidi/>
        <w:rPr>
          <w:rFonts w:ascii="Dubai" w:hAnsi="Dubai" w:cs="Dubai"/>
        </w:rPr>
      </w:pPr>
      <w:r>
        <w:rPr>
          <w:rFonts w:ascii="Dubai" w:hAnsi="Dubai" w:cs="Dubai" w:hint="cs"/>
          <w:rtl/>
          <w:lang w:val="ar"/>
        </w:rPr>
        <w:t>إبلاغ</w:t>
      </w:r>
      <w:r w:rsidRPr="00841B3D">
        <w:rPr>
          <w:rFonts w:ascii="Dubai" w:hAnsi="Dubai" w:cs="Dubai"/>
          <w:rtl/>
          <w:lang w:val="ar"/>
        </w:rPr>
        <w:t xml:space="preserve"> المشاركون من خلفيات CALD عن زيادة الوعي الثقافي واللغوي في التفاعلات مع موظفي وشركاء NDIS.</w:t>
      </w:r>
    </w:p>
    <w:p w14:paraId="0CA8314A" w14:textId="77777777" w:rsidR="008A247A" w:rsidRPr="00841B3D" w:rsidRDefault="0042779F" w:rsidP="00D8642F">
      <w:pPr>
        <w:pStyle w:val="Heading4"/>
        <w:bidi/>
        <w:rPr>
          <w:rFonts w:ascii="Dubai" w:hAnsi="Dubai" w:cs="Dubai"/>
        </w:rPr>
      </w:pPr>
      <w:bookmarkStart w:id="121" w:name="_Toc256000044"/>
      <w:bookmarkStart w:id="122" w:name="_Toc160695938"/>
      <w:r w:rsidRPr="00841B3D">
        <w:rPr>
          <w:rFonts w:ascii="Dubai" w:hAnsi="Dubai" w:cs="Dubai"/>
          <w:rtl/>
          <w:lang w:val="ar"/>
        </w:rPr>
        <w:t>الإجراء 10</w:t>
      </w:r>
      <w:bookmarkEnd w:id="121"/>
      <w:bookmarkEnd w:id="122"/>
    </w:p>
    <w:p w14:paraId="2B7799D5" w14:textId="77777777" w:rsidR="004F70EE" w:rsidRPr="00841B3D" w:rsidRDefault="0042779F" w:rsidP="004F70EE">
      <w:pPr>
        <w:bidi/>
        <w:rPr>
          <w:rFonts w:ascii="Dubai" w:hAnsi="Dubai" w:cs="Dubai"/>
        </w:rPr>
      </w:pPr>
      <w:r w:rsidRPr="00841B3D">
        <w:rPr>
          <w:rFonts w:ascii="Dubai" w:hAnsi="Dubai" w:cs="Dubai"/>
          <w:rtl/>
          <w:lang w:val="ar"/>
        </w:rPr>
        <w:t>تطوير وتقديم التدريب والموارد لموظفي وشركاء NDIS حول استخدام المترجمين الشفهيين والدعم اللغوي الآخر لتحسين تجربة الأشخاص ذوي الإعاقة من خلفيات CALD عند التفاعل مع NDIS.</w:t>
      </w:r>
    </w:p>
    <w:p w14:paraId="265551D4" w14:textId="77777777" w:rsidR="00F85BF9" w:rsidRPr="00841B3D" w:rsidRDefault="0042779F" w:rsidP="009B0B26">
      <w:pPr>
        <w:pStyle w:val="Heading5"/>
        <w:bidi/>
        <w:rPr>
          <w:rFonts w:ascii="Dubai" w:hAnsi="Dubai" w:cs="Dubai"/>
        </w:rPr>
      </w:pPr>
      <w:bookmarkStart w:id="123" w:name="_Toc256000045"/>
      <w:r w:rsidRPr="00841B3D">
        <w:rPr>
          <w:rFonts w:ascii="Dubai" w:hAnsi="Dubai" w:cs="Dubai"/>
          <w:rtl/>
          <w:lang w:val="ar"/>
        </w:rPr>
        <w:t>المدى القصير</w:t>
      </w:r>
      <w:bookmarkEnd w:id="123"/>
    </w:p>
    <w:p w14:paraId="3230F680"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1B6D6717" w14:textId="77777777" w:rsidR="00A17EBF" w:rsidRPr="00841B3D" w:rsidRDefault="0042779F" w:rsidP="00D8642F">
      <w:pPr>
        <w:bidi/>
        <w:rPr>
          <w:rFonts w:ascii="Dubai" w:hAnsi="Dubai" w:cs="Dubai"/>
        </w:rPr>
      </w:pPr>
      <w:r w:rsidRPr="00841B3D">
        <w:rPr>
          <w:rFonts w:ascii="Dubai" w:hAnsi="Dubai" w:cs="Dubai"/>
          <w:rtl/>
          <w:lang w:val="ar"/>
        </w:rPr>
        <w:t>يعمل موظفو NDIS وشركاؤها على تحسين قدرتهم على المشاركة بفعالية مع المترجمين الشفهيين وغيرهم من أشكال الدعم اللغوي الأخرى، بما في ذلك زيادة الوعي بكيفية الوصول وتحسين الخبرة مع هذا الدعم.</w:t>
      </w:r>
    </w:p>
    <w:p w14:paraId="4F18A7FC"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7FF14516" w14:textId="77777777" w:rsidR="004F70EE" w:rsidRPr="00841B3D" w:rsidRDefault="0042779F" w:rsidP="00D8642F">
      <w:pPr>
        <w:bidi/>
        <w:rPr>
          <w:rFonts w:ascii="Dubai" w:hAnsi="Dubai" w:cs="Dubai"/>
        </w:rPr>
      </w:pPr>
      <w:r w:rsidRPr="00841B3D">
        <w:rPr>
          <w:rFonts w:ascii="Dubai" w:hAnsi="Dubai" w:cs="Dubai"/>
          <w:rtl/>
          <w:lang w:val="ar"/>
        </w:rPr>
        <w:t>تطوير وتنفيذ البرامج والموارد التدريبية ذات الصلة.</w:t>
      </w:r>
    </w:p>
    <w:p w14:paraId="65F45553" w14:textId="77777777" w:rsidR="00E37128" w:rsidRPr="00841B3D" w:rsidRDefault="0042779F" w:rsidP="00D8642F">
      <w:pPr>
        <w:pStyle w:val="Heading5"/>
        <w:bidi/>
        <w:rPr>
          <w:rFonts w:ascii="Dubai" w:hAnsi="Dubai" w:cs="Dubai"/>
        </w:rPr>
      </w:pPr>
      <w:bookmarkStart w:id="124" w:name="_Toc256000046"/>
      <w:r w:rsidRPr="00841B3D">
        <w:rPr>
          <w:rFonts w:ascii="Dubai" w:hAnsi="Dubai" w:cs="Dubai"/>
          <w:rtl/>
          <w:lang w:val="ar"/>
        </w:rPr>
        <w:t>المدى المتوسط</w:t>
      </w:r>
      <w:bookmarkEnd w:id="124"/>
    </w:p>
    <w:p w14:paraId="697A4690"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12F1F45B" w14:textId="77777777" w:rsidR="004F70EE" w:rsidRPr="00841B3D" w:rsidRDefault="0042779F" w:rsidP="00D8642F">
      <w:pPr>
        <w:bidi/>
        <w:rPr>
          <w:rFonts w:ascii="Dubai" w:hAnsi="Dubai" w:cs="Dubai"/>
        </w:rPr>
      </w:pPr>
      <w:r w:rsidRPr="00841B3D">
        <w:rPr>
          <w:rStyle w:val="cf01"/>
          <w:rFonts w:ascii="Dubai" w:hAnsi="Dubai" w:cs="Dubai"/>
          <w:sz w:val="24"/>
          <w:szCs w:val="24"/>
          <w:rtl/>
          <w:lang w:val="ar"/>
        </w:rPr>
        <w:t>تواصل موظفو NDIS وشركاؤها والمترجمون الشفهيون بشكل أكثر فعالية مع بعضهم البعض ومع المشاركين.</w:t>
      </w:r>
    </w:p>
    <w:p w14:paraId="67380C11" w14:textId="77777777" w:rsidR="004F70EE"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6C33CD2D" w14:textId="77777777" w:rsidR="004F70EE" w:rsidRPr="00841B3D" w:rsidRDefault="0042779F" w:rsidP="004F70EE">
      <w:pPr>
        <w:pStyle w:val="ListParagraph"/>
        <w:numPr>
          <w:ilvl w:val="0"/>
          <w:numId w:val="26"/>
        </w:numPr>
        <w:bidi/>
        <w:rPr>
          <w:rFonts w:ascii="Dubai" w:hAnsi="Dubai" w:cs="Dubai"/>
        </w:rPr>
      </w:pPr>
      <w:r w:rsidRPr="00841B3D">
        <w:rPr>
          <w:rFonts w:ascii="Dubai" w:hAnsi="Dubai" w:cs="Dubai"/>
          <w:rtl/>
          <w:lang w:val="ar"/>
        </w:rPr>
        <w:t>عدد ونسبة موظفي وشركاء NDIS الذين يكملون برامج تعليم المترجمين الشفهيين ويصلون إلى الموارد ذات الصلة.</w:t>
      </w:r>
    </w:p>
    <w:p w14:paraId="1A5331DC" w14:textId="77777777" w:rsidR="004F70EE"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lastRenderedPageBreak/>
        <w:t>عدد ونسبة المشاركين من خلفيات CALD الذين يصلون إلى خدمات الترجمة الشفهية (حسب اللغة ونوع الاجتماع (على سبيل المثال، التخطيط) والطريقة (على سبيل المثال، في الموقع).</w:t>
      </w:r>
    </w:p>
    <w:p w14:paraId="04AC77CD" w14:textId="198291BC" w:rsidR="004F70EE" w:rsidRPr="00841B3D" w:rsidRDefault="00A22C1D" w:rsidP="004F70EE">
      <w:pPr>
        <w:pStyle w:val="ListParagraph"/>
        <w:numPr>
          <w:ilvl w:val="0"/>
          <w:numId w:val="26"/>
        </w:numPr>
        <w:bidi/>
        <w:rPr>
          <w:rFonts w:ascii="Dubai" w:hAnsi="Dubai" w:cs="Dubai"/>
        </w:rPr>
      </w:pPr>
      <w:r>
        <w:rPr>
          <w:rFonts w:ascii="Dubai" w:hAnsi="Dubai" w:cs="Dubai" w:hint="cs"/>
          <w:rtl/>
          <w:lang w:val="ar"/>
        </w:rPr>
        <w:t>إبلاغ</w:t>
      </w:r>
      <w:r w:rsidRPr="00841B3D">
        <w:rPr>
          <w:rFonts w:ascii="Dubai" w:hAnsi="Dubai" w:cs="Dubai"/>
          <w:rtl/>
          <w:lang w:val="ar"/>
        </w:rPr>
        <w:t xml:space="preserve"> المشاركون من خلفيات CALD عن تجربة محسنة في الوصول إلى خدمات الترجمة الشفهية واستخدامها (بواسطة </w:t>
      </w:r>
      <w:r w:rsidR="000A67C5">
        <w:rPr>
          <w:rFonts w:ascii="Dubai" w:hAnsi="Dubai" w:cs="Dubai" w:hint="cs"/>
          <w:rtl/>
          <w:lang w:val="ar"/>
        </w:rPr>
        <w:t>مجتمعات</w:t>
      </w:r>
      <w:r w:rsidR="000A67C5" w:rsidRPr="00841B3D">
        <w:rPr>
          <w:rFonts w:ascii="Dubai" w:hAnsi="Dubai" w:cs="Dubai"/>
          <w:rtl/>
          <w:lang w:val="ar"/>
        </w:rPr>
        <w:t xml:space="preserve"> </w:t>
      </w:r>
      <w:r w:rsidRPr="00841B3D">
        <w:rPr>
          <w:rFonts w:ascii="Dubai" w:hAnsi="Dubai" w:cs="Dubai"/>
          <w:rtl/>
          <w:lang w:val="ar"/>
        </w:rPr>
        <w:t>CALD).</w:t>
      </w:r>
    </w:p>
    <w:p w14:paraId="677CB3C2" w14:textId="77777777" w:rsidR="008A247A" w:rsidRPr="00841B3D" w:rsidRDefault="0042779F" w:rsidP="00D8642F">
      <w:pPr>
        <w:pStyle w:val="Heading4"/>
        <w:bidi/>
        <w:rPr>
          <w:rFonts w:ascii="Dubai" w:hAnsi="Dubai" w:cs="Dubai"/>
        </w:rPr>
      </w:pPr>
      <w:bookmarkStart w:id="125" w:name="_Toc256000047"/>
      <w:bookmarkStart w:id="126" w:name="_Toc160695939"/>
      <w:r w:rsidRPr="00841B3D">
        <w:rPr>
          <w:rFonts w:ascii="Dubai" w:hAnsi="Dubai" w:cs="Dubai"/>
          <w:rtl/>
          <w:lang w:val="ar"/>
        </w:rPr>
        <w:t>الإجراء 11</w:t>
      </w:r>
      <w:bookmarkEnd w:id="125"/>
      <w:bookmarkEnd w:id="126"/>
    </w:p>
    <w:p w14:paraId="360913D6" w14:textId="77777777" w:rsidR="004F70EE" w:rsidRPr="00841B3D" w:rsidRDefault="0042779F" w:rsidP="004F70EE">
      <w:pPr>
        <w:bidi/>
        <w:rPr>
          <w:rFonts w:ascii="Dubai" w:hAnsi="Dubai" w:cs="Dubai"/>
        </w:rPr>
      </w:pPr>
      <w:r w:rsidRPr="00841B3D">
        <w:rPr>
          <w:rFonts w:ascii="Dubai" w:hAnsi="Dubai" w:cs="Dubai"/>
          <w:rtl/>
          <w:lang w:val="ar"/>
        </w:rPr>
        <w:t>تطوير خطة وبرنامج شمول مجتمعات CALD الذي يستمر في تطوير مكان عمل آمن ثقافيًا وشاملًا لموظفي NDIS والتقدم فيه.</w:t>
      </w:r>
    </w:p>
    <w:p w14:paraId="154AC3F9" w14:textId="77777777" w:rsidR="008A2CF1" w:rsidRPr="00841B3D" w:rsidRDefault="0042779F" w:rsidP="00D8642F">
      <w:pPr>
        <w:pStyle w:val="Heading5"/>
        <w:bidi/>
        <w:rPr>
          <w:rFonts w:ascii="Dubai" w:hAnsi="Dubai" w:cs="Dubai"/>
        </w:rPr>
      </w:pPr>
      <w:bookmarkStart w:id="127" w:name="_Toc256000048"/>
      <w:r w:rsidRPr="00841B3D">
        <w:rPr>
          <w:rFonts w:ascii="Dubai" w:hAnsi="Dubai" w:cs="Dubai"/>
          <w:rtl/>
          <w:lang w:val="ar"/>
        </w:rPr>
        <w:t>المدى القصير</w:t>
      </w:r>
      <w:bookmarkEnd w:id="127"/>
    </w:p>
    <w:p w14:paraId="704CE904"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51943C2F" w14:textId="411D8A4D" w:rsidR="004F70EE" w:rsidRPr="00841B3D" w:rsidRDefault="0042779F" w:rsidP="00D8642F">
      <w:pPr>
        <w:bidi/>
        <w:rPr>
          <w:rFonts w:ascii="Dubai" w:hAnsi="Dubai" w:cs="Dubai"/>
        </w:rPr>
      </w:pPr>
      <w:r w:rsidRPr="00841B3D">
        <w:rPr>
          <w:rFonts w:ascii="Dubai" w:hAnsi="Dubai" w:cs="Dubai"/>
          <w:rtl/>
          <w:lang w:val="ar"/>
        </w:rPr>
        <w:t>وضع خطة وبرنامج شمول مجتمعات CALD من خلال الاستشارات الهادفة والبحث القوي.</w:t>
      </w:r>
    </w:p>
    <w:p w14:paraId="3ED5A91F"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25C5E022" w14:textId="77777777" w:rsidR="004F70EE" w:rsidRPr="00841B3D" w:rsidRDefault="0042779F" w:rsidP="00D8642F">
      <w:pPr>
        <w:bidi/>
        <w:rPr>
          <w:rFonts w:ascii="Dubai" w:hAnsi="Dubai" w:cs="Dubai"/>
        </w:rPr>
      </w:pPr>
      <w:r w:rsidRPr="00841B3D">
        <w:rPr>
          <w:rFonts w:ascii="Dubai" w:hAnsi="Dubai" w:cs="Dubai"/>
          <w:rtl/>
          <w:lang w:val="ar"/>
        </w:rPr>
        <w:t>تطوير وتنفيذ خطة وبرنامج شمول مجتمعات CALD.</w:t>
      </w:r>
    </w:p>
    <w:p w14:paraId="333431F9" w14:textId="77777777" w:rsidR="00D95D1A" w:rsidRPr="00841B3D" w:rsidRDefault="0042779F" w:rsidP="00D8642F">
      <w:pPr>
        <w:pStyle w:val="Heading5"/>
        <w:bidi/>
        <w:rPr>
          <w:rFonts w:ascii="Dubai" w:hAnsi="Dubai" w:cs="Dubai"/>
        </w:rPr>
      </w:pPr>
      <w:bookmarkStart w:id="128" w:name="_Toc256000049"/>
      <w:r w:rsidRPr="00841B3D">
        <w:rPr>
          <w:rFonts w:ascii="Dubai" w:hAnsi="Dubai" w:cs="Dubai"/>
          <w:rtl/>
          <w:lang w:val="ar"/>
        </w:rPr>
        <w:t>المدى المتوسط</w:t>
      </w:r>
      <w:bookmarkEnd w:id="128"/>
    </w:p>
    <w:p w14:paraId="746DEB14"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37E0655D" w14:textId="254F7DDF" w:rsidR="004F70EE" w:rsidRPr="00841B3D" w:rsidRDefault="0042779F" w:rsidP="00D8642F">
      <w:pPr>
        <w:bidi/>
        <w:rPr>
          <w:rFonts w:ascii="Dubai" w:hAnsi="Dubai" w:cs="Dubai"/>
        </w:rPr>
      </w:pPr>
      <w:r w:rsidRPr="00841B3D">
        <w:rPr>
          <w:rFonts w:ascii="Dubai" w:hAnsi="Dubai" w:cs="Dubai"/>
          <w:rtl/>
          <w:lang w:val="ar"/>
        </w:rPr>
        <w:t>NDIA مكان عمل آمن ثقافيًا وشاملًا.</w:t>
      </w:r>
    </w:p>
    <w:p w14:paraId="369D6772" w14:textId="77777777" w:rsidR="004F70EE" w:rsidRPr="00841B3D" w:rsidRDefault="0042779F" w:rsidP="00D8642F">
      <w:pPr>
        <w:pStyle w:val="Heading6"/>
        <w:bidi/>
        <w:rPr>
          <w:rFonts w:ascii="Dubai" w:hAnsi="Dubai" w:cs="Dubai"/>
        </w:rPr>
      </w:pPr>
      <w:r w:rsidRPr="00841B3D">
        <w:rPr>
          <w:rFonts w:ascii="Dubai" w:hAnsi="Dubai" w:cs="Dubai"/>
          <w:rtl/>
          <w:lang w:val="ar"/>
        </w:rPr>
        <w:t>مقياس التقدم</w:t>
      </w:r>
    </w:p>
    <w:p w14:paraId="4F963EE7" w14:textId="77777777" w:rsidR="004F70EE" w:rsidRPr="00841B3D" w:rsidRDefault="0042779F" w:rsidP="00D8642F">
      <w:pPr>
        <w:bidi/>
        <w:rPr>
          <w:rFonts w:ascii="Dubai" w:hAnsi="Dubai" w:cs="Dubai"/>
        </w:rPr>
      </w:pPr>
      <w:r w:rsidRPr="00841B3D">
        <w:rPr>
          <w:rFonts w:ascii="Dubai" w:hAnsi="Dubai" w:cs="Dubai"/>
          <w:rtl/>
          <w:lang w:val="ar"/>
        </w:rPr>
        <w:t>زيادة معدلات الاستبقاء وفرص التقدم الوظيفي لموظفي NDIS من خلفيات CALD.</w:t>
      </w:r>
    </w:p>
    <w:p w14:paraId="51F8107D" w14:textId="77777777" w:rsidR="00BD7632" w:rsidRPr="00841B3D" w:rsidRDefault="0042779F" w:rsidP="00D8642F">
      <w:pPr>
        <w:pStyle w:val="Heading4"/>
        <w:bidi/>
        <w:rPr>
          <w:rFonts w:ascii="Dubai" w:hAnsi="Dubai" w:cs="Dubai"/>
        </w:rPr>
      </w:pPr>
      <w:bookmarkStart w:id="129" w:name="_Toc256000050"/>
      <w:bookmarkStart w:id="130" w:name="_Toc160695940"/>
      <w:r w:rsidRPr="00841B3D">
        <w:rPr>
          <w:rFonts w:ascii="Dubai" w:hAnsi="Dubai" w:cs="Dubai"/>
          <w:rtl/>
          <w:lang w:val="ar"/>
        </w:rPr>
        <w:t>الإجراء 12</w:t>
      </w:r>
      <w:bookmarkEnd w:id="129"/>
      <w:bookmarkEnd w:id="130"/>
    </w:p>
    <w:p w14:paraId="349D6CD1" w14:textId="56D276AA" w:rsidR="004F70EE" w:rsidRPr="00841B3D" w:rsidRDefault="0042779F" w:rsidP="004F70EE">
      <w:pPr>
        <w:bidi/>
        <w:rPr>
          <w:rFonts w:ascii="Dubai" w:hAnsi="Dubai" w:cs="Dubai"/>
        </w:rPr>
      </w:pPr>
      <w:r w:rsidRPr="00841B3D">
        <w:rPr>
          <w:rFonts w:ascii="Dubai" w:hAnsi="Dubai" w:cs="Dubai"/>
          <w:rtl/>
          <w:lang w:val="ar"/>
        </w:rPr>
        <w:t xml:space="preserve">إنشاء مجموعة من الممارسين تشارك في التعلم لمساعدة الموظفين على تحسين مهاراتهم حتى يتمكنوا من دعم مجتمعات الصم/ضعاف السمع والصم المكفوفين وضعاف السمع بشكل أفضل. ستضم هذه </w:t>
      </w:r>
      <w:r w:rsidRPr="00841B3D">
        <w:rPr>
          <w:rFonts w:ascii="Dubai" w:hAnsi="Dubai" w:cs="Dubai"/>
          <w:rtl/>
          <w:lang w:val="ar"/>
        </w:rPr>
        <w:lastRenderedPageBreak/>
        <w:t xml:space="preserve">المجموعة موظفي وشركاء NDIS الذين يتمتعون بالمهارة في استخدام لغة Auslan. </w:t>
      </w:r>
      <w:r w:rsidR="00381CA0">
        <w:rPr>
          <w:rFonts w:ascii="Dubai" w:hAnsi="Dubai" w:cs="Dubai" w:hint="cs"/>
          <w:rtl/>
          <w:lang w:val="ar"/>
        </w:rPr>
        <w:t>و</w:t>
      </w:r>
      <w:r w:rsidRPr="00841B3D">
        <w:rPr>
          <w:rFonts w:ascii="Dubai" w:hAnsi="Dubai" w:cs="Dubai"/>
          <w:rtl/>
          <w:lang w:val="ar"/>
        </w:rPr>
        <w:t>ستعزز إمكانية الوصول من خلال المبادئ التوجيهية والعمليات ودعم فرص المشاركة.</w:t>
      </w:r>
    </w:p>
    <w:p w14:paraId="16646CDD" w14:textId="77777777" w:rsidR="00A910A4" w:rsidRPr="00841B3D" w:rsidRDefault="0042779F" w:rsidP="00D8642F">
      <w:pPr>
        <w:pStyle w:val="Heading5"/>
        <w:bidi/>
        <w:rPr>
          <w:rFonts w:ascii="Dubai" w:hAnsi="Dubai" w:cs="Dubai"/>
        </w:rPr>
      </w:pPr>
      <w:bookmarkStart w:id="131" w:name="_Toc256000051"/>
      <w:r w:rsidRPr="00841B3D">
        <w:rPr>
          <w:rFonts w:ascii="Dubai" w:hAnsi="Dubai" w:cs="Dubai"/>
          <w:rtl/>
          <w:lang w:val="ar"/>
        </w:rPr>
        <w:t>المدى القصير</w:t>
      </w:r>
      <w:bookmarkEnd w:id="131"/>
    </w:p>
    <w:p w14:paraId="25B11315"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1535DA55" w14:textId="759C9BF1" w:rsidR="004F70EE" w:rsidRPr="00841B3D" w:rsidRDefault="0042779F" w:rsidP="00D8642F">
      <w:pPr>
        <w:bidi/>
        <w:rPr>
          <w:rFonts w:ascii="Dubai" w:hAnsi="Dubai" w:cs="Dubai"/>
        </w:rPr>
      </w:pPr>
      <w:r w:rsidRPr="00841B3D">
        <w:rPr>
          <w:rFonts w:ascii="Dubai" w:hAnsi="Dubai" w:cs="Dubai"/>
          <w:rtl/>
          <w:lang w:val="ar"/>
        </w:rPr>
        <w:t>تعزيز القدرات الثقافية لموظفي وشركاء NDIS لخلق مشاركة مناسبة ثقافيًا وآمنة مع مجتمعات الصم/ضعاف السمع والصم المكفوفين وضعاف السمع.</w:t>
      </w:r>
    </w:p>
    <w:p w14:paraId="4E05B037" w14:textId="77777777" w:rsidR="004F70EE"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4B4616CE" w14:textId="77777777" w:rsidR="004F70EE" w:rsidRPr="00841B3D" w:rsidRDefault="0042779F" w:rsidP="004F70EE">
      <w:pPr>
        <w:pStyle w:val="ListParagraph"/>
        <w:numPr>
          <w:ilvl w:val="0"/>
          <w:numId w:val="26"/>
        </w:numPr>
        <w:bidi/>
        <w:rPr>
          <w:rFonts w:ascii="Dubai" w:hAnsi="Dubai" w:cs="Dubai"/>
        </w:rPr>
      </w:pPr>
      <w:r w:rsidRPr="00841B3D">
        <w:rPr>
          <w:rFonts w:ascii="Dubai" w:hAnsi="Dubai" w:cs="Dubai"/>
          <w:rtl/>
          <w:lang w:val="ar"/>
        </w:rPr>
        <w:t>إنشاء مجموعة من الممارسين.</w:t>
      </w:r>
    </w:p>
    <w:p w14:paraId="5AE5BB18" w14:textId="77777777" w:rsidR="004F70EE"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عدد ونسبة موظفي وشركاء NDIS الذين أكملوا مبادرات بناء القدرات بشأن القدرات الثقافية المتعلقة بمجتمعات الصم/ضعاف السمع والصم المكفوفين وضعاف السمع.</w:t>
      </w:r>
    </w:p>
    <w:p w14:paraId="3A4774E4" w14:textId="77777777" w:rsidR="00323216" w:rsidRPr="00841B3D" w:rsidRDefault="0042779F" w:rsidP="004F70EE">
      <w:pPr>
        <w:pStyle w:val="ListParagraph"/>
        <w:numPr>
          <w:ilvl w:val="0"/>
          <w:numId w:val="26"/>
        </w:numPr>
        <w:bidi/>
        <w:rPr>
          <w:rFonts w:ascii="Dubai" w:hAnsi="Dubai" w:cs="Dubai"/>
        </w:rPr>
      </w:pPr>
      <w:r w:rsidRPr="00841B3D">
        <w:rPr>
          <w:rFonts w:ascii="Dubai" w:hAnsi="Dubai" w:cs="Dubai"/>
          <w:rtl/>
          <w:lang w:val="ar"/>
        </w:rPr>
        <w:t>تعليقات من مجتمعات الصم/ضعاف السمع والصم المكفوفين وضعاف السمع حول مدى ملاءمة موظفي NDIS وتفاعلات الشركاء وإمكانية الوصول إلى الموارد واستخدام NDIS.</w:t>
      </w:r>
    </w:p>
    <w:p w14:paraId="625C1B41" w14:textId="77777777" w:rsidR="00576D7A" w:rsidRPr="00841B3D" w:rsidRDefault="0042779F" w:rsidP="00D8642F">
      <w:pPr>
        <w:pStyle w:val="Heading5"/>
        <w:bidi/>
        <w:rPr>
          <w:rFonts w:ascii="Dubai" w:hAnsi="Dubai" w:cs="Dubai"/>
        </w:rPr>
      </w:pPr>
      <w:bookmarkStart w:id="132" w:name="_Toc256000052"/>
      <w:r w:rsidRPr="00841B3D">
        <w:rPr>
          <w:rFonts w:ascii="Dubai" w:hAnsi="Dubai" w:cs="Dubai"/>
          <w:rtl/>
          <w:lang w:val="ar"/>
        </w:rPr>
        <w:t>المدى المتوسط</w:t>
      </w:r>
      <w:bookmarkEnd w:id="132"/>
    </w:p>
    <w:p w14:paraId="028E70F2" w14:textId="77777777" w:rsidR="004F70EE" w:rsidRPr="00841B3D" w:rsidRDefault="0042779F" w:rsidP="00D8642F">
      <w:pPr>
        <w:pStyle w:val="Heading6"/>
        <w:bidi/>
        <w:rPr>
          <w:rFonts w:ascii="Dubai" w:hAnsi="Dubai" w:cs="Dubai"/>
        </w:rPr>
      </w:pPr>
      <w:r w:rsidRPr="00841B3D">
        <w:rPr>
          <w:rFonts w:ascii="Dubai" w:hAnsi="Dubai" w:cs="Dubai"/>
          <w:rtl/>
          <w:lang w:val="ar"/>
        </w:rPr>
        <w:t>النتيجة</w:t>
      </w:r>
    </w:p>
    <w:p w14:paraId="2D8FAFB5" w14:textId="77777777" w:rsidR="004F70EE" w:rsidRPr="00841B3D" w:rsidRDefault="0042779F" w:rsidP="00D8642F">
      <w:pPr>
        <w:bidi/>
        <w:rPr>
          <w:rFonts w:ascii="Dubai" w:hAnsi="Dubai" w:cs="Dubai"/>
        </w:rPr>
      </w:pPr>
      <w:r w:rsidRPr="00841B3D">
        <w:rPr>
          <w:rFonts w:ascii="Dubai" w:hAnsi="Dubai" w:cs="Dubai"/>
          <w:rtl/>
          <w:lang w:val="ar"/>
        </w:rPr>
        <w:t>يتمتع موظفو NDIS وشركاؤها بقدرة محسنة على التعامل بشكل مناسب مع مجتمعات الصم/ضعاف السمع والصم المكفوفين وضعاف السمع.</w:t>
      </w:r>
    </w:p>
    <w:p w14:paraId="7C548AA5" w14:textId="77777777" w:rsidR="004F70EE"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5257CF41"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عدد ونسبة مبادرات بناء القدرات المكتملة بشأن القدرات الثقافية المتعلقة بمجتمعات الصم/ضعاف السمع والصم المكفوفين وضعاف السمع.</w:t>
      </w:r>
    </w:p>
    <w:p w14:paraId="0DB6DF70"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تعليقات من مجتمعات الصم/ضعاف السمع والصم المكفوفين وضعاف السمع حول مدى ملاءمة موظفي NDIS وتفاعلات الشركاء وإمكانية الوصول إلى الموارد واستخدام NDIS.</w:t>
      </w:r>
    </w:p>
    <w:p w14:paraId="3BA6719A" w14:textId="77777777" w:rsidR="009A7CC7" w:rsidRPr="00841B3D" w:rsidRDefault="0042779F" w:rsidP="009A7CC7">
      <w:pPr>
        <w:spacing w:after="0" w:line="240" w:lineRule="auto"/>
        <w:rPr>
          <w:rFonts w:ascii="Dubai" w:hAnsi="Dubai" w:cs="Dubai"/>
        </w:rPr>
      </w:pPr>
      <w:r w:rsidRPr="00841B3D">
        <w:rPr>
          <w:rFonts w:ascii="Dubai" w:hAnsi="Dubai" w:cs="Dubai"/>
        </w:rPr>
        <w:br w:type="page"/>
      </w:r>
    </w:p>
    <w:p w14:paraId="7B60F756" w14:textId="77777777" w:rsidR="00625B1A" w:rsidRPr="00841B3D" w:rsidRDefault="0042779F" w:rsidP="00CD4C8A">
      <w:pPr>
        <w:pStyle w:val="Heading2"/>
        <w:bidi/>
        <w:ind w:left="709"/>
        <w:rPr>
          <w:rFonts w:ascii="Dubai" w:hAnsi="Dubai" w:cs="Dubai"/>
        </w:rPr>
      </w:pPr>
      <w:bookmarkStart w:id="133" w:name="_Toc256000053"/>
      <w:bookmarkStart w:id="134" w:name="_Toc160695941"/>
      <w:bookmarkStart w:id="135" w:name="_Toc135923308"/>
      <w:bookmarkStart w:id="136" w:name="_Toc135926160"/>
      <w:bookmarkStart w:id="137" w:name="_Toc137148830"/>
      <w:bookmarkStart w:id="138" w:name="_Toc137149330"/>
      <w:bookmarkStart w:id="139" w:name="_Toc137149461"/>
      <w:bookmarkStart w:id="140" w:name="_Toc137150067"/>
      <w:bookmarkStart w:id="141" w:name="_Toc138237266"/>
      <w:bookmarkStart w:id="142" w:name="_Toc140076740"/>
      <w:r w:rsidRPr="00841B3D">
        <w:rPr>
          <w:rFonts w:ascii="Dubai" w:hAnsi="Dubai" w:cs="Dubai"/>
          <w:rtl/>
          <w:lang w:val="ar"/>
        </w:rPr>
        <w:lastRenderedPageBreak/>
        <w:t>تواصل سهل الوصول إليه</w:t>
      </w:r>
      <w:bookmarkEnd w:id="133"/>
      <w:bookmarkEnd w:id="134"/>
    </w:p>
    <w:p w14:paraId="51FD88A4" w14:textId="77777777" w:rsidR="00BD7632" w:rsidRPr="00841B3D" w:rsidRDefault="0042779F" w:rsidP="00D8642F">
      <w:pPr>
        <w:pStyle w:val="Heading3"/>
        <w:bidi/>
        <w:rPr>
          <w:rFonts w:ascii="Dubai" w:hAnsi="Dubai" w:cs="Dubai"/>
        </w:rPr>
      </w:pPr>
      <w:bookmarkStart w:id="143" w:name="_Toc256000054"/>
      <w:bookmarkStart w:id="144" w:name="_Toc160695942"/>
      <w:r w:rsidRPr="00841B3D">
        <w:rPr>
          <w:rFonts w:ascii="Dubai" w:hAnsi="Dubai" w:cs="Dubai"/>
          <w:rtl/>
          <w:lang w:val="ar"/>
        </w:rPr>
        <w:t>الهدف 6</w:t>
      </w:r>
      <w:bookmarkEnd w:id="143"/>
      <w:bookmarkEnd w:id="144"/>
    </w:p>
    <w:p w14:paraId="066FD2B9" w14:textId="141754C7" w:rsidR="009A7CC7" w:rsidRPr="00841B3D" w:rsidRDefault="0042779F" w:rsidP="00625B1A">
      <w:pPr>
        <w:bidi/>
        <w:rPr>
          <w:rFonts w:ascii="Dubai" w:hAnsi="Dubai" w:cs="Dubai"/>
        </w:rPr>
      </w:pPr>
      <w:r w:rsidRPr="00841B3D">
        <w:rPr>
          <w:rFonts w:ascii="Dubai" w:hAnsi="Dubai" w:cs="Dubai"/>
          <w:rtl/>
          <w:lang w:val="ar"/>
        </w:rPr>
        <w:t>تحديد قنوات الاتصال الفعالة لمجتمعات CALD والمشاركين منها واستخدامها من قبل NDIS.</w:t>
      </w:r>
      <w:bookmarkEnd w:id="135"/>
      <w:bookmarkEnd w:id="136"/>
      <w:bookmarkEnd w:id="137"/>
      <w:bookmarkEnd w:id="138"/>
      <w:bookmarkEnd w:id="139"/>
      <w:bookmarkEnd w:id="140"/>
      <w:bookmarkEnd w:id="141"/>
      <w:bookmarkEnd w:id="142"/>
    </w:p>
    <w:p w14:paraId="0AF3C034" w14:textId="77777777" w:rsidR="00BD7632" w:rsidRPr="00841B3D" w:rsidRDefault="0042779F" w:rsidP="00D8642F">
      <w:pPr>
        <w:pStyle w:val="Heading4"/>
        <w:bidi/>
        <w:rPr>
          <w:rFonts w:ascii="Dubai" w:hAnsi="Dubai" w:cs="Dubai"/>
        </w:rPr>
      </w:pPr>
      <w:bookmarkStart w:id="145" w:name="_Toc256000055"/>
      <w:bookmarkStart w:id="146" w:name="_Toc160695943"/>
      <w:r w:rsidRPr="00841B3D">
        <w:rPr>
          <w:rFonts w:ascii="Dubai" w:hAnsi="Dubai" w:cs="Dubai"/>
          <w:rtl/>
          <w:lang w:val="ar"/>
        </w:rPr>
        <w:t>الإجراء 13</w:t>
      </w:r>
      <w:bookmarkEnd w:id="145"/>
      <w:bookmarkEnd w:id="146"/>
    </w:p>
    <w:p w14:paraId="442138D2" w14:textId="77777777" w:rsidR="009A7CC7" w:rsidRPr="00841B3D" w:rsidRDefault="0042779F" w:rsidP="004337BE">
      <w:pPr>
        <w:bidi/>
        <w:rPr>
          <w:rFonts w:ascii="Dubai" w:hAnsi="Dubai" w:cs="Dubai"/>
        </w:rPr>
      </w:pPr>
      <w:r w:rsidRPr="00841B3D">
        <w:rPr>
          <w:rFonts w:ascii="Dubai" w:hAnsi="Dubai" w:cs="Dubai"/>
          <w:rtl/>
          <w:lang w:val="ar"/>
        </w:rPr>
        <w:t>العمل مع مجتمعات CALD ولجنة NDIS والقطاع لتطوير وتنفيذ إرشادات حول كيفية التواصل الفعال والمشاركة مع الأشخاص ذوي الإعاقة من خلفيات CALD. يتضمن ذلك معلومات باللغة المستخدمة ومن خلال قنوات مختلفة، مثل الفيديو والصوت والطباعة.</w:t>
      </w:r>
    </w:p>
    <w:p w14:paraId="498DB764" w14:textId="77777777" w:rsidR="005527C5" w:rsidRPr="00841B3D" w:rsidRDefault="0042779F" w:rsidP="00D8642F">
      <w:pPr>
        <w:pStyle w:val="Heading5"/>
        <w:bidi/>
        <w:rPr>
          <w:rFonts w:ascii="Dubai" w:hAnsi="Dubai" w:cs="Dubai"/>
        </w:rPr>
      </w:pPr>
      <w:bookmarkStart w:id="147" w:name="_Toc256000056"/>
      <w:r w:rsidRPr="00841B3D">
        <w:rPr>
          <w:rFonts w:ascii="Dubai" w:hAnsi="Dubai" w:cs="Dubai"/>
          <w:rtl/>
          <w:lang w:val="ar"/>
        </w:rPr>
        <w:t>المدى القصير</w:t>
      </w:r>
      <w:bookmarkEnd w:id="147"/>
    </w:p>
    <w:p w14:paraId="5CC14EC5" w14:textId="77777777" w:rsidR="009A7CC7" w:rsidRPr="00841B3D" w:rsidRDefault="0042779F" w:rsidP="00D8642F">
      <w:pPr>
        <w:pStyle w:val="Heading6"/>
        <w:bidi/>
        <w:rPr>
          <w:rFonts w:ascii="Dubai" w:hAnsi="Dubai" w:cs="Dubai"/>
        </w:rPr>
      </w:pPr>
      <w:r w:rsidRPr="00841B3D">
        <w:rPr>
          <w:rFonts w:ascii="Dubai" w:hAnsi="Dubai" w:cs="Dubai"/>
          <w:rtl/>
          <w:lang w:val="ar"/>
        </w:rPr>
        <w:t>النتيجة</w:t>
      </w:r>
    </w:p>
    <w:p w14:paraId="7EF7B46E" w14:textId="3F14D977" w:rsidR="009A7CC7" w:rsidRPr="00841B3D" w:rsidRDefault="0042779F" w:rsidP="00D8642F">
      <w:pPr>
        <w:bidi/>
        <w:rPr>
          <w:rFonts w:ascii="Dubai" w:hAnsi="Dubai" w:cs="Dubai"/>
        </w:rPr>
      </w:pPr>
      <w:r w:rsidRPr="00841B3D">
        <w:rPr>
          <w:rFonts w:ascii="Dubai" w:hAnsi="Dubai" w:cs="Dubai"/>
          <w:rtl/>
          <w:lang w:val="ar"/>
        </w:rPr>
        <w:t>تطوير المبادئ التوجيهية وتشمل نهج أفضل الممارسات للتواصل والمشاركة مع مجتمعات CALD والمشاركين منها.</w:t>
      </w:r>
    </w:p>
    <w:p w14:paraId="7FD1CA21" w14:textId="77777777" w:rsidR="009A7CC7" w:rsidRPr="00841B3D" w:rsidRDefault="0042779F" w:rsidP="00D8642F">
      <w:pPr>
        <w:pStyle w:val="Heading6"/>
        <w:bidi/>
        <w:rPr>
          <w:rFonts w:ascii="Dubai" w:hAnsi="Dubai" w:cs="Dubai"/>
        </w:rPr>
      </w:pPr>
      <w:r w:rsidRPr="00841B3D">
        <w:rPr>
          <w:rFonts w:ascii="Dubai" w:hAnsi="Dubai" w:cs="Dubai"/>
          <w:rtl/>
          <w:lang w:val="ar"/>
        </w:rPr>
        <w:t>مقياس التقدم</w:t>
      </w:r>
    </w:p>
    <w:p w14:paraId="2E446307" w14:textId="1DE774DD" w:rsidR="009A7CC7" w:rsidRPr="00841B3D" w:rsidRDefault="0042779F" w:rsidP="00D8642F">
      <w:pPr>
        <w:bidi/>
        <w:rPr>
          <w:rFonts w:ascii="Dubai" w:hAnsi="Dubai" w:cs="Dubai"/>
        </w:rPr>
      </w:pPr>
      <w:r w:rsidRPr="00841B3D">
        <w:rPr>
          <w:rFonts w:ascii="Dubai" w:hAnsi="Dubai" w:cs="Dubai"/>
          <w:rtl/>
          <w:lang w:val="ar"/>
        </w:rPr>
        <w:t>تطوير وتنفيذ إرشادات أفضل الممارسات.</w:t>
      </w:r>
    </w:p>
    <w:p w14:paraId="1097D3F2" w14:textId="77777777" w:rsidR="000440D8" w:rsidRPr="00841B3D" w:rsidRDefault="0042779F" w:rsidP="00D8642F">
      <w:pPr>
        <w:pStyle w:val="Heading5"/>
        <w:bidi/>
        <w:rPr>
          <w:rFonts w:ascii="Dubai" w:hAnsi="Dubai" w:cs="Dubai"/>
        </w:rPr>
      </w:pPr>
      <w:bookmarkStart w:id="148" w:name="_Toc256000057"/>
      <w:r w:rsidRPr="00841B3D">
        <w:rPr>
          <w:rFonts w:ascii="Dubai" w:hAnsi="Dubai" w:cs="Dubai"/>
          <w:rtl/>
          <w:lang w:val="ar"/>
        </w:rPr>
        <w:t>المدى المتوسط</w:t>
      </w:r>
      <w:bookmarkEnd w:id="148"/>
    </w:p>
    <w:p w14:paraId="2BAA9A92" w14:textId="77777777" w:rsidR="009A7CC7" w:rsidRPr="00841B3D" w:rsidRDefault="0042779F" w:rsidP="00D8642F">
      <w:pPr>
        <w:pStyle w:val="Heading6"/>
        <w:bidi/>
        <w:rPr>
          <w:rFonts w:ascii="Dubai" w:hAnsi="Dubai" w:cs="Dubai"/>
        </w:rPr>
      </w:pPr>
      <w:r w:rsidRPr="00841B3D">
        <w:rPr>
          <w:rFonts w:ascii="Dubai" w:hAnsi="Dubai" w:cs="Dubai"/>
          <w:rtl/>
          <w:lang w:val="ar"/>
        </w:rPr>
        <w:t>النتيجة</w:t>
      </w:r>
    </w:p>
    <w:p w14:paraId="4AF89A98" w14:textId="2EB49134" w:rsidR="009A7CC7" w:rsidRPr="00841B3D" w:rsidRDefault="008F4B95" w:rsidP="00D8642F">
      <w:pPr>
        <w:bidi/>
        <w:rPr>
          <w:rFonts w:ascii="Dubai" w:hAnsi="Dubai" w:cs="Dubai"/>
        </w:rPr>
      </w:pPr>
      <w:r>
        <w:rPr>
          <w:rFonts w:ascii="Dubai" w:hAnsi="Dubai" w:cs="Dubai" w:hint="cs"/>
          <w:rtl/>
          <w:lang w:val="ar"/>
        </w:rPr>
        <w:t>زيادة مشاركة</w:t>
      </w:r>
      <w:r w:rsidRPr="00841B3D">
        <w:rPr>
          <w:rFonts w:ascii="Dubai" w:hAnsi="Dubai" w:cs="Dubai"/>
          <w:rtl/>
          <w:lang w:val="ar"/>
        </w:rPr>
        <w:t xml:space="preserve"> NDIS مع مجتمعات CALD والمشاركين منها.</w:t>
      </w:r>
    </w:p>
    <w:p w14:paraId="3E4FA4F7" w14:textId="77777777" w:rsidR="009A7CC7" w:rsidRPr="00841B3D" w:rsidRDefault="0042779F" w:rsidP="00D8642F">
      <w:pPr>
        <w:pStyle w:val="Heading6"/>
        <w:bidi/>
        <w:rPr>
          <w:rFonts w:ascii="Dubai" w:hAnsi="Dubai" w:cs="Dubai"/>
        </w:rPr>
      </w:pPr>
      <w:r w:rsidRPr="00841B3D">
        <w:rPr>
          <w:rFonts w:ascii="Dubai" w:hAnsi="Dubai" w:cs="Dubai"/>
          <w:rtl/>
          <w:lang w:val="ar"/>
        </w:rPr>
        <w:t>مقياس التقدم</w:t>
      </w:r>
    </w:p>
    <w:p w14:paraId="10787937" w14:textId="77777777" w:rsidR="009A7CC7" w:rsidRPr="00841B3D" w:rsidRDefault="0042779F" w:rsidP="00D8642F">
      <w:pPr>
        <w:bidi/>
        <w:rPr>
          <w:rFonts w:ascii="Dubai" w:hAnsi="Dubai" w:cs="Dubai"/>
        </w:rPr>
      </w:pPr>
      <w:r w:rsidRPr="00841B3D">
        <w:rPr>
          <w:rFonts w:ascii="Dubai" w:hAnsi="Dubai" w:cs="Dubai"/>
          <w:rtl/>
          <w:lang w:val="ar"/>
        </w:rPr>
        <w:t>تعليقات من المشاركين من CALD ومقدمي الخدمات والقطاع حول فعالية التحديثات والاتصالات والقنوات المستخدمة.</w:t>
      </w:r>
    </w:p>
    <w:p w14:paraId="78CEF284" w14:textId="77777777" w:rsidR="00BD7632" w:rsidRPr="00841B3D" w:rsidRDefault="0042779F" w:rsidP="00D8642F">
      <w:pPr>
        <w:pStyle w:val="Heading4"/>
        <w:bidi/>
        <w:rPr>
          <w:rFonts w:ascii="Dubai" w:hAnsi="Dubai" w:cs="Dubai"/>
        </w:rPr>
      </w:pPr>
      <w:bookmarkStart w:id="149" w:name="_Toc256000058"/>
      <w:bookmarkStart w:id="150" w:name="_Toc160695944"/>
      <w:r w:rsidRPr="00841B3D">
        <w:rPr>
          <w:rFonts w:ascii="Dubai" w:hAnsi="Dubai" w:cs="Dubai"/>
          <w:rtl/>
          <w:lang w:val="ar"/>
        </w:rPr>
        <w:lastRenderedPageBreak/>
        <w:t>الإجراء 14</w:t>
      </w:r>
      <w:bookmarkEnd w:id="149"/>
      <w:bookmarkEnd w:id="150"/>
    </w:p>
    <w:p w14:paraId="363AB35B" w14:textId="77777777" w:rsidR="001825D5" w:rsidRPr="00841B3D" w:rsidRDefault="00544EBA" w:rsidP="009A7CC7">
      <w:pPr>
        <w:bidi/>
        <w:rPr>
          <w:rFonts w:ascii="Dubai" w:hAnsi="Dubai" w:cs="Dubai"/>
        </w:rPr>
      </w:pPr>
      <w:r w:rsidRPr="00841B3D">
        <w:rPr>
          <w:rFonts w:ascii="Dubai" w:hAnsi="Dubai" w:cs="Dubai"/>
          <w:rtl/>
          <w:lang w:val="ar"/>
        </w:rPr>
        <w:t>مراجعة وتحديث موقع NDIS وبوابة myplace وتطبيق My NDIS وأداة البحث عن مقدم الخدمة وبوابة مزود myplace ومركز الاتصال الوطني National Contact Centre لتحسين إمكانية الوصول والتنقل لمجتمعات CALD والمشاركين منها. يتضمن ذلك استخدام المعلومات باللغة المستخدمة والوصول إلى المساعدة عندما لا تكون المعلومات باللغة المستخدمة متاحة.</w:t>
      </w:r>
    </w:p>
    <w:p w14:paraId="04FF7836" w14:textId="77777777" w:rsidR="00625B1A" w:rsidRPr="00841B3D" w:rsidRDefault="00544EBA" w:rsidP="00D8642F">
      <w:pPr>
        <w:pStyle w:val="Heading5"/>
        <w:bidi/>
        <w:rPr>
          <w:rFonts w:ascii="Dubai" w:hAnsi="Dubai" w:cs="Dubai"/>
        </w:rPr>
      </w:pPr>
      <w:bookmarkStart w:id="151" w:name="_Toc256000059"/>
      <w:r w:rsidRPr="00841B3D">
        <w:rPr>
          <w:rFonts w:ascii="Dubai" w:hAnsi="Dubai" w:cs="Dubai"/>
          <w:rtl/>
          <w:lang w:val="ar"/>
        </w:rPr>
        <w:t>المدى القصير</w:t>
      </w:r>
      <w:bookmarkEnd w:id="151"/>
    </w:p>
    <w:p w14:paraId="57B37466" w14:textId="77777777" w:rsidR="009A7CC7" w:rsidRPr="00841B3D" w:rsidRDefault="0042779F" w:rsidP="00D8642F">
      <w:pPr>
        <w:pStyle w:val="Heading6"/>
        <w:bidi/>
        <w:rPr>
          <w:rFonts w:ascii="Dubai" w:hAnsi="Dubai" w:cs="Dubai"/>
        </w:rPr>
      </w:pPr>
      <w:r w:rsidRPr="00841B3D">
        <w:rPr>
          <w:rFonts w:ascii="Dubai" w:hAnsi="Dubai" w:cs="Dubai"/>
          <w:rtl/>
          <w:lang w:val="ar"/>
        </w:rPr>
        <w:t>النتيجة</w:t>
      </w:r>
    </w:p>
    <w:p w14:paraId="1A856385" w14:textId="77777777" w:rsidR="009A7CC7" w:rsidRPr="00841B3D" w:rsidRDefault="0042779F" w:rsidP="00D8642F">
      <w:pPr>
        <w:bidi/>
        <w:rPr>
          <w:rFonts w:ascii="Dubai" w:hAnsi="Dubai" w:cs="Dubai"/>
        </w:rPr>
      </w:pPr>
      <w:r w:rsidRPr="00841B3D">
        <w:rPr>
          <w:rFonts w:ascii="Dubai" w:hAnsi="Dubai" w:cs="Dubai"/>
          <w:rtl/>
          <w:lang w:val="ar"/>
        </w:rPr>
        <w:t>أدى موقع NDIS وبوابة myplace وتطبيق My NDIS وأداة البحث عن مقدم خدمة وبوابة مزود myplace ومركز الاتصال الوطني National Contact Centre إلى تحسين إمكانية الوصول والتنقل لمجتمعات CALD والمشاركين منها.</w:t>
      </w:r>
    </w:p>
    <w:p w14:paraId="0A479F77" w14:textId="77777777" w:rsidR="009A7CC7" w:rsidRPr="00841B3D" w:rsidRDefault="0042779F" w:rsidP="00D8642F">
      <w:pPr>
        <w:pStyle w:val="Heading6"/>
        <w:bidi/>
        <w:rPr>
          <w:rFonts w:ascii="Dubai" w:hAnsi="Dubai" w:cs="Dubai"/>
        </w:rPr>
      </w:pPr>
      <w:r w:rsidRPr="00841B3D">
        <w:rPr>
          <w:rFonts w:ascii="Dubai" w:hAnsi="Dubai" w:cs="Dubai"/>
          <w:rtl/>
          <w:lang w:val="ar"/>
        </w:rPr>
        <w:t>مقياس التقدم</w:t>
      </w:r>
    </w:p>
    <w:p w14:paraId="78BD49E8" w14:textId="77777777" w:rsidR="002C5464" w:rsidRPr="00841B3D" w:rsidRDefault="0042779F" w:rsidP="00D8642F">
      <w:pPr>
        <w:bidi/>
        <w:rPr>
          <w:rFonts w:ascii="Dubai" w:hAnsi="Dubai" w:cs="Dubai"/>
        </w:rPr>
      </w:pPr>
      <w:r w:rsidRPr="00841B3D">
        <w:rPr>
          <w:rFonts w:ascii="Dubai" w:hAnsi="Dubai" w:cs="Dubai"/>
          <w:rtl/>
          <w:lang w:val="ar"/>
        </w:rPr>
        <w:t>إكمال التحديثات المحددة لموقع NDIS الإلكتروني وبوابة myplace وتطبيق My NDIS وأداة البحث عن مقدم خدمة وبوابة مزود myplace ومركز الاتصال الوطني National Contact Centre.</w:t>
      </w:r>
    </w:p>
    <w:p w14:paraId="10C93388" w14:textId="77777777" w:rsidR="00335279" w:rsidRPr="00841B3D" w:rsidRDefault="0042779F" w:rsidP="00D8642F">
      <w:pPr>
        <w:pStyle w:val="Heading5"/>
        <w:bidi/>
        <w:rPr>
          <w:rFonts w:ascii="Dubai" w:hAnsi="Dubai" w:cs="Dubai"/>
        </w:rPr>
      </w:pPr>
      <w:bookmarkStart w:id="152" w:name="_Toc256000060"/>
      <w:r w:rsidRPr="00841B3D">
        <w:rPr>
          <w:rFonts w:ascii="Dubai" w:hAnsi="Dubai" w:cs="Dubai"/>
          <w:rtl/>
          <w:lang w:val="ar"/>
        </w:rPr>
        <w:t>المدى المتوسط</w:t>
      </w:r>
      <w:bookmarkEnd w:id="152"/>
    </w:p>
    <w:p w14:paraId="11CAB1C4" w14:textId="77777777" w:rsidR="009A7CC7" w:rsidRPr="00841B3D" w:rsidRDefault="0042779F" w:rsidP="00D8642F">
      <w:pPr>
        <w:pStyle w:val="Heading6"/>
        <w:bidi/>
        <w:rPr>
          <w:rFonts w:ascii="Dubai" w:hAnsi="Dubai" w:cs="Dubai"/>
        </w:rPr>
      </w:pPr>
      <w:r w:rsidRPr="00841B3D">
        <w:rPr>
          <w:rFonts w:ascii="Dubai" w:hAnsi="Dubai" w:cs="Dubai"/>
          <w:rtl/>
          <w:lang w:val="ar"/>
        </w:rPr>
        <w:t>النتيجة</w:t>
      </w:r>
    </w:p>
    <w:p w14:paraId="28125903" w14:textId="603346CA" w:rsidR="009A7CC7" w:rsidRPr="00841B3D" w:rsidRDefault="008F4B95" w:rsidP="00D8642F">
      <w:pPr>
        <w:bidi/>
        <w:rPr>
          <w:rFonts w:ascii="Dubai" w:hAnsi="Dubai" w:cs="Dubai"/>
        </w:rPr>
      </w:pPr>
      <w:r>
        <w:rPr>
          <w:rFonts w:ascii="Dubai" w:hAnsi="Dubai" w:cs="Dubai" w:hint="cs"/>
          <w:rtl/>
          <w:lang w:val="ar"/>
        </w:rPr>
        <w:t>قيام</w:t>
      </w:r>
      <w:r w:rsidRPr="00841B3D">
        <w:rPr>
          <w:rFonts w:ascii="Dubai" w:hAnsi="Dubai" w:cs="Dubai"/>
          <w:rtl/>
          <w:lang w:val="ar"/>
        </w:rPr>
        <w:t xml:space="preserve"> المشاركون من خلفيات CALD ومجتمعاتها بتحسين الوصول إلى موقع NDIS، وبوابة myplace، وتطبيق My NDIS، وأداة البحث عن مقدم خدمة، وبوابة مزود myplace ومركز الاتصال الوطني National Contact Centre واستخدامها.</w:t>
      </w:r>
    </w:p>
    <w:p w14:paraId="62ED9364" w14:textId="77777777" w:rsidR="009A7CC7" w:rsidRPr="00841B3D" w:rsidRDefault="0042779F" w:rsidP="00D8642F">
      <w:pPr>
        <w:pStyle w:val="Heading6"/>
        <w:bidi/>
        <w:rPr>
          <w:rFonts w:ascii="Dubai" w:hAnsi="Dubai" w:cs="Dubai"/>
        </w:rPr>
      </w:pPr>
      <w:r w:rsidRPr="00841B3D">
        <w:rPr>
          <w:rFonts w:ascii="Dubai" w:hAnsi="Dubai" w:cs="Dubai"/>
          <w:rtl/>
          <w:lang w:val="ar"/>
        </w:rPr>
        <w:t>مقياس التقدم</w:t>
      </w:r>
    </w:p>
    <w:p w14:paraId="4F3C5239" w14:textId="77777777" w:rsidR="009A7CC7" w:rsidRPr="00841B3D" w:rsidRDefault="0042779F" w:rsidP="00D8642F">
      <w:pPr>
        <w:bidi/>
        <w:rPr>
          <w:rFonts w:ascii="Dubai" w:hAnsi="Dubai" w:cs="Dubai"/>
        </w:rPr>
      </w:pPr>
      <w:r w:rsidRPr="00841B3D">
        <w:rPr>
          <w:rFonts w:ascii="Dubai" w:hAnsi="Dubai" w:cs="Dubai"/>
          <w:rtl/>
          <w:lang w:val="ar"/>
        </w:rPr>
        <w:t>زيادة استخدام موقع NDIS وبوابة myplace وتطبيق My NDIS وأداة البحث عن مقدم خدمة وبوابة مزود myplace ومركز الاتصال الوطني National Contact Centre من قبل مجتمعات CALD.</w:t>
      </w:r>
    </w:p>
    <w:p w14:paraId="582B27F4" w14:textId="77777777" w:rsidR="00BD7632" w:rsidRPr="00841B3D" w:rsidRDefault="0042779F" w:rsidP="00D8642F">
      <w:pPr>
        <w:pStyle w:val="Heading4"/>
        <w:bidi/>
        <w:rPr>
          <w:rFonts w:ascii="Dubai" w:hAnsi="Dubai" w:cs="Dubai"/>
        </w:rPr>
      </w:pPr>
      <w:bookmarkStart w:id="153" w:name="_Toc256000061"/>
      <w:bookmarkStart w:id="154" w:name="_Toc160695945"/>
      <w:r w:rsidRPr="00841B3D">
        <w:rPr>
          <w:rFonts w:ascii="Dubai" w:hAnsi="Dubai" w:cs="Dubai"/>
          <w:rtl/>
          <w:lang w:val="ar"/>
        </w:rPr>
        <w:lastRenderedPageBreak/>
        <w:t>الإجراء 15</w:t>
      </w:r>
      <w:bookmarkEnd w:id="153"/>
      <w:bookmarkEnd w:id="154"/>
    </w:p>
    <w:p w14:paraId="0AA88DEA" w14:textId="77777777" w:rsidR="009A7CC7" w:rsidRPr="00841B3D" w:rsidRDefault="0042779F" w:rsidP="009A7CC7">
      <w:pPr>
        <w:bidi/>
        <w:rPr>
          <w:rFonts w:ascii="Dubai" w:hAnsi="Dubai" w:cs="Dubai"/>
        </w:rPr>
      </w:pPr>
      <w:r w:rsidRPr="00841B3D">
        <w:rPr>
          <w:rFonts w:ascii="Dubai" w:hAnsi="Dubai" w:cs="Dubai"/>
          <w:rtl/>
          <w:lang w:val="ar"/>
        </w:rPr>
        <w:t>العمل مع مجتمعات CALD ولجنة NDIS والقطاع لتطوير ونشر وتنفيذ إرشادات اللغة. يجب أن تحدد المبادئ التوجيهية اللغات التي يجب ترجمة معلومات حول NDIS إليها، وذلك لتلبية احتياجات مجتمعات CALD والمشاركين منها.</w:t>
      </w:r>
    </w:p>
    <w:p w14:paraId="7F590E6A" w14:textId="77777777" w:rsidR="00F85BF9" w:rsidRPr="00841B3D" w:rsidRDefault="0042779F" w:rsidP="00D8642F">
      <w:pPr>
        <w:pStyle w:val="Heading5"/>
        <w:bidi/>
        <w:rPr>
          <w:rFonts w:ascii="Dubai" w:hAnsi="Dubai" w:cs="Dubai"/>
        </w:rPr>
      </w:pPr>
      <w:bookmarkStart w:id="155" w:name="_Toc256000062"/>
      <w:r w:rsidRPr="00841B3D">
        <w:rPr>
          <w:rFonts w:ascii="Dubai" w:hAnsi="Dubai" w:cs="Dubai"/>
          <w:rtl/>
          <w:lang w:val="ar"/>
        </w:rPr>
        <w:t>المدى القصير</w:t>
      </w:r>
      <w:bookmarkEnd w:id="155"/>
    </w:p>
    <w:p w14:paraId="168AF27E" w14:textId="77777777" w:rsidR="009A7CC7" w:rsidRPr="00841B3D" w:rsidRDefault="0042779F" w:rsidP="00D8642F">
      <w:pPr>
        <w:pStyle w:val="Heading6"/>
        <w:bidi/>
        <w:rPr>
          <w:rFonts w:ascii="Dubai" w:hAnsi="Dubai" w:cs="Dubai"/>
        </w:rPr>
      </w:pPr>
      <w:r w:rsidRPr="00841B3D">
        <w:rPr>
          <w:rFonts w:ascii="Dubai" w:hAnsi="Dubai" w:cs="Dubai"/>
          <w:rtl/>
          <w:lang w:val="ar"/>
        </w:rPr>
        <w:t>النتيجة</w:t>
      </w:r>
    </w:p>
    <w:p w14:paraId="6B859A85" w14:textId="77777777" w:rsidR="009A7CC7" w:rsidRPr="00841B3D" w:rsidRDefault="0042779F" w:rsidP="00D8642F">
      <w:pPr>
        <w:bidi/>
        <w:rPr>
          <w:rFonts w:ascii="Dubai" w:hAnsi="Dubai" w:cs="Dubai"/>
        </w:rPr>
      </w:pPr>
      <w:r w:rsidRPr="00841B3D">
        <w:rPr>
          <w:rFonts w:ascii="Dubai" w:hAnsi="Dubai" w:cs="Dubai"/>
          <w:rtl/>
          <w:lang w:val="ar"/>
        </w:rPr>
        <w:t>يمكن للمتقدمين والمشاركين من خلفيات CALD مراجعة وفهم معلومات NDIS بلغتهم.</w:t>
      </w:r>
    </w:p>
    <w:p w14:paraId="7F85DCD8" w14:textId="77777777" w:rsidR="009A7CC7" w:rsidRPr="00841B3D" w:rsidRDefault="0042779F" w:rsidP="00D8642F">
      <w:pPr>
        <w:pStyle w:val="Heading6"/>
        <w:bidi/>
        <w:rPr>
          <w:rFonts w:ascii="Dubai" w:hAnsi="Dubai" w:cs="Dubai"/>
        </w:rPr>
      </w:pPr>
      <w:r w:rsidRPr="00841B3D">
        <w:rPr>
          <w:rFonts w:ascii="Dubai" w:hAnsi="Dubai" w:cs="Dubai"/>
          <w:rtl/>
          <w:lang w:val="ar"/>
        </w:rPr>
        <w:t>مقاييس التقدم</w:t>
      </w:r>
    </w:p>
    <w:p w14:paraId="4D764679"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تطوير المبادئ التوجيهية للترجمة المناسبة ونشرها وتنفيذها.</w:t>
      </w:r>
    </w:p>
    <w:p w14:paraId="4D7A8179"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عدد ونسبة الوثائق والرسائل الأخرى المترجمة بشكل مناسب إلى اللغات المحددة في المبادئ التوجيهية.</w:t>
      </w:r>
    </w:p>
    <w:p w14:paraId="6FC5DFE9" w14:textId="77777777" w:rsidR="00C1725D" w:rsidRPr="00841B3D" w:rsidRDefault="0042779F" w:rsidP="00A518DE">
      <w:pPr>
        <w:pStyle w:val="Heading5"/>
        <w:bidi/>
        <w:rPr>
          <w:rFonts w:ascii="Dubai" w:hAnsi="Dubai" w:cs="Dubai"/>
        </w:rPr>
      </w:pPr>
      <w:bookmarkStart w:id="156" w:name="_Toc256000063"/>
      <w:r w:rsidRPr="00841B3D">
        <w:rPr>
          <w:rFonts w:ascii="Dubai" w:hAnsi="Dubai" w:cs="Dubai"/>
          <w:rtl/>
          <w:lang w:val="ar"/>
        </w:rPr>
        <w:t>المدى المتوسط</w:t>
      </w:r>
      <w:bookmarkEnd w:id="156"/>
    </w:p>
    <w:p w14:paraId="152BEF80"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518FACBC" w14:textId="77777777" w:rsidR="009A7CC7" w:rsidRPr="00841B3D" w:rsidRDefault="0042779F" w:rsidP="00A518DE">
      <w:pPr>
        <w:bidi/>
        <w:rPr>
          <w:rFonts w:ascii="Dubai" w:hAnsi="Dubai" w:cs="Dubai"/>
        </w:rPr>
      </w:pPr>
      <w:r w:rsidRPr="00841B3D">
        <w:rPr>
          <w:rFonts w:ascii="Dubai" w:hAnsi="Dubai" w:cs="Dubai"/>
          <w:rtl/>
          <w:lang w:val="ar"/>
        </w:rPr>
        <w:t>يتمتع المشاركون والمتقدمون من خلفيات CALD بفهم أكبر لـ NDIS من خلال المعلومات المتاحة باللغات المناسبة.</w:t>
      </w:r>
    </w:p>
    <w:p w14:paraId="0FE27AB9"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7E8AB730" w14:textId="2A2F977D" w:rsidR="009A7CC7" w:rsidRPr="00841B3D" w:rsidRDefault="008F4B95" w:rsidP="00A518DE">
      <w:pPr>
        <w:bidi/>
        <w:rPr>
          <w:rFonts w:ascii="Dubai" w:hAnsi="Dubai" w:cs="Dubai"/>
        </w:rPr>
      </w:pPr>
      <w:r>
        <w:rPr>
          <w:rFonts w:ascii="Dubai" w:hAnsi="Dubai" w:cs="Dubai" w:hint="cs"/>
          <w:rtl/>
          <w:lang w:val="ar"/>
        </w:rPr>
        <w:t>إبلاغ</w:t>
      </w:r>
      <w:r w:rsidRPr="00841B3D">
        <w:rPr>
          <w:rFonts w:ascii="Dubai" w:hAnsi="Dubai" w:cs="Dubai"/>
          <w:rtl/>
          <w:lang w:val="ar"/>
        </w:rPr>
        <w:t xml:space="preserve"> المشاركون والمتقدمون من خلفيات CALD عن زيادة القدرة على الوصول إلى معلومات حول NDIS بلغتهم المفضلة.</w:t>
      </w:r>
    </w:p>
    <w:p w14:paraId="2AA29E2E" w14:textId="77777777" w:rsidR="00BD7632" w:rsidRPr="00841B3D" w:rsidRDefault="0042779F" w:rsidP="00A518DE">
      <w:pPr>
        <w:pStyle w:val="Heading3"/>
        <w:bidi/>
        <w:rPr>
          <w:rFonts w:ascii="Dubai" w:hAnsi="Dubai" w:cs="Dubai"/>
        </w:rPr>
      </w:pPr>
      <w:bookmarkStart w:id="157" w:name="_Toc256000064"/>
      <w:bookmarkStart w:id="158" w:name="_Toc160695946"/>
      <w:bookmarkStart w:id="159" w:name="_Toc135923309"/>
      <w:bookmarkStart w:id="160" w:name="_Toc135926161"/>
      <w:bookmarkStart w:id="161" w:name="_Toc137148831"/>
      <w:bookmarkStart w:id="162" w:name="_Toc137149331"/>
      <w:bookmarkStart w:id="163" w:name="_Toc137149462"/>
      <w:bookmarkStart w:id="164" w:name="_Toc137150068"/>
      <w:bookmarkStart w:id="165" w:name="_Toc138237267"/>
      <w:bookmarkStart w:id="166" w:name="_Toc140076741"/>
      <w:r w:rsidRPr="00841B3D">
        <w:rPr>
          <w:rFonts w:ascii="Dubai" w:hAnsi="Dubai" w:cs="Dubai"/>
          <w:rtl/>
          <w:lang w:val="ar"/>
        </w:rPr>
        <w:lastRenderedPageBreak/>
        <w:t>الهدف 7</w:t>
      </w:r>
      <w:bookmarkEnd w:id="157"/>
      <w:bookmarkEnd w:id="158"/>
    </w:p>
    <w:p w14:paraId="3B9B1A5C" w14:textId="7ED363A8" w:rsidR="009A7CC7" w:rsidRPr="00841B3D" w:rsidRDefault="0042779F" w:rsidP="004337BE">
      <w:pPr>
        <w:bidi/>
        <w:rPr>
          <w:rFonts w:ascii="Dubai" w:eastAsia="Arial" w:hAnsi="Dubai" w:cs="Dubai"/>
          <w:lang w:val="en-AU" w:eastAsia="en-US"/>
        </w:rPr>
      </w:pPr>
      <w:r w:rsidRPr="00841B3D">
        <w:rPr>
          <w:rFonts w:ascii="Dubai" w:hAnsi="Dubai" w:cs="Dubai"/>
          <w:rtl/>
          <w:lang w:val="ar"/>
        </w:rPr>
        <w:t xml:space="preserve">توعية </w:t>
      </w:r>
      <w:r w:rsidR="008F4B95">
        <w:rPr>
          <w:rFonts w:ascii="Dubai" w:hAnsi="Dubai" w:cs="Dubai" w:hint="cs"/>
          <w:rtl/>
          <w:lang w:val="ar"/>
        </w:rPr>
        <w:t>مجتمعات</w:t>
      </w:r>
      <w:r w:rsidR="008F4B95" w:rsidRPr="00841B3D">
        <w:rPr>
          <w:rFonts w:ascii="Dubai" w:hAnsi="Dubai" w:cs="Dubai"/>
          <w:rtl/>
          <w:lang w:val="ar"/>
        </w:rPr>
        <w:t xml:space="preserve"> </w:t>
      </w:r>
      <w:r w:rsidRPr="00841B3D">
        <w:rPr>
          <w:rFonts w:ascii="Dubai" w:hAnsi="Dubai" w:cs="Dubai"/>
          <w:rtl/>
          <w:lang w:val="ar"/>
        </w:rPr>
        <w:t>CALD ومقدمي الخدمة بخدمات الترجمة الشفهية وإمكانية الوصول إليها والحصول على تجربة محسنة مع هذه الخدمات.</w:t>
      </w:r>
      <w:bookmarkEnd w:id="159"/>
      <w:bookmarkEnd w:id="160"/>
      <w:bookmarkEnd w:id="161"/>
      <w:bookmarkEnd w:id="162"/>
      <w:bookmarkEnd w:id="163"/>
      <w:bookmarkEnd w:id="164"/>
      <w:bookmarkEnd w:id="165"/>
      <w:bookmarkEnd w:id="166"/>
    </w:p>
    <w:p w14:paraId="484F187C" w14:textId="77777777" w:rsidR="00BD7632" w:rsidRPr="00841B3D" w:rsidRDefault="0042779F" w:rsidP="00A518DE">
      <w:pPr>
        <w:pStyle w:val="Heading4"/>
        <w:bidi/>
        <w:rPr>
          <w:rFonts w:ascii="Dubai" w:hAnsi="Dubai" w:cs="Dubai"/>
        </w:rPr>
      </w:pPr>
      <w:bookmarkStart w:id="167" w:name="_Toc256000065"/>
      <w:bookmarkStart w:id="168" w:name="_Toc160695947"/>
      <w:r w:rsidRPr="00841B3D">
        <w:rPr>
          <w:rFonts w:ascii="Dubai" w:hAnsi="Dubai" w:cs="Dubai"/>
          <w:rtl/>
          <w:lang w:val="ar"/>
        </w:rPr>
        <w:t>الإجراء 16</w:t>
      </w:r>
      <w:bookmarkEnd w:id="167"/>
      <w:bookmarkEnd w:id="168"/>
    </w:p>
    <w:p w14:paraId="1D6B1774" w14:textId="77777777" w:rsidR="009A7CC7" w:rsidRPr="00841B3D" w:rsidRDefault="0042779F" w:rsidP="009A7CC7">
      <w:pPr>
        <w:bidi/>
        <w:rPr>
          <w:rFonts w:ascii="Dubai" w:hAnsi="Dubai" w:cs="Dubai"/>
        </w:rPr>
      </w:pPr>
      <w:r w:rsidRPr="00841B3D">
        <w:rPr>
          <w:rFonts w:ascii="Dubai" w:hAnsi="Dubai" w:cs="Dubai"/>
          <w:rtl/>
          <w:lang w:val="ar"/>
        </w:rPr>
        <w:t>تطوير ونشر تعريفات واضحة للمصطلحات الخاصة بـ NDIS في اللغة لدعم المشاركين من خلفيات CALD ومقدمي الخدمات وخدمات الترجمة والترجمة الشفهية (TIS) في فهم المصطلحات الخاصة بـ NDIS وإيصالها بشكل أفضل.</w:t>
      </w:r>
    </w:p>
    <w:p w14:paraId="306F7EC7" w14:textId="77777777" w:rsidR="00EA62E6" w:rsidRPr="00841B3D" w:rsidRDefault="0042779F" w:rsidP="00A518DE">
      <w:pPr>
        <w:pStyle w:val="Heading5"/>
        <w:bidi/>
        <w:rPr>
          <w:rFonts w:ascii="Dubai" w:hAnsi="Dubai" w:cs="Dubai"/>
        </w:rPr>
      </w:pPr>
      <w:bookmarkStart w:id="169" w:name="_Toc256000066"/>
      <w:r w:rsidRPr="00841B3D">
        <w:rPr>
          <w:rFonts w:ascii="Dubai" w:hAnsi="Dubai" w:cs="Dubai"/>
          <w:rtl/>
          <w:lang w:val="ar"/>
        </w:rPr>
        <w:t>المدى القصير</w:t>
      </w:r>
      <w:bookmarkEnd w:id="169"/>
    </w:p>
    <w:p w14:paraId="405F76A1"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2956CC44" w14:textId="1C869861" w:rsidR="009A7CC7" w:rsidRPr="00841B3D" w:rsidRDefault="0042779F" w:rsidP="00A518DE">
      <w:pPr>
        <w:bidi/>
        <w:rPr>
          <w:rFonts w:ascii="Dubai" w:hAnsi="Dubai" w:cs="Dubai"/>
        </w:rPr>
      </w:pPr>
      <w:r w:rsidRPr="00841B3D">
        <w:rPr>
          <w:rFonts w:ascii="Dubai" w:hAnsi="Dubai" w:cs="Dubai"/>
          <w:rtl/>
          <w:lang w:val="ar"/>
        </w:rPr>
        <w:t>ترجمة المصطلحات الخاصة بـ NDIS إلى اللغة المستخدمة، وهذا يساعد المشاركين من خلفيات CALD ومقدمي الخدمات وTIS على فهم المصطلحات الخاصة بـ NDIS وإيصالها بشكل أفضل.</w:t>
      </w:r>
    </w:p>
    <w:p w14:paraId="01E71503"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191DD26F" w14:textId="77777777" w:rsidR="009A7CC7" w:rsidRPr="00841B3D" w:rsidRDefault="0042779F" w:rsidP="00A518DE">
      <w:pPr>
        <w:bidi/>
        <w:rPr>
          <w:rFonts w:ascii="Dubai" w:hAnsi="Dubai" w:cs="Dubai"/>
        </w:rPr>
      </w:pPr>
      <w:r w:rsidRPr="00841B3D">
        <w:rPr>
          <w:rFonts w:ascii="Dubai" w:hAnsi="Dubai" w:cs="Dubai"/>
          <w:rtl/>
          <w:lang w:val="ar"/>
        </w:rPr>
        <w:t>زيادة في الموارد الخاصة بـ NDIS والإعاقة التي يصل إليها مترجمو TIS الشفهيين.</w:t>
      </w:r>
    </w:p>
    <w:p w14:paraId="281EA499" w14:textId="77777777" w:rsidR="004E5DFA" w:rsidRPr="00841B3D" w:rsidRDefault="0042779F" w:rsidP="00A518DE">
      <w:pPr>
        <w:pStyle w:val="Heading5"/>
        <w:bidi/>
        <w:rPr>
          <w:rFonts w:ascii="Dubai" w:hAnsi="Dubai" w:cs="Dubai"/>
        </w:rPr>
      </w:pPr>
      <w:bookmarkStart w:id="170" w:name="_Toc256000067"/>
      <w:r w:rsidRPr="00841B3D">
        <w:rPr>
          <w:rFonts w:ascii="Dubai" w:hAnsi="Dubai" w:cs="Dubai"/>
          <w:rtl/>
          <w:lang w:val="ar"/>
        </w:rPr>
        <w:t>المدى المتوسط</w:t>
      </w:r>
      <w:bookmarkEnd w:id="170"/>
    </w:p>
    <w:p w14:paraId="3A9D5BDF"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41DA4F21" w14:textId="77777777" w:rsidR="009A7CC7" w:rsidRPr="00841B3D" w:rsidRDefault="0042779F" w:rsidP="00A518DE">
      <w:pPr>
        <w:bidi/>
        <w:rPr>
          <w:rFonts w:ascii="Dubai" w:hAnsi="Dubai" w:cs="Dubai"/>
        </w:rPr>
      </w:pPr>
      <w:r w:rsidRPr="00841B3D">
        <w:rPr>
          <w:rFonts w:ascii="Dubai" w:hAnsi="Dubai" w:cs="Dubai"/>
          <w:rtl/>
          <w:lang w:val="ar"/>
        </w:rPr>
        <w:t>زيادة فهم مترجمو TIS الشفهيين للمصطلحات الخاصة بـ NDIS وإمكانية التواصل بشأنها بلغات وفي بيئات ثقافية مختلفة.</w:t>
      </w:r>
    </w:p>
    <w:p w14:paraId="6F1A8C03"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687A45ED" w14:textId="77777777" w:rsidR="009A7CC7" w:rsidRPr="00841B3D" w:rsidRDefault="0042779F" w:rsidP="00A518DE">
      <w:pPr>
        <w:bidi/>
        <w:rPr>
          <w:rFonts w:ascii="Dubai" w:hAnsi="Dubai" w:cs="Dubai"/>
        </w:rPr>
      </w:pPr>
      <w:r w:rsidRPr="00841B3D">
        <w:rPr>
          <w:rFonts w:ascii="Dubai" w:hAnsi="Dubai" w:cs="Dubai"/>
          <w:rtl/>
          <w:lang w:val="ar"/>
        </w:rPr>
        <w:t>عدد ونسبة إكمال التدريب الخاص بـ NDIS والإعاقة والموارد التي يمكن الوصول إليها من قبل مترجمي TIS الشفهيين.</w:t>
      </w:r>
    </w:p>
    <w:p w14:paraId="35D9723C" w14:textId="77777777" w:rsidR="00BD7632" w:rsidRPr="00841B3D" w:rsidRDefault="0042779F" w:rsidP="00A518DE">
      <w:pPr>
        <w:pStyle w:val="Heading4"/>
        <w:bidi/>
        <w:rPr>
          <w:rFonts w:ascii="Dubai" w:hAnsi="Dubai" w:cs="Dubai"/>
        </w:rPr>
      </w:pPr>
      <w:bookmarkStart w:id="171" w:name="_Toc256000068"/>
      <w:bookmarkStart w:id="172" w:name="_Toc160695948"/>
      <w:r w:rsidRPr="00841B3D">
        <w:rPr>
          <w:rFonts w:ascii="Dubai" w:hAnsi="Dubai" w:cs="Dubai"/>
          <w:rtl/>
          <w:lang w:val="ar"/>
        </w:rPr>
        <w:lastRenderedPageBreak/>
        <w:t>الإجراء 17</w:t>
      </w:r>
      <w:bookmarkEnd w:id="171"/>
      <w:bookmarkEnd w:id="172"/>
    </w:p>
    <w:p w14:paraId="7200392B" w14:textId="77777777" w:rsidR="009A7CC7" w:rsidRPr="00841B3D" w:rsidRDefault="0042779F" w:rsidP="009A7CC7">
      <w:pPr>
        <w:bidi/>
        <w:rPr>
          <w:rFonts w:ascii="Dubai" w:hAnsi="Dubai" w:cs="Dubai"/>
        </w:rPr>
      </w:pPr>
      <w:r w:rsidRPr="00841B3D">
        <w:rPr>
          <w:rFonts w:ascii="Dubai" w:hAnsi="Dubai" w:cs="Dubai"/>
          <w:rtl/>
          <w:lang w:val="ar"/>
        </w:rPr>
        <w:t>تطوير وإيصال معلومات يمكن الوصول إليها إلى مجتمعات CALD والمشاركين من خلفيات CALD ومقدمي الخدمات حول كيفية الوصول إلى TIS والمترجمين الشفهيين البديلين واستخدامهم عندما لا يكون مترجمو TIS الشفهيين متاحين.</w:t>
      </w:r>
    </w:p>
    <w:p w14:paraId="0D9E0A81" w14:textId="77777777" w:rsidR="00A31923" w:rsidRPr="00841B3D" w:rsidRDefault="0042779F" w:rsidP="00A518DE">
      <w:pPr>
        <w:pStyle w:val="Heading5"/>
        <w:bidi/>
        <w:rPr>
          <w:rFonts w:ascii="Dubai" w:hAnsi="Dubai" w:cs="Dubai"/>
        </w:rPr>
      </w:pPr>
      <w:bookmarkStart w:id="173" w:name="_Toc256000069"/>
      <w:r w:rsidRPr="00841B3D">
        <w:rPr>
          <w:rFonts w:ascii="Dubai" w:hAnsi="Dubai" w:cs="Dubai"/>
          <w:rtl/>
          <w:lang w:val="ar"/>
        </w:rPr>
        <w:t>المدى القصير</w:t>
      </w:r>
      <w:bookmarkEnd w:id="173"/>
    </w:p>
    <w:p w14:paraId="0305AF4A"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0C2254BF" w14:textId="77777777" w:rsidR="009A7CC7" w:rsidRPr="00841B3D" w:rsidRDefault="0042779F" w:rsidP="00A518DE">
      <w:pPr>
        <w:bidi/>
        <w:rPr>
          <w:rFonts w:ascii="Dubai" w:hAnsi="Dubai" w:cs="Dubai"/>
        </w:rPr>
      </w:pPr>
      <w:r w:rsidRPr="00841B3D">
        <w:rPr>
          <w:rFonts w:ascii="Dubai" w:hAnsi="Dubai" w:cs="Dubai"/>
          <w:rtl/>
          <w:lang w:val="ar"/>
        </w:rPr>
        <w:t>يمكن لمجتمعات CALD والمشاركين منها ومقدمي الخدمات الوصول إلى المعلومات المناسبة حول كيفية الوصول إلى TIS والمترجمين الشفهيين البديلين واستخدامهم عندما لا يكون مترجمو TIS الشفهيين متاحين.</w:t>
      </w:r>
    </w:p>
    <w:p w14:paraId="1C19D2F9"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25BF4BAD" w14:textId="77777777" w:rsidR="009A7CC7" w:rsidRPr="00841B3D" w:rsidRDefault="0042779F" w:rsidP="00A518DE">
      <w:pPr>
        <w:bidi/>
        <w:rPr>
          <w:rFonts w:ascii="Dubai" w:hAnsi="Dubai" w:cs="Dubai"/>
        </w:rPr>
      </w:pPr>
      <w:r w:rsidRPr="00841B3D">
        <w:rPr>
          <w:rFonts w:ascii="Dubai" w:hAnsi="Dubai" w:cs="Dubai"/>
          <w:rtl/>
          <w:lang w:val="ar"/>
        </w:rPr>
        <w:t>إعداد وتنفيذ المعلومات حول كيفية الوصول إلى TIS واستخدامها وكيفية الوصول إلى المترجمين الشفهيين البديلين عندما لا يكون مترجمي TIS الشفهيين متاحين.</w:t>
      </w:r>
    </w:p>
    <w:p w14:paraId="36C70367" w14:textId="77777777" w:rsidR="00090BD2" w:rsidRPr="00841B3D" w:rsidRDefault="0042779F" w:rsidP="00A518DE">
      <w:pPr>
        <w:pStyle w:val="Heading5"/>
        <w:bidi/>
        <w:rPr>
          <w:rFonts w:ascii="Dubai" w:hAnsi="Dubai" w:cs="Dubai"/>
        </w:rPr>
      </w:pPr>
      <w:bookmarkStart w:id="174" w:name="_Toc256000070"/>
      <w:r w:rsidRPr="00841B3D">
        <w:rPr>
          <w:rFonts w:ascii="Dubai" w:hAnsi="Dubai" w:cs="Dubai"/>
          <w:rtl/>
          <w:lang w:val="ar"/>
        </w:rPr>
        <w:t>المدى المتوسط</w:t>
      </w:r>
      <w:bookmarkEnd w:id="174"/>
    </w:p>
    <w:p w14:paraId="0BDA568F"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5237565C" w14:textId="77777777" w:rsidR="009A7CC7" w:rsidRPr="00841B3D" w:rsidRDefault="0042779F" w:rsidP="00A518DE">
      <w:pPr>
        <w:bidi/>
        <w:rPr>
          <w:rFonts w:ascii="Dubai" w:hAnsi="Dubai" w:cs="Dubai"/>
        </w:rPr>
      </w:pPr>
      <w:r w:rsidRPr="00841B3D">
        <w:rPr>
          <w:rFonts w:ascii="Dubai" w:hAnsi="Dubai" w:cs="Dubai"/>
          <w:rtl/>
          <w:lang w:val="ar"/>
        </w:rPr>
        <w:t>يمكن للمشاركين من خلفيات CALD وموظفي NDIS والشركاء ومقدمي الخدمات الوصول إلى خدمات الترجمة الشفهية (واستخدامها بشكل مناسب).</w:t>
      </w:r>
    </w:p>
    <w:p w14:paraId="2FF8D9EB" w14:textId="77777777" w:rsidR="009A7CC7" w:rsidRPr="00841B3D" w:rsidRDefault="0042779F" w:rsidP="00A518DE">
      <w:pPr>
        <w:pStyle w:val="Heading6"/>
        <w:bidi/>
        <w:rPr>
          <w:rFonts w:ascii="Dubai" w:hAnsi="Dubai" w:cs="Dubai"/>
        </w:rPr>
      </w:pPr>
      <w:r w:rsidRPr="00841B3D">
        <w:rPr>
          <w:rFonts w:ascii="Dubai" w:hAnsi="Dubai" w:cs="Dubai"/>
          <w:rtl/>
          <w:lang w:val="ar"/>
        </w:rPr>
        <w:t>مقاييس التقدم</w:t>
      </w:r>
    </w:p>
    <w:p w14:paraId="78CCE5AF"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زيادة استخدام خدمات الترجمة الشفهية من قبل المشاركين من خلفيات CALD وموظفي NDIS والشركاء ومقدمي الخدمات.</w:t>
      </w:r>
    </w:p>
    <w:p w14:paraId="67945831"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تجربة محسنة للمشاركين من خلفيات CALD وموظفي NDIS والشركاء ومقدمي الخدمات الذين يمكنهم الوصول إلى خدمات الترجمة الشفهية.</w:t>
      </w:r>
    </w:p>
    <w:p w14:paraId="4108461D" w14:textId="77777777" w:rsidR="00BD7632" w:rsidRPr="00841B3D" w:rsidRDefault="0042779F" w:rsidP="00A518DE">
      <w:pPr>
        <w:pStyle w:val="Heading4"/>
        <w:bidi/>
        <w:rPr>
          <w:rFonts w:ascii="Dubai" w:hAnsi="Dubai" w:cs="Dubai"/>
        </w:rPr>
      </w:pPr>
      <w:bookmarkStart w:id="175" w:name="_Toc256000071"/>
      <w:bookmarkStart w:id="176" w:name="_Toc160695949"/>
      <w:r w:rsidRPr="00841B3D">
        <w:rPr>
          <w:rFonts w:ascii="Dubai" w:hAnsi="Dubai" w:cs="Dubai"/>
          <w:rtl/>
          <w:lang w:val="ar"/>
        </w:rPr>
        <w:lastRenderedPageBreak/>
        <w:t>الإجراء 18</w:t>
      </w:r>
      <w:bookmarkEnd w:id="175"/>
      <w:bookmarkEnd w:id="176"/>
    </w:p>
    <w:p w14:paraId="7576991A" w14:textId="77777777" w:rsidR="009A7CC7" w:rsidRPr="00841B3D" w:rsidRDefault="0042779F" w:rsidP="009A7CC7">
      <w:pPr>
        <w:bidi/>
        <w:rPr>
          <w:rFonts w:ascii="Dubai" w:hAnsi="Dubai" w:cs="Dubai"/>
        </w:rPr>
      </w:pPr>
      <w:r w:rsidRPr="00841B3D">
        <w:rPr>
          <w:rFonts w:ascii="Dubai" w:hAnsi="Dubai" w:cs="Dubai"/>
          <w:rtl/>
          <w:lang w:val="ar"/>
        </w:rPr>
        <w:t>مراجعة وتحديث عمليات اجتماعات NDIS مع المترجمين الشفهيين (بما في ذلك لغة Auslan) لتحسين أساليب الاتصال، بما في ذلك خيارات الاجتماعات الطويلة، والمترجمين الشفهيين المطلوبين أو المفضلين الذين يتمتعون بالمهارات والمعرفة والخبرة اللازمة، وخدمات الترجمة الشفهية الشخصية.</w:t>
      </w:r>
    </w:p>
    <w:p w14:paraId="61DC8117" w14:textId="77777777" w:rsidR="009B2770" w:rsidRPr="00841B3D" w:rsidRDefault="0042779F" w:rsidP="00A518DE">
      <w:pPr>
        <w:pStyle w:val="Heading5"/>
        <w:bidi/>
        <w:rPr>
          <w:rFonts w:ascii="Dubai" w:hAnsi="Dubai" w:cs="Dubai"/>
        </w:rPr>
      </w:pPr>
      <w:bookmarkStart w:id="177" w:name="_Toc256000072"/>
      <w:r w:rsidRPr="00841B3D">
        <w:rPr>
          <w:rFonts w:ascii="Dubai" w:hAnsi="Dubai" w:cs="Dubai"/>
          <w:rtl/>
          <w:lang w:val="ar"/>
        </w:rPr>
        <w:t>المدى القصير</w:t>
      </w:r>
      <w:bookmarkEnd w:id="177"/>
    </w:p>
    <w:p w14:paraId="635138ED"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3E01D9AE" w14:textId="77777777" w:rsidR="009A7CC7" w:rsidRPr="00841B3D" w:rsidRDefault="0042779F" w:rsidP="00A518DE">
      <w:pPr>
        <w:bidi/>
        <w:rPr>
          <w:rFonts w:ascii="Dubai" w:hAnsi="Dubai" w:cs="Dubai"/>
        </w:rPr>
      </w:pPr>
      <w:r w:rsidRPr="00841B3D">
        <w:rPr>
          <w:rFonts w:ascii="Dubai" w:hAnsi="Dubai" w:cs="Dubai"/>
          <w:rtl/>
          <w:lang w:val="ar"/>
        </w:rPr>
        <w:t>يمكن لموظفي NDIS والشركاء الوصول إلى العمليات المحدثة وفهمها لتخطيط الاجتماعات مع المترجمين الشفهيين لتحسين التواصل مع المشاركين من خلفيات CALD.</w:t>
      </w:r>
    </w:p>
    <w:p w14:paraId="6808AC2B" w14:textId="77777777" w:rsidR="009A7CC7" w:rsidRPr="00841B3D" w:rsidRDefault="0042779F" w:rsidP="00A518DE">
      <w:pPr>
        <w:pStyle w:val="Heading6"/>
        <w:bidi/>
        <w:rPr>
          <w:rFonts w:ascii="Dubai" w:hAnsi="Dubai" w:cs="Dubai"/>
        </w:rPr>
      </w:pPr>
      <w:r w:rsidRPr="00841B3D">
        <w:rPr>
          <w:rFonts w:ascii="Dubai" w:hAnsi="Dubai" w:cs="Dubai"/>
          <w:rtl/>
          <w:lang w:val="ar"/>
        </w:rPr>
        <w:t>مقاييس التقدم</w:t>
      </w:r>
    </w:p>
    <w:p w14:paraId="2FC1E429"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مراجعة عمليات اجتماعات NDIS مع المترجمين الشفهيين وتحديثها لتحسين التواصل الفعال.</w:t>
      </w:r>
    </w:p>
    <w:p w14:paraId="3C5ABA02" w14:textId="77777777" w:rsidR="009A7CC7" w:rsidRPr="00841B3D" w:rsidRDefault="0042779F" w:rsidP="00FA6F0F">
      <w:pPr>
        <w:pStyle w:val="ListParagraph"/>
        <w:numPr>
          <w:ilvl w:val="0"/>
          <w:numId w:val="26"/>
        </w:numPr>
        <w:bidi/>
        <w:rPr>
          <w:rFonts w:ascii="Dubai" w:hAnsi="Dubai" w:cs="Dubai"/>
        </w:rPr>
      </w:pPr>
      <w:r w:rsidRPr="00841B3D">
        <w:rPr>
          <w:rFonts w:ascii="Dubai" w:hAnsi="Dubai" w:cs="Dubai"/>
          <w:rtl/>
          <w:lang w:val="ar"/>
        </w:rPr>
        <w:t>عدد ونسبة المترجمين الشفهيين المحجوزين لاجتماعات NDIS، بما في ذلك عدد ونسبة الاجتماعات الممتدة (عند استخدام المترجمين الشفهيين)، والاجتماعات التي يتم فيها استخدام المترجمين الشفهيين المطلوبين أو المفضلين والاجتماعات الشخصية.</w:t>
      </w:r>
    </w:p>
    <w:p w14:paraId="7F9EB2A5" w14:textId="77777777" w:rsidR="001319F6" w:rsidRPr="00841B3D" w:rsidRDefault="0042779F" w:rsidP="00A518DE">
      <w:pPr>
        <w:pStyle w:val="Heading5"/>
        <w:bidi/>
        <w:rPr>
          <w:rFonts w:ascii="Dubai" w:hAnsi="Dubai" w:cs="Dubai"/>
        </w:rPr>
      </w:pPr>
      <w:bookmarkStart w:id="178" w:name="_Toc256000073"/>
      <w:r w:rsidRPr="00841B3D">
        <w:rPr>
          <w:rFonts w:ascii="Dubai" w:hAnsi="Dubai" w:cs="Dubai"/>
          <w:rtl/>
          <w:lang w:val="ar"/>
        </w:rPr>
        <w:t>المدى المتوسط</w:t>
      </w:r>
      <w:bookmarkEnd w:id="178"/>
    </w:p>
    <w:p w14:paraId="06384E91"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392AD66F" w14:textId="72909348" w:rsidR="009A7CC7" w:rsidRPr="00841B3D" w:rsidRDefault="00EF2175" w:rsidP="00A518DE">
      <w:pPr>
        <w:bidi/>
        <w:rPr>
          <w:rFonts w:ascii="Dubai" w:hAnsi="Dubai" w:cs="Dubai"/>
        </w:rPr>
      </w:pPr>
      <w:r>
        <w:rPr>
          <w:rFonts w:ascii="Dubai" w:hAnsi="Dubai" w:cs="Dubai" w:hint="cs"/>
          <w:rtl/>
          <w:lang w:val="ar"/>
        </w:rPr>
        <w:t xml:space="preserve">التقاط </w:t>
      </w:r>
      <w:r w:rsidRPr="00841B3D">
        <w:rPr>
          <w:rFonts w:ascii="Dubai" w:hAnsi="Dubai" w:cs="Dubai"/>
          <w:rtl/>
          <w:lang w:val="ar"/>
        </w:rPr>
        <w:t xml:space="preserve">اجتماعات التخطيط ومراجعة الخطة التي تشمل المترجمين الشفهيين (بما في ذلك مترجمي لغة Auslan) بشكل مناسب </w:t>
      </w:r>
      <w:r>
        <w:rPr>
          <w:rFonts w:ascii="Dubai" w:hAnsi="Dubai" w:cs="Dubai" w:hint="cs"/>
          <w:rtl/>
          <w:lang w:val="ar"/>
        </w:rPr>
        <w:t>ل</w:t>
      </w:r>
      <w:r w:rsidRPr="00841B3D">
        <w:rPr>
          <w:rFonts w:ascii="Dubai" w:hAnsi="Dubai" w:cs="Dubai"/>
          <w:rtl/>
          <w:lang w:val="ar"/>
        </w:rPr>
        <w:t>احتياجات وتفضيلات المشاركين من خلفيات CALD.</w:t>
      </w:r>
    </w:p>
    <w:p w14:paraId="3B713E49" w14:textId="77777777" w:rsidR="009A7CC7" w:rsidRPr="00841B3D" w:rsidRDefault="0042779F" w:rsidP="00A518DE">
      <w:pPr>
        <w:pStyle w:val="Heading6"/>
        <w:bidi/>
        <w:rPr>
          <w:rFonts w:ascii="Dubai" w:hAnsi="Dubai" w:cs="Dubai"/>
        </w:rPr>
      </w:pPr>
      <w:r w:rsidRPr="00841B3D">
        <w:rPr>
          <w:rFonts w:ascii="Dubai" w:hAnsi="Dubai" w:cs="Dubai"/>
          <w:rtl/>
          <w:lang w:val="ar"/>
        </w:rPr>
        <w:lastRenderedPageBreak/>
        <w:t>مقاييس التقدم</w:t>
      </w:r>
    </w:p>
    <w:p w14:paraId="026F47D2" w14:textId="2F6F2D64" w:rsidR="003C7B8D" w:rsidRPr="00841B3D" w:rsidRDefault="001A1E0F" w:rsidP="006E2AC4">
      <w:pPr>
        <w:pStyle w:val="ListParagraph"/>
        <w:keepNext/>
        <w:numPr>
          <w:ilvl w:val="0"/>
          <w:numId w:val="26"/>
        </w:numPr>
        <w:bidi/>
        <w:ind w:left="714" w:hanging="357"/>
        <w:rPr>
          <w:rStyle w:val="cf01"/>
          <w:rFonts w:ascii="Dubai" w:hAnsi="Dubai" w:cs="Dubai"/>
          <w:sz w:val="24"/>
          <w:szCs w:val="24"/>
        </w:rPr>
      </w:pPr>
      <w:r>
        <w:rPr>
          <w:rStyle w:val="cf01"/>
          <w:rFonts w:ascii="Dubai" w:hAnsi="Dubai" w:cs="Dubai" w:hint="cs"/>
          <w:sz w:val="24"/>
          <w:szCs w:val="24"/>
          <w:rtl/>
          <w:lang w:val="ar"/>
        </w:rPr>
        <w:t>إبلاغ</w:t>
      </w:r>
      <w:r w:rsidRPr="00841B3D">
        <w:rPr>
          <w:rStyle w:val="cf01"/>
          <w:rFonts w:ascii="Dubai" w:hAnsi="Dubai" w:cs="Dubai"/>
          <w:sz w:val="24"/>
          <w:szCs w:val="24"/>
          <w:rtl/>
          <w:lang w:val="ar"/>
        </w:rPr>
        <w:t xml:space="preserve"> المشاركون من خلفيات CALD عن تجارب محسنة مع خدمات الترجمة الشفهية في اجتماعات NDIS.</w:t>
      </w:r>
    </w:p>
    <w:p w14:paraId="0222F9D7" w14:textId="77777777" w:rsidR="00B722E9" w:rsidRPr="00841B3D" w:rsidRDefault="0042779F">
      <w:pPr>
        <w:pStyle w:val="ListParagraph"/>
        <w:numPr>
          <w:ilvl w:val="0"/>
          <w:numId w:val="26"/>
        </w:numPr>
        <w:bidi/>
        <w:rPr>
          <w:rFonts w:ascii="Dubai" w:hAnsi="Dubai" w:cs="Dubai"/>
        </w:rPr>
      </w:pPr>
      <w:r w:rsidRPr="00841B3D">
        <w:rPr>
          <w:rFonts w:ascii="Dubai" w:hAnsi="Dubai" w:cs="Dubai"/>
          <w:rtl/>
          <w:lang w:val="ar"/>
        </w:rPr>
        <w:t>عدد ونسبة المترجمين الشفهيين المحجوزين لاجتماعات NDIS، بما في ذلك عدد ونسبة الاجتماعات الممتدة (عند استخدام المترجمين الشفهيين)، والاجتماعات التي يتم فيها استخدام المترجمين الشفهيين المطلوبين أو المفضلين والاجتماعات الشخصية.</w:t>
      </w:r>
      <w:r w:rsidRPr="00841B3D">
        <w:rPr>
          <w:rFonts w:ascii="Dubai" w:hAnsi="Dubai" w:cs="Dubai"/>
          <w:rtl/>
          <w:lang w:val="ar"/>
        </w:rPr>
        <w:br w:type="page"/>
      </w:r>
    </w:p>
    <w:p w14:paraId="12D76994" w14:textId="77777777" w:rsidR="002B695F" w:rsidRPr="00841B3D" w:rsidRDefault="0042779F" w:rsidP="00E17C6C">
      <w:pPr>
        <w:pStyle w:val="Heading2"/>
        <w:bidi/>
        <w:ind w:left="709"/>
        <w:rPr>
          <w:rFonts w:ascii="Dubai" w:hAnsi="Dubai" w:cs="Dubai"/>
        </w:rPr>
      </w:pPr>
      <w:bookmarkStart w:id="179" w:name="_Toc256000074"/>
      <w:bookmarkStart w:id="180" w:name="_Toc160695950"/>
      <w:bookmarkStart w:id="181" w:name="_Toc138237269"/>
      <w:bookmarkStart w:id="182" w:name="_Toc140076743"/>
      <w:r w:rsidRPr="00841B3D">
        <w:rPr>
          <w:rFonts w:ascii="Dubai" w:hAnsi="Dubai" w:cs="Dubai"/>
          <w:rtl/>
          <w:lang w:val="ar"/>
        </w:rPr>
        <w:lastRenderedPageBreak/>
        <w:t>الأسواق</w:t>
      </w:r>
      <w:bookmarkEnd w:id="179"/>
      <w:bookmarkEnd w:id="180"/>
    </w:p>
    <w:p w14:paraId="6CFA0D47" w14:textId="77777777" w:rsidR="00BD7632" w:rsidRPr="00841B3D" w:rsidRDefault="0042779F" w:rsidP="00A518DE">
      <w:pPr>
        <w:pStyle w:val="Heading3"/>
        <w:bidi/>
        <w:rPr>
          <w:rFonts w:ascii="Dubai" w:hAnsi="Dubai" w:cs="Dubai"/>
        </w:rPr>
      </w:pPr>
      <w:bookmarkStart w:id="183" w:name="_Toc256000075"/>
      <w:bookmarkStart w:id="184" w:name="_Toc160695951"/>
      <w:r w:rsidRPr="00841B3D">
        <w:rPr>
          <w:rFonts w:ascii="Dubai" w:hAnsi="Dubai" w:cs="Dubai"/>
          <w:rtl/>
          <w:lang w:val="ar"/>
        </w:rPr>
        <w:t>الهدف 8</w:t>
      </w:r>
      <w:bookmarkEnd w:id="183"/>
      <w:bookmarkEnd w:id="184"/>
    </w:p>
    <w:p w14:paraId="4FDC500D" w14:textId="77777777" w:rsidR="009A7CC7" w:rsidRPr="00841B3D" w:rsidRDefault="0042779F" w:rsidP="004337BE">
      <w:pPr>
        <w:bidi/>
        <w:rPr>
          <w:rFonts w:ascii="Dubai" w:hAnsi="Dubai" w:cs="Dubai"/>
        </w:rPr>
      </w:pPr>
      <w:r w:rsidRPr="00841B3D">
        <w:rPr>
          <w:rFonts w:ascii="Dubai" w:hAnsi="Dubai" w:cs="Dubai"/>
          <w:rtl/>
          <w:lang w:val="ar"/>
        </w:rPr>
        <w:t>نقل المعلومات حول استخدام NDIS والوصول إلى الخدمات الآمنة ثقافيًا والمناسبة بشكل فعال إلى مجتمعات CALD والمشاركين منها.</w:t>
      </w:r>
      <w:bookmarkEnd w:id="181"/>
      <w:bookmarkEnd w:id="182"/>
    </w:p>
    <w:p w14:paraId="51F7E2B4" w14:textId="77777777" w:rsidR="00BD7632" w:rsidRPr="00841B3D" w:rsidRDefault="0042779F" w:rsidP="00A518DE">
      <w:pPr>
        <w:pStyle w:val="Heading4"/>
        <w:bidi/>
        <w:rPr>
          <w:rFonts w:ascii="Dubai" w:hAnsi="Dubai" w:cs="Dubai"/>
        </w:rPr>
      </w:pPr>
      <w:bookmarkStart w:id="185" w:name="_Toc256000076"/>
      <w:bookmarkStart w:id="186" w:name="_Toc160695952"/>
      <w:bookmarkStart w:id="187" w:name="_Toc135923312"/>
      <w:bookmarkStart w:id="188" w:name="_Toc135926164"/>
      <w:r w:rsidRPr="00841B3D">
        <w:rPr>
          <w:rFonts w:ascii="Dubai" w:hAnsi="Dubai" w:cs="Dubai"/>
          <w:rtl/>
          <w:lang w:val="ar"/>
        </w:rPr>
        <w:t>الإجراء 19</w:t>
      </w:r>
      <w:bookmarkEnd w:id="185"/>
      <w:bookmarkEnd w:id="186"/>
    </w:p>
    <w:p w14:paraId="2DC10762" w14:textId="5C3B61A3" w:rsidR="009A7CC7" w:rsidRPr="00841B3D" w:rsidRDefault="0042779F" w:rsidP="009A7CC7">
      <w:pPr>
        <w:bidi/>
        <w:rPr>
          <w:rFonts w:ascii="Dubai" w:hAnsi="Dubai" w:cs="Dubai"/>
        </w:rPr>
      </w:pPr>
      <w:r w:rsidRPr="00841B3D">
        <w:rPr>
          <w:rFonts w:ascii="Dubai" w:hAnsi="Dubai" w:cs="Dubai"/>
          <w:rtl/>
          <w:lang w:val="ar"/>
        </w:rPr>
        <w:t xml:space="preserve">العمل مع لجنة NDIS لتطوير المعلومات ومشاركتها مع مزودي NDIS. المشاركة مع مقدمي الخدمة لزيادة فهمهم لمجتمعهم المحلي. </w:t>
      </w:r>
      <w:r w:rsidR="001A1E0F">
        <w:rPr>
          <w:rFonts w:ascii="Dubai" w:hAnsi="Dubai" w:cs="Dubai" w:hint="cs"/>
          <w:rtl/>
          <w:lang w:val="ar"/>
        </w:rPr>
        <w:t>و</w:t>
      </w:r>
      <w:r w:rsidRPr="00841B3D">
        <w:rPr>
          <w:rFonts w:ascii="Dubai" w:hAnsi="Dubai" w:cs="Dubai"/>
          <w:rtl/>
          <w:lang w:val="ar"/>
        </w:rPr>
        <w:t>شرح التوقع لتقديمهم الدعم والخدمات الآمنة ثقافيًا والمناسبة لمجتمعات CALD.</w:t>
      </w:r>
    </w:p>
    <w:p w14:paraId="6144F4F8" w14:textId="77777777" w:rsidR="009E2374" w:rsidRPr="00841B3D" w:rsidRDefault="0042779F" w:rsidP="00A518DE">
      <w:pPr>
        <w:pStyle w:val="Heading5"/>
        <w:bidi/>
        <w:rPr>
          <w:rFonts w:ascii="Dubai" w:hAnsi="Dubai" w:cs="Dubai"/>
        </w:rPr>
      </w:pPr>
      <w:bookmarkStart w:id="189" w:name="_Toc256000077"/>
      <w:r w:rsidRPr="00841B3D">
        <w:rPr>
          <w:rFonts w:ascii="Dubai" w:hAnsi="Dubai" w:cs="Dubai"/>
          <w:rtl/>
          <w:lang w:val="ar"/>
        </w:rPr>
        <w:t>المدى القصير</w:t>
      </w:r>
      <w:bookmarkEnd w:id="189"/>
    </w:p>
    <w:p w14:paraId="2D76BB0A"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3EF24C85" w14:textId="77777777" w:rsidR="009A7CC7" w:rsidRPr="00841B3D" w:rsidRDefault="0042779F" w:rsidP="00A518DE">
      <w:pPr>
        <w:bidi/>
        <w:rPr>
          <w:rFonts w:ascii="Dubai" w:hAnsi="Dubai" w:cs="Dubai"/>
        </w:rPr>
      </w:pPr>
      <w:r w:rsidRPr="00841B3D">
        <w:rPr>
          <w:rFonts w:ascii="Dubai" w:hAnsi="Dubai" w:cs="Dubai"/>
          <w:rtl/>
          <w:lang w:val="ar"/>
        </w:rPr>
        <w:t>تتيح معلومات السوق المركزة لمقدمي خدمة NDIS زيادة فهمهم لكيفية تقديم الدعم والخدمات الآمنة ثقافيًا والمناسبة لمجتمعات CALD.</w:t>
      </w:r>
    </w:p>
    <w:p w14:paraId="706E54A5"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53B21EF9" w14:textId="572D0F19" w:rsidR="009A7CC7" w:rsidRPr="00841B3D" w:rsidRDefault="0042779F" w:rsidP="00A518DE">
      <w:pPr>
        <w:bidi/>
        <w:rPr>
          <w:rFonts w:ascii="Dubai" w:hAnsi="Dubai" w:cs="Dubai"/>
        </w:rPr>
      </w:pPr>
      <w:r w:rsidRPr="00841B3D">
        <w:rPr>
          <w:rFonts w:ascii="Dubai" w:hAnsi="Dubai" w:cs="Dubai"/>
          <w:rtl/>
          <w:lang w:val="ar"/>
        </w:rPr>
        <w:t>تطوير أنشطة مشاركة المعلومات والمشاركة مع مزودي NDIS وتنفيذها لتحسين السلامة الثقافية والخدمة.</w:t>
      </w:r>
    </w:p>
    <w:p w14:paraId="735B18FC" w14:textId="77777777" w:rsidR="00424BAD" w:rsidRPr="00841B3D" w:rsidRDefault="0042779F" w:rsidP="00A518DE">
      <w:pPr>
        <w:pStyle w:val="Heading5"/>
        <w:bidi/>
        <w:rPr>
          <w:rFonts w:ascii="Dubai" w:hAnsi="Dubai" w:cs="Dubai"/>
        </w:rPr>
      </w:pPr>
      <w:bookmarkStart w:id="190" w:name="_Toc256000078"/>
      <w:r w:rsidRPr="00841B3D">
        <w:rPr>
          <w:rFonts w:ascii="Dubai" w:hAnsi="Dubai" w:cs="Dubai"/>
          <w:rtl/>
          <w:lang w:val="ar"/>
        </w:rPr>
        <w:t>المدى المتوسط</w:t>
      </w:r>
      <w:bookmarkEnd w:id="190"/>
    </w:p>
    <w:p w14:paraId="08DA7648"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3FF87003" w14:textId="76A90DA4" w:rsidR="009A7CC7" w:rsidRPr="00841B3D" w:rsidRDefault="0042779F" w:rsidP="00A518DE">
      <w:pPr>
        <w:bidi/>
        <w:rPr>
          <w:rFonts w:ascii="Dubai" w:hAnsi="Dubai" w:cs="Dubai"/>
        </w:rPr>
      </w:pPr>
      <w:r w:rsidRPr="00841B3D">
        <w:rPr>
          <w:rFonts w:ascii="Dubai" w:hAnsi="Dubai" w:cs="Dubai"/>
          <w:rtl/>
          <w:lang w:val="ar"/>
        </w:rPr>
        <w:t>تمت</w:t>
      </w:r>
      <w:r w:rsidR="00DE6A51">
        <w:rPr>
          <w:rFonts w:ascii="Dubai" w:hAnsi="Dubai" w:cs="Dubai" w:hint="cs"/>
          <w:rtl/>
          <w:lang w:val="ar"/>
        </w:rPr>
        <w:t>ُّ</w:t>
      </w:r>
      <w:r w:rsidRPr="00841B3D">
        <w:rPr>
          <w:rFonts w:ascii="Dubai" w:hAnsi="Dubai" w:cs="Dubai"/>
          <w:rtl/>
          <w:lang w:val="ar"/>
        </w:rPr>
        <w:t>ع مقدمو الخدمة بزيادة الفهم والقدرة على تقديم الدعم والخدمات الآمنة ثقافيًا والمناسبة لمجتمعات CALD.</w:t>
      </w:r>
    </w:p>
    <w:p w14:paraId="38EE0459" w14:textId="77777777" w:rsidR="009A7CC7" w:rsidRPr="00841B3D" w:rsidRDefault="0042779F" w:rsidP="00A518DE">
      <w:pPr>
        <w:pStyle w:val="Heading6"/>
        <w:bidi/>
        <w:rPr>
          <w:rFonts w:ascii="Dubai" w:hAnsi="Dubai" w:cs="Dubai"/>
        </w:rPr>
      </w:pPr>
      <w:r w:rsidRPr="00841B3D">
        <w:rPr>
          <w:rFonts w:ascii="Dubai" w:hAnsi="Dubai" w:cs="Dubai"/>
          <w:rtl/>
          <w:lang w:val="ar"/>
        </w:rPr>
        <w:lastRenderedPageBreak/>
        <w:t>مقياس التقدم</w:t>
      </w:r>
    </w:p>
    <w:p w14:paraId="1E299B55" w14:textId="77777777" w:rsidR="004C49AD" w:rsidRPr="00841B3D" w:rsidRDefault="0042779F" w:rsidP="009B0B26">
      <w:pPr>
        <w:bidi/>
        <w:rPr>
          <w:rFonts w:ascii="Dubai" w:hAnsi="Dubai" w:cs="Dubai"/>
        </w:rPr>
      </w:pPr>
      <w:r w:rsidRPr="00841B3D">
        <w:rPr>
          <w:rFonts w:ascii="Dubai" w:hAnsi="Dubai" w:cs="Dubai"/>
          <w:rtl/>
          <w:lang w:val="ar"/>
        </w:rPr>
        <w:t>تعليقات من مزودي الخدمة حول فعالية المعلومات والمشاركة لزيادة فهمهم للدعم الآمن والمناسب ثقافيًا.</w:t>
      </w:r>
    </w:p>
    <w:p w14:paraId="3D38CCEB" w14:textId="77777777" w:rsidR="00BD7632" w:rsidRPr="00841B3D" w:rsidRDefault="0042779F" w:rsidP="00A518DE">
      <w:pPr>
        <w:pStyle w:val="Heading4"/>
        <w:bidi/>
        <w:rPr>
          <w:rFonts w:ascii="Dubai" w:hAnsi="Dubai" w:cs="Dubai"/>
        </w:rPr>
      </w:pPr>
      <w:bookmarkStart w:id="191" w:name="_Toc256000079"/>
      <w:bookmarkStart w:id="192" w:name="_Toc160695953"/>
      <w:r w:rsidRPr="00841B3D">
        <w:rPr>
          <w:rFonts w:ascii="Dubai" w:hAnsi="Dubai" w:cs="Dubai"/>
          <w:rtl/>
          <w:lang w:val="ar"/>
        </w:rPr>
        <w:t>الإجراء 20</w:t>
      </w:r>
      <w:bookmarkEnd w:id="191"/>
      <w:bookmarkEnd w:id="192"/>
    </w:p>
    <w:p w14:paraId="471A2053" w14:textId="77777777" w:rsidR="009A7CC7" w:rsidRPr="00841B3D" w:rsidRDefault="0042779F" w:rsidP="009A7CC7">
      <w:pPr>
        <w:bidi/>
        <w:rPr>
          <w:rFonts w:ascii="Dubai" w:hAnsi="Dubai" w:cs="Dubai"/>
        </w:rPr>
      </w:pPr>
      <w:r w:rsidRPr="00841B3D">
        <w:rPr>
          <w:rFonts w:ascii="Dubai" w:hAnsi="Dubai" w:cs="Dubai"/>
          <w:rtl/>
          <w:lang w:val="ar"/>
        </w:rPr>
        <w:t>العمل مع لجنة NDIS لتطوير حملة تسويقية وتواصل مستمر لزيادة الوعي حول الاختيار والتحكم. يتضمن ذلك كيف يمكن للمشاركين من خلفيات CALD اختيار مقدمي الخدمات وتغيير مقدمي الخدمات وبناء الضمانات وتقديم الشكاوى.</w:t>
      </w:r>
    </w:p>
    <w:p w14:paraId="5056D888" w14:textId="77777777" w:rsidR="001F433B" w:rsidRPr="00841B3D" w:rsidRDefault="0042779F" w:rsidP="00A518DE">
      <w:pPr>
        <w:pStyle w:val="Heading5"/>
        <w:bidi/>
        <w:rPr>
          <w:rFonts w:ascii="Dubai" w:hAnsi="Dubai" w:cs="Dubai"/>
        </w:rPr>
      </w:pPr>
      <w:bookmarkStart w:id="193" w:name="_Toc256000080"/>
      <w:r w:rsidRPr="00841B3D">
        <w:rPr>
          <w:rFonts w:ascii="Dubai" w:hAnsi="Dubai" w:cs="Dubai"/>
          <w:rtl/>
          <w:lang w:val="ar"/>
        </w:rPr>
        <w:t>المدى القصير</w:t>
      </w:r>
      <w:bookmarkEnd w:id="193"/>
    </w:p>
    <w:p w14:paraId="2EBDC514"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413E6AC7" w14:textId="77777777" w:rsidR="009A7CC7" w:rsidRPr="00841B3D" w:rsidRDefault="0042779F" w:rsidP="00A518DE">
      <w:pPr>
        <w:bidi/>
        <w:rPr>
          <w:rFonts w:ascii="Dubai" w:hAnsi="Dubai" w:cs="Dubai"/>
        </w:rPr>
      </w:pPr>
      <w:r w:rsidRPr="00841B3D">
        <w:rPr>
          <w:rFonts w:ascii="Dubai" w:hAnsi="Dubai" w:cs="Dubai"/>
          <w:rtl/>
          <w:lang w:val="ar"/>
        </w:rPr>
        <w:t>تعمل الحملة التسويقية المناسبة على زيادة الوعي بالاختيار والتحكم وزيادة قدرة المشاركين من خلفيات CALD عند اختيار مقدمي خدمة NDIS، بما في ذلك التوجيه بشأن استبدال مقدمي الخدمات والحماية وتقديم الشكاوى.</w:t>
      </w:r>
    </w:p>
    <w:p w14:paraId="12933E52"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35CA8417" w14:textId="77777777" w:rsidR="009A7CC7" w:rsidRPr="00841B3D" w:rsidRDefault="0042779F" w:rsidP="00A518DE">
      <w:pPr>
        <w:bidi/>
        <w:rPr>
          <w:rFonts w:ascii="Dubai" w:hAnsi="Dubai" w:cs="Dubai"/>
        </w:rPr>
      </w:pPr>
      <w:r w:rsidRPr="00841B3D">
        <w:rPr>
          <w:rFonts w:ascii="Dubai" w:hAnsi="Dubai" w:cs="Dubai"/>
          <w:rtl/>
          <w:lang w:val="ar"/>
        </w:rPr>
        <w:t>تطوير وتنفيذ حملة تسويقية مناسبة.</w:t>
      </w:r>
    </w:p>
    <w:p w14:paraId="353A37F4" w14:textId="77777777" w:rsidR="00280FAF" w:rsidRPr="00841B3D" w:rsidRDefault="0042779F" w:rsidP="00A518DE">
      <w:pPr>
        <w:pStyle w:val="Heading5"/>
        <w:bidi/>
        <w:rPr>
          <w:rFonts w:ascii="Dubai" w:hAnsi="Dubai" w:cs="Dubai"/>
        </w:rPr>
      </w:pPr>
      <w:bookmarkStart w:id="194" w:name="_Toc256000081"/>
      <w:r w:rsidRPr="00841B3D">
        <w:rPr>
          <w:rFonts w:ascii="Dubai" w:hAnsi="Dubai" w:cs="Dubai"/>
          <w:rtl/>
          <w:lang w:val="ar"/>
        </w:rPr>
        <w:t>المدى المتوسط</w:t>
      </w:r>
      <w:bookmarkEnd w:id="194"/>
    </w:p>
    <w:p w14:paraId="15815E11"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1F025E29" w14:textId="77777777" w:rsidR="009A7CC7" w:rsidRPr="00841B3D" w:rsidRDefault="0042779F" w:rsidP="00A518DE">
      <w:pPr>
        <w:bidi/>
        <w:rPr>
          <w:rFonts w:ascii="Dubai" w:hAnsi="Dubai" w:cs="Dubai"/>
        </w:rPr>
      </w:pPr>
      <w:r w:rsidRPr="00841B3D">
        <w:rPr>
          <w:rFonts w:ascii="Dubai" w:hAnsi="Dubai" w:cs="Dubai"/>
          <w:rtl/>
          <w:lang w:val="ar"/>
        </w:rPr>
        <w:t>تحسين المشاركون من خلفيات CALD لوعيهم بحقهم في الاختيار والتحكم وتحسين القدرات عند تقييم مقدمي خدمة NDIS.</w:t>
      </w:r>
    </w:p>
    <w:p w14:paraId="38E31646"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7ADA4AED" w14:textId="4E7D4B6E" w:rsidR="009A7CC7" w:rsidRPr="00841B3D" w:rsidRDefault="003B0C76" w:rsidP="00A518DE">
      <w:pPr>
        <w:bidi/>
        <w:rPr>
          <w:rFonts w:ascii="Dubai" w:hAnsi="Dubai" w:cs="Dubai"/>
        </w:rPr>
      </w:pPr>
      <w:r>
        <w:rPr>
          <w:rFonts w:ascii="Dubai" w:hAnsi="Dubai" w:cs="Dubai" w:hint="cs"/>
          <w:rtl/>
          <w:lang w:val="ar"/>
        </w:rPr>
        <w:t>إبلاغ</w:t>
      </w:r>
      <w:r w:rsidRPr="00841B3D">
        <w:rPr>
          <w:rFonts w:ascii="Dubai" w:hAnsi="Dubai" w:cs="Dubai"/>
          <w:rtl/>
          <w:lang w:val="ar"/>
        </w:rPr>
        <w:t xml:space="preserve"> المشاركون من خلفيات CALD عن زيادة فهمهم لحقوقهم، وكيفية تغيير مقدمي الخدمة، ومخاطر الاستغلال المحتمل وكيفية تقديم الشكاوى.</w:t>
      </w:r>
    </w:p>
    <w:p w14:paraId="23795B96" w14:textId="77777777" w:rsidR="00BD7632" w:rsidRPr="00841B3D" w:rsidRDefault="0042779F" w:rsidP="00A518DE">
      <w:pPr>
        <w:pStyle w:val="Heading4"/>
        <w:bidi/>
        <w:rPr>
          <w:rFonts w:ascii="Dubai" w:hAnsi="Dubai" w:cs="Dubai"/>
        </w:rPr>
      </w:pPr>
      <w:bookmarkStart w:id="195" w:name="_Toc256000082"/>
      <w:bookmarkStart w:id="196" w:name="_Toc160695954"/>
      <w:r w:rsidRPr="00841B3D">
        <w:rPr>
          <w:rFonts w:ascii="Dubai" w:hAnsi="Dubai" w:cs="Dubai"/>
          <w:rtl/>
          <w:lang w:val="ar"/>
        </w:rPr>
        <w:lastRenderedPageBreak/>
        <w:t>الإجراء 21</w:t>
      </w:r>
      <w:bookmarkEnd w:id="195"/>
      <w:bookmarkEnd w:id="196"/>
    </w:p>
    <w:p w14:paraId="01BB5C24" w14:textId="77777777" w:rsidR="009A7CC7" w:rsidRPr="00841B3D" w:rsidRDefault="0042779F" w:rsidP="009A7CC7">
      <w:pPr>
        <w:bidi/>
        <w:rPr>
          <w:rFonts w:ascii="Dubai" w:hAnsi="Dubai" w:cs="Dubai"/>
        </w:rPr>
      </w:pPr>
      <w:r w:rsidRPr="00841B3D">
        <w:rPr>
          <w:rFonts w:ascii="Dubai" w:hAnsi="Dubai" w:cs="Dubai"/>
          <w:rtl/>
          <w:lang w:val="ar"/>
        </w:rPr>
        <w:t>المشاركة مع لجنة NDIS لتطوير الحد الأدنى من معايير الممارسة التي يتعين على مقدمي الخدمات اتباعها، بالإضافة إلى مقاييس الجودة التي تحدد شكل الخدمات المناسبة ثقافيًا. ثم يتم توصيل معايير الممارسة ومقاييس الجودة بوضوح إلى المشاركين من خلفيات CALD ومقدمي الخدمات.</w:t>
      </w:r>
    </w:p>
    <w:p w14:paraId="0BCA91F8" w14:textId="77777777" w:rsidR="004C49AD" w:rsidRPr="00841B3D" w:rsidRDefault="0042779F" w:rsidP="009B0B26">
      <w:pPr>
        <w:pStyle w:val="Heading5"/>
        <w:bidi/>
        <w:rPr>
          <w:rFonts w:ascii="Dubai" w:hAnsi="Dubai" w:cs="Dubai"/>
        </w:rPr>
      </w:pPr>
      <w:bookmarkStart w:id="197" w:name="_Toc256000083"/>
      <w:r w:rsidRPr="00841B3D">
        <w:rPr>
          <w:rFonts w:ascii="Dubai" w:hAnsi="Dubai" w:cs="Dubai"/>
          <w:rtl/>
          <w:lang w:val="ar"/>
        </w:rPr>
        <w:t>المدى القصير</w:t>
      </w:r>
      <w:bookmarkEnd w:id="197"/>
    </w:p>
    <w:p w14:paraId="754E961C"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62E197C9" w14:textId="77777777" w:rsidR="009A7CC7" w:rsidRPr="00841B3D" w:rsidRDefault="0042779F" w:rsidP="00A518DE">
      <w:pPr>
        <w:bidi/>
        <w:rPr>
          <w:rFonts w:ascii="Dubai" w:hAnsi="Dubai" w:cs="Dubai"/>
        </w:rPr>
      </w:pPr>
      <w:r w:rsidRPr="00841B3D">
        <w:rPr>
          <w:rFonts w:ascii="Dubai" w:hAnsi="Dubai" w:cs="Dubai"/>
          <w:rtl/>
          <w:lang w:val="ar"/>
        </w:rPr>
        <w:t>إشراك معايير الممارسة ومقاييس الجودة لمقدمي الخدمات من أجل تقديم خدمات حساسة ثقافيًا وواعية بالصدمات وآمنة.</w:t>
      </w:r>
    </w:p>
    <w:p w14:paraId="0388F308"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37E03ACC" w14:textId="77777777" w:rsidR="009A7CC7" w:rsidRPr="00841B3D" w:rsidRDefault="0042779F" w:rsidP="00A518DE">
      <w:pPr>
        <w:bidi/>
        <w:rPr>
          <w:rFonts w:ascii="Dubai" w:hAnsi="Dubai" w:cs="Dubai"/>
        </w:rPr>
      </w:pPr>
      <w:r w:rsidRPr="00841B3D">
        <w:rPr>
          <w:rFonts w:ascii="Dubai" w:hAnsi="Dubai" w:cs="Dubai"/>
          <w:rtl/>
          <w:lang w:val="ar"/>
        </w:rPr>
        <w:t>تطوير وتنفيذ وتوصيل معايير الممارسة ومقاييس الجودة لمقدمي الخدمات والمشاركين من خلفيات CALD.</w:t>
      </w:r>
    </w:p>
    <w:p w14:paraId="303C6320" w14:textId="77777777" w:rsidR="001426ED" w:rsidRPr="00841B3D" w:rsidRDefault="0042779F" w:rsidP="00A518DE">
      <w:pPr>
        <w:pStyle w:val="Heading5"/>
        <w:bidi/>
        <w:rPr>
          <w:rFonts w:ascii="Dubai" w:hAnsi="Dubai" w:cs="Dubai"/>
        </w:rPr>
      </w:pPr>
      <w:bookmarkStart w:id="198" w:name="_Toc256000084"/>
      <w:r w:rsidRPr="00841B3D">
        <w:rPr>
          <w:rFonts w:ascii="Dubai" w:hAnsi="Dubai" w:cs="Dubai"/>
          <w:rtl/>
          <w:lang w:val="ar"/>
        </w:rPr>
        <w:t>المدى المتوسط</w:t>
      </w:r>
      <w:bookmarkEnd w:id="198"/>
    </w:p>
    <w:p w14:paraId="17B39340"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5F24C2CF" w14:textId="77777777" w:rsidR="009A7CC7" w:rsidRPr="00841B3D" w:rsidRDefault="0042779F" w:rsidP="00A518DE">
      <w:pPr>
        <w:bidi/>
        <w:rPr>
          <w:rFonts w:ascii="Dubai" w:hAnsi="Dubai" w:cs="Dubai"/>
        </w:rPr>
      </w:pPr>
      <w:r w:rsidRPr="00841B3D">
        <w:rPr>
          <w:rFonts w:ascii="Dubai" w:hAnsi="Dubai" w:cs="Dubai"/>
          <w:rtl/>
          <w:lang w:val="ar"/>
        </w:rPr>
        <w:t>يتمتع مقدمو الخدمة بالقدرة على تقديم خدمات حساسة ثقافيًا وواعية بالصدمات وآمنة.</w:t>
      </w:r>
    </w:p>
    <w:p w14:paraId="205260C2" w14:textId="77777777" w:rsidR="009A7CC7" w:rsidRPr="00841B3D" w:rsidRDefault="0042779F" w:rsidP="00A518DE">
      <w:pPr>
        <w:pStyle w:val="Heading6"/>
        <w:bidi/>
        <w:rPr>
          <w:rFonts w:ascii="Dubai" w:hAnsi="Dubai" w:cs="Dubai"/>
        </w:rPr>
      </w:pPr>
      <w:r w:rsidRPr="00841B3D">
        <w:rPr>
          <w:rFonts w:ascii="Dubai" w:hAnsi="Dubai" w:cs="Dubai"/>
          <w:rtl/>
          <w:lang w:val="ar"/>
        </w:rPr>
        <w:t>مقاييس التقدم</w:t>
      </w:r>
    </w:p>
    <w:p w14:paraId="1356B8FD"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عدد ونسبة مزودي الخدمة الذين يتوافقون مع معايير الممارسة ومقاييس الجودة.</w:t>
      </w:r>
    </w:p>
    <w:p w14:paraId="01037278"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ملاحظات من مزودي الخدمة والمشاركين من خلفيات CALD حول فعالية معايير الممارسة ومقاييس الجودة.</w:t>
      </w:r>
    </w:p>
    <w:p w14:paraId="7C4B0DAD"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فعالية استراتيجيات الاتصال المستخدمة لتعزيز معايير الممارسة ومقاييس الجودة لمقدمي الخدمات للمشاركين من خلفيات CALD.</w:t>
      </w:r>
    </w:p>
    <w:p w14:paraId="6658ACDE" w14:textId="77777777" w:rsidR="00BD7632" w:rsidRPr="00841B3D" w:rsidRDefault="0042779F" w:rsidP="00A518DE">
      <w:pPr>
        <w:pStyle w:val="Heading3"/>
        <w:bidi/>
        <w:rPr>
          <w:rFonts w:ascii="Dubai" w:hAnsi="Dubai" w:cs="Dubai"/>
        </w:rPr>
      </w:pPr>
      <w:bookmarkStart w:id="199" w:name="_Toc256000085"/>
      <w:bookmarkStart w:id="200" w:name="_Toc160695955"/>
      <w:bookmarkStart w:id="201" w:name="_Toc137148834"/>
      <w:bookmarkStart w:id="202" w:name="_Toc137149334"/>
      <w:bookmarkStart w:id="203" w:name="_Toc137149465"/>
      <w:bookmarkStart w:id="204" w:name="_Toc137150071"/>
      <w:bookmarkStart w:id="205" w:name="_Toc138237270"/>
      <w:bookmarkStart w:id="206" w:name="_Toc140076744"/>
      <w:r w:rsidRPr="00841B3D">
        <w:rPr>
          <w:rFonts w:ascii="Dubai" w:hAnsi="Dubai" w:cs="Dubai"/>
          <w:rtl/>
          <w:lang w:val="ar"/>
        </w:rPr>
        <w:lastRenderedPageBreak/>
        <w:t>الهدف 9</w:t>
      </w:r>
      <w:bookmarkEnd w:id="199"/>
      <w:bookmarkEnd w:id="200"/>
    </w:p>
    <w:p w14:paraId="72ECB229" w14:textId="37C3A8BB" w:rsidR="009A7CC7" w:rsidRPr="00841B3D" w:rsidRDefault="0042779F" w:rsidP="004337BE">
      <w:pPr>
        <w:bidi/>
        <w:rPr>
          <w:rFonts w:ascii="Dubai" w:eastAsia="Arial" w:hAnsi="Dubai" w:cs="Dubai"/>
          <w:lang w:val="en-AU" w:eastAsia="en-US"/>
        </w:rPr>
      </w:pPr>
      <w:r w:rsidRPr="00841B3D">
        <w:rPr>
          <w:rFonts w:ascii="Dubai" w:hAnsi="Dubai" w:cs="Dubai"/>
          <w:rtl/>
          <w:lang w:val="ar"/>
        </w:rPr>
        <w:t>المزيد من مقدمي خدمة NDIS الذين يقدمون خدمات عالية الجودة مناسبة ثقافيًا وسريعة الاستجابة وآمنة.</w:t>
      </w:r>
      <w:bookmarkEnd w:id="187"/>
      <w:bookmarkEnd w:id="188"/>
      <w:bookmarkEnd w:id="201"/>
      <w:bookmarkEnd w:id="202"/>
      <w:bookmarkEnd w:id="203"/>
      <w:bookmarkEnd w:id="204"/>
      <w:bookmarkEnd w:id="205"/>
      <w:bookmarkEnd w:id="206"/>
    </w:p>
    <w:p w14:paraId="7D7BD636" w14:textId="77777777" w:rsidR="00BD7632" w:rsidRPr="00841B3D" w:rsidRDefault="0042779F" w:rsidP="00A518DE">
      <w:pPr>
        <w:pStyle w:val="Heading4"/>
        <w:bidi/>
        <w:rPr>
          <w:rFonts w:ascii="Dubai" w:hAnsi="Dubai" w:cs="Dubai"/>
        </w:rPr>
      </w:pPr>
      <w:bookmarkStart w:id="207" w:name="_Toc256000086"/>
      <w:bookmarkStart w:id="208" w:name="_Toc160695956"/>
      <w:r w:rsidRPr="00841B3D">
        <w:rPr>
          <w:rFonts w:ascii="Dubai" w:hAnsi="Dubai" w:cs="Dubai"/>
          <w:rtl/>
          <w:lang w:val="ar"/>
        </w:rPr>
        <w:t>الإجراء 22</w:t>
      </w:r>
      <w:bookmarkEnd w:id="207"/>
      <w:bookmarkEnd w:id="208"/>
    </w:p>
    <w:p w14:paraId="12D5D79F" w14:textId="77777777" w:rsidR="009A7CC7" w:rsidRPr="00841B3D" w:rsidRDefault="0042779F" w:rsidP="009A7CC7">
      <w:pPr>
        <w:bidi/>
        <w:rPr>
          <w:rFonts w:ascii="Dubai" w:hAnsi="Dubai" w:cs="Dubai"/>
        </w:rPr>
      </w:pPr>
      <w:r w:rsidRPr="00841B3D">
        <w:rPr>
          <w:rFonts w:ascii="Dubai" w:hAnsi="Dubai" w:cs="Dubai"/>
          <w:rtl/>
          <w:lang w:val="ar"/>
        </w:rPr>
        <w:t>تحديد التحديات والعوائق التي تواجهها منظمات مجتمع CALD في تقديم دعم الإعاقة (بما في ذلك تنسيق الدعم والرعاية المباشرة). العمل مع الوكالات الحكومية والقطاع لمعالجة هذه العوائق.</w:t>
      </w:r>
    </w:p>
    <w:p w14:paraId="30BDA7EF" w14:textId="77777777" w:rsidR="00D27DF9" w:rsidRPr="00841B3D" w:rsidRDefault="0042779F" w:rsidP="00A518DE">
      <w:pPr>
        <w:pStyle w:val="Heading5"/>
        <w:bidi/>
        <w:rPr>
          <w:rFonts w:ascii="Dubai" w:hAnsi="Dubai" w:cs="Dubai"/>
        </w:rPr>
      </w:pPr>
      <w:bookmarkStart w:id="209" w:name="_Toc256000087"/>
      <w:r w:rsidRPr="00841B3D">
        <w:rPr>
          <w:rFonts w:ascii="Dubai" w:hAnsi="Dubai" w:cs="Dubai"/>
          <w:rtl/>
          <w:lang w:val="ar"/>
        </w:rPr>
        <w:t>المدى القصير</w:t>
      </w:r>
      <w:bookmarkEnd w:id="209"/>
    </w:p>
    <w:p w14:paraId="76E04600"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14EA6776" w14:textId="77777777" w:rsidR="009A7CC7" w:rsidRPr="00841B3D" w:rsidRDefault="0042779F" w:rsidP="00A518DE">
      <w:pPr>
        <w:bidi/>
        <w:rPr>
          <w:rFonts w:ascii="Dubai" w:hAnsi="Dubai" w:cs="Dubai"/>
        </w:rPr>
      </w:pPr>
      <w:r w:rsidRPr="00841B3D">
        <w:rPr>
          <w:rFonts w:ascii="Dubai" w:hAnsi="Dubai" w:cs="Dubai"/>
          <w:rtl/>
          <w:lang w:val="ar"/>
        </w:rPr>
        <w:t>تتمتع منظمات مجتمعات CALD بفرص ودعم أكبر لتقديم دعم الإعاقة (بما في ذلك تنسيق الدعم والرعاية المباشرة).</w:t>
      </w:r>
    </w:p>
    <w:p w14:paraId="7F8FDE46"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4D4F1D6A" w14:textId="77777777" w:rsidR="009A7CC7" w:rsidRPr="00841B3D" w:rsidRDefault="0042779F" w:rsidP="00A518DE">
      <w:pPr>
        <w:bidi/>
        <w:rPr>
          <w:rFonts w:ascii="Dubai" w:hAnsi="Dubai" w:cs="Dubai"/>
        </w:rPr>
      </w:pPr>
      <w:r w:rsidRPr="00841B3D">
        <w:rPr>
          <w:rFonts w:ascii="Dubai" w:hAnsi="Dubai" w:cs="Dubai"/>
          <w:rtl/>
          <w:lang w:val="ar"/>
        </w:rPr>
        <w:t>تحديد والإبلاغ عن العوائق التي تؤثر على تقديم منظمات مجتمعات CALD لدعم الإعاقة.</w:t>
      </w:r>
    </w:p>
    <w:p w14:paraId="6F283A41" w14:textId="77777777" w:rsidR="007E48A6" w:rsidRPr="00841B3D" w:rsidRDefault="0042779F" w:rsidP="00A518DE">
      <w:pPr>
        <w:pStyle w:val="Heading5"/>
        <w:bidi/>
        <w:rPr>
          <w:rFonts w:ascii="Dubai" w:hAnsi="Dubai" w:cs="Dubai"/>
        </w:rPr>
      </w:pPr>
      <w:bookmarkStart w:id="210" w:name="_Toc256000088"/>
      <w:r w:rsidRPr="00841B3D">
        <w:rPr>
          <w:rFonts w:ascii="Dubai" w:hAnsi="Dubai" w:cs="Dubai"/>
          <w:rtl/>
          <w:lang w:val="ar"/>
        </w:rPr>
        <w:t>المدى المتوسط</w:t>
      </w:r>
      <w:bookmarkEnd w:id="210"/>
    </w:p>
    <w:p w14:paraId="754FCC24"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11577D16" w14:textId="77777777" w:rsidR="009A7CC7" w:rsidRPr="00841B3D" w:rsidRDefault="0042779F" w:rsidP="00A518DE">
      <w:pPr>
        <w:bidi/>
        <w:rPr>
          <w:rFonts w:ascii="Dubai" w:hAnsi="Dubai" w:cs="Dubai"/>
        </w:rPr>
      </w:pPr>
      <w:r w:rsidRPr="00841B3D">
        <w:rPr>
          <w:rFonts w:ascii="Dubai" w:hAnsi="Dubai" w:cs="Dubai"/>
          <w:rtl/>
          <w:lang w:val="ar"/>
        </w:rPr>
        <w:t>تتمتع منظمات مجتمعات CALD بالقدرة والكفاءة على دخول سوق NDIS لتقديم دعم الإعاقة.</w:t>
      </w:r>
    </w:p>
    <w:p w14:paraId="64668025"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4B4EEC66" w14:textId="77777777" w:rsidR="009A7CC7" w:rsidRPr="00841B3D" w:rsidRDefault="0042779F" w:rsidP="00A518DE">
      <w:pPr>
        <w:bidi/>
        <w:rPr>
          <w:rFonts w:ascii="Dubai" w:hAnsi="Dubai" w:cs="Dubai"/>
        </w:rPr>
      </w:pPr>
      <w:r w:rsidRPr="00841B3D">
        <w:rPr>
          <w:rFonts w:ascii="Dubai" w:hAnsi="Dubai" w:cs="Dubai"/>
          <w:rtl/>
          <w:lang w:val="ar"/>
        </w:rPr>
        <w:t>الإجراءات المتخذة (وفعالية هذه الإجراءات) للحد من العوائق المحددة التي تؤثر على قدرة منظمات مجتمعات CALD على تقديم دعم الإعاقة.</w:t>
      </w:r>
    </w:p>
    <w:p w14:paraId="2DCFE08B" w14:textId="77777777" w:rsidR="008F2604" w:rsidRPr="00841B3D" w:rsidRDefault="0042779F" w:rsidP="00A518DE">
      <w:pPr>
        <w:pStyle w:val="Heading4"/>
        <w:bidi/>
        <w:rPr>
          <w:rFonts w:ascii="Dubai" w:hAnsi="Dubai" w:cs="Dubai"/>
        </w:rPr>
      </w:pPr>
      <w:bookmarkStart w:id="211" w:name="_Toc256000089"/>
      <w:bookmarkStart w:id="212" w:name="_Toc160695957"/>
      <w:r w:rsidRPr="00841B3D">
        <w:rPr>
          <w:rFonts w:ascii="Dubai" w:hAnsi="Dubai" w:cs="Dubai"/>
          <w:rtl/>
          <w:lang w:val="ar"/>
        </w:rPr>
        <w:lastRenderedPageBreak/>
        <w:t>الإجراء 23</w:t>
      </w:r>
      <w:bookmarkEnd w:id="211"/>
      <w:bookmarkEnd w:id="212"/>
    </w:p>
    <w:p w14:paraId="1AE60605" w14:textId="77777777" w:rsidR="009A7CC7" w:rsidRPr="00841B3D" w:rsidRDefault="0042779F" w:rsidP="009A7CC7">
      <w:pPr>
        <w:bidi/>
        <w:rPr>
          <w:rFonts w:ascii="Dubai" w:hAnsi="Dubai" w:cs="Dubai"/>
        </w:rPr>
      </w:pPr>
      <w:r w:rsidRPr="00841B3D">
        <w:rPr>
          <w:rFonts w:ascii="Dubai" w:hAnsi="Dubai" w:cs="Dubai"/>
          <w:rtl/>
          <w:lang w:val="ar"/>
        </w:rPr>
        <w:t>العمل مع الوكالات الحكومية وأصحاب المصلحة الآخرين حول كيفية زيادة عدد المترجمين الشفهيين المعتمدين من قبل الهيئة الوطنية الأسترالية لاعتماد المترجمين التحريرين والمترجمين الشفهيين (NAATI) الذين يفهمون NDIS وحقوق الإعاقة.</w:t>
      </w:r>
    </w:p>
    <w:p w14:paraId="0581B946" w14:textId="77777777" w:rsidR="000E1D77" w:rsidRPr="00841B3D" w:rsidRDefault="0042779F" w:rsidP="00A518DE">
      <w:pPr>
        <w:pStyle w:val="Heading5"/>
        <w:bidi/>
        <w:rPr>
          <w:rFonts w:ascii="Dubai" w:hAnsi="Dubai" w:cs="Dubai"/>
        </w:rPr>
      </w:pPr>
      <w:bookmarkStart w:id="213" w:name="_Toc256000090"/>
      <w:r w:rsidRPr="00841B3D">
        <w:rPr>
          <w:rFonts w:ascii="Dubai" w:hAnsi="Dubai" w:cs="Dubai"/>
          <w:rtl/>
          <w:lang w:val="ar"/>
        </w:rPr>
        <w:t>المدى القصير</w:t>
      </w:r>
      <w:bookmarkEnd w:id="213"/>
    </w:p>
    <w:p w14:paraId="5CAD6288"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02A9ECC7" w14:textId="77777777" w:rsidR="009A7CC7" w:rsidRPr="00841B3D" w:rsidRDefault="0042779F" w:rsidP="00A518DE">
      <w:pPr>
        <w:bidi/>
        <w:rPr>
          <w:rFonts w:ascii="Dubai" w:hAnsi="Dubai" w:cs="Dubai"/>
        </w:rPr>
      </w:pPr>
      <w:r w:rsidRPr="00841B3D">
        <w:rPr>
          <w:rFonts w:ascii="Dubai" w:hAnsi="Dubai" w:cs="Dubai"/>
          <w:rtl/>
          <w:lang w:val="ar"/>
        </w:rPr>
        <w:t>تتعاون الوكالات الحكومية وأصحاب المصلحة الآخرين ذوي الصلة في مبادرات ويناصروها لزيادة عدد المترجمين الشفهيين الجيدين الذين يفهمون NDIS وحقوق الإعاقة.</w:t>
      </w:r>
    </w:p>
    <w:p w14:paraId="4BED3AF3"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66FB6002" w14:textId="77777777" w:rsidR="009A7CC7" w:rsidRPr="00841B3D" w:rsidRDefault="0042779F" w:rsidP="00A518DE">
      <w:pPr>
        <w:bidi/>
        <w:rPr>
          <w:rFonts w:ascii="Dubai" w:hAnsi="Dubai" w:cs="Dubai"/>
        </w:rPr>
      </w:pPr>
      <w:r w:rsidRPr="00841B3D">
        <w:rPr>
          <w:rFonts w:ascii="Dubai" w:hAnsi="Dubai" w:cs="Dubai"/>
          <w:rtl/>
          <w:lang w:val="ar"/>
        </w:rPr>
        <w:t>عدد ونسبة أنشطة المشاركة ذات الصلة التي تم تطويرها واستكمالها مع الوكالات الحكومية وأصحاب المصلحة.</w:t>
      </w:r>
    </w:p>
    <w:p w14:paraId="549F1480" w14:textId="77777777" w:rsidR="00B57EC7" w:rsidRPr="00841B3D" w:rsidRDefault="0042779F" w:rsidP="00A518DE">
      <w:pPr>
        <w:pStyle w:val="Heading5"/>
        <w:bidi/>
        <w:rPr>
          <w:rFonts w:ascii="Dubai" w:hAnsi="Dubai" w:cs="Dubai"/>
        </w:rPr>
      </w:pPr>
      <w:bookmarkStart w:id="214" w:name="_Toc256000091"/>
      <w:r w:rsidRPr="00841B3D">
        <w:rPr>
          <w:rFonts w:ascii="Dubai" w:hAnsi="Dubai" w:cs="Dubai"/>
          <w:rtl/>
          <w:lang w:val="ar"/>
        </w:rPr>
        <w:t>المدى المتوسط</w:t>
      </w:r>
      <w:bookmarkEnd w:id="214"/>
    </w:p>
    <w:p w14:paraId="75E2624A" w14:textId="77777777" w:rsidR="009A7CC7" w:rsidRPr="00841B3D" w:rsidRDefault="0042779F" w:rsidP="00A518DE">
      <w:pPr>
        <w:pStyle w:val="Heading6"/>
        <w:bidi/>
        <w:rPr>
          <w:rFonts w:ascii="Dubai" w:hAnsi="Dubai" w:cs="Dubai"/>
        </w:rPr>
      </w:pPr>
      <w:r w:rsidRPr="00841B3D">
        <w:rPr>
          <w:rFonts w:ascii="Dubai" w:hAnsi="Dubai" w:cs="Dubai"/>
          <w:rtl/>
          <w:lang w:val="ar"/>
        </w:rPr>
        <w:t>النتائج</w:t>
      </w:r>
    </w:p>
    <w:p w14:paraId="08E1B163" w14:textId="77777777" w:rsidR="0046217C"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زيادة توافر المترجمين الشفهيين الجيدين الذين يدعمون المشاركين من خلفيات CALD ومشاركتهم في NDIS.</w:t>
      </w:r>
    </w:p>
    <w:p w14:paraId="555EEA38" w14:textId="77777777" w:rsidR="009A7CC7" w:rsidRPr="00841B3D" w:rsidRDefault="0042779F" w:rsidP="00147D4E">
      <w:pPr>
        <w:pStyle w:val="ListParagraph"/>
        <w:numPr>
          <w:ilvl w:val="0"/>
          <w:numId w:val="26"/>
        </w:numPr>
        <w:bidi/>
        <w:rPr>
          <w:rFonts w:ascii="Dubai" w:hAnsi="Dubai" w:cs="Dubai"/>
        </w:rPr>
      </w:pPr>
      <w:r w:rsidRPr="00841B3D">
        <w:rPr>
          <w:rFonts w:ascii="Dubai" w:hAnsi="Dubai" w:cs="Dubai"/>
          <w:rtl/>
          <w:lang w:val="ar"/>
        </w:rPr>
        <w:t>زيادة فهم NDIS وحقوق الإعاقة بين المترجمين الجدد والحاليين.</w:t>
      </w:r>
    </w:p>
    <w:p w14:paraId="354C5C95" w14:textId="77777777" w:rsidR="009A7CC7" w:rsidRPr="00841B3D" w:rsidRDefault="0042779F" w:rsidP="00A518DE">
      <w:pPr>
        <w:pStyle w:val="Heading6"/>
        <w:bidi/>
        <w:rPr>
          <w:rFonts w:ascii="Dubai" w:hAnsi="Dubai" w:cs="Dubai"/>
        </w:rPr>
      </w:pPr>
      <w:r w:rsidRPr="00841B3D">
        <w:rPr>
          <w:rFonts w:ascii="Dubai" w:hAnsi="Dubai" w:cs="Dubai"/>
          <w:rtl/>
          <w:lang w:val="ar"/>
        </w:rPr>
        <w:t>مقاييس التقدم</w:t>
      </w:r>
    </w:p>
    <w:p w14:paraId="4D888BBB"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عدد ونسبة المبادرات المناسبة التي تم التعاون فيها أو مناصرتها (الحالية والمخططة).</w:t>
      </w:r>
    </w:p>
    <w:p w14:paraId="0A656957"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عدد ونسبة المترجمين الشفهيين المعتمدين من NAATI لدعم المشاركين من خلفيات CALD في مشاركتهم مع NDIS (حسب اللغة).</w:t>
      </w:r>
    </w:p>
    <w:p w14:paraId="6F86F15D" w14:textId="77777777" w:rsidR="009A7CC7" w:rsidRPr="00841B3D" w:rsidRDefault="0042779F" w:rsidP="009A7CC7">
      <w:pPr>
        <w:rPr>
          <w:rFonts w:ascii="Dubai" w:hAnsi="Dubai" w:cs="Dubai"/>
        </w:rPr>
      </w:pPr>
      <w:r w:rsidRPr="00841B3D">
        <w:rPr>
          <w:rFonts w:ascii="Dubai" w:hAnsi="Dubai" w:cs="Dubai"/>
        </w:rPr>
        <w:br w:type="page"/>
      </w:r>
    </w:p>
    <w:p w14:paraId="26E676EC" w14:textId="77777777" w:rsidR="009A7CC7" w:rsidRPr="00841B3D" w:rsidRDefault="0042779F" w:rsidP="00E17C6C">
      <w:pPr>
        <w:pStyle w:val="Heading2"/>
        <w:bidi/>
        <w:ind w:left="709"/>
        <w:rPr>
          <w:rFonts w:ascii="Dubai" w:hAnsi="Dubai" w:cs="Dubai"/>
        </w:rPr>
      </w:pPr>
      <w:bookmarkStart w:id="215" w:name="_Toc256000092"/>
      <w:bookmarkStart w:id="216" w:name="_Toc135923313"/>
      <w:bookmarkStart w:id="217" w:name="_Toc135926165"/>
      <w:bookmarkStart w:id="218" w:name="_Toc137148835"/>
      <w:bookmarkStart w:id="219" w:name="_Toc137149335"/>
      <w:bookmarkStart w:id="220" w:name="_Toc137149466"/>
      <w:bookmarkStart w:id="221" w:name="_Toc137150072"/>
      <w:bookmarkStart w:id="222" w:name="_Toc160695958"/>
      <w:r w:rsidRPr="00841B3D">
        <w:rPr>
          <w:rFonts w:ascii="Dubai" w:hAnsi="Dubai" w:cs="Dubai"/>
          <w:rtl/>
          <w:lang w:val="ar"/>
        </w:rPr>
        <w:lastRenderedPageBreak/>
        <w:t>البيانات</w:t>
      </w:r>
      <w:bookmarkEnd w:id="215"/>
      <w:bookmarkEnd w:id="216"/>
      <w:bookmarkEnd w:id="217"/>
      <w:bookmarkEnd w:id="218"/>
      <w:bookmarkEnd w:id="219"/>
      <w:bookmarkEnd w:id="220"/>
      <w:bookmarkEnd w:id="221"/>
      <w:bookmarkEnd w:id="222"/>
    </w:p>
    <w:p w14:paraId="726CF234" w14:textId="77777777" w:rsidR="008F2604" w:rsidRPr="00841B3D" w:rsidRDefault="0042779F" w:rsidP="00A518DE">
      <w:pPr>
        <w:pStyle w:val="Heading3"/>
        <w:bidi/>
        <w:rPr>
          <w:rFonts w:ascii="Dubai" w:hAnsi="Dubai" w:cs="Dubai"/>
        </w:rPr>
      </w:pPr>
      <w:bookmarkStart w:id="223" w:name="_Toc256000093"/>
      <w:bookmarkStart w:id="224" w:name="_Toc160695959"/>
      <w:bookmarkStart w:id="225" w:name="_Toc135923314"/>
      <w:bookmarkStart w:id="226" w:name="_Toc135926166"/>
      <w:bookmarkStart w:id="227" w:name="_Toc137148836"/>
      <w:bookmarkStart w:id="228" w:name="_Toc137149336"/>
      <w:bookmarkStart w:id="229" w:name="_Toc137149467"/>
      <w:bookmarkStart w:id="230" w:name="_Toc137150073"/>
      <w:bookmarkStart w:id="231" w:name="_Toc138237272"/>
      <w:bookmarkStart w:id="232" w:name="_Toc140076746"/>
      <w:r w:rsidRPr="00841B3D">
        <w:rPr>
          <w:rFonts w:ascii="Dubai" w:hAnsi="Dubai" w:cs="Dubai"/>
          <w:rtl/>
          <w:lang w:val="ar"/>
        </w:rPr>
        <w:t>الهدف 10</w:t>
      </w:r>
      <w:bookmarkEnd w:id="223"/>
      <w:bookmarkEnd w:id="224"/>
    </w:p>
    <w:p w14:paraId="5894B71D" w14:textId="77777777" w:rsidR="009A7CC7" w:rsidRPr="00841B3D" w:rsidRDefault="0042779F" w:rsidP="00720A9C">
      <w:pPr>
        <w:bidi/>
        <w:rPr>
          <w:rFonts w:ascii="Dubai" w:hAnsi="Dubai" w:cs="Dubai"/>
        </w:rPr>
      </w:pPr>
      <w:r w:rsidRPr="00841B3D">
        <w:rPr>
          <w:rFonts w:ascii="Dubai" w:hAnsi="Dubai" w:cs="Dubai"/>
          <w:rtl/>
          <w:lang w:val="ar"/>
        </w:rPr>
        <w:t>تستخدم NDIA تعريفًا تم تصميمه بشكل مشترك ومتفق عليه لمعنى «CALD» يدعم جمع البيانات الدقيقة والمفيدة.</w:t>
      </w:r>
      <w:bookmarkStart w:id="233" w:name="_Toc135923315"/>
      <w:bookmarkStart w:id="234" w:name="_Toc135926167"/>
      <w:bookmarkStart w:id="235" w:name="_Toc137148837"/>
      <w:bookmarkStart w:id="236" w:name="_Toc137149337"/>
      <w:bookmarkStart w:id="237" w:name="_Toc137149468"/>
      <w:bookmarkStart w:id="238" w:name="_Toc137150074"/>
      <w:bookmarkEnd w:id="225"/>
      <w:bookmarkEnd w:id="226"/>
      <w:bookmarkEnd w:id="227"/>
      <w:bookmarkEnd w:id="228"/>
      <w:bookmarkEnd w:id="229"/>
      <w:bookmarkEnd w:id="230"/>
      <w:bookmarkEnd w:id="231"/>
      <w:bookmarkEnd w:id="232"/>
    </w:p>
    <w:p w14:paraId="5C41C80C" w14:textId="77777777" w:rsidR="008F2604" w:rsidRPr="00841B3D" w:rsidRDefault="0042779F" w:rsidP="00A518DE">
      <w:pPr>
        <w:pStyle w:val="Heading4"/>
        <w:bidi/>
        <w:rPr>
          <w:rFonts w:ascii="Dubai" w:hAnsi="Dubai" w:cs="Dubai"/>
        </w:rPr>
      </w:pPr>
      <w:bookmarkStart w:id="239" w:name="_Toc256000094"/>
      <w:bookmarkStart w:id="240" w:name="_Toc160695960"/>
      <w:r w:rsidRPr="00841B3D">
        <w:rPr>
          <w:rFonts w:ascii="Dubai" w:hAnsi="Dubai" w:cs="Dubai"/>
          <w:rtl/>
          <w:lang w:val="ar"/>
        </w:rPr>
        <w:t>الإجراء 24</w:t>
      </w:r>
      <w:bookmarkEnd w:id="239"/>
      <w:bookmarkEnd w:id="240"/>
    </w:p>
    <w:p w14:paraId="62A45F81" w14:textId="4A641C61" w:rsidR="009A7CC7" w:rsidRPr="00841B3D" w:rsidRDefault="0042779F" w:rsidP="009A7CC7">
      <w:pPr>
        <w:bidi/>
        <w:rPr>
          <w:rFonts w:ascii="Dubai" w:hAnsi="Dubai" w:cs="Dubai"/>
        </w:rPr>
      </w:pPr>
      <w:r w:rsidRPr="00841B3D">
        <w:rPr>
          <w:rFonts w:ascii="Dubai" w:hAnsi="Dubai" w:cs="Dubai"/>
          <w:rtl/>
          <w:lang w:val="ar"/>
        </w:rPr>
        <w:t xml:space="preserve">العمل مع مجتمعات CALD والوكالات الحكومية لتطوير ونشر تعريف أكثر شمولاً لمعنى CALD يعترف بالنقاط الثقافية واللغوية المشتركة. </w:t>
      </w:r>
      <w:r w:rsidR="0030414C">
        <w:rPr>
          <w:rFonts w:ascii="Dubai" w:hAnsi="Dubai" w:cs="Dubai" w:hint="cs"/>
          <w:rtl/>
          <w:lang w:val="ar"/>
        </w:rPr>
        <w:t>و</w:t>
      </w:r>
      <w:r w:rsidRPr="00841B3D">
        <w:rPr>
          <w:rFonts w:ascii="Dubai" w:hAnsi="Dubai" w:cs="Dubai"/>
          <w:rtl/>
          <w:lang w:val="ar"/>
        </w:rPr>
        <w:t>تحديث أساليب جمع بيانات NDIA للتوافق مع هذا التعريف.</w:t>
      </w:r>
    </w:p>
    <w:p w14:paraId="56F0CE53" w14:textId="77777777" w:rsidR="00B83499" w:rsidRPr="00841B3D" w:rsidRDefault="0042779F" w:rsidP="00A518DE">
      <w:pPr>
        <w:pStyle w:val="Heading5"/>
        <w:bidi/>
        <w:rPr>
          <w:rFonts w:ascii="Dubai" w:hAnsi="Dubai" w:cs="Dubai"/>
        </w:rPr>
      </w:pPr>
      <w:bookmarkStart w:id="241" w:name="_Toc256000095"/>
      <w:r w:rsidRPr="00841B3D">
        <w:rPr>
          <w:rFonts w:ascii="Dubai" w:hAnsi="Dubai" w:cs="Dubai"/>
          <w:rtl/>
          <w:lang w:val="ar"/>
        </w:rPr>
        <w:t>المدى القصير</w:t>
      </w:r>
      <w:bookmarkEnd w:id="241"/>
    </w:p>
    <w:p w14:paraId="6F2826A8"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725FF96F" w14:textId="731F0D36" w:rsidR="009A7CC7" w:rsidRPr="00841B3D" w:rsidRDefault="0030414C" w:rsidP="00A518DE">
      <w:pPr>
        <w:bidi/>
        <w:rPr>
          <w:rFonts w:ascii="Dubai" w:hAnsi="Dubai" w:cs="Dubai"/>
        </w:rPr>
      </w:pPr>
      <w:r>
        <w:rPr>
          <w:rFonts w:ascii="Dubai" w:hAnsi="Dubai" w:cs="Dubai" w:hint="cs"/>
          <w:rtl/>
          <w:lang w:val="ar"/>
        </w:rPr>
        <w:t>استخدام</w:t>
      </w:r>
      <w:r w:rsidRPr="00841B3D">
        <w:rPr>
          <w:rFonts w:ascii="Dubai" w:hAnsi="Dubai" w:cs="Dubai"/>
          <w:rtl/>
          <w:lang w:val="ar"/>
        </w:rPr>
        <w:t xml:space="preserve"> NDIA تعريفًا أكثر شمولاً لمعنى CALD يعترف بشكل أفضل بالنقاط الثقافية واللغوية المشتركة.</w:t>
      </w:r>
    </w:p>
    <w:p w14:paraId="66F101A5" w14:textId="77777777" w:rsidR="009A7CC7" w:rsidRPr="00841B3D" w:rsidRDefault="0042779F" w:rsidP="00A518DE">
      <w:pPr>
        <w:pStyle w:val="Heading6"/>
        <w:bidi/>
        <w:rPr>
          <w:rFonts w:ascii="Dubai" w:hAnsi="Dubai" w:cs="Dubai"/>
        </w:rPr>
      </w:pPr>
      <w:r w:rsidRPr="00841B3D">
        <w:rPr>
          <w:rFonts w:ascii="Dubai" w:hAnsi="Dubai" w:cs="Dubai"/>
          <w:rtl/>
          <w:lang w:val="ar"/>
        </w:rPr>
        <w:t>مقاييس التقدم</w:t>
      </w:r>
    </w:p>
    <w:p w14:paraId="46D90D8E"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تطوير ونشر تعريف جديد لمعنى CALD.</w:t>
      </w:r>
    </w:p>
    <w:p w14:paraId="0FE9C8AC"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ردود فعل من مجتمعات CALD والقطاع حول شمولية وفعالية التعريف الجديد لمعنى CALD.</w:t>
      </w:r>
    </w:p>
    <w:p w14:paraId="16C417EC" w14:textId="77777777" w:rsidR="001267C4" w:rsidRPr="00841B3D" w:rsidRDefault="0042779F" w:rsidP="00A518DE">
      <w:pPr>
        <w:pStyle w:val="Heading5"/>
        <w:bidi/>
        <w:rPr>
          <w:rFonts w:ascii="Dubai" w:hAnsi="Dubai" w:cs="Dubai"/>
        </w:rPr>
      </w:pPr>
      <w:bookmarkStart w:id="242" w:name="_Toc256000096"/>
      <w:r w:rsidRPr="00841B3D">
        <w:rPr>
          <w:rFonts w:ascii="Dubai" w:hAnsi="Dubai" w:cs="Dubai"/>
          <w:rtl/>
          <w:lang w:val="ar"/>
        </w:rPr>
        <w:t>المدى المتوسط</w:t>
      </w:r>
      <w:bookmarkEnd w:id="242"/>
    </w:p>
    <w:p w14:paraId="7BD67D5E"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6E9467AC" w14:textId="360BF7F4" w:rsidR="009A7CC7" w:rsidRPr="00841B3D" w:rsidRDefault="0042779F" w:rsidP="00A518DE">
      <w:pPr>
        <w:bidi/>
        <w:rPr>
          <w:rFonts w:ascii="Dubai" w:hAnsi="Dubai" w:cs="Dubai"/>
        </w:rPr>
      </w:pPr>
      <w:r w:rsidRPr="00841B3D">
        <w:rPr>
          <w:rFonts w:ascii="Dubai" w:hAnsi="Dubai" w:cs="Dubai"/>
          <w:rtl/>
          <w:lang w:val="ar"/>
        </w:rPr>
        <w:t xml:space="preserve">تتمكن مجتمعات CALD والمشاركين منها </w:t>
      </w:r>
      <w:r w:rsidR="0030414C">
        <w:rPr>
          <w:rFonts w:ascii="Dubai" w:hAnsi="Dubai" w:cs="Dubai" w:hint="cs"/>
          <w:rtl/>
          <w:lang w:val="ar"/>
        </w:rPr>
        <w:t xml:space="preserve">من </w:t>
      </w:r>
      <w:r w:rsidRPr="00841B3D">
        <w:rPr>
          <w:rFonts w:ascii="Dubai" w:hAnsi="Dubai" w:cs="Dubai"/>
          <w:rtl/>
          <w:lang w:val="ar"/>
        </w:rPr>
        <w:t>الاتصال والتعرف على تعريف أكثر شمولاً لمعنى CALD الذي تستخدمه NDIA.</w:t>
      </w:r>
    </w:p>
    <w:p w14:paraId="4E5A1A4F" w14:textId="77777777" w:rsidR="009A7CC7" w:rsidRPr="00841B3D" w:rsidRDefault="0042779F" w:rsidP="00A518DE">
      <w:pPr>
        <w:pStyle w:val="Heading6"/>
        <w:bidi/>
        <w:rPr>
          <w:rFonts w:ascii="Dubai" w:hAnsi="Dubai" w:cs="Dubai"/>
        </w:rPr>
      </w:pPr>
      <w:r w:rsidRPr="00841B3D">
        <w:rPr>
          <w:rFonts w:ascii="Dubai" w:hAnsi="Dubai" w:cs="Dubai"/>
          <w:rtl/>
          <w:lang w:val="ar"/>
        </w:rPr>
        <w:lastRenderedPageBreak/>
        <w:t>مقياس التقدم</w:t>
      </w:r>
    </w:p>
    <w:p w14:paraId="71B02708" w14:textId="77777777" w:rsidR="009A7CC7" w:rsidRPr="00841B3D" w:rsidRDefault="0042779F" w:rsidP="00A518DE">
      <w:pPr>
        <w:bidi/>
        <w:rPr>
          <w:rFonts w:ascii="Dubai" w:hAnsi="Dubai" w:cs="Dubai"/>
        </w:rPr>
      </w:pPr>
      <w:r w:rsidRPr="00841B3D">
        <w:rPr>
          <w:rFonts w:ascii="Dubai" w:hAnsi="Dubai" w:cs="Dubai"/>
          <w:rtl/>
          <w:lang w:val="ar"/>
        </w:rPr>
        <w:t>زيادة دقة وجودة جمع البيانات والرؤى للمشاركين من خلفيات CALD من خلال استخدام تعريف جديد لـ CALD.</w:t>
      </w:r>
    </w:p>
    <w:p w14:paraId="0DD6520C" w14:textId="77777777" w:rsidR="00C92715" w:rsidRPr="00841B3D" w:rsidRDefault="0042779F" w:rsidP="00A518DE">
      <w:pPr>
        <w:pStyle w:val="Heading3"/>
        <w:bidi/>
        <w:rPr>
          <w:rFonts w:ascii="Dubai" w:hAnsi="Dubai" w:cs="Dubai"/>
        </w:rPr>
      </w:pPr>
      <w:bookmarkStart w:id="243" w:name="_Toc256000097"/>
      <w:bookmarkStart w:id="244" w:name="_Toc160695961"/>
      <w:bookmarkStart w:id="245" w:name="_Toc138237273"/>
      <w:bookmarkStart w:id="246" w:name="_Toc140076747"/>
      <w:r w:rsidRPr="00841B3D">
        <w:rPr>
          <w:rFonts w:ascii="Dubai" w:hAnsi="Dubai" w:cs="Dubai"/>
          <w:rtl/>
          <w:lang w:val="ar"/>
        </w:rPr>
        <w:t>الهدف 11</w:t>
      </w:r>
      <w:bookmarkEnd w:id="243"/>
      <w:bookmarkEnd w:id="244"/>
    </w:p>
    <w:p w14:paraId="72165ED0" w14:textId="77777777" w:rsidR="009A7CC7" w:rsidRPr="00841B3D" w:rsidRDefault="0042779F" w:rsidP="00A518DE">
      <w:pPr>
        <w:bidi/>
        <w:rPr>
          <w:rFonts w:ascii="Dubai" w:hAnsi="Dubai" w:cs="Dubai"/>
        </w:rPr>
      </w:pPr>
      <w:r w:rsidRPr="00841B3D">
        <w:rPr>
          <w:rFonts w:ascii="Dubai" w:hAnsi="Dubai" w:cs="Dubai"/>
          <w:rtl/>
          <w:lang w:val="ar"/>
        </w:rPr>
        <w:t>استخدام البيانات واتخاذ القرارات القائمة على الأدلة من قبل NDIA وأصحاب المصلحة لتحسين الخدمات والخبرات والنتائج للمشاركين من خلفيات CALD.</w:t>
      </w:r>
      <w:bookmarkEnd w:id="233"/>
      <w:bookmarkEnd w:id="234"/>
      <w:bookmarkEnd w:id="235"/>
      <w:bookmarkEnd w:id="236"/>
      <w:bookmarkEnd w:id="237"/>
      <w:bookmarkEnd w:id="238"/>
      <w:bookmarkEnd w:id="245"/>
      <w:bookmarkEnd w:id="246"/>
    </w:p>
    <w:p w14:paraId="5F404434" w14:textId="77777777" w:rsidR="00C92715" w:rsidRPr="00841B3D" w:rsidRDefault="0042779F" w:rsidP="00A518DE">
      <w:pPr>
        <w:pStyle w:val="Heading4"/>
        <w:bidi/>
        <w:rPr>
          <w:rFonts w:ascii="Dubai" w:hAnsi="Dubai" w:cs="Dubai"/>
        </w:rPr>
      </w:pPr>
      <w:bookmarkStart w:id="247" w:name="_Toc256000098"/>
      <w:bookmarkStart w:id="248" w:name="_Toc160695962"/>
      <w:r w:rsidRPr="00841B3D">
        <w:rPr>
          <w:rFonts w:ascii="Dubai" w:hAnsi="Dubai" w:cs="Dubai"/>
          <w:rtl/>
          <w:lang w:val="ar"/>
        </w:rPr>
        <w:t>الإجراء 25</w:t>
      </w:r>
      <w:bookmarkEnd w:id="247"/>
      <w:bookmarkEnd w:id="248"/>
    </w:p>
    <w:p w14:paraId="3F85556F" w14:textId="77777777" w:rsidR="009A7CC7" w:rsidRPr="00841B3D" w:rsidRDefault="0042779F" w:rsidP="00A518DE">
      <w:pPr>
        <w:bidi/>
        <w:rPr>
          <w:rFonts w:ascii="Dubai" w:hAnsi="Dubai" w:cs="Dubai"/>
        </w:rPr>
      </w:pPr>
      <w:r w:rsidRPr="00841B3D">
        <w:rPr>
          <w:rFonts w:ascii="Dubai" w:hAnsi="Dubai" w:cs="Dubai"/>
          <w:rtl/>
          <w:lang w:val="ar"/>
        </w:rPr>
        <w:t>إجراء البحوث وتحديد ونشر بيانات جديدة عن المشاركين من خلفيات CALD لتمكين اتخاذ قرارات أفضل قائمة على الأدلة من قبل موظفي NDIS والشركاء والقطاع.</w:t>
      </w:r>
    </w:p>
    <w:p w14:paraId="792B554B" w14:textId="77777777" w:rsidR="00092964" w:rsidRPr="00841B3D" w:rsidRDefault="0042779F" w:rsidP="00A518DE">
      <w:pPr>
        <w:pStyle w:val="Heading5"/>
        <w:bidi/>
        <w:rPr>
          <w:rFonts w:ascii="Dubai" w:hAnsi="Dubai" w:cs="Dubai"/>
        </w:rPr>
      </w:pPr>
      <w:bookmarkStart w:id="249" w:name="_Toc256000099"/>
      <w:r w:rsidRPr="00841B3D">
        <w:rPr>
          <w:rFonts w:ascii="Dubai" w:hAnsi="Dubai" w:cs="Dubai"/>
          <w:rtl/>
          <w:lang w:val="ar"/>
        </w:rPr>
        <w:t>المدى القصير</w:t>
      </w:r>
      <w:bookmarkEnd w:id="249"/>
    </w:p>
    <w:p w14:paraId="0E741383"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161D4669" w14:textId="77777777" w:rsidR="009A7CC7" w:rsidRPr="00841B3D" w:rsidRDefault="0042779F" w:rsidP="00A518DE">
      <w:pPr>
        <w:bidi/>
        <w:rPr>
          <w:rFonts w:ascii="Dubai" w:hAnsi="Dubai" w:cs="Dubai"/>
        </w:rPr>
      </w:pPr>
      <w:r w:rsidRPr="00841B3D">
        <w:rPr>
          <w:rFonts w:ascii="Dubai" w:hAnsi="Dubai" w:cs="Dubai"/>
          <w:rtl/>
          <w:lang w:val="ar"/>
        </w:rPr>
        <w:t>نظام بيانات محدّث يسمح بجمع البيانات المناسبة والرؤى من المشاركين من خلفيات CALD.</w:t>
      </w:r>
    </w:p>
    <w:p w14:paraId="7C22D7FF"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5FC55822" w14:textId="77777777" w:rsidR="009A7CC7" w:rsidRPr="00841B3D" w:rsidRDefault="0042779F" w:rsidP="00A518DE">
      <w:pPr>
        <w:bidi/>
        <w:rPr>
          <w:rFonts w:ascii="Dubai" w:hAnsi="Dubai" w:cs="Dubai"/>
        </w:rPr>
      </w:pPr>
      <w:r w:rsidRPr="00841B3D">
        <w:rPr>
          <w:rFonts w:ascii="Dubai" w:hAnsi="Dubai" w:cs="Dubai"/>
          <w:rtl/>
          <w:lang w:val="ar"/>
        </w:rPr>
        <w:t>تطوير نظام بيانات محدّث لجمع البيانات ذات الصلة والمناسبة فيما يتعلق بالمشاركين من خلفيات CALD.</w:t>
      </w:r>
    </w:p>
    <w:p w14:paraId="30D2EBFD" w14:textId="77777777" w:rsidR="00890E9C" w:rsidRPr="00841B3D" w:rsidRDefault="0042779F" w:rsidP="00A518DE">
      <w:pPr>
        <w:pStyle w:val="Heading5"/>
        <w:bidi/>
        <w:rPr>
          <w:rFonts w:ascii="Dubai" w:hAnsi="Dubai" w:cs="Dubai"/>
        </w:rPr>
      </w:pPr>
      <w:bookmarkStart w:id="250" w:name="_Toc256000100"/>
      <w:r w:rsidRPr="00841B3D">
        <w:rPr>
          <w:rFonts w:ascii="Dubai" w:hAnsi="Dubai" w:cs="Dubai"/>
          <w:rtl/>
          <w:lang w:val="ar"/>
        </w:rPr>
        <w:t>المدى المتوسط</w:t>
      </w:r>
      <w:bookmarkEnd w:id="250"/>
    </w:p>
    <w:p w14:paraId="26B4285F"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687D87B8" w14:textId="77777777" w:rsidR="009A7CC7" w:rsidRPr="00841B3D" w:rsidRDefault="0042779F" w:rsidP="00A518DE">
      <w:pPr>
        <w:bidi/>
        <w:rPr>
          <w:rFonts w:ascii="Dubai" w:hAnsi="Dubai" w:cs="Dubai"/>
        </w:rPr>
      </w:pPr>
      <w:r w:rsidRPr="00841B3D">
        <w:rPr>
          <w:rFonts w:ascii="Dubai" w:hAnsi="Dubai" w:cs="Dubai"/>
          <w:rtl/>
          <w:lang w:val="ar"/>
        </w:rPr>
        <w:t>تساعد البيانات والرؤى الجديدة من المشاركين من خلفيات CALD في اتخاذ القرارات القائمة على الأدلة من قبل موظفي NDIS والشركاء والقطاع.</w:t>
      </w:r>
    </w:p>
    <w:p w14:paraId="32CC9B6D" w14:textId="77777777" w:rsidR="009A7CC7" w:rsidRPr="00841B3D" w:rsidRDefault="0042779F" w:rsidP="00A518DE">
      <w:pPr>
        <w:pStyle w:val="Heading6"/>
        <w:bidi/>
        <w:rPr>
          <w:rFonts w:ascii="Dubai" w:hAnsi="Dubai" w:cs="Dubai"/>
        </w:rPr>
      </w:pPr>
      <w:r w:rsidRPr="00841B3D">
        <w:rPr>
          <w:rFonts w:ascii="Dubai" w:hAnsi="Dubai" w:cs="Dubai"/>
          <w:rtl/>
          <w:lang w:val="ar"/>
        </w:rPr>
        <w:lastRenderedPageBreak/>
        <w:t>مقاييس التقدم</w:t>
      </w:r>
    </w:p>
    <w:p w14:paraId="6E73688E"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تعليقات من موظفي NDIS والشركاء والقطاع حول استخدامهم وخبرتهم مع بيانات المشاركين من خلفيات CALD المنشورة لاتخاذ القرارات القائمة على الأدلة.</w:t>
      </w:r>
    </w:p>
    <w:p w14:paraId="5C7F061F"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زيادة جودة وأهمية البيانات المجمعة والمنشورة عن المشاركين من خلفيات CALD.</w:t>
      </w:r>
    </w:p>
    <w:p w14:paraId="101ABAE4" w14:textId="77777777" w:rsidR="009A7CC7" w:rsidRPr="00841B3D" w:rsidRDefault="0042779F" w:rsidP="009A7CC7">
      <w:pPr>
        <w:spacing w:after="0" w:line="240" w:lineRule="auto"/>
        <w:rPr>
          <w:rFonts w:ascii="Dubai" w:hAnsi="Dubai" w:cs="Dubai"/>
        </w:rPr>
      </w:pPr>
      <w:r w:rsidRPr="00841B3D">
        <w:rPr>
          <w:rFonts w:ascii="Dubai" w:hAnsi="Dubai" w:cs="Dubai"/>
        </w:rPr>
        <w:br w:type="page"/>
      </w:r>
    </w:p>
    <w:p w14:paraId="6C807852" w14:textId="77777777" w:rsidR="009A7CC7" w:rsidRPr="00841B3D" w:rsidRDefault="0042779F" w:rsidP="00BF4B1A">
      <w:pPr>
        <w:pStyle w:val="Heading2"/>
        <w:bidi/>
        <w:ind w:left="709"/>
        <w:rPr>
          <w:rFonts w:ascii="Dubai" w:hAnsi="Dubai" w:cs="Dubai"/>
        </w:rPr>
      </w:pPr>
      <w:bookmarkStart w:id="251" w:name="_Toc256000101"/>
      <w:bookmarkStart w:id="252" w:name="_Toc135923316"/>
      <w:bookmarkStart w:id="253" w:name="_Toc135926168"/>
      <w:bookmarkStart w:id="254" w:name="_Toc137148838"/>
      <w:bookmarkStart w:id="255" w:name="_Toc137149469"/>
      <w:bookmarkStart w:id="256" w:name="_Toc137150075"/>
      <w:bookmarkStart w:id="257" w:name="_Toc160695963"/>
      <w:r w:rsidRPr="00841B3D">
        <w:rPr>
          <w:rFonts w:ascii="Dubai" w:hAnsi="Dubai" w:cs="Dubai"/>
          <w:rtl/>
          <w:lang w:val="ar"/>
        </w:rPr>
        <w:lastRenderedPageBreak/>
        <w:t>التوعية</w:t>
      </w:r>
      <w:bookmarkEnd w:id="251"/>
      <w:bookmarkEnd w:id="252"/>
      <w:bookmarkEnd w:id="253"/>
      <w:bookmarkEnd w:id="254"/>
      <w:bookmarkEnd w:id="255"/>
      <w:bookmarkEnd w:id="256"/>
      <w:bookmarkEnd w:id="257"/>
    </w:p>
    <w:p w14:paraId="1794C42C" w14:textId="77777777" w:rsidR="00C92715" w:rsidRPr="00841B3D" w:rsidRDefault="0042779F" w:rsidP="00A518DE">
      <w:pPr>
        <w:pStyle w:val="Heading3"/>
        <w:bidi/>
        <w:rPr>
          <w:rFonts w:ascii="Dubai" w:hAnsi="Dubai" w:cs="Dubai"/>
        </w:rPr>
      </w:pPr>
      <w:bookmarkStart w:id="258" w:name="_Toc256000102"/>
      <w:bookmarkStart w:id="259" w:name="_Toc160695964"/>
      <w:bookmarkStart w:id="260" w:name="_Toc135923317"/>
      <w:bookmarkStart w:id="261" w:name="_Toc135926169"/>
      <w:bookmarkStart w:id="262" w:name="_Toc137148839"/>
      <w:bookmarkStart w:id="263" w:name="_Toc137149339"/>
      <w:bookmarkStart w:id="264" w:name="_Toc137149470"/>
      <w:bookmarkStart w:id="265" w:name="_Toc137150076"/>
      <w:bookmarkStart w:id="266" w:name="_Toc138237275"/>
      <w:bookmarkStart w:id="267" w:name="_Toc140076749"/>
      <w:r w:rsidRPr="00841B3D">
        <w:rPr>
          <w:rFonts w:ascii="Dubai" w:hAnsi="Dubai" w:cs="Dubai"/>
          <w:rtl/>
          <w:lang w:val="ar"/>
        </w:rPr>
        <w:t>الهدف 12</w:t>
      </w:r>
      <w:bookmarkEnd w:id="258"/>
      <w:bookmarkEnd w:id="259"/>
    </w:p>
    <w:p w14:paraId="4136927E" w14:textId="64641792" w:rsidR="009A7CC7" w:rsidRPr="00841B3D" w:rsidRDefault="0030414C" w:rsidP="00720A9C">
      <w:pPr>
        <w:bidi/>
        <w:rPr>
          <w:rFonts w:ascii="Dubai" w:hAnsi="Dubai" w:cs="Dubai"/>
          <w:b/>
        </w:rPr>
      </w:pPr>
      <w:r>
        <w:rPr>
          <w:rFonts w:ascii="Dubai" w:hAnsi="Dubai" w:cs="Dubai" w:hint="cs"/>
          <w:rtl/>
          <w:lang w:val="ar"/>
        </w:rPr>
        <w:t>وجود</w:t>
      </w:r>
      <w:r w:rsidRPr="00841B3D">
        <w:rPr>
          <w:rFonts w:ascii="Dubai" w:hAnsi="Dubai" w:cs="Dubai"/>
          <w:rtl/>
          <w:lang w:val="ar"/>
        </w:rPr>
        <w:t xml:space="preserve"> وعي وفهم أكبر لـ NDIS والإعاقة في مجتمعات CALD. وهذا يشمل التأهل لـ NDIS وعملية التقديم للمشاركة والوصم المحتمل حول الإعاقة كعائق أمام الوصول إلى NDIS.</w:t>
      </w:r>
      <w:bookmarkEnd w:id="260"/>
      <w:bookmarkEnd w:id="261"/>
      <w:bookmarkEnd w:id="262"/>
      <w:bookmarkEnd w:id="263"/>
      <w:bookmarkEnd w:id="264"/>
      <w:bookmarkEnd w:id="265"/>
      <w:bookmarkEnd w:id="266"/>
      <w:bookmarkEnd w:id="267"/>
    </w:p>
    <w:p w14:paraId="659EC2B0" w14:textId="77777777" w:rsidR="00C92715" w:rsidRPr="00841B3D" w:rsidRDefault="0042779F" w:rsidP="00A518DE">
      <w:pPr>
        <w:pStyle w:val="Heading4"/>
        <w:bidi/>
        <w:rPr>
          <w:rFonts w:ascii="Dubai" w:hAnsi="Dubai" w:cs="Dubai"/>
        </w:rPr>
      </w:pPr>
      <w:bookmarkStart w:id="268" w:name="_Toc256000103"/>
      <w:bookmarkStart w:id="269" w:name="_Toc160695965"/>
      <w:r w:rsidRPr="00841B3D">
        <w:rPr>
          <w:rFonts w:ascii="Dubai" w:hAnsi="Dubai" w:cs="Dubai"/>
          <w:rtl/>
          <w:lang w:val="ar"/>
        </w:rPr>
        <w:t>الإجراء 26</w:t>
      </w:r>
      <w:bookmarkEnd w:id="268"/>
      <w:bookmarkEnd w:id="269"/>
    </w:p>
    <w:p w14:paraId="169FCEC1" w14:textId="77777777" w:rsidR="009A7CC7" w:rsidRPr="00841B3D" w:rsidRDefault="0042779F" w:rsidP="00720A9C">
      <w:pPr>
        <w:bidi/>
        <w:rPr>
          <w:rFonts w:ascii="Dubai" w:hAnsi="Dubai" w:cs="Dubai"/>
        </w:rPr>
      </w:pPr>
      <w:r w:rsidRPr="00841B3D">
        <w:rPr>
          <w:rFonts w:ascii="Dubai" w:hAnsi="Dubai" w:cs="Dubai"/>
          <w:rtl/>
          <w:lang w:val="ar"/>
        </w:rPr>
        <w:t>العمل مع لجنة NDIS ومجتمع CALD لتطوير استراتيجية لزيادة الوعي حول NDIS وحقوق الإعاقة في مجتمعات CALD المستهدفة ومعالجة وصمة العار المحتملة حول الإعاقة. يجب استخدام العديد من قنوات المشاركة المختلفة، مع توفر المعلومات باللغة المستخدمة.</w:t>
      </w:r>
    </w:p>
    <w:p w14:paraId="0BCB7C69" w14:textId="77777777" w:rsidR="008E17F1" w:rsidRPr="00841B3D" w:rsidRDefault="0042779F" w:rsidP="00A518DE">
      <w:pPr>
        <w:pStyle w:val="Heading5"/>
        <w:bidi/>
        <w:rPr>
          <w:rFonts w:ascii="Dubai" w:hAnsi="Dubai" w:cs="Dubai"/>
        </w:rPr>
      </w:pPr>
      <w:bookmarkStart w:id="270" w:name="_Toc256000104"/>
      <w:r w:rsidRPr="00841B3D">
        <w:rPr>
          <w:rFonts w:ascii="Dubai" w:hAnsi="Dubai" w:cs="Dubai"/>
          <w:rtl/>
          <w:lang w:val="ar"/>
        </w:rPr>
        <w:t>المدى القصير</w:t>
      </w:r>
      <w:bookmarkEnd w:id="270"/>
    </w:p>
    <w:p w14:paraId="187087C3" w14:textId="77777777" w:rsidR="009A7CC7" w:rsidRPr="00841B3D" w:rsidRDefault="0042779F" w:rsidP="00A518DE">
      <w:pPr>
        <w:pStyle w:val="Heading6"/>
        <w:bidi/>
        <w:rPr>
          <w:rFonts w:ascii="Dubai" w:hAnsi="Dubai" w:cs="Dubai"/>
        </w:rPr>
      </w:pPr>
      <w:r w:rsidRPr="00841B3D">
        <w:rPr>
          <w:rFonts w:ascii="Dubai" w:hAnsi="Dubai" w:cs="Dubai"/>
          <w:rtl/>
          <w:lang w:val="ar"/>
        </w:rPr>
        <w:t>النتيجة</w:t>
      </w:r>
    </w:p>
    <w:p w14:paraId="3014FF7C" w14:textId="77777777" w:rsidR="009A7CC7" w:rsidRPr="00841B3D" w:rsidRDefault="0042779F" w:rsidP="00A518DE">
      <w:pPr>
        <w:bidi/>
        <w:rPr>
          <w:rFonts w:ascii="Dubai" w:hAnsi="Dubai" w:cs="Dubai"/>
        </w:rPr>
      </w:pPr>
      <w:r w:rsidRPr="00841B3D">
        <w:rPr>
          <w:rFonts w:ascii="Dubai" w:hAnsi="Dubai" w:cs="Dubai"/>
          <w:rtl/>
          <w:lang w:val="ar"/>
        </w:rPr>
        <w:t>استراتيجية مشاركة فعالة تعمل على زيادة الوعي بـ NDIS وحقوق الإعاقة وتقليل وصمة العار المحتملة حول الإعاقة.</w:t>
      </w:r>
    </w:p>
    <w:p w14:paraId="309A0201" w14:textId="77777777" w:rsidR="009A7CC7" w:rsidRPr="00841B3D" w:rsidRDefault="0042779F" w:rsidP="00A518DE">
      <w:pPr>
        <w:pStyle w:val="Heading6"/>
        <w:bidi/>
        <w:rPr>
          <w:rFonts w:ascii="Dubai" w:hAnsi="Dubai" w:cs="Dubai"/>
        </w:rPr>
      </w:pPr>
      <w:r w:rsidRPr="00841B3D">
        <w:rPr>
          <w:rFonts w:ascii="Dubai" w:hAnsi="Dubai" w:cs="Dubai"/>
          <w:rtl/>
          <w:lang w:val="ar"/>
        </w:rPr>
        <w:t>مقياس التقدم</w:t>
      </w:r>
    </w:p>
    <w:p w14:paraId="1F4B9E8E" w14:textId="77777777" w:rsidR="009A7CC7" w:rsidRPr="00841B3D" w:rsidRDefault="0042779F" w:rsidP="00A518DE">
      <w:pPr>
        <w:bidi/>
        <w:rPr>
          <w:rFonts w:ascii="Dubai" w:hAnsi="Dubai" w:cs="Dubai"/>
        </w:rPr>
      </w:pPr>
      <w:r w:rsidRPr="00841B3D">
        <w:rPr>
          <w:rFonts w:ascii="Dubai" w:hAnsi="Dubai" w:cs="Dubai"/>
          <w:rtl/>
          <w:lang w:val="ar"/>
        </w:rPr>
        <w:t>تطوير وتنفيذ استراتيجية للمشاركة، بما في ذلك مواد التواصل المناسبة ثقافيًا.</w:t>
      </w:r>
    </w:p>
    <w:p w14:paraId="330E7E49" w14:textId="77777777" w:rsidR="009A7CC7" w:rsidRPr="00841B3D" w:rsidRDefault="0042779F" w:rsidP="00A518DE">
      <w:pPr>
        <w:pStyle w:val="Heading5"/>
        <w:bidi/>
        <w:rPr>
          <w:rFonts w:ascii="Dubai" w:hAnsi="Dubai" w:cs="Dubai"/>
        </w:rPr>
      </w:pPr>
      <w:bookmarkStart w:id="271" w:name="_Toc256000105"/>
      <w:r w:rsidRPr="00841B3D">
        <w:rPr>
          <w:rFonts w:ascii="Dubai" w:hAnsi="Dubai" w:cs="Dubai"/>
          <w:rtl/>
          <w:lang w:val="ar"/>
        </w:rPr>
        <w:t>المدى المتوسط</w:t>
      </w:r>
      <w:bookmarkEnd w:id="271"/>
    </w:p>
    <w:p w14:paraId="4E0F820C" w14:textId="77777777" w:rsidR="009A7CC7" w:rsidRPr="00841B3D" w:rsidRDefault="0042779F" w:rsidP="00A87037">
      <w:pPr>
        <w:pStyle w:val="Heading6"/>
        <w:bidi/>
        <w:rPr>
          <w:rFonts w:ascii="Dubai" w:hAnsi="Dubai" w:cs="Dubai"/>
        </w:rPr>
      </w:pPr>
      <w:r w:rsidRPr="00841B3D">
        <w:rPr>
          <w:rFonts w:ascii="Dubai" w:hAnsi="Dubai" w:cs="Dubai"/>
          <w:rtl/>
          <w:lang w:val="ar"/>
        </w:rPr>
        <w:t>النتيجة</w:t>
      </w:r>
    </w:p>
    <w:p w14:paraId="43FCE3CC" w14:textId="77777777" w:rsidR="009A7CC7" w:rsidRPr="00841B3D" w:rsidRDefault="0042779F" w:rsidP="00A87037">
      <w:pPr>
        <w:bidi/>
        <w:rPr>
          <w:rFonts w:ascii="Dubai" w:hAnsi="Dubai" w:cs="Dubai"/>
        </w:rPr>
      </w:pPr>
      <w:r w:rsidRPr="00841B3D">
        <w:rPr>
          <w:rFonts w:ascii="Dubai" w:hAnsi="Dubai" w:cs="Dubai"/>
          <w:rtl/>
          <w:lang w:val="ar"/>
        </w:rPr>
        <w:t>تمتُّع مجتمعات CALD المستهدفة بفهم أكبر لـ NDIS وحقوق الإعاقة.</w:t>
      </w:r>
    </w:p>
    <w:p w14:paraId="57BBCFFE" w14:textId="77777777" w:rsidR="009A7CC7" w:rsidRPr="00841B3D" w:rsidRDefault="0042779F" w:rsidP="00A87037">
      <w:pPr>
        <w:pStyle w:val="Heading6"/>
        <w:bidi/>
        <w:rPr>
          <w:rFonts w:ascii="Dubai" w:hAnsi="Dubai" w:cs="Dubai"/>
        </w:rPr>
      </w:pPr>
      <w:r w:rsidRPr="00841B3D">
        <w:rPr>
          <w:rFonts w:ascii="Dubai" w:hAnsi="Dubai" w:cs="Dubai"/>
          <w:rtl/>
          <w:lang w:val="ar"/>
        </w:rPr>
        <w:t>مقاييس التقدم</w:t>
      </w:r>
    </w:p>
    <w:p w14:paraId="5B2716AB" w14:textId="77777777" w:rsidR="002B2432"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زيادة الوصول والمشاركة لمجتمعات CALD المستهدفة في NDIS.</w:t>
      </w:r>
    </w:p>
    <w:p w14:paraId="059D7E55"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lastRenderedPageBreak/>
        <w:t>زيادة الوعي والفهم لـ NDIS ومعايير الأهلية وعملية التقديم والوصول إلى الدعم والمفاهيم الخاطئة عن الإعاقة في مجتمعات CALD المستهدفة.</w:t>
      </w:r>
    </w:p>
    <w:p w14:paraId="06043F0D" w14:textId="77777777" w:rsidR="009A7CC7" w:rsidRPr="00841B3D" w:rsidRDefault="0042779F" w:rsidP="001D72A3">
      <w:pPr>
        <w:pStyle w:val="ListParagraph"/>
        <w:numPr>
          <w:ilvl w:val="0"/>
          <w:numId w:val="26"/>
        </w:numPr>
        <w:bidi/>
        <w:rPr>
          <w:rFonts w:ascii="Dubai" w:hAnsi="Dubai" w:cs="Dubai"/>
        </w:rPr>
      </w:pPr>
      <w:r w:rsidRPr="00841B3D">
        <w:rPr>
          <w:rFonts w:ascii="Dubai" w:hAnsi="Dubai" w:cs="Dubai"/>
          <w:rtl/>
          <w:lang w:val="ar"/>
        </w:rPr>
        <w:t>تعليقات من مجتمعات CALD وأصحاب المصلحة والخبراء حول تجربتهم مع استراتيجية التواصل، وتحديدًا حول الحساسية الثقافية.</w:t>
      </w:r>
    </w:p>
    <w:p w14:paraId="6BF383BA" w14:textId="77777777" w:rsidR="002C1E08" w:rsidRPr="00841B3D" w:rsidRDefault="0042779F" w:rsidP="00A87037">
      <w:pPr>
        <w:pStyle w:val="Heading4"/>
        <w:bidi/>
        <w:rPr>
          <w:rFonts w:ascii="Dubai" w:hAnsi="Dubai" w:cs="Dubai"/>
        </w:rPr>
      </w:pPr>
      <w:bookmarkStart w:id="272" w:name="_Toc256000106"/>
      <w:bookmarkStart w:id="273" w:name="_Toc160695966"/>
      <w:r w:rsidRPr="00841B3D">
        <w:rPr>
          <w:rFonts w:ascii="Dubai" w:hAnsi="Dubai" w:cs="Dubai"/>
          <w:rtl/>
          <w:lang w:val="ar"/>
        </w:rPr>
        <w:t>الإجراء 27</w:t>
      </w:r>
      <w:bookmarkEnd w:id="272"/>
      <w:bookmarkEnd w:id="273"/>
    </w:p>
    <w:p w14:paraId="781164A3" w14:textId="77777777" w:rsidR="009A7CC7" w:rsidRPr="00841B3D" w:rsidRDefault="0042779F" w:rsidP="009A7CC7">
      <w:pPr>
        <w:bidi/>
        <w:rPr>
          <w:rFonts w:ascii="Dubai" w:hAnsi="Dubai" w:cs="Dubai"/>
        </w:rPr>
      </w:pPr>
      <w:r w:rsidRPr="00841B3D">
        <w:rPr>
          <w:rFonts w:ascii="Dubai" w:hAnsi="Dubai" w:cs="Dubai"/>
          <w:rtl/>
          <w:lang w:val="ar"/>
        </w:rPr>
        <w:t>تحديد وتطوير ودعم الأنشطة من المنظمات المجتمعية التي تعزز الوعي بـ NDIS (بما في ذلك الأهلية) وتقليل وصمة العار حول الإعاقة في مجتمعات CALD المستهدفة. تطوير تواصل واضح مع القطاع لتعزيز هذه الأنشطة، وتقديم التوجيه حول كيفية مشاركة ودعم موظفي NDIS والشركاء.</w:t>
      </w:r>
    </w:p>
    <w:p w14:paraId="4E4EBAF9" w14:textId="77777777" w:rsidR="00F04006" w:rsidRPr="00841B3D" w:rsidRDefault="0042779F" w:rsidP="00A87037">
      <w:pPr>
        <w:pStyle w:val="Heading5"/>
        <w:bidi/>
        <w:rPr>
          <w:rFonts w:ascii="Dubai" w:hAnsi="Dubai" w:cs="Dubai"/>
        </w:rPr>
      </w:pPr>
      <w:bookmarkStart w:id="274" w:name="_Toc256000107"/>
      <w:r w:rsidRPr="00841B3D">
        <w:rPr>
          <w:rFonts w:ascii="Dubai" w:hAnsi="Dubai" w:cs="Dubai"/>
          <w:rtl/>
          <w:lang w:val="ar"/>
        </w:rPr>
        <w:t>المدى القصير</w:t>
      </w:r>
      <w:bookmarkEnd w:id="274"/>
    </w:p>
    <w:p w14:paraId="3D67C2BE" w14:textId="77777777" w:rsidR="009A7CC7" w:rsidRPr="00841B3D" w:rsidRDefault="0042779F" w:rsidP="00A87037">
      <w:pPr>
        <w:pStyle w:val="Heading6"/>
        <w:bidi/>
        <w:rPr>
          <w:rFonts w:ascii="Dubai" w:hAnsi="Dubai" w:cs="Dubai"/>
        </w:rPr>
      </w:pPr>
      <w:r w:rsidRPr="00841B3D">
        <w:rPr>
          <w:rFonts w:ascii="Dubai" w:hAnsi="Dubai" w:cs="Dubai"/>
          <w:rtl/>
          <w:lang w:val="ar"/>
        </w:rPr>
        <w:t>النتيجة</w:t>
      </w:r>
    </w:p>
    <w:p w14:paraId="50A6B629" w14:textId="77777777" w:rsidR="009A7CC7" w:rsidRPr="00841B3D" w:rsidRDefault="0042779F" w:rsidP="00A87037">
      <w:pPr>
        <w:bidi/>
        <w:rPr>
          <w:rFonts w:ascii="Dubai" w:hAnsi="Dubai" w:cs="Dubai"/>
        </w:rPr>
      </w:pPr>
      <w:r w:rsidRPr="00841B3D">
        <w:rPr>
          <w:rFonts w:ascii="Dubai" w:hAnsi="Dubai" w:cs="Dubai"/>
          <w:rtl/>
          <w:lang w:val="ar"/>
        </w:rPr>
        <w:t>مشاركة NDIS في المبادرات التي تقدمها المنظمات المجتمعية التي تعزز الوعي بـ NDIS (بما في ذلك الأهلية) وتقلل من وصمة العار حول الإعاقة في مجتمعات CALD ودعمها لها.</w:t>
      </w:r>
    </w:p>
    <w:p w14:paraId="26A71325" w14:textId="77777777" w:rsidR="009A7CC7" w:rsidRPr="00841B3D" w:rsidRDefault="0042779F" w:rsidP="00A87037">
      <w:pPr>
        <w:pStyle w:val="Heading6"/>
        <w:bidi/>
        <w:rPr>
          <w:rFonts w:ascii="Dubai" w:hAnsi="Dubai" w:cs="Dubai"/>
        </w:rPr>
      </w:pPr>
      <w:r w:rsidRPr="00841B3D">
        <w:rPr>
          <w:rFonts w:ascii="Dubai" w:hAnsi="Dubai" w:cs="Dubai"/>
          <w:rtl/>
          <w:lang w:val="ar"/>
        </w:rPr>
        <w:t>مقاييس التقدم</w:t>
      </w:r>
    </w:p>
    <w:p w14:paraId="72963A85"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تطوير مبادئ توجيهية لتحديد المبادرات المناسبة ودعمها.</w:t>
      </w:r>
    </w:p>
    <w:p w14:paraId="084FF67B"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عدد ونسبة المبادرات المناسبة التي تم تحديدها ودعمها.</w:t>
      </w:r>
    </w:p>
    <w:p w14:paraId="7EAF9164" w14:textId="77777777" w:rsidR="009A7CC7" w:rsidRPr="00841B3D" w:rsidRDefault="0042779F" w:rsidP="00A87037">
      <w:pPr>
        <w:pStyle w:val="Heading5"/>
        <w:bidi/>
        <w:rPr>
          <w:rFonts w:ascii="Dubai" w:hAnsi="Dubai" w:cs="Dubai"/>
        </w:rPr>
      </w:pPr>
      <w:bookmarkStart w:id="275" w:name="_Toc256000108"/>
      <w:r w:rsidRPr="00841B3D">
        <w:rPr>
          <w:rFonts w:ascii="Dubai" w:hAnsi="Dubai" w:cs="Dubai"/>
          <w:rtl/>
          <w:lang w:val="ar"/>
        </w:rPr>
        <w:t>المدى المتوسط</w:t>
      </w:r>
      <w:bookmarkEnd w:id="275"/>
    </w:p>
    <w:p w14:paraId="306998D3" w14:textId="77777777" w:rsidR="009A7CC7" w:rsidRPr="00841B3D" w:rsidRDefault="0042779F" w:rsidP="00A87037">
      <w:pPr>
        <w:pStyle w:val="Heading6"/>
        <w:bidi/>
        <w:rPr>
          <w:rFonts w:ascii="Dubai" w:hAnsi="Dubai" w:cs="Dubai"/>
        </w:rPr>
      </w:pPr>
      <w:r w:rsidRPr="00841B3D">
        <w:rPr>
          <w:rFonts w:ascii="Dubai" w:hAnsi="Dubai" w:cs="Dubai"/>
          <w:rtl/>
          <w:lang w:val="ar"/>
        </w:rPr>
        <w:t>النتائج</w:t>
      </w:r>
    </w:p>
    <w:p w14:paraId="5E1894EB" w14:textId="77777777" w:rsidR="0059742C"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تمتُّع مجتمعات CALD بفهم أكبر للإعاقة.</w:t>
      </w:r>
    </w:p>
    <w:p w14:paraId="7015D309"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قدر أقل من وصمة العار حول الإعاقة التي تؤثر على الوصول إلى NDIS والمشاركة فيها.</w:t>
      </w:r>
    </w:p>
    <w:p w14:paraId="104DEE0B" w14:textId="77777777" w:rsidR="009A7CC7" w:rsidRPr="00841B3D" w:rsidRDefault="0042779F" w:rsidP="00A87037">
      <w:pPr>
        <w:pStyle w:val="Heading6"/>
        <w:bidi/>
        <w:rPr>
          <w:rFonts w:ascii="Dubai" w:hAnsi="Dubai" w:cs="Dubai"/>
        </w:rPr>
      </w:pPr>
      <w:r w:rsidRPr="00841B3D">
        <w:rPr>
          <w:rFonts w:ascii="Dubai" w:hAnsi="Dubai" w:cs="Dubai"/>
          <w:rtl/>
          <w:lang w:val="ar"/>
        </w:rPr>
        <w:lastRenderedPageBreak/>
        <w:t>مقاييس التقدم</w:t>
      </w:r>
    </w:p>
    <w:p w14:paraId="18B1D385"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عدد مجتمعات CALD المشاركة من خلال مبادرات مجتمع الإعاقة والمنظمات المجتمعية وشركاء NDIS والوكالات الحكومية (بدعم من NDIA).</w:t>
      </w:r>
    </w:p>
    <w:p w14:paraId="790C5FA4" w14:textId="77777777" w:rsidR="006040F4"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t>زيادة الوصول والمشاركة لمجتمعات CALD المستهدفة في NDIS.</w:t>
      </w:r>
    </w:p>
    <w:p w14:paraId="6ABE1DF9" w14:textId="77777777" w:rsidR="009A7CC7" w:rsidRPr="00841B3D" w:rsidRDefault="0042779F" w:rsidP="001D72A3">
      <w:pPr>
        <w:pStyle w:val="ListParagraph"/>
        <w:numPr>
          <w:ilvl w:val="0"/>
          <w:numId w:val="26"/>
        </w:numPr>
        <w:bidi/>
        <w:rPr>
          <w:rFonts w:ascii="Dubai" w:hAnsi="Dubai" w:cs="Dubai"/>
        </w:rPr>
      </w:pPr>
      <w:r w:rsidRPr="00841B3D">
        <w:rPr>
          <w:rFonts w:ascii="Dubai" w:hAnsi="Dubai" w:cs="Dubai"/>
          <w:rtl/>
          <w:lang w:val="ar"/>
        </w:rPr>
        <w:t>إبلاغ مجتمعات CALD عن زيادة الوعي والفهم لـ NDIS والإعاقة.</w:t>
      </w:r>
    </w:p>
    <w:p w14:paraId="1A90BBFE" w14:textId="77777777" w:rsidR="00084EA1" w:rsidRPr="00841B3D" w:rsidRDefault="0042779F" w:rsidP="00A87037">
      <w:pPr>
        <w:pStyle w:val="Heading4"/>
        <w:bidi/>
        <w:rPr>
          <w:rFonts w:ascii="Dubai" w:hAnsi="Dubai" w:cs="Dubai"/>
        </w:rPr>
      </w:pPr>
      <w:bookmarkStart w:id="276" w:name="_Toc256000109"/>
      <w:bookmarkStart w:id="277" w:name="_Toc160695967"/>
      <w:r w:rsidRPr="00841B3D">
        <w:rPr>
          <w:rFonts w:ascii="Dubai" w:hAnsi="Dubai" w:cs="Dubai"/>
          <w:rtl/>
          <w:lang w:val="ar"/>
        </w:rPr>
        <w:t>الإجراء 28</w:t>
      </w:r>
      <w:bookmarkEnd w:id="276"/>
      <w:bookmarkEnd w:id="277"/>
    </w:p>
    <w:p w14:paraId="3D88AD48" w14:textId="77777777" w:rsidR="009A7CC7" w:rsidRPr="00841B3D" w:rsidRDefault="0042779F" w:rsidP="009A7CC7">
      <w:pPr>
        <w:bidi/>
        <w:rPr>
          <w:rFonts w:ascii="Dubai" w:hAnsi="Dubai" w:cs="Dubai"/>
        </w:rPr>
      </w:pPr>
      <w:r w:rsidRPr="00841B3D">
        <w:rPr>
          <w:rFonts w:ascii="Dubai" w:hAnsi="Dubai" w:cs="Dubai"/>
          <w:rtl/>
          <w:lang w:val="ar"/>
        </w:rPr>
        <w:t>العمل مع المنظمات والهيئات العليا لبناء مهارات الخدمات الرئيسية (بما في ذلك المهنيين الصحيين مثل الأطباء العموميين والمهنيين الصحيين المساعدين والمتخصصين). التركيز على كيفية دعم الأشخاص ذوي الإعاقة من خلفيات CALD للوصول إلى NDIS واستخدامها.</w:t>
      </w:r>
    </w:p>
    <w:p w14:paraId="3F6C6ADD" w14:textId="77777777" w:rsidR="00C4697D" w:rsidRPr="00841B3D" w:rsidRDefault="0042779F" w:rsidP="00A87037">
      <w:pPr>
        <w:pStyle w:val="Heading5"/>
        <w:bidi/>
        <w:rPr>
          <w:rFonts w:ascii="Dubai" w:hAnsi="Dubai" w:cs="Dubai"/>
        </w:rPr>
      </w:pPr>
      <w:bookmarkStart w:id="278" w:name="_Toc256000110"/>
      <w:r w:rsidRPr="00841B3D">
        <w:rPr>
          <w:rFonts w:ascii="Dubai" w:hAnsi="Dubai" w:cs="Dubai"/>
          <w:rtl/>
          <w:lang w:val="ar"/>
        </w:rPr>
        <w:t>المدى القصير</w:t>
      </w:r>
      <w:bookmarkEnd w:id="278"/>
    </w:p>
    <w:p w14:paraId="3D4C739B" w14:textId="77777777" w:rsidR="009A7CC7" w:rsidRPr="00841B3D" w:rsidRDefault="0042779F" w:rsidP="00A87037">
      <w:pPr>
        <w:pStyle w:val="Heading6"/>
        <w:bidi/>
        <w:rPr>
          <w:rFonts w:ascii="Dubai" w:hAnsi="Dubai" w:cs="Dubai"/>
        </w:rPr>
      </w:pPr>
      <w:r w:rsidRPr="00841B3D">
        <w:rPr>
          <w:rFonts w:ascii="Dubai" w:hAnsi="Dubai" w:cs="Dubai"/>
          <w:rtl/>
          <w:lang w:val="ar"/>
        </w:rPr>
        <w:t>النتيجة</w:t>
      </w:r>
    </w:p>
    <w:p w14:paraId="38FBDA8D" w14:textId="77777777" w:rsidR="009A7CC7" w:rsidRPr="00841B3D" w:rsidRDefault="0042779F" w:rsidP="00A87037">
      <w:pPr>
        <w:bidi/>
        <w:rPr>
          <w:rFonts w:ascii="Dubai" w:hAnsi="Dubai" w:cs="Dubai"/>
        </w:rPr>
      </w:pPr>
      <w:r w:rsidRPr="00841B3D">
        <w:rPr>
          <w:rFonts w:ascii="Dubai" w:hAnsi="Dubai" w:cs="Dubai"/>
          <w:rtl/>
          <w:lang w:val="ar"/>
        </w:rPr>
        <w:t>تحديد أنشطة بناء القدرات ذات الصلة واستكشافها بالتعاون مع المنظمات والهيئات العليا لتقديم دعم أفضل للأشخاص ذوي الإعاقة من خلفيات CALD للوصول إلى NDIS واستخدامها.</w:t>
      </w:r>
    </w:p>
    <w:p w14:paraId="30FC1383" w14:textId="77777777" w:rsidR="009A7CC7" w:rsidRPr="00841B3D" w:rsidRDefault="0042779F" w:rsidP="00A87037">
      <w:pPr>
        <w:pStyle w:val="Heading6"/>
        <w:bidi/>
        <w:rPr>
          <w:rFonts w:ascii="Dubai" w:hAnsi="Dubai" w:cs="Dubai"/>
        </w:rPr>
      </w:pPr>
      <w:r w:rsidRPr="00841B3D">
        <w:rPr>
          <w:rFonts w:ascii="Dubai" w:hAnsi="Dubai" w:cs="Dubai"/>
          <w:rtl/>
          <w:lang w:val="ar"/>
        </w:rPr>
        <w:t>مقياس التقدم</w:t>
      </w:r>
    </w:p>
    <w:p w14:paraId="51855C95" w14:textId="77777777" w:rsidR="009A7CC7" w:rsidRPr="00841B3D" w:rsidRDefault="0042779F" w:rsidP="00A87037">
      <w:pPr>
        <w:bidi/>
        <w:rPr>
          <w:rFonts w:ascii="Dubai" w:hAnsi="Dubai" w:cs="Dubai"/>
        </w:rPr>
      </w:pPr>
      <w:r w:rsidRPr="00841B3D">
        <w:rPr>
          <w:rFonts w:ascii="Dubai" w:hAnsi="Dubai" w:cs="Dubai"/>
          <w:rtl/>
          <w:lang w:val="ar"/>
        </w:rPr>
        <w:t>عدد مبادرات بناء القدرات ذات الصلة التي تم تحديدها ودعمها.</w:t>
      </w:r>
    </w:p>
    <w:p w14:paraId="043DB1B9" w14:textId="77777777" w:rsidR="000304D8" w:rsidRPr="00841B3D" w:rsidRDefault="0042779F" w:rsidP="00A87037">
      <w:pPr>
        <w:pStyle w:val="Heading5"/>
        <w:bidi/>
        <w:rPr>
          <w:rFonts w:ascii="Dubai" w:hAnsi="Dubai" w:cs="Dubai"/>
        </w:rPr>
      </w:pPr>
      <w:bookmarkStart w:id="279" w:name="_Toc256000111"/>
      <w:r w:rsidRPr="00841B3D">
        <w:rPr>
          <w:rFonts w:ascii="Dubai" w:hAnsi="Dubai" w:cs="Dubai"/>
          <w:rtl/>
          <w:lang w:val="ar"/>
        </w:rPr>
        <w:t>المدى المتوسط</w:t>
      </w:r>
      <w:bookmarkEnd w:id="279"/>
    </w:p>
    <w:p w14:paraId="4DD7C7C5" w14:textId="77777777" w:rsidR="009A7CC7" w:rsidRPr="00841B3D" w:rsidRDefault="0042779F" w:rsidP="00A87037">
      <w:pPr>
        <w:pStyle w:val="Heading6"/>
        <w:bidi/>
        <w:rPr>
          <w:rFonts w:ascii="Dubai" w:hAnsi="Dubai" w:cs="Dubai"/>
        </w:rPr>
      </w:pPr>
      <w:r w:rsidRPr="00841B3D">
        <w:rPr>
          <w:rFonts w:ascii="Dubai" w:hAnsi="Dubai" w:cs="Dubai"/>
          <w:rtl/>
          <w:lang w:val="ar"/>
        </w:rPr>
        <w:t>النتيجة</w:t>
      </w:r>
    </w:p>
    <w:p w14:paraId="6A17A7EE" w14:textId="77777777" w:rsidR="001B102D" w:rsidRPr="00841B3D" w:rsidRDefault="0042779F" w:rsidP="00A87037">
      <w:pPr>
        <w:bidi/>
        <w:rPr>
          <w:rFonts w:ascii="Dubai" w:hAnsi="Dubai" w:cs="Dubai"/>
        </w:rPr>
      </w:pPr>
      <w:r w:rsidRPr="00841B3D">
        <w:rPr>
          <w:rFonts w:ascii="Dubai" w:hAnsi="Dubai" w:cs="Dubai"/>
          <w:rtl/>
          <w:lang w:val="ar"/>
        </w:rPr>
        <w:t>تمتُّع جهات الدعم الرئيسية (مثل الممارسين العامين والمهنيين الصحيين المساعدين والمتخصصين) بفهم متزايد وقدرة على دعم الأشخاص ذوي الإعاقة من خلفيات CALD للوصول إلى NDIS واستخدامها.</w:t>
      </w:r>
    </w:p>
    <w:p w14:paraId="28924DB9" w14:textId="77777777" w:rsidR="009A7CC7" w:rsidRPr="00841B3D" w:rsidRDefault="0042779F" w:rsidP="00A87037">
      <w:pPr>
        <w:pStyle w:val="Heading6"/>
        <w:bidi/>
        <w:rPr>
          <w:rFonts w:ascii="Dubai" w:hAnsi="Dubai" w:cs="Dubai"/>
        </w:rPr>
      </w:pPr>
      <w:r w:rsidRPr="00841B3D">
        <w:rPr>
          <w:rFonts w:ascii="Dubai" w:hAnsi="Dubai" w:cs="Dubai"/>
          <w:rtl/>
          <w:lang w:val="ar"/>
        </w:rPr>
        <w:t>مقاييس التقدم</w:t>
      </w:r>
    </w:p>
    <w:p w14:paraId="0FBC7A24" w14:textId="77777777" w:rsidR="009A7CC7" w:rsidRPr="00841B3D" w:rsidRDefault="0042779F" w:rsidP="009A7CC7">
      <w:pPr>
        <w:pStyle w:val="ListParagraph"/>
        <w:numPr>
          <w:ilvl w:val="0"/>
          <w:numId w:val="26"/>
        </w:numPr>
        <w:bidi/>
        <w:rPr>
          <w:rFonts w:ascii="Dubai" w:hAnsi="Dubai" w:cs="Dubai"/>
        </w:rPr>
      </w:pPr>
      <w:r w:rsidRPr="00841B3D">
        <w:rPr>
          <w:rFonts w:ascii="Dubai" w:hAnsi="Dubai" w:cs="Dubai"/>
          <w:rtl/>
          <w:lang w:val="ar"/>
        </w:rPr>
        <w:t>عدد ونسبة أنشطة بناء القدرات (بما في ذلك التدريب) المقدمة للدعم الرئيسي.</w:t>
      </w:r>
    </w:p>
    <w:p w14:paraId="4CA678F1" w14:textId="77777777" w:rsidR="009A7CC7" w:rsidRPr="00841B3D" w:rsidRDefault="0042779F" w:rsidP="006E2AC4">
      <w:pPr>
        <w:pStyle w:val="ListParagraph"/>
        <w:keepNext/>
        <w:numPr>
          <w:ilvl w:val="0"/>
          <w:numId w:val="26"/>
        </w:numPr>
        <w:bidi/>
        <w:ind w:left="714" w:hanging="357"/>
        <w:rPr>
          <w:rFonts w:ascii="Dubai" w:hAnsi="Dubai" w:cs="Dubai"/>
        </w:rPr>
      </w:pPr>
      <w:r w:rsidRPr="00841B3D">
        <w:rPr>
          <w:rFonts w:ascii="Dubai" w:hAnsi="Dubai" w:cs="Dubai"/>
          <w:rtl/>
          <w:lang w:val="ar"/>
        </w:rPr>
        <w:lastRenderedPageBreak/>
        <w:t>تجربة مجتمعات CALD عند تلقي المشورة والدعم (عند الاقتضاء) من الدعم الرئيسي بشأن الوصول إلى NDIS واستخدامها.</w:t>
      </w:r>
    </w:p>
    <w:p w14:paraId="297A826E" w14:textId="77777777" w:rsidR="009A7CC7" w:rsidRPr="00841B3D" w:rsidRDefault="0042779F" w:rsidP="00A87037">
      <w:pPr>
        <w:pStyle w:val="ListParagraph"/>
        <w:numPr>
          <w:ilvl w:val="0"/>
          <w:numId w:val="26"/>
        </w:numPr>
        <w:bidi/>
        <w:rPr>
          <w:rFonts w:ascii="Dubai" w:hAnsi="Dubai" w:cs="Dubai"/>
        </w:rPr>
      </w:pPr>
      <w:r w:rsidRPr="00841B3D">
        <w:rPr>
          <w:rFonts w:ascii="Dubai" w:hAnsi="Dubai" w:cs="Dubai"/>
          <w:rtl/>
          <w:lang w:val="ar"/>
        </w:rPr>
        <w:t>التعليقات الواردة من الدعم الرئيسي حول تجربتهم في العمل على مبادرات بناء القدرات، وفهمهم لكيفية وصول المشاركين من خلفيات CALD إلى NDIS واستخدامها.</w:t>
      </w:r>
      <w:r w:rsidRPr="00841B3D">
        <w:rPr>
          <w:rFonts w:ascii="Dubai" w:hAnsi="Dubai" w:cs="Dubai"/>
          <w:rtl/>
          <w:lang w:val="ar"/>
        </w:rPr>
        <w:br w:type="page"/>
      </w:r>
    </w:p>
    <w:p w14:paraId="5BEA775F" w14:textId="77777777" w:rsidR="00E30002" w:rsidRPr="00841B3D" w:rsidRDefault="0042779F" w:rsidP="00E30002">
      <w:pPr>
        <w:pStyle w:val="Heading2"/>
        <w:numPr>
          <w:ilvl w:val="0"/>
          <w:numId w:val="0"/>
        </w:numPr>
        <w:bidi/>
        <w:ind w:left="720" w:hanging="720"/>
        <w:rPr>
          <w:rFonts w:ascii="Dubai" w:hAnsi="Dubai" w:cs="Dubai"/>
        </w:rPr>
      </w:pPr>
      <w:bookmarkStart w:id="280" w:name="_Toc256000112"/>
      <w:bookmarkStart w:id="281" w:name="_Toc138237279"/>
      <w:bookmarkStart w:id="282" w:name="_Toc140076750"/>
      <w:bookmarkStart w:id="283" w:name="_Toc142554581"/>
      <w:bookmarkStart w:id="284" w:name="_Toc160695968"/>
      <w:r w:rsidRPr="00841B3D">
        <w:rPr>
          <w:rFonts w:ascii="Dubai" w:hAnsi="Dubai" w:cs="Dubai"/>
          <w:rtl/>
          <w:lang w:val="ar"/>
        </w:rPr>
        <w:lastRenderedPageBreak/>
        <w:t>الوكالة الوطنية للتأمين ضد الإعاقة</w:t>
      </w:r>
      <w:bookmarkEnd w:id="280"/>
      <w:bookmarkEnd w:id="281"/>
      <w:bookmarkEnd w:id="282"/>
      <w:bookmarkEnd w:id="283"/>
      <w:bookmarkEnd w:id="284"/>
    </w:p>
    <w:p w14:paraId="4CF2674E" w14:textId="208C93A9" w:rsidR="00E30002" w:rsidRPr="00E95A55" w:rsidRDefault="00833C56" w:rsidP="00E30002">
      <w:pPr>
        <w:autoSpaceDE w:val="0"/>
        <w:autoSpaceDN w:val="0"/>
        <w:bidi/>
        <w:adjustRightInd w:val="0"/>
        <w:spacing w:before="116" w:line="338" w:lineRule="auto"/>
        <w:ind w:right="4"/>
        <w:rPr>
          <w:rStyle w:val="Hyperlink"/>
          <w:rFonts w:ascii="Dubai" w:hAnsi="Dubai" w:cs="Dubai"/>
          <w:kern w:val="1"/>
        </w:rPr>
      </w:pPr>
      <w:hyperlink r:id="rId13" w:history="1">
        <w:r w:rsidR="0042779F" w:rsidRPr="00833C56">
          <w:rPr>
            <w:rStyle w:val="Hyperlink"/>
            <w:rFonts w:ascii="Dubai" w:hAnsi="Dubai" w:cs="Dubai"/>
            <w:kern w:val="1"/>
            <w:rtl/>
            <w:lang w:val="ar"/>
          </w:rPr>
          <w:t>ndis.gov.au</w:t>
        </w:r>
      </w:hyperlink>
    </w:p>
    <w:p w14:paraId="0A71F57A" w14:textId="77777777" w:rsidR="00E30002" w:rsidRPr="00E95A55" w:rsidRDefault="0042779F" w:rsidP="00E30002">
      <w:pPr>
        <w:autoSpaceDE w:val="0"/>
        <w:autoSpaceDN w:val="0"/>
        <w:bidi/>
        <w:adjustRightInd w:val="0"/>
        <w:spacing w:before="110"/>
        <w:ind w:right="4"/>
        <w:rPr>
          <w:rFonts w:ascii="Dubai" w:hAnsi="Dubai" w:cs="Dubai"/>
          <w:kern w:val="1"/>
        </w:rPr>
      </w:pPr>
      <w:r w:rsidRPr="00E95A55">
        <w:rPr>
          <w:rFonts w:ascii="Dubai" w:hAnsi="Dubai" w:cs="Dubai"/>
          <w:kern w:val="1"/>
          <w:rtl/>
          <w:lang w:val="ar"/>
        </w:rPr>
        <w:t>هاتف 110 800 1800</w:t>
      </w:r>
    </w:p>
    <w:p w14:paraId="50E31080" w14:textId="4AB5AD00" w:rsidR="00E30002" w:rsidRPr="00E95A55" w:rsidRDefault="0042779F" w:rsidP="00E30002">
      <w:pPr>
        <w:autoSpaceDE w:val="0"/>
        <w:autoSpaceDN w:val="0"/>
        <w:bidi/>
        <w:adjustRightInd w:val="0"/>
        <w:spacing w:before="110"/>
        <w:ind w:right="4"/>
        <w:rPr>
          <w:rFonts w:ascii="Dubai" w:hAnsi="Dubai" w:cs="Dubai"/>
          <w:kern w:val="1"/>
        </w:rPr>
      </w:pPr>
      <w:r w:rsidRPr="00E95A55">
        <w:rPr>
          <w:rFonts w:ascii="Dubai" w:hAnsi="Dubai" w:cs="Dubai"/>
          <w:kern w:val="1"/>
          <w:rtl/>
          <w:lang w:val="ar"/>
        </w:rPr>
        <w:t xml:space="preserve">الدردشة عبر الإنترنت </w:t>
      </w:r>
      <w:hyperlink r:id="rId14" w:history="1">
        <w:r w:rsidRPr="00E95A55">
          <w:rPr>
            <w:rStyle w:val="Hyperlink"/>
            <w:rFonts w:ascii="Dubai" w:hAnsi="Dubai" w:cs="Dubai"/>
            <w:kern w:val="1"/>
            <w:rtl/>
            <w:lang w:val="ar"/>
          </w:rPr>
          <w:t>ndis.gov.au</w:t>
        </w:r>
      </w:hyperlink>
    </w:p>
    <w:p w14:paraId="31FCEDC5" w14:textId="77777777" w:rsidR="00E30002" w:rsidRPr="00E95A55" w:rsidRDefault="0042779F" w:rsidP="00E30002">
      <w:pPr>
        <w:autoSpaceDE w:val="0"/>
        <w:autoSpaceDN w:val="0"/>
        <w:bidi/>
        <w:adjustRightInd w:val="0"/>
        <w:spacing w:before="116"/>
        <w:ind w:right="4"/>
        <w:rPr>
          <w:rFonts w:ascii="Dubai" w:hAnsi="Dubai" w:cs="Dubai"/>
          <w:kern w:val="1"/>
        </w:rPr>
      </w:pPr>
      <w:r w:rsidRPr="00E95A55">
        <w:rPr>
          <w:rFonts w:ascii="Dubai" w:hAnsi="Dubai" w:cs="Dubai"/>
          <w:kern w:val="1"/>
          <w:rtl/>
          <w:lang w:val="ar"/>
        </w:rPr>
        <w:t>تابعونا على قنواتنا الاجتماعية</w:t>
      </w:r>
    </w:p>
    <w:p w14:paraId="4F3A6E4A" w14:textId="60B41ED3" w:rsidR="00E30002" w:rsidRPr="00E95A55" w:rsidRDefault="00000000" w:rsidP="00E30002">
      <w:pPr>
        <w:autoSpaceDE w:val="0"/>
        <w:autoSpaceDN w:val="0"/>
        <w:bidi/>
        <w:adjustRightInd w:val="0"/>
        <w:spacing w:before="116"/>
        <w:ind w:right="4"/>
        <w:rPr>
          <w:rFonts w:ascii="Dubai" w:hAnsi="Dubai" w:cs="Dubai"/>
          <w:kern w:val="1"/>
        </w:rPr>
      </w:pPr>
      <w:hyperlink r:id="rId15" w:history="1">
        <w:r w:rsidR="0042779F" w:rsidRPr="00E95A55">
          <w:rPr>
            <w:rStyle w:val="Hyperlink"/>
            <w:rFonts w:ascii="Dubai" w:hAnsi="Dubai" w:cs="Dubai"/>
            <w:kern w:val="1"/>
            <w:rtl/>
            <w:lang w:val="ar"/>
          </w:rPr>
          <w:t>فيسبوك Facebook</w:t>
        </w:r>
      </w:hyperlink>
      <w:r w:rsidR="0042779F" w:rsidRPr="00E95A55">
        <w:rPr>
          <w:rFonts w:ascii="Dubai" w:hAnsi="Dubai" w:cs="Dubai"/>
          <w:kern w:val="1"/>
          <w:rtl/>
          <w:lang w:val="ar"/>
        </w:rPr>
        <w:t xml:space="preserve">، </w:t>
      </w:r>
      <w:hyperlink r:id="rId16" w:history="1">
        <w:r w:rsidR="0042779F" w:rsidRPr="00E95A55">
          <w:rPr>
            <w:rStyle w:val="Hyperlink"/>
            <w:rFonts w:ascii="Dubai" w:hAnsi="Dubai" w:cs="Dubai"/>
            <w:kern w:val="1"/>
            <w:rtl/>
            <w:lang w:val="ar"/>
          </w:rPr>
          <w:t>تويتر Twitter</w:t>
        </w:r>
      </w:hyperlink>
      <w:r w:rsidR="0042779F" w:rsidRPr="00E95A55">
        <w:rPr>
          <w:rFonts w:ascii="Dubai" w:hAnsi="Dubai" w:cs="Dubai"/>
          <w:kern w:val="1"/>
          <w:rtl/>
          <w:lang w:val="ar"/>
        </w:rPr>
        <w:t xml:space="preserve">، </w:t>
      </w:r>
      <w:hyperlink r:id="rId17" w:history="1">
        <w:r w:rsidR="0042779F" w:rsidRPr="00E95A55">
          <w:rPr>
            <w:rStyle w:val="Hyperlink"/>
            <w:rFonts w:ascii="Dubai" w:hAnsi="Dubai" w:cs="Dubai"/>
            <w:kern w:val="1"/>
            <w:rtl/>
            <w:lang w:val="ar"/>
          </w:rPr>
          <w:t>إنستجرام Instagram</w:t>
        </w:r>
      </w:hyperlink>
      <w:r w:rsidR="0042779F" w:rsidRPr="00E95A55">
        <w:rPr>
          <w:rFonts w:ascii="Dubai" w:hAnsi="Dubai" w:cs="Dubai"/>
          <w:kern w:val="1"/>
          <w:rtl/>
          <w:lang w:val="ar"/>
        </w:rPr>
        <w:t xml:space="preserve">، </w:t>
      </w:r>
      <w:hyperlink r:id="rId18" w:history="1">
        <w:r w:rsidR="0042779F" w:rsidRPr="00E95A55">
          <w:rPr>
            <w:rStyle w:val="Hyperlink"/>
            <w:rFonts w:ascii="Dubai" w:hAnsi="Dubai" w:cs="Dubai"/>
            <w:kern w:val="1"/>
            <w:rtl/>
            <w:lang w:val="ar"/>
          </w:rPr>
          <w:t>يوتيوب YouTube</w:t>
        </w:r>
      </w:hyperlink>
      <w:r w:rsidR="0042779F" w:rsidRPr="00E95A55">
        <w:rPr>
          <w:rFonts w:ascii="Dubai" w:hAnsi="Dubai" w:cs="Dubai"/>
          <w:kern w:val="1"/>
          <w:rtl/>
          <w:lang w:val="ar"/>
        </w:rPr>
        <w:t xml:space="preserve">، </w:t>
      </w:r>
      <w:hyperlink r:id="rId19" w:history="1">
        <w:r w:rsidR="0042779F" w:rsidRPr="00E95A55">
          <w:rPr>
            <w:rStyle w:val="Hyperlink"/>
            <w:rFonts w:ascii="Dubai" w:hAnsi="Dubai" w:cs="Dubai"/>
            <w:kern w:val="1"/>
            <w:rtl/>
            <w:lang w:val="ar"/>
          </w:rPr>
          <w:t>لينكد إن LinkedIn</w:t>
        </w:r>
      </w:hyperlink>
    </w:p>
    <w:p w14:paraId="0FA5F0EA" w14:textId="77777777" w:rsidR="00E30002" w:rsidRPr="00E95A55" w:rsidRDefault="0042779F" w:rsidP="00E30002">
      <w:pPr>
        <w:autoSpaceDE w:val="0"/>
        <w:autoSpaceDN w:val="0"/>
        <w:bidi/>
        <w:adjustRightInd w:val="0"/>
        <w:spacing w:before="116"/>
        <w:ind w:right="4"/>
        <w:rPr>
          <w:rFonts w:ascii="Dubai" w:hAnsi="Dubai" w:cs="Dubai"/>
          <w:b/>
          <w:bCs/>
          <w:kern w:val="24"/>
        </w:rPr>
      </w:pPr>
      <w:r w:rsidRPr="00E95A55">
        <w:rPr>
          <w:rFonts w:ascii="Dubai" w:hAnsi="Dubai" w:cs="Dubai"/>
          <w:b/>
          <w:bCs/>
          <w:kern w:val="24"/>
          <w:rtl/>
          <w:lang w:val="ar"/>
        </w:rPr>
        <w:t>للأشخاص الذين يحتاجون للمساعدة في اللغة الإنجليزية</w:t>
      </w:r>
    </w:p>
    <w:p w14:paraId="420527F2" w14:textId="77777777" w:rsidR="008513FE" w:rsidRPr="00C5697A" w:rsidRDefault="008513FE" w:rsidP="008513FE">
      <w:pPr>
        <w:autoSpaceDE w:val="0"/>
        <w:autoSpaceDN w:val="0"/>
        <w:bidi/>
        <w:adjustRightInd w:val="0"/>
        <w:spacing w:before="54"/>
        <w:ind w:right="4"/>
        <w:rPr>
          <w:rFonts w:ascii="Dubai" w:hAnsi="Dubai" w:cs="Dubai"/>
          <w:kern w:val="1"/>
        </w:rPr>
      </w:pPr>
      <w:r>
        <w:rPr>
          <w:rFonts w:ascii="Dubai" w:hAnsi="Dubai" w:cs="Dubai"/>
          <w:kern w:val="1"/>
        </w:rPr>
        <w:t xml:space="preserve">131 450 </w:t>
      </w:r>
      <w:r w:rsidRPr="00750C5D">
        <w:rPr>
          <w:rFonts w:ascii="Dubai" w:hAnsi="Dubai" w:cs="Dubai"/>
          <w:b/>
          <w:bCs/>
          <w:kern w:val="1"/>
        </w:rPr>
        <w:t>:TIS</w:t>
      </w:r>
    </w:p>
    <w:p w14:paraId="70DC8A41" w14:textId="77777777" w:rsidR="00E30002" w:rsidRPr="00E95A55" w:rsidRDefault="0042779F" w:rsidP="00E30002">
      <w:pPr>
        <w:autoSpaceDE w:val="0"/>
        <w:autoSpaceDN w:val="0"/>
        <w:bidi/>
        <w:adjustRightInd w:val="0"/>
        <w:spacing w:before="235"/>
        <w:ind w:right="4"/>
        <w:rPr>
          <w:rFonts w:ascii="Dubai" w:hAnsi="Dubai" w:cs="Dubai"/>
          <w:b/>
          <w:bCs/>
          <w:kern w:val="24"/>
        </w:rPr>
      </w:pPr>
      <w:r w:rsidRPr="00E95A55">
        <w:rPr>
          <w:rFonts w:ascii="Dubai" w:hAnsi="Dubai" w:cs="Dubai"/>
          <w:b/>
          <w:bCs/>
          <w:kern w:val="24"/>
          <w:rtl/>
          <w:lang w:val="ar"/>
        </w:rPr>
        <w:t>للأشخاص الذين يعانون من الصمم أو ضعف السمع</w:t>
      </w:r>
    </w:p>
    <w:p w14:paraId="360E2F16" w14:textId="77777777" w:rsidR="008513FE" w:rsidRPr="00750C5D" w:rsidRDefault="008513FE" w:rsidP="008513FE">
      <w:pPr>
        <w:autoSpaceDE w:val="0"/>
        <w:autoSpaceDN w:val="0"/>
        <w:bidi/>
        <w:adjustRightInd w:val="0"/>
        <w:spacing w:before="53"/>
        <w:ind w:right="4"/>
        <w:rPr>
          <w:rFonts w:ascii="Dubai" w:hAnsi="Dubai" w:cs="Dubai"/>
          <w:b/>
          <w:bCs/>
          <w:kern w:val="1"/>
        </w:rPr>
      </w:pPr>
      <w:r>
        <w:rPr>
          <w:rFonts w:ascii="Dubai" w:hAnsi="Dubai" w:cs="Dubai" w:hint="cs"/>
          <w:kern w:val="1"/>
          <w:lang w:val="ar"/>
        </w:rPr>
        <w:t xml:space="preserve">1800 555 677 </w:t>
      </w:r>
      <w:r>
        <w:rPr>
          <w:rFonts w:ascii="Dubai" w:hAnsi="Dubai" w:cs="Dubai" w:hint="cs"/>
          <w:b/>
          <w:bCs/>
          <w:kern w:val="1"/>
          <w:lang w:val="ar"/>
        </w:rPr>
        <w:t>:TTY</w:t>
      </w:r>
    </w:p>
    <w:p w14:paraId="59312533" w14:textId="77777777" w:rsidR="008513FE" w:rsidRPr="00C5697A" w:rsidRDefault="008513FE" w:rsidP="008513FE">
      <w:pPr>
        <w:autoSpaceDE w:val="0"/>
        <w:autoSpaceDN w:val="0"/>
        <w:bidi/>
        <w:adjustRightInd w:val="0"/>
        <w:spacing w:before="116"/>
        <w:ind w:right="4"/>
        <w:rPr>
          <w:rFonts w:ascii="Dubai" w:hAnsi="Dubai" w:cs="Dubai"/>
          <w:kern w:val="1"/>
        </w:rPr>
      </w:pPr>
      <w:r w:rsidRPr="00C5697A">
        <w:rPr>
          <w:rFonts w:ascii="Dubai" w:hAnsi="Dubai" w:cs="Dubai"/>
          <w:b/>
          <w:bCs/>
          <w:kern w:val="24"/>
          <w:rtl/>
          <w:lang w:val="ar"/>
        </w:rPr>
        <w:t xml:space="preserve">التواصل الصوتي: </w:t>
      </w:r>
      <w:r w:rsidRPr="00C5697A">
        <w:rPr>
          <w:rFonts w:ascii="Dubai" w:hAnsi="Dubai" w:cs="Dubai"/>
          <w:kern w:val="1"/>
          <w:rtl/>
          <w:lang w:val="ar"/>
        </w:rPr>
        <w:t>727 555 1800</w:t>
      </w:r>
    </w:p>
    <w:p w14:paraId="4D6CF6EF" w14:textId="6CB2B6FF" w:rsidR="008513FE" w:rsidRPr="00C5697A" w:rsidRDefault="008513FE" w:rsidP="008513FE">
      <w:pPr>
        <w:autoSpaceDE w:val="0"/>
        <w:autoSpaceDN w:val="0"/>
        <w:bidi/>
        <w:adjustRightInd w:val="0"/>
        <w:spacing w:before="116" w:line="338" w:lineRule="auto"/>
        <w:ind w:right="4"/>
        <w:rPr>
          <w:rFonts w:ascii="Dubai" w:hAnsi="Dubai" w:cs="Dubai"/>
          <w:b/>
          <w:bCs/>
          <w:kern w:val="1"/>
        </w:rPr>
      </w:pPr>
      <w:r w:rsidRPr="00C5697A">
        <w:rPr>
          <w:rFonts w:ascii="Dubai" w:hAnsi="Dubai" w:cs="Dubai"/>
          <w:b/>
          <w:bCs/>
          <w:kern w:val="24"/>
          <w:rtl/>
          <w:lang w:val="ar"/>
        </w:rPr>
        <w:t>خدمة الترحيل الوطنية للصم والبكم</w:t>
      </w:r>
      <w:r>
        <w:rPr>
          <w:rFonts w:ascii="Dubai" w:hAnsi="Dubai" w:cs="Dubai" w:hint="cs"/>
          <w:b/>
          <w:bCs/>
          <w:kern w:val="24"/>
          <w:lang w:val="ar"/>
        </w:rPr>
        <w:t xml:space="preserve"> </w:t>
      </w:r>
      <w:r w:rsidRPr="00C5697A">
        <w:rPr>
          <w:rFonts w:ascii="Dubai" w:hAnsi="Dubai" w:cs="Dubai"/>
          <w:b/>
          <w:bCs/>
          <w:kern w:val="24"/>
          <w:rtl/>
          <w:lang w:val="ar"/>
        </w:rPr>
        <w:t>National Relay Service:</w:t>
      </w:r>
      <w:r>
        <w:t xml:space="preserve"> </w:t>
      </w:r>
      <w:hyperlink r:id="rId20" w:history="1">
        <w:r w:rsidRPr="00C5697A">
          <w:rPr>
            <w:rStyle w:val="Hyperlink"/>
            <w:rFonts w:ascii="Dubai" w:hAnsi="Dubai" w:cs="Dubai"/>
            <w:kern w:val="1"/>
            <w:rtl/>
            <w:lang w:val="ar"/>
          </w:rPr>
          <w:t>relayservice.gov.au</w:t>
        </w:r>
      </w:hyperlink>
      <w:r w:rsidRPr="00C5697A">
        <w:rPr>
          <w:rFonts w:ascii="Dubai" w:hAnsi="Dubai" w:cs="Dubai"/>
          <w:b/>
          <w:bCs/>
          <w:kern w:val="24"/>
          <w:rtl/>
          <w:lang w:val="ar"/>
        </w:rPr>
        <w:t xml:space="preserve"> </w:t>
      </w:r>
    </w:p>
    <w:p w14:paraId="5EBD3F4F" w14:textId="542BF977" w:rsidR="005957FF" w:rsidRPr="00E95A55" w:rsidRDefault="005957FF" w:rsidP="008513FE">
      <w:pPr>
        <w:autoSpaceDE w:val="0"/>
        <w:autoSpaceDN w:val="0"/>
        <w:bidi/>
        <w:adjustRightInd w:val="0"/>
        <w:spacing w:before="53"/>
        <w:ind w:right="4"/>
        <w:rPr>
          <w:rFonts w:ascii="Dubai" w:hAnsi="Dubai" w:cs="Dubai"/>
          <w:b/>
          <w:bCs/>
          <w:kern w:val="1"/>
        </w:rPr>
      </w:pPr>
    </w:p>
    <w:sectPr w:rsidR="005957FF" w:rsidRPr="00E95A55" w:rsidSect="001F0678">
      <w:headerReference w:type="even"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6AB69" w14:textId="77777777" w:rsidR="001F0678" w:rsidRDefault="001F0678">
      <w:pPr>
        <w:spacing w:after="0" w:line="240" w:lineRule="auto"/>
      </w:pPr>
      <w:r>
        <w:separator/>
      </w:r>
    </w:p>
  </w:endnote>
  <w:endnote w:type="continuationSeparator" w:id="0">
    <w:p w14:paraId="1B6195DC" w14:textId="77777777" w:rsidR="001F0678" w:rsidRDefault="001F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18A1A0C-EA15-4553-A9ED-9D852AAC41B4}"/>
    <w:embedBold r:id="rId2" w:fontKey="{DA4CA2BD-753B-45C9-B802-7885605CCCBF}"/>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BD0ACEBE-7E11-4AF8-8E50-A4BB1BDD5F21}"/>
    <w:embedItalic r:id="rId4" w:fontKey="{356E0657-14AF-4343-B9AB-9171964B6F6B}"/>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9BFFA4B5-0912-4565-83FD-74B60020402F}"/>
    <w:embedItalic r:id="rId6" w:fontKey="{9923EE3E-EC98-4EEA-B055-508EAF9E4C74}"/>
  </w:font>
  <w:font w:name="Tahoma">
    <w:panose1 w:val="020B0604030504040204"/>
    <w:charset w:val="00"/>
    <w:family w:val="swiss"/>
    <w:pitch w:val="variable"/>
    <w:sig w:usb0="E1002EFF" w:usb1="C000605B" w:usb2="00000029" w:usb3="00000000" w:csb0="000101FF" w:csb1="00000000"/>
    <w:embedRegular r:id="rId7" w:fontKey="{894D6EA2-5D51-4F8F-AFE4-FA58E7C1F483}"/>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A1AE288E-478A-4B40-9B3A-D29238F94128}"/>
    <w:embedBold r:id="rId9" w:fontKey="{745AA234-78DF-4E50-A224-E1EF31DCEF1E}"/>
  </w:font>
  <w:font w:name="Segoe UI">
    <w:panose1 w:val="020B0502040204020203"/>
    <w:charset w:val="00"/>
    <w:family w:val="swiss"/>
    <w:pitch w:val="variable"/>
    <w:sig w:usb0="E4002EFF" w:usb1="C000E47F" w:usb2="00000009" w:usb3="00000000" w:csb0="000001FF" w:csb1="00000000"/>
    <w:embedRegular r:id="rId10" w:fontKey="{38C397FB-8181-4C5D-974A-ACE14884BD61}"/>
  </w:font>
  <w:font w:name="Dubai">
    <w:panose1 w:val="020B0503030403030204"/>
    <w:charset w:val="00"/>
    <w:family w:val="swiss"/>
    <w:pitch w:val="variable"/>
    <w:sig w:usb0="80002067" w:usb1="80000000" w:usb2="00000008" w:usb3="00000000" w:csb0="00000041" w:csb1="00000000"/>
    <w:embedRegular r:id="rId11" w:fontKey="{A20EBA35-72D2-4747-B1EF-CBC19B8D84E0}"/>
    <w:embedBold r:id="rId12" w:fontKey="{ABA6785A-9196-45E5-8F4D-7F93B5DB85E6}"/>
    <w:embedItalic r:id="rId13" w:fontKey="{A0770071-FFC6-410D-BA67-A27E953ED7A3}"/>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17D1" w14:textId="77777777" w:rsidR="0042779F" w:rsidRDefault="0042779F" w:rsidP="00863C7F">
    <w:pPr>
      <w:pStyle w:val="Footer"/>
    </w:pPr>
  </w:p>
  <w:p w14:paraId="47B7A93B" w14:textId="77777777" w:rsidR="0042779F" w:rsidRDefault="0042779F" w:rsidP="00863C7F"/>
  <w:p w14:paraId="6BE42362" w14:textId="77777777" w:rsidR="0042779F" w:rsidRDefault="0042779F" w:rsidP="00863C7F"/>
  <w:p w14:paraId="2A2E5679" w14:textId="77777777" w:rsidR="0042779F" w:rsidRDefault="0042779F" w:rsidP="00863C7F"/>
  <w:p w14:paraId="4EB81AC6" w14:textId="77777777" w:rsidR="0042779F" w:rsidRDefault="0042779F" w:rsidP="00863C7F"/>
  <w:p w14:paraId="07E80E53" w14:textId="77777777" w:rsidR="0042779F" w:rsidRDefault="0042779F" w:rsidP="00863C7F"/>
  <w:p w14:paraId="6C7A4B4F" w14:textId="77777777" w:rsidR="0042779F" w:rsidRDefault="0042779F"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8100" w14:textId="74B708C9" w:rsidR="0042779F" w:rsidRPr="00841B3D" w:rsidRDefault="0042779F" w:rsidP="00841B3D">
    <w:pPr>
      <w:pStyle w:val="Footer"/>
      <w:bidi/>
      <w:spacing w:after="200"/>
      <w:rPr>
        <w:rFonts w:ascii="Dubai" w:hAnsi="Dubai" w:cs="Dubai"/>
      </w:rPr>
    </w:pPr>
    <w:r w:rsidRPr="00841B3D">
      <w:rPr>
        <w:rFonts w:ascii="Dubai" w:hAnsi="Dubai" w:cs="Dubai"/>
        <w:b/>
        <w:bCs/>
        <w:rtl/>
        <w:lang w:val="ar"/>
      </w:rPr>
      <w:t>ndis.gov.au</w:t>
    </w:r>
    <w:r w:rsidRPr="00841B3D">
      <w:rPr>
        <w:rFonts w:ascii="Dubai" w:hAnsi="Dubai" w:cs="Dubai"/>
        <w:rtl/>
        <w:lang w:val="ar"/>
      </w:rPr>
      <w:tab/>
      <w:t>خطة العمل - استراتيجية التنوع الثقافي واللغوي 2024 - 2028</w:t>
    </w:r>
    <w:r w:rsidRPr="00841B3D">
      <w:rPr>
        <w:rFonts w:ascii="Dubai" w:hAnsi="Dubai" w:cs="Dubai"/>
        <w:rtl/>
        <w:lang w:val="ar"/>
      </w:rPr>
      <w:tab/>
    </w:r>
    <w:r w:rsidRPr="00841B3D">
      <w:rPr>
        <w:rFonts w:ascii="Dubai" w:hAnsi="Dubai" w:cs="Dubai"/>
      </w:rPr>
      <w:fldChar w:fldCharType="begin"/>
    </w:r>
    <w:r w:rsidRPr="00841B3D">
      <w:rPr>
        <w:rFonts w:ascii="Dubai" w:hAnsi="Dubai" w:cs="Dubai"/>
        <w:rtl/>
        <w:lang w:val="ar"/>
      </w:rPr>
      <w:instrText xml:space="preserve"> PAGE   \* MERGEFORMAT </w:instrText>
    </w:r>
    <w:r w:rsidRPr="00841B3D">
      <w:rPr>
        <w:rFonts w:ascii="Dubai" w:hAnsi="Dubai" w:cs="Dubai"/>
      </w:rPr>
      <w:fldChar w:fldCharType="separate"/>
    </w:r>
    <w:r w:rsidRPr="00841B3D">
      <w:rPr>
        <w:rFonts w:ascii="Dubai" w:hAnsi="Dubai" w:cs="Dubai"/>
        <w:noProof/>
        <w:rtl/>
        <w:lang w:val="ar"/>
      </w:rPr>
      <w:t>33</w:t>
    </w:r>
    <w:r w:rsidRPr="00841B3D">
      <w:rPr>
        <w:rFonts w:ascii="Dubai" w:hAnsi="Dubai" w:cs="Duba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b/>
        <w:bCs/>
        <w:rtl/>
      </w:rPr>
      <w:id w:val="1726405002"/>
      <w:docPartObj>
        <w:docPartGallery w:val="Page Numbers (Bottom of Page)"/>
        <w:docPartUnique/>
      </w:docPartObj>
    </w:sdtPr>
    <w:sdtContent>
      <w:p w14:paraId="544F45F3" w14:textId="69D35D1E" w:rsidR="0042779F" w:rsidRPr="00E378B4" w:rsidRDefault="0042779F" w:rsidP="00B900A4">
        <w:pPr>
          <w:pStyle w:val="Footer"/>
          <w:bidi/>
          <w:spacing w:after="200"/>
          <w:rPr>
            <w:rFonts w:ascii="Dubai" w:hAnsi="Dubai" w:cs="Dubai"/>
            <w:b/>
            <w:bCs/>
          </w:rPr>
        </w:pPr>
        <w:r w:rsidRPr="00E378B4">
          <w:rPr>
            <w:rFonts w:ascii="Dubai" w:hAnsi="Dubai" w:cs="Duba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34C76" w14:textId="77777777" w:rsidR="001F0678" w:rsidRDefault="001F0678">
      <w:pPr>
        <w:spacing w:after="0" w:line="240" w:lineRule="auto"/>
      </w:pPr>
      <w:r>
        <w:separator/>
      </w:r>
    </w:p>
  </w:footnote>
  <w:footnote w:type="continuationSeparator" w:id="0">
    <w:p w14:paraId="5A513C6E" w14:textId="77777777" w:rsidR="001F0678" w:rsidRDefault="001F0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6FE9" w14:textId="77777777" w:rsidR="0042779F" w:rsidRDefault="0042779F" w:rsidP="00863C7F">
    <w:pPr>
      <w:pStyle w:val="Header"/>
    </w:pPr>
  </w:p>
  <w:p w14:paraId="0EFB22BA" w14:textId="77777777" w:rsidR="0042779F" w:rsidRDefault="0042779F" w:rsidP="00863C7F"/>
  <w:p w14:paraId="536FEE52" w14:textId="77777777" w:rsidR="0042779F" w:rsidRDefault="0042779F" w:rsidP="00863C7F"/>
  <w:p w14:paraId="081694D6" w14:textId="77777777" w:rsidR="0042779F" w:rsidRDefault="0042779F" w:rsidP="00863C7F"/>
  <w:p w14:paraId="65588F6F" w14:textId="77777777" w:rsidR="0042779F" w:rsidRDefault="0042779F" w:rsidP="00863C7F"/>
  <w:p w14:paraId="11839049" w14:textId="77777777" w:rsidR="0042779F" w:rsidRDefault="0042779F" w:rsidP="00863C7F"/>
  <w:p w14:paraId="7F42F6C4" w14:textId="77777777" w:rsidR="0042779F" w:rsidRDefault="0042779F"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E1C2" w14:textId="1B5353E4" w:rsidR="0042779F" w:rsidRPr="00841B3D" w:rsidRDefault="0042779F" w:rsidP="00841B3D">
    <w:pPr>
      <w:pStyle w:val="Header"/>
      <w:tabs>
        <w:tab w:val="center" w:pos="4513"/>
        <w:tab w:val="left" w:pos="4921"/>
      </w:tabs>
      <w:spacing w:before="5300" w:after="1400"/>
      <w:jc w:val="left"/>
    </w:pPr>
    <w:r>
      <w:tab/>
    </w:r>
    <w:r>
      <w:tab/>
    </w:r>
    <w:r>
      <w:rPr>
        <w:noProof/>
      </w:rPr>
      <w:drawing>
        <wp:anchor distT="0" distB="0" distL="114300" distR="114300" simplePos="0" relativeHeight="251661312" behindDoc="1" locked="1" layoutInCell="1" allowOverlap="1" wp14:anchorId="66C61017" wp14:editId="3C5A7F91">
          <wp:simplePos x="0" y="0"/>
          <wp:positionH relativeFrom="column">
            <wp:posOffset>4347210</wp:posOffset>
          </wp:positionH>
          <wp:positionV relativeFrom="page">
            <wp:posOffset>4035425</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41006CAA" wp14:editId="4F4D23C8">
          <wp:simplePos x="0" y="0"/>
          <wp:positionH relativeFrom="column">
            <wp:posOffset>-912495</wp:posOffset>
          </wp:positionH>
          <wp:positionV relativeFrom="page">
            <wp:posOffset>-18415</wp:posOffset>
          </wp:positionV>
          <wp:extent cx="7559040" cy="10683875"/>
          <wp:effectExtent l="0" t="0" r="3810" b="317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08BC73E8">
      <w:start w:val="1"/>
      <w:numFmt w:val="bullet"/>
      <w:lvlText w:val=""/>
      <w:lvlJc w:val="left"/>
      <w:pPr>
        <w:ind w:left="720" w:hanging="360"/>
      </w:pPr>
      <w:rPr>
        <w:rFonts w:ascii="Symbol" w:hAnsi="Symbol" w:hint="default"/>
      </w:rPr>
    </w:lvl>
    <w:lvl w:ilvl="1" w:tplc="16727866">
      <w:start w:val="5"/>
      <w:numFmt w:val="bullet"/>
      <w:lvlText w:val="-"/>
      <w:lvlJc w:val="left"/>
      <w:pPr>
        <w:ind w:left="1440" w:hanging="360"/>
      </w:pPr>
      <w:rPr>
        <w:rFonts w:ascii="Calibri" w:eastAsiaTheme="minorHAnsi" w:hAnsi="Calibri" w:cs="Calibri" w:hint="default"/>
      </w:rPr>
    </w:lvl>
    <w:lvl w:ilvl="2" w:tplc="71007E14" w:tentative="1">
      <w:start w:val="1"/>
      <w:numFmt w:val="bullet"/>
      <w:lvlText w:val=""/>
      <w:lvlJc w:val="left"/>
      <w:pPr>
        <w:ind w:left="2160" w:hanging="360"/>
      </w:pPr>
      <w:rPr>
        <w:rFonts w:ascii="Wingdings" w:hAnsi="Wingdings" w:hint="default"/>
      </w:rPr>
    </w:lvl>
    <w:lvl w:ilvl="3" w:tplc="622A3906" w:tentative="1">
      <w:start w:val="1"/>
      <w:numFmt w:val="bullet"/>
      <w:lvlText w:val=""/>
      <w:lvlJc w:val="left"/>
      <w:pPr>
        <w:ind w:left="2880" w:hanging="360"/>
      </w:pPr>
      <w:rPr>
        <w:rFonts w:ascii="Symbol" w:hAnsi="Symbol" w:hint="default"/>
      </w:rPr>
    </w:lvl>
    <w:lvl w:ilvl="4" w:tplc="21C4BE44" w:tentative="1">
      <w:start w:val="1"/>
      <w:numFmt w:val="bullet"/>
      <w:lvlText w:val="o"/>
      <w:lvlJc w:val="left"/>
      <w:pPr>
        <w:ind w:left="3600" w:hanging="360"/>
      </w:pPr>
      <w:rPr>
        <w:rFonts w:ascii="Courier New" w:hAnsi="Courier New" w:cs="Courier New" w:hint="default"/>
      </w:rPr>
    </w:lvl>
    <w:lvl w:ilvl="5" w:tplc="B364842C" w:tentative="1">
      <w:start w:val="1"/>
      <w:numFmt w:val="bullet"/>
      <w:lvlText w:val=""/>
      <w:lvlJc w:val="left"/>
      <w:pPr>
        <w:ind w:left="4320" w:hanging="360"/>
      </w:pPr>
      <w:rPr>
        <w:rFonts w:ascii="Wingdings" w:hAnsi="Wingdings" w:hint="default"/>
      </w:rPr>
    </w:lvl>
    <w:lvl w:ilvl="6" w:tplc="0084235C" w:tentative="1">
      <w:start w:val="1"/>
      <w:numFmt w:val="bullet"/>
      <w:lvlText w:val=""/>
      <w:lvlJc w:val="left"/>
      <w:pPr>
        <w:ind w:left="5040" w:hanging="360"/>
      </w:pPr>
      <w:rPr>
        <w:rFonts w:ascii="Symbol" w:hAnsi="Symbol" w:hint="default"/>
      </w:rPr>
    </w:lvl>
    <w:lvl w:ilvl="7" w:tplc="D0FE2438" w:tentative="1">
      <w:start w:val="1"/>
      <w:numFmt w:val="bullet"/>
      <w:lvlText w:val="o"/>
      <w:lvlJc w:val="left"/>
      <w:pPr>
        <w:ind w:left="5760" w:hanging="360"/>
      </w:pPr>
      <w:rPr>
        <w:rFonts w:ascii="Courier New" w:hAnsi="Courier New" w:cs="Courier New" w:hint="default"/>
      </w:rPr>
    </w:lvl>
    <w:lvl w:ilvl="8" w:tplc="FAD20564"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209A1EE0">
      <w:start w:val="1"/>
      <w:numFmt w:val="bullet"/>
      <w:lvlText w:val=""/>
      <w:lvlJc w:val="left"/>
      <w:pPr>
        <w:ind w:left="720" w:hanging="360"/>
      </w:pPr>
      <w:rPr>
        <w:rFonts w:ascii="Symbol" w:hAnsi="Symbol" w:hint="default"/>
      </w:rPr>
    </w:lvl>
    <w:lvl w:ilvl="1" w:tplc="C060D632" w:tentative="1">
      <w:start w:val="1"/>
      <w:numFmt w:val="bullet"/>
      <w:lvlText w:val="o"/>
      <w:lvlJc w:val="left"/>
      <w:pPr>
        <w:ind w:left="1440" w:hanging="360"/>
      </w:pPr>
      <w:rPr>
        <w:rFonts w:ascii="Courier New" w:hAnsi="Courier New" w:cs="Courier New" w:hint="default"/>
      </w:rPr>
    </w:lvl>
    <w:lvl w:ilvl="2" w:tplc="DAD8309E" w:tentative="1">
      <w:start w:val="1"/>
      <w:numFmt w:val="bullet"/>
      <w:lvlText w:val=""/>
      <w:lvlJc w:val="left"/>
      <w:pPr>
        <w:ind w:left="2160" w:hanging="360"/>
      </w:pPr>
      <w:rPr>
        <w:rFonts w:ascii="Wingdings" w:hAnsi="Wingdings" w:hint="default"/>
      </w:rPr>
    </w:lvl>
    <w:lvl w:ilvl="3" w:tplc="7E04E1FA" w:tentative="1">
      <w:start w:val="1"/>
      <w:numFmt w:val="bullet"/>
      <w:lvlText w:val=""/>
      <w:lvlJc w:val="left"/>
      <w:pPr>
        <w:ind w:left="2880" w:hanging="360"/>
      </w:pPr>
      <w:rPr>
        <w:rFonts w:ascii="Symbol" w:hAnsi="Symbol" w:hint="default"/>
      </w:rPr>
    </w:lvl>
    <w:lvl w:ilvl="4" w:tplc="DF12584A" w:tentative="1">
      <w:start w:val="1"/>
      <w:numFmt w:val="bullet"/>
      <w:lvlText w:val="o"/>
      <w:lvlJc w:val="left"/>
      <w:pPr>
        <w:ind w:left="3600" w:hanging="360"/>
      </w:pPr>
      <w:rPr>
        <w:rFonts w:ascii="Courier New" w:hAnsi="Courier New" w:cs="Courier New" w:hint="default"/>
      </w:rPr>
    </w:lvl>
    <w:lvl w:ilvl="5" w:tplc="9AD8D46A" w:tentative="1">
      <w:start w:val="1"/>
      <w:numFmt w:val="bullet"/>
      <w:lvlText w:val=""/>
      <w:lvlJc w:val="left"/>
      <w:pPr>
        <w:ind w:left="4320" w:hanging="360"/>
      </w:pPr>
      <w:rPr>
        <w:rFonts w:ascii="Wingdings" w:hAnsi="Wingdings" w:hint="default"/>
      </w:rPr>
    </w:lvl>
    <w:lvl w:ilvl="6" w:tplc="89C850F0" w:tentative="1">
      <w:start w:val="1"/>
      <w:numFmt w:val="bullet"/>
      <w:lvlText w:val=""/>
      <w:lvlJc w:val="left"/>
      <w:pPr>
        <w:ind w:left="5040" w:hanging="360"/>
      </w:pPr>
      <w:rPr>
        <w:rFonts w:ascii="Symbol" w:hAnsi="Symbol" w:hint="default"/>
      </w:rPr>
    </w:lvl>
    <w:lvl w:ilvl="7" w:tplc="6070053A" w:tentative="1">
      <w:start w:val="1"/>
      <w:numFmt w:val="bullet"/>
      <w:lvlText w:val="o"/>
      <w:lvlJc w:val="left"/>
      <w:pPr>
        <w:ind w:left="5760" w:hanging="360"/>
      </w:pPr>
      <w:rPr>
        <w:rFonts w:ascii="Courier New" w:hAnsi="Courier New" w:cs="Courier New" w:hint="default"/>
      </w:rPr>
    </w:lvl>
    <w:lvl w:ilvl="8" w:tplc="CAFA8EDE"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762E3632">
      <w:start w:val="1"/>
      <w:numFmt w:val="bullet"/>
      <w:lvlText w:val=""/>
      <w:lvlJc w:val="left"/>
      <w:pPr>
        <w:ind w:left="720" w:hanging="360"/>
      </w:pPr>
      <w:rPr>
        <w:rFonts w:ascii="Symbol" w:hAnsi="Symbol" w:hint="default"/>
      </w:rPr>
    </w:lvl>
    <w:lvl w:ilvl="1" w:tplc="96BE9A9C" w:tentative="1">
      <w:start w:val="1"/>
      <w:numFmt w:val="bullet"/>
      <w:lvlText w:val="o"/>
      <w:lvlJc w:val="left"/>
      <w:pPr>
        <w:ind w:left="1440" w:hanging="360"/>
      </w:pPr>
      <w:rPr>
        <w:rFonts w:ascii="Courier New" w:hAnsi="Courier New" w:cs="Courier New" w:hint="default"/>
      </w:rPr>
    </w:lvl>
    <w:lvl w:ilvl="2" w:tplc="CFCEA16E" w:tentative="1">
      <w:start w:val="1"/>
      <w:numFmt w:val="bullet"/>
      <w:lvlText w:val=""/>
      <w:lvlJc w:val="left"/>
      <w:pPr>
        <w:ind w:left="2160" w:hanging="360"/>
      </w:pPr>
      <w:rPr>
        <w:rFonts w:ascii="Wingdings" w:hAnsi="Wingdings" w:hint="default"/>
      </w:rPr>
    </w:lvl>
    <w:lvl w:ilvl="3" w:tplc="66B24400" w:tentative="1">
      <w:start w:val="1"/>
      <w:numFmt w:val="bullet"/>
      <w:lvlText w:val=""/>
      <w:lvlJc w:val="left"/>
      <w:pPr>
        <w:ind w:left="2880" w:hanging="360"/>
      </w:pPr>
      <w:rPr>
        <w:rFonts w:ascii="Symbol" w:hAnsi="Symbol" w:hint="default"/>
      </w:rPr>
    </w:lvl>
    <w:lvl w:ilvl="4" w:tplc="14822790" w:tentative="1">
      <w:start w:val="1"/>
      <w:numFmt w:val="bullet"/>
      <w:lvlText w:val="o"/>
      <w:lvlJc w:val="left"/>
      <w:pPr>
        <w:ind w:left="3600" w:hanging="360"/>
      </w:pPr>
      <w:rPr>
        <w:rFonts w:ascii="Courier New" w:hAnsi="Courier New" w:cs="Courier New" w:hint="default"/>
      </w:rPr>
    </w:lvl>
    <w:lvl w:ilvl="5" w:tplc="01521238" w:tentative="1">
      <w:start w:val="1"/>
      <w:numFmt w:val="bullet"/>
      <w:lvlText w:val=""/>
      <w:lvlJc w:val="left"/>
      <w:pPr>
        <w:ind w:left="4320" w:hanging="360"/>
      </w:pPr>
      <w:rPr>
        <w:rFonts w:ascii="Wingdings" w:hAnsi="Wingdings" w:hint="default"/>
      </w:rPr>
    </w:lvl>
    <w:lvl w:ilvl="6" w:tplc="2DC0A24A" w:tentative="1">
      <w:start w:val="1"/>
      <w:numFmt w:val="bullet"/>
      <w:lvlText w:val=""/>
      <w:lvlJc w:val="left"/>
      <w:pPr>
        <w:ind w:left="5040" w:hanging="360"/>
      </w:pPr>
      <w:rPr>
        <w:rFonts w:ascii="Symbol" w:hAnsi="Symbol" w:hint="default"/>
      </w:rPr>
    </w:lvl>
    <w:lvl w:ilvl="7" w:tplc="7DB29182" w:tentative="1">
      <w:start w:val="1"/>
      <w:numFmt w:val="bullet"/>
      <w:lvlText w:val="o"/>
      <w:lvlJc w:val="left"/>
      <w:pPr>
        <w:ind w:left="5760" w:hanging="360"/>
      </w:pPr>
      <w:rPr>
        <w:rFonts w:ascii="Courier New" w:hAnsi="Courier New" w:cs="Courier New" w:hint="default"/>
      </w:rPr>
    </w:lvl>
    <w:lvl w:ilvl="8" w:tplc="A4142614"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7D468CB6">
      <w:start w:val="1"/>
      <w:numFmt w:val="bullet"/>
      <w:lvlText w:val=""/>
      <w:lvlJc w:val="left"/>
      <w:pPr>
        <w:ind w:left="720" w:hanging="360"/>
      </w:pPr>
      <w:rPr>
        <w:rFonts w:ascii="Symbol" w:hAnsi="Symbol" w:hint="default"/>
      </w:rPr>
    </w:lvl>
    <w:lvl w:ilvl="1" w:tplc="9EEEBFCC" w:tentative="1">
      <w:start w:val="1"/>
      <w:numFmt w:val="bullet"/>
      <w:lvlText w:val="o"/>
      <w:lvlJc w:val="left"/>
      <w:pPr>
        <w:ind w:left="1440" w:hanging="360"/>
      </w:pPr>
      <w:rPr>
        <w:rFonts w:ascii="Courier New" w:hAnsi="Courier New" w:cs="Courier New" w:hint="default"/>
      </w:rPr>
    </w:lvl>
    <w:lvl w:ilvl="2" w:tplc="83946E4A" w:tentative="1">
      <w:start w:val="1"/>
      <w:numFmt w:val="bullet"/>
      <w:lvlText w:val=""/>
      <w:lvlJc w:val="left"/>
      <w:pPr>
        <w:ind w:left="2160" w:hanging="360"/>
      </w:pPr>
      <w:rPr>
        <w:rFonts w:ascii="Wingdings" w:hAnsi="Wingdings" w:hint="default"/>
      </w:rPr>
    </w:lvl>
    <w:lvl w:ilvl="3" w:tplc="A56EFCB2" w:tentative="1">
      <w:start w:val="1"/>
      <w:numFmt w:val="bullet"/>
      <w:lvlText w:val=""/>
      <w:lvlJc w:val="left"/>
      <w:pPr>
        <w:ind w:left="2880" w:hanging="360"/>
      </w:pPr>
      <w:rPr>
        <w:rFonts w:ascii="Symbol" w:hAnsi="Symbol" w:hint="default"/>
      </w:rPr>
    </w:lvl>
    <w:lvl w:ilvl="4" w:tplc="C194BCC0" w:tentative="1">
      <w:start w:val="1"/>
      <w:numFmt w:val="bullet"/>
      <w:lvlText w:val="o"/>
      <w:lvlJc w:val="left"/>
      <w:pPr>
        <w:ind w:left="3600" w:hanging="360"/>
      </w:pPr>
      <w:rPr>
        <w:rFonts w:ascii="Courier New" w:hAnsi="Courier New" w:cs="Courier New" w:hint="default"/>
      </w:rPr>
    </w:lvl>
    <w:lvl w:ilvl="5" w:tplc="A51C93A4" w:tentative="1">
      <w:start w:val="1"/>
      <w:numFmt w:val="bullet"/>
      <w:lvlText w:val=""/>
      <w:lvlJc w:val="left"/>
      <w:pPr>
        <w:ind w:left="4320" w:hanging="360"/>
      </w:pPr>
      <w:rPr>
        <w:rFonts w:ascii="Wingdings" w:hAnsi="Wingdings" w:hint="default"/>
      </w:rPr>
    </w:lvl>
    <w:lvl w:ilvl="6" w:tplc="67D0299C" w:tentative="1">
      <w:start w:val="1"/>
      <w:numFmt w:val="bullet"/>
      <w:lvlText w:val=""/>
      <w:lvlJc w:val="left"/>
      <w:pPr>
        <w:ind w:left="5040" w:hanging="360"/>
      </w:pPr>
      <w:rPr>
        <w:rFonts w:ascii="Symbol" w:hAnsi="Symbol" w:hint="default"/>
      </w:rPr>
    </w:lvl>
    <w:lvl w:ilvl="7" w:tplc="A5D09F70" w:tentative="1">
      <w:start w:val="1"/>
      <w:numFmt w:val="bullet"/>
      <w:lvlText w:val="o"/>
      <w:lvlJc w:val="left"/>
      <w:pPr>
        <w:ind w:left="5760" w:hanging="360"/>
      </w:pPr>
      <w:rPr>
        <w:rFonts w:ascii="Courier New" w:hAnsi="Courier New" w:cs="Courier New" w:hint="default"/>
      </w:rPr>
    </w:lvl>
    <w:lvl w:ilvl="8" w:tplc="2F7C2DDE"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E7984BCE">
      <w:start w:val="1"/>
      <w:numFmt w:val="lowerRoman"/>
      <w:pStyle w:val="ListBullet"/>
      <w:lvlText w:val="%1."/>
      <w:lvlJc w:val="left"/>
      <w:pPr>
        <w:ind w:left="720" w:hanging="360"/>
      </w:pPr>
      <w:rPr>
        <w:rFonts w:ascii="Arial" w:eastAsia="Times New Roman" w:hAnsi="Arial" w:cs="Arial"/>
      </w:rPr>
    </w:lvl>
    <w:lvl w:ilvl="1" w:tplc="8CBED8AC" w:tentative="1">
      <w:start w:val="1"/>
      <w:numFmt w:val="bullet"/>
      <w:lvlText w:val="o"/>
      <w:lvlJc w:val="left"/>
      <w:pPr>
        <w:ind w:left="1440" w:hanging="360"/>
      </w:pPr>
      <w:rPr>
        <w:rFonts w:ascii="Courier New" w:hAnsi="Courier New" w:hint="default"/>
      </w:rPr>
    </w:lvl>
    <w:lvl w:ilvl="2" w:tplc="CD4C6066" w:tentative="1">
      <w:start w:val="1"/>
      <w:numFmt w:val="bullet"/>
      <w:lvlText w:val=""/>
      <w:lvlJc w:val="left"/>
      <w:pPr>
        <w:ind w:left="2160" w:hanging="360"/>
      </w:pPr>
      <w:rPr>
        <w:rFonts w:ascii="Wingdings" w:hAnsi="Wingdings" w:hint="default"/>
      </w:rPr>
    </w:lvl>
    <w:lvl w:ilvl="3" w:tplc="A72A74E4" w:tentative="1">
      <w:start w:val="1"/>
      <w:numFmt w:val="bullet"/>
      <w:lvlText w:val=""/>
      <w:lvlJc w:val="left"/>
      <w:pPr>
        <w:ind w:left="2880" w:hanging="360"/>
      </w:pPr>
      <w:rPr>
        <w:rFonts w:ascii="Symbol" w:hAnsi="Symbol" w:hint="default"/>
      </w:rPr>
    </w:lvl>
    <w:lvl w:ilvl="4" w:tplc="ED0EBEDE" w:tentative="1">
      <w:start w:val="1"/>
      <w:numFmt w:val="bullet"/>
      <w:lvlText w:val="o"/>
      <w:lvlJc w:val="left"/>
      <w:pPr>
        <w:ind w:left="3600" w:hanging="360"/>
      </w:pPr>
      <w:rPr>
        <w:rFonts w:ascii="Courier New" w:hAnsi="Courier New" w:hint="default"/>
      </w:rPr>
    </w:lvl>
    <w:lvl w:ilvl="5" w:tplc="DE840A88" w:tentative="1">
      <w:start w:val="1"/>
      <w:numFmt w:val="bullet"/>
      <w:lvlText w:val=""/>
      <w:lvlJc w:val="left"/>
      <w:pPr>
        <w:ind w:left="4320" w:hanging="360"/>
      </w:pPr>
      <w:rPr>
        <w:rFonts w:ascii="Wingdings" w:hAnsi="Wingdings" w:hint="default"/>
      </w:rPr>
    </w:lvl>
    <w:lvl w:ilvl="6" w:tplc="45ECBDFE" w:tentative="1">
      <w:start w:val="1"/>
      <w:numFmt w:val="bullet"/>
      <w:lvlText w:val=""/>
      <w:lvlJc w:val="left"/>
      <w:pPr>
        <w:ind w:left="5040" w:hanging="360"/>
      </w:pPr>
      <w:rPr>
        <w:rFonts w:ascii="Symbol" w:hAnsi="Symbol" w:hint="default"/>
      </w:rPr>
    </w:lvl>
    <w:lvl w:ilvl="7" w:tplc="5DDE9418" w:tentative="1">
      <w:start w:val="1"/>
      <w:numFmt w:val="bullet"/>
      <w:lvlText w:val="o"/>
      <w:lvlJc w:val="left"/>
      <w:pPr>
        <w:ind w:left="5760" w:hanging="360"/>
      </w:pPr>
      <w:rPr>
        <w:rFonts w:ascii="Courier New" w:hAnsi="Courier New" w:hint="default"/>
      </w:rPr>
    </w:lvl>
    <w:lvl w:ilvl="8" w:tplc="D0783218"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AB22A2C0">
      <w:start w:val="1"/>
      <w:numFmt w:val="bullet"/>
      <w:lvlText w:val=""/>
      <w:lvlJc w:val="left"/>
      <w:pPr>
        <w:ind w:left="720" w:hanging="360"/>
      </w:pPr>
      <w:rPr>
        <w:rFonts w:ascii="Symbol" w:hAnsi="Symbol" w:hint="default"/>
      </w:rPr>
    </w:lvl>
    <w:lvl w:ilvl="1" w:tplc="18863292">
      <w:start w:val="5"/>
      <w:numFmt w:val="bullet"/>
      <w:lvlText w:val="-"/>
      <w:lvlJc w:val="left"/>
      <w:pPr>
        <w:ind w:left="1440" w:hanging="360"/>
      </w:pPr>
      <w:rPr>
        <w:rFonts w:ascii="Calibri" w:eastAsiaTheme="minorHAnsi" w:hAnsi="Calibri" w:cs="Calibri" w:hint="default"/>
      </w:rPr>
    </w:lvl>
    <w:lvl w:ilvl="2" w:tplc="7C1CDD98" w:tentative="1">
      <w:start w:val="1"/>
      <w:numFmt w:val="bullet"/>
      <w:lvlText w:val=""/>
      <w:lvlJc w:val="left"/>
      <w:pPr>
        <w:ind w:left="2160" w:hanging="360"/>
      </w:pPr>
      <w:rPr>
        <w:rFonts w:ascii="Wingdings" w:hAnsi="Wingdings" w:hint="default"/>
      </w:rPr>
    </w:lvl>
    <w:lvl w:ilvl="3" w:tplc="9752C61E" w:tentative="1">
      <w:start w:val="1"/>
      <w:numFmt w:val="bullet"/>
      <w:lvlText w:val=""/>
      <w:lvlJc w:val="left"/>
      <w:pPr>
        <w:ind w:left="2880" w:hanging="360"/>
      </w:pPr>
      <w:rPr>
        <w:rFonts w:ascii="Symbol" w:hAnsi="Symbol" w:hint="default"/>
      </w:rPr>
    </w:lvl>
    <w:lvl w:ilvl="4" w:tplc="12B86B08" w:tentative="1">
      <w:start w:val="1"/>
      <w:numFmt w:val="bullet"/>
      <w:lvlText w:val="o"/>
      <w:lvlJc w:val="left"/>
      <w:pPr>
        <w:ind w:left="3600" w:hanging="360"/>
      </w:pPr>
      <w:rPr>
        <w:rFonts w:ascii="Courier New" w:hAnsi="Courier New" w:cs="Courier New" w:hint="default"/>
      </w:rPr>
    </w:lvl>
    <w:lvl w:ilvl="5" w:tplc="6B8668B6" w:tentative="1">
      <w:start w:val="1"/>
      <w:numFmt w:val="bullet"/>
      <w:lvlText w:val=""/>
      <w:lvlJc w:val="left"/>
      <w:pPr>
        <w:ind w:left="4320" w:hanging="360"/>
      </w:pPr>
      <w:rPr>
        <w:rFonts w:ascii="Wingdings" w:hAnsi="Wingdings" w:hint="default"/>
      </w:rPr>
    </w:lvl>
    <w:lvl w:ilvl="6" w:tplc="79BA3252" w:tentative="1">
      <w:start w:val="1"/>
      <w:numFmt w:val="bullet"/>
      <w:lvlText w:val=""/>
      <w:lvlJc w:val="left"/>
      <w:pPr>
        <w:ind w:left="5040" w:hanging="360"/>
      </w:pPr>
      <w:rPr>
        <w:rFonts w:ascii="Symbol" w:hAnsi="Symbol" w:hint="default"/>
      </w:rPr>
    </w:lvl>
    <w:lvl w:ilvl="7" w:tplc="F6E8B4C0" w:tentative="1">
      <w:start w:val="1"/>
      <w:numFmt w:val="bullet"/>
      <w:lvlText w:val="o"/>
      <w:lvlJc w:val="left"/>
      <w:pPr>
        <w:ind w:left="5760" w:hanging="360"/>
      </w:pPr>
      <w:rPr>
        <w:rFonts w:ascii="Courier New" w:hAnsi="Courier New" w:cs="Courier New" w:hint="default"/>
      </w:rPr>
    </w:lvl>
    <w:lvl w:ilvl="8" w:tplc="B0424C2E"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F2A67AC2">
      <w:start w:val="1"/>
      <w:numFmt w:val="bullet"/>
      <w:lvlText w:val=""/>
      <w:lvlJc w:val="left"/>
      <w:pPr>
        <w:ind w:left="720" w:hanging="360"/>
      </w:pPr>
      <w:rPr>
        <w:rFonts w:ascii="Symbol" w:hAnsi="Symbol" w:hint="default"/>
      </w:rPr>
    </w:lvl>
    <w:lvl w:ilvl="1" w:tplc="BFC68EF6" w:tentative="1">
      <w:start w:val="1"/>
      <w:numFmt w:val="bullet"/>
      <w:lvlText w:val="o"/>
      <w:lvlJc w:val="left"/>
      <w:pPr>
        <w:ind w:left="1440" w:hanging="360"/>
      </w:pPr>
      <w:rPr>
        <w:rFonts w:ascii="Courier New" w:hAnsi="Courier New" w:cs="Courier New" w:hint="default"/>
      </w:rPr>
    </w:lvl>
    <w:lvl w:ilvl="2" w:tplc="F51AB194" w:tentative="1">
      <w:start w:val="1"/>
      <w:numFmt w:val="bullet"/>
      <w:lvlText w:val=""/>
      <w:lvlJc w:val="left"/>
      <w:pPr>
        <w:ind w:left="2160" w:hanging="360"/>
      </w:pPr>
      <w:rPr>
        <w:rFonts w:ascii="Wingdings" w:hAnsi="Wingdings" w:hint="default"/>
      </w:rPr>
    </w:lvl>
    <w:lvl w:ilvl="3" w:tplc="091000EC" w:tentative="1">
      <w:start w:val="1"/>
      <w:numFmt w:val="bullet"/>
      <w:lvlText w:val=""/>
      <w:lvlJc w:val="left"/>
      <w:pPr>
        <w:ind w:left="2880" w:hanging="360"/>
      </w:pPr>
      <w:rPr>
        <w:rFonts w:ascii="Symbol" w:hAnsi="Symbol" w:hint="default"/>
      </w:rPr>
    </w:lvl>
    <w:lvl w:ilvl="4" w:tplc="9DEE64EA" w:tentative="1">
      <w:start w:val="1"/>
      <w:numFmt w:val="bullet"/>
      <w:lvlText w:val="o"/>
      <w:lvlJc w:val="left"/>
      <w:pPr>
        <w:ind w:left="3600" w:hanging="360"/>
      </w:pPr>
      <w:rPr>
        <w:rFonts w:ascii="Courier New" w:hAnsi="Courier New" w:cs="Courier New" w:hint="default"/>
      </w:rPr>
    </w:lvl>
    <w:lvl w:ilvl="5" w:tplc="C94AB228" w:tentative="1">
      <w:start w:val="1"/>
      <w:numFmt w:val="bullet"/>
      <w:lvlText w:val=""/>
      <w:lvlJc w:val="left"/>
      <w:pPr>
        <w:ind w:left="4320" w:hanging="360"/>
      </w:pPr>
      <w:rPr>
        <w:rFonts w:ascii="Wingdings" w:hAnsi="Wingdings" w:hint="default"/>
      </w:rPr>
    </w:lvl>
    <w:lvl w:ilvl="6" w:tplc="4F1AFB12" w:tentative="1">
      <w:start w:val="1"/>
      <w:numFmt w:val="bullet"/>
      <w:lvlText w:val=""/>
      <w:lvlJc w:val="left"/>
      <w:pPr>
        <w:ind w:left="5040" w:hanging="360"/>
      </w:pPr>
      <w:rPr>
        <w:rFonts w:ascii="Symbol" w:hAnsi="Symbol" w:hint="default"/>
      </w:rPr>
    </w:lvl>
    <w:lvl w:ilvl="7" w:tplc="7BF4CEA4" w:tentative="1">
      <w:start w:val="1"/>
      <w:numFmt w:val="bullet"/>
      <w:lvlText w:val="o"/>
      <w:lvlJc w:val="left"/>
      <w:pPr>
        <w:ind w:left="5760" w:hanging="360"/>
      </w:pPr>
      <w:rPr>
        <w:rFonts w:ascii="Courier New" w:hAnsi="Courier New" w:cs="Courier New" w:hint="default"/>
      </w:rPr>
    </w:lvl>
    <w:lvl w:ilvl="8" w:tplc="22B84E3C"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A202A784">
      <w:start w:val="1"/>
      <w:numFmt w:val="bullet"/>
      <w:lvlText w:val=""/>
      <w:lvlJc w:val="left"/>
      <w:pPr>
        <w:ind w:left="720" w:hanging="360"/>
      </w:pPr>
      <w:rPr>
        <w:rFonts w:ascii="Symbol" w:hAnsi="Symbol" w:hint="default"/>
      </w:rPr>
    </w:lvl>
    <w:lvl w:ilvl="1" w:tplc="DD9AF60A" w:tentative="1">
      <w:start w:val="1"/>
      <w:numFmt w:val="bullet"/>
      <w:lvlText w:val="o"/>
      <w:lvlJc w:val="left"/>
      <w:pPr>
        <w:ind w:left="1440" w:hanging="360"/>
      </w:pPr>
      <w:rPr>
        <w:rFonts w:ascii="Courier New" w:hAnsi="Courier New" w:cs="Courier New" w:hint="default"/>
      </w:rPr>
    </w:lvl>
    <w:lvl w:ilvl="2" w:tplc="A0FED774" w:tentative="1">
      <w:start w:val="1"/>
      <w:numFmt w:val="bullet"/>
      <w:lvlText w:val=""/>
      <w:lvlJc w:val="left"/>
      <w:pPr>
        <w:ind w:left="2160" w:hanging="360"/>
      </w:pPr>
      <w:rPr>
        <w:rFonts w:ascii="Wingdings" w:hAnsi="Wingdings" w:hint="default"/>
      </w:rPr>
    </w:lvl>
    <w:lvl w:ilvl="3" w:tplc="1AA80D28" w:tentative="1">
      <w:start w:val="1"/>
      <w:numFmt w:val="bullet"/>
      <w:lvlText w:val=""/>
      <w:lvlJc w:val="left"/>
      <w:pPr>
        <w:ind w:left="2880" w:hanging="360"/>
      </w:pPr>
      <w:rPr>
        <w:rFonts w:ascii="Symbol" w:hAnsi="Symbol" w:hint="default"/>
      </w:rPr>
    </w:lvl>
    <w:lvl w:ilvl="4" w:tplc="1250F0F6" w:tentative="1">
      <w:start w:val="1"/>
      <w:numFmt w:val="bullet"/>
      <w:lvlText w:val="o"/>
      <w:lvlJc w:val="left"/>
      <w:pPr>
        <w:ind w:left="3600" w:hanging="360"/>
      </w:pPr>
      <w:rPr>
        <w:rFonts w:ascii="Courier New" w:hAnsi="Courier New" w:cs="Courier New" w:hint="default"/>
      </w:rPr>
    </w:lvl>
    <w:lvl w:ilvl="5" w:tplc="B86CA76C" w:tentative="1">
      <w:start w:val="1"/>
      <w:numFmt w:val="bullet"/>
      <w:lvlText w:val=""/>
      <w:lvlJc w:val="left"/>
      <w:pPr>
        <w:ind w:left="4320" w:hanging="360"/>
      </w:pPr>
      <w:rPr>
        <w:rFonts w:ascii="Wingdings" w:hAnsi="Wingdings" w:hint="default"/>
      </w:rPr>
    </w:lvl>
    <w:lvl w:ilvl="6" w:tplc="7FAED164" w:tentative="1">
      <w:start w:val="1"/>
      <w:numFmt w:val="bullet"/>
      <w:lvlText w:val=""/>
      <w:lvlJc w:val="left"/>
      <w:pPr>
        <w:ind w:left="5040" w:hanging="360"/>
      </w:pPr>
      <w:rPr>
        <w:rFonts w:ascii="Symbol" w:hAnsi="Symbol" w:hint="default"/>
      </w:rPr>
    </w:lvl>
    <w:lvl w:ilvl="7" w:tplc="988A7922" w:tentative="1">
      <w:start w:val="1"/>
      <w:numFmt w:val="bullet"/>
      <w:lvlText w:val="o"/>
      <w:lvlJc w:val="left"/>
      <w:pPr>
        <w:ind w:left="5760" w:hanging="360"/>
      </w:pPr>
      <w:rPr>
        <w:rFonts w:ascii="Courier New" w:hAnsi="Courier New" w:cs="Courier New" w:hint="default"/>
      </w:rPr>
    </w:lvl>
    <w:lvl w:ilvl="8" w:tplc="9198FA76"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09A8BE22">
      <w:start w:val="1"/>
      <w:numFmt w:val="lowerRoman"/>
      <w:lvlText w:val="%1."/>
      <w:lvlJc w:val="right"/>
      <w:pPr>
        <w:ind w:left="720" w:hanging="360"/>
      </w:pPr>
      <w:rPr>
        <w:rFonts w:hint="default"/>
        <w:color w:val="6A2875"/>
      </w:rPr>
    </w:lvl>
    <w:lvl w:ilvl="1" w:tplc="D9FEA7D6" w:tentative="1">
      <w:start w:val="1"/>
      <w:numFmt w:val="bullet"/>
      <w:lvlText w:val="o"/>
      <w:lvlJc w:val="left"/>
      <w:pPr>
        <w:ind w:left="1440" w:hanging="360"/>
      </w:pPr>
      <w:rPr>
        <w:rFonts w:ascii="Courier New" w:hAnsi="Courier New" w:cs="Courier New" w:hint="default"/>
      </w:rPr>
    </w:lvl>
    <w:lvl w:ilvl="2" w:tplc="2D8A89C4" w:tentative="1">
      <w:start w:val="1"/>
      <w:numFmt w:val="bullet"/>
      <w:lvlText w:val=""/>
      <w:lvlJc w:val="left"/>
      <w:pPr>
        <w:ind w:left="2160" w:hanging="360"/>
      </w:pPr>
      <w:rPr>
        <w:rFonts w:ascii="Wingdings" w:hAnsi="Wingdings" w:hint="default"/>
      </w:rPr>
    </w:lvl>
    <w:lvl w:ilvl="3" w:tplc="A620AA68" w:tentative="1">
      <w:start w:val="1"/>
      <w:numFmt w:val="bullet"/>
      <w:lvlText w:val=""/>
      <w:lvlJc w:val="left"/>
      <w:pPr>
        <w:ind w:left="2880" w:hanging="360"/>
      </w:pPr>
      <w:rPr>
        <w:rFonts w:ascii="Symbol" w:hAnsi="Symbol" w:hint="default"/>
      </w:rPr>
    </w:lvl>
    <w:lvl w:ilvl="4" w:tplc="DD8A7F30" w:tentative="1">
      <w:start w:val="1"/>
      <w:numFmt w:val="bullet"/>
      <w:lvlText w:val="o"/>
      <w:lvlJc w:val="left"/>
      <w:pPr>
        <w:ind w:left="3600" w:hanging="360"/>
      </w:pPr>
      <w:rPr>
        <w:rFonts w:ascii="Courier New" w:hAnsi="Courier New" w:cs="Courier New" w:hint="default"/>
      </w:rPr>
    </w:lvl>
    <w:lvl w:ilvl="5" w:tplc="B2808D12" w:tentative="1">
      <w:start w:val="1"/>
      <w:numFmt w:val="bullet"/>
      <w:lvlText w:val=""/>
      <w:lvlJc w:val="left"/>
      <w:pPr>
        <w:ind w:left="4320" w:hanging="360"/>
      </w:pPr>
      <w:rPr>
        <w:rFonts w:ascii="Wingdings" w:hAnsi="Wingdings" w:hint="default"/>
      </w:rPr>
    </w:lvl>
    <w:lvl w:ilvl="6" w:tplc="5F26B32A" w:tentative="1">
      <w:start w:val="1"/>
      <w:numFmt w:val="bullet"/>
      <w:lvlText w:val=""/>
      <w:lvlJc w:val="left"/>
      <w:pPr>
        <w:ind w:left="5040" w:hanging="360"/>
      </w:pPr>
      <w:rPr>
        <w:rFonts w:ascii="Symbol" w:hAnsi="Symbol" w:hint="default"/>
      </w:rPr>
    </w:lvl>
    <w:lvl w:ilvl="7" w:tplc="F99A1BDA" w:tentative="1">
      <w:start w:val="1"/>
      <w:numFmt w:val="bullet"/>
      <w:lvlText w:val="o"/>
      <w:lvlJc w:val="left"/>
      <w:pPr>
        <w:ind w:left="5760" w:hanging="360"/>
      </w:pPr>
      <w:rPr>
        <w:rFonts w:ascii="Courier New" w:hAnsi="Courier New" w:cs="Courier New" w:hint="default"/>
      </w:rPr>
    </w:lvl>
    <w:lvl w:ilvl="8" w:tplc="C16622D0"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225C7224">
      <w:start w:val="1"/>
      <w:numFmt w:val="bullet"/>
      <w:lvlText w:val=""/>
      <w:lvlJc w:val="left"/>
      <w:pPr>
        <w:ind w:left="720" w:hanging="360"/>
      </w:pPr>
      <w:rPr>
        <w:rFonts w:ascii="Symbol" w:hAnsi="Symbol" w:hint="default"/>
        <w:color w:val="auto"/>
      </w:rPr>
    </w:lvl>
    <w:lvl w:ilvl="1" w:tplc="36220194">
      <w:start w:val="1"/>
      <w:numFmt w:val="bullet"/>
      <w:lvlText w:val="o"/>
      <w:lvlJc w:val="left"/>
      <w:pPr>
        <w:ind w:left="1440" w:hanging="360"/>
      </w:pPr>
      <w:rPr>
        <w:rFonts w:ascii="Courier New" w:hAnsi="Courier New" w:cs="Courier New" w:hint="default"/>
      </w:rPr>
    </w:lvl>
    <w:lvl w:ilvl="2" w:tplc="EB20E2D2" w:tentative="1">
      <w:start w:val="1"/>
      <w:numFmt w:val="bullet"/>
      <w:lvlText w:val=""/>
      <w:lvlJc w:val="left"/>
      <w:pPr>
        <w:ind w:left="2160" w:hanging="360"/>
      </w:pPr>
      <w:rPr>
        <w:rFonts w:ascii="Wingdings" w:hAnsi="Wingdings" w:hint="default"/>
      </w:rPr>
    </w:lvl>
    <w:lvl w:ilvl="3" w:tplc="173A676A" w:tentative="1">
      <w:start w:val="1"/>
      <w:numFmt w:val="bullet"/>
      <w:lvlText w:val=""/>
      <w:lvlJc w:val="left"/>
      <w:pPr>
        <w:ind w:left="2880" w:hanging="360"/>
      </w:pPr>
      <w:rPr>
        <w:rFonts w:ascii="Symbol" w:hAnsi="Symbol" w:hint="default"/>
      </w:rPr>
    </w:lvl>
    <w:lvl w:ilvl="4" w:tplc="AA784D60" w:tentative="1">
      <w:start w:val="1"/>
      <w:numFmt w:val="bullet"/>
      <w:lvlText w:val="o"/>
      <w:lvlJc w:val="left"/>
      <w:pPr>
        <w:ind w:left="3600" w:hanging="360"/>
      </w:pPr>
      <w:rPr>
        <w:rFonts w:ascii="Courier New" w:hAnsi="Courier New" w:cs="Courier New" w:hint="default"/>
      </w:rPr>
    </w:lvl>
    <w:lvl w:ilvl="5" w:tplc="AE56B11E" w:tentative="1">
      <w:start w:val="1"/>
      <w:numFmt w:val="bullet"/>
      <w:lvlText w:val=""/>
      <w:lvlJc w:val="left"/>
      <w:pPr>
        <w:ind w:left="4320" w:hanging="360"/>
      </w:pPr>
      <w:rPr>
        <w:rFonts w:ascii="Wingdings" w:hAnsi="Wingdings" w:hint="default"/>
      </w:rPr>
    </w:lvl>
    <w:lvl w:ilvl="6" w:tplc="8286B5E4" w:tentative="1">
      <w:start w:val="1"/>
      <w:numFmt w:val="bullet"/>
      <w:lvlText w:val=""/>
      <w:lvlJc w:val="left"/>
      <w:pPr>
        <w:ind w:left="5040" w:hanging="360"/>
      </w:pPr>
      <w:rPr>
        <w:rFonts w:ascii="Symbol" w:hAnsi="Symbol" w:hint="default"/>
      </w:rPr>
    </w:lvl>
    <w:lvl w:ilvl="7" w:tplc="979E0062" w:tentative="1">
      <w:start w:val="1"/>
      <w:numFmt w:val="bullet"/>
      <w:lvlText w:val="o"/>
      <w:lvlJc w:val="left"/>
      <w:pPr>
        <w:ind w:left="5760" w:hanging="360"/>
      </w:pPr>
      <w:rPr>
        <w:rFonts w:ascii="Courier New" w:hAnsi="Courier New" w:cs="Courier New" w:hint="default"/>
      </w:rPr>
    </w:lvl>
    <w:lvl w:ilvl="8" w:tplc="27DA5D54"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78ACBA06">
      <w:start w:val="1"/>
      <w:numFmt w:val="bullet"/>
      <w:pStyle w:val="Bullet"/>
      <w:lvlText w:val=""/>
      <w:lvlJc w:val="left"/>
      <w:pPr>
        <w:ind w:left="-1779" w:hanging="360"/>
      </w:pPr>
      <w:rPr>
        <w:rFonts w:ascii="Symbol" w:hAnsi="Symbol" w:hint="default"/>
      </w:rPr>
    </w:lvl>
    <w:lvl w:ilvl="1" w:tplc="13B6888A" w:tentative="1">
      <w:start w:val="1"/>
      <w:numFmt w:val="bullet"/>
      <w:lvlText w:val="o"/>
      <w:lvlJc w:val="left"/>
      <w:pPr>
        <w:ind w:left="-1059" w:hanging="360"/>
      </w:pPr>
      <w:rPr>
        <w:rFonts w:ascii="Courier New" w:hAnsi="Courier New" w:cs="Courier New" w:hint="default"/>
      </w:rPr>
    </w:lvl>
    <w:lvl w:ilvl="2" w:tplc="B9A2FA9C" w:tentative="1">
      <w:start w:val="1"/>
      <w:numFmt w:val="bullet"/>
      <w:lvlText w:val=""/>
      <w:lvlJc w:val="left"/>
      <w:pPr>
        <w:ind w:left="-339" w:hanging="360"/>
      </w:pPr>
      <w:rPr>
        <w:rFonts w:ascii="Wingdings" w:hAnsi="Wingdings" w:hint="default"/>
      </w:rPr>
    </w:lvl>
    <w:lvl w:ilvl="3" w:tplc="F7EA62E0" w:tentative="1">
      <w:start w:val="1"/>
      <w:numFmt w:val="bullet"/>
      <w:lvlText w:val=""/>
      <w:lvlJc w:val="left"/>
      <w:pPr>
        <w:ind w:left="381" w:hanging="360"/>
      </w:pPr>
      <w:rPr>
        <w:rFonts w:ascii="Symbol" w:hAnsi="Symbol" w:hint="default"/>
      </w:rPr>
    </w:lvl>
    <w:lvl w:ilvl="4" w:tplc="87D8DEA0" w:tentative="1">
      <w:start w:val="1"/>
      <w:numFmt w:val="bullet"/>
      <w:lvlText w:val="o"/>
      <w:lvlJc w:val="left"/>
      <w:pPr>
        <w:ind w:left="1101" w:hanging="360"/>
      </w:pPr>
      <w:rPr>
        <w:rFonts w:ascii="Courier New" w:hAnsi="Courier New" w:cs="Courier New" w:hint="default"/>
      </w:rPr>
    </w:lvl>
    <w:lvl w:ilvl="5" w:tplc="4F8AD0D0" w:tentative="1">
      <w:start w:val="1"/>
      <w:numFmt w:val="bullet"/>
      <w:lvlText w:val=""/>
      <w:lvlJc w:val="left"/>
      <w:pPr>
        <w:ind w:left="1821" w:hanging="360"/>
      </w:pPr>
      <w:rPr>
        <w:rFonts w:ascii="Wingdings" w:hAnsi="Wingdings" w:hint="default"/>
      </w:rPr>
    </w:lvl>
    <w:lvl w:ilvl="6" w:tplc="6988229A" w:tentative="1">
      <w:start w:val="1"/>
      <w:numFmt w:val="bullet"/>
      <w:lvlText w:val=""/>
      <w:lvlJc w:val="left"/>
      <w:pPr>
        <w:ind w:left="2541" w:hanging="360"/>
      </w:pPr>
      <w:rPr>
        <w:rFonts w:ascii="Symbol" w:hAnsi="Symbol" w:hint="default"/>
      </w:rPr>
    </w:lvl>
    <w:lvl w:ilvl="7" w:tplc="F0602FB2" w:tentative="1">
      <w:start w:val="1"/>
      <w:numFmt w:val="bullet"/>
      <w:lvlText w:val="o"/>
      <w:lvlJc w:val="left"/>
      <w:pPr>
        <w:ind w:left="3261" w:hanging="360"/>
      </w:pPr>
      <w:rPr>
        <w:rFonts w:ascii="Courier New" w:hAnsi="Courier New" w:cs="Courier New" w:hint="default"/>
      </w:rPr>
    </w:lvl>
    <w:lvl w:ilvl="8" w:tplc="2BB05C72"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F372E9A2">
      <w:start w:val="1"/>
      <w:numFmt w:val="bullet"/>
      <w:lvlText w:val=""/>
      <w:lvlJc w:val="left"/>
      <w:pPr>
        <w:ind w:left="720" w:hanging="360"/>
      </w:pPr>
      <w:rPr>
        <w:rFonts w:ascii="Symbol" w:hAnsi="Symbol" w:hint="default"/>
      </w:rPr>
    </w:lvl>
    <w:lvl w:ilvl="1" w:tplc="779AC738">
      <w:start w:val="1"/>
      <w:numFmt w:val="bullet"/>
      <w:lvlText w:val="o"/>
      <w:lvlJc w:val="left"/>
      <w:pPr>
        <w:ind w:left="1440" w:hanging="360"/>
      </w:pPr>
      <w:rPr>
        <w:rFonts w:ascii="Courier New" w:hAnsi="Courier New" w:cs="Courier New" w:hint="default"/>
      </w:rPr>
    </w:lvl>
    <w:lvl w:ilvl="2" w:tplc="483EF244" w:tentative="1">
      <w:start w:val="1"/>
      <w:numFmt w:val="bullet"/>
      <w:lvlText w:val=""/>
      <w:lvlJc w:val="left"/>
      <w:pPr>
        <w:ind w:left="2160" w:hanging="360"/>
      </w:pPr>
      <w:rPr>
        <w:rFonts w:ascii="Wingdings" w:hAnsi="Wingdings" w:hint="default"/>
      </w:rPr>
    </w:lvl>
    <w:lvl w:ilvl="3" w:tplc="BBC64228" w:tentative="1">
      <w:start w:val="1"/>
      <w:numFmt w:val="bullet"/>
      <w:lvlText w:val=""/>
      <w:lvlJc w:val="left"/>
      <w:pPr>
        <w:ind w:left="2880" w:hanging="360"/>
      </w:pPr>
      <w:rPr>
        <w:rFonts w:ascii="Symbol" w:hAnsi="Symbol" w:hint="default"/>
      </w:rPr>
    </w:lvl>
    <w:lvl w:ilvl="4" w:tplc="710C45AC" w:tentative="1">
      <w:start w:val="1"/>
      <w:numFmt w:val="bullet"/>
      <w:lvlText w:val="o"/>
      <w:lvlJc w:val="left"/>
      <w:pPr>
        <w:ind w:left="3600" w:hanging="360"/>
      </w:pPr>
      <w:rPr>
        <w:rFonts w:ascii="Courier New" w:hAnsi="Courier New" w:cs="Courier New" w:hint="default"/>
      </w:rPr>
    </w:lvl>
    <w:lvl w:ilvl="5" w:tplc="27101BEE" w:tentative="1">
      <w:start w:val="1"/>
      <w:numFmt w:val="bullet"/>
      <w:lvlText w:val=""/>
      <w:lvlJc w:val="left"/>
      <w:pPr>
        <w:ind w:left="4320" w:hanging="360"/>
      </w:pPr>
      <w:rPr>
        <w:rFonts w:ascii="Wingdings" w:hAnsi="Wingdings" w:hint="default"/>
      </w:rPr>
    </w:lvl>
    <w:lvl w:ilvl="6" w:tplc="DDF0FF7E" w:tentative="1">
      <w:start w:val="1"/>
      <w:numFmt w:val="bullet"/>
      <w:lvlText w:val=""/>
      <w:lvlJc w:val="left"/>
      <w:pPr>
        <w:ind w:left="5040" w:hanging="360"/>
      </w:pPr>
      <w:rPr>
        <w:rFonts w:ascii="Symbol" w:hAnsi="Symbol" w:hint="default"/>
      </w:rPr>
    </w:lvl>
    <w:lvl w:ilvl="7" w:tplc="1292EAD4" w:tentative="1">
      <w:start w:val="1"/>
      <w:numFmt w:val="bullet"/>
      <w:lvlText w:val="o"/>
      <w:lvlJc w:val="left"/>
      <w:pPr>
        <w:ind w:left="5760" w:hanging="360"/>
      </w:pPr>
      <w:rPr>
        <w:rFonts w:ascii="Courier New" w:hAnsi="Courier New" w:cs="Courier New" w:hint="default"/>
      </w:rPr>
    </w:lvl>
    <w:lvl w:ilvl="8" w:tplc="6922B448"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5B565DB6">
      <w:start w:val="1"/>
      <w:numFmt w:val="decimal"/>
      <w:lvlText w:val="%1."/>
      <w:lvlJc w:val="left"/>
      <w:pPr>
        <w:ind w:left="1080" w:hanging="720"/>
      </w:pPr>
      <w:rPr>
        <w:rFonts w:hint="default"/>
      </w:rPr>
    </w:lvl>
    <w:lvl w:ilvl="1" w:tplc="7BF4CAB4" w:tentative="1">
      <w:start w:val="1"/>
      <w:numFmt w:val="lowerLetter"/>
      <w:lvlText w:val="%2."/>
      <w:lvlJc w:val="left"/>
      <w:pPr>
        <w:ind w:left="1440" w:hanging="360"/>
      </w:pPr>
    </w:lvl>
    <w:lvl w:ilvl="2" w:tplc="DE76F8D8" w:tentative="1">
      <w:start w:val="1"/>
      <w:numFmt w:val="lowerRoman"/>
      <w:lvlText w:val="%3."/>
      <w:lvlJc w:val="right"/>
      <w:pPr>
        <w:ind w:left="2160" w:hanging="180"/>
      </w:pPr>
    </w:lvl>
    <w:lvl w:ilvl="3" w:tplc="FA10052E" w:tentative="1">
      <w:start w:val="1"/>
      <w:numFmt w:val="decimal"/>
      <w:lvlText w:val="%4."/>
      <w:lvlJc w:val="left"/>
      <w:pPr>
        <w:ind w:left="2880" w:hanging="360"/>
      </w:pPr>
    </w:lvl>
    <w:lvl w:ilvl="4" w:tplc="F0A0C2B0" w:tentative="1">
      <w:start w:val="1"/>
      <w:numFmt w:val="lowerLetter"/>
      <w:lvlText w:val="%5."/>
      <w:lvlJc w:val="left"/>
      <w:pPr>
        <w:ind w:left="3600" w:hanging="360"/>
      </w:pPr>
    </w:lvl>
    <w:lvl w:ilvl="5" w:tplc="6AEE8DDC" w:tentative="1">
      <w:start w:val="1"/>
      <w:numFmt w:val="lowerRoman"/>
      <w:lvlText w:val="%6."/>
      <w:lvlJc w:val="right"/>
      <w:pPr>
        <w:ind w:left="4320" w:hanging="180"/>
      </w:pPr>
    </w:lvl>
    <w:lvl w:ilvl="6" w:tplc="999A22DC" w:tentative="1">
      <w:start w:val="1"/>
      <w:numFmt w:val="decimal"/>
      <w:lvlText w:val="%7."/>
      <w:lvlJc w:val="left"/>
      <w:pPr>
        <w:ind w:left="5040" w:hanging="360"/>
      </w:pPr>
    </w:lvl>
    <w:lvl w:ilvl="7" w:tplc="D4401526" w:tentative="1">
      <w:start w:val="1"/>
      <w:numFmt w:val="lowerLetter"/>
      <w:lvlText w:val="%8."/>
      <w:lvlJc w:val="left"/>
      <w:pPr>
        <w:ind w:left="5760" w:hanging="360"/>
      </w:pPr>
    </w:lvl>
    <w:lvl w:ilvl="8" w:tplc="A0069E82"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69788636">
      <w:start w:val="1"/>
      <w:numFmt w:val="bullet"/>
      <w:lvlText w:val=""/>
      <w:lvlJc w:val="left"/>
      <w:pPr>
        <w:ind w:left="720" w:hanging="360"/>
      </w:pPr>
      <w:rPr>
        <w:rFonts w:ascii="Symbol" w:hAnsi="Symbol" w:hint="default"/>
      </w:rPr>
    </w:lvl>
    <w:lvl w:ilvl="1" w:tplc="42F40464" w:tentative="1">
      <w:start w:val="1"/>
      <w:numFmt w:val="bullet"/>
      <w:lvlText w:val="o"/>
      <w:lvlJc w:val="left"/>
      <w:pPr>
        <w:ind w:left="1440" w:hanging="360"/>
      </w:pPr>
      <w:rPr>
        <w:rFonts w:ascii="Courier New" w:hAnsi="Courier New" w:cs="Courier New" w:hint="default"/>
      </w:rPr>
    </w:lvl>
    <w:lvl w:ilvl="2" w:tplc="F082620C" w:tentative="1">
      <w:start w:val="1"/>
      <w:numFmt w:val="bullet"/>
      <w:lvlText w:val=""/>
      <w:lvlJc w:val="left"/>
      <w:pPr>
        <w:ind w:left="2160" w:hanging="360"/>
      </w:pPr>
      <w:rPr>
        <w:rFonts w:ascii="Wingdings" w:hAnsi="Wingdings" w:hint="default"/>
      </w:rPr>
    </w:lvl>
    <w:lvl w:ilvl="3" w:tplc="EF48308C" w:tentative="1">
      <w:start w:val="1"/>
      <w:numFmt w:val="bullet"/>
      <w:lvlText w:val=""/>
      <w:lvlJc w:val="left"/>
      <w:pPr>
        <w:ind w:left="2880" w:hanging="360"/>
      </w:pPr>
      <w:rPr>
        <w:rFonts w:ascii="Symbol" w:hAnsi="Symbol" w:hint="default"/>
      </w:rPr>
    </w:lvl>
    <w:lvl w:ilvl="4" w:tplc="D990075E" w:tentative="1">
      <w:start w:val="1"/>
      <w:numFmt w:val="bullet"/>
      <w:lvlText w:val="o"/>
      <w:lvlJc w:val="left"/>
      <w:pPr>
        <w:ind w:left="3600" w:hanging="360"/>
      </w:pPr>
      <w:rPr>
        <w:rFonts w:ascii="Courier New" w:hAnsi="Courier New" w:cs="Courier New" w:hint="default"/>
      </w:rPr>
    </w:lvl>
    <w:lvl w:ilvl="5" w:tplc="F8DEFD42" w:tentative="1">
      <w:start w:val="1"/>
      <w:numFmt w:val="bullet"/>
      <w:lvlText w:val=""/>
      <w:lvlJc w:val="left"/>
      <w:pPr>
        <w:ind w:left="4320" w:hanging="360"/>
      </w:pPr>
      <w:rPr>
        <w:rFonts w:ascii="Wingdings" w:hAnsi="Wingdings" w:hint="default"/>
      </w:rPr>
    </w:lvl>
    <w:lvl w:ilvl="6" w:tplc="8A044E48" w:tentative="1">
      <w:start w:val="1"/>
      <w:numFmt w:val="bullet"/>
      <w:lvlText w:val=""/>
      <w:lvlJc w:val="left"/>
      <w:pPr>
        <w:ind w:left="5040" w:hanging="360"/>
      </w:pPr>
      <w:rPr>
        <w:rFonts w:ascii="Symbol" w:hAnsi="Symbol" w:hint="default"/>
      </w:rPr>
    </w:lvl>
    <w:lvl w:ilvl="7" w:tplc="AD6809AE" w:tentative="1">
      <w:start w:val="1"/>
      <w:numFmt w:val="bullet"/>
      <w:lvlText w:val="o"/>
      <w:lvlJc w:val="left"/>
      <w:pPr>
        <w:ind w:left="5760" w:hanging="360"/>
      </w:pPr>
      <w:rPr>
        <w:rFonts w:ascii="Courier New" w:hAnsi="Courier New" w:cs="Courier New" w:hint="default"/>
      </w:rPr>
    </w:lvl>
    <w:lvl w:ilvl="8" w:tplc="DA743274"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C952C166">
      <w:start w:val="1"/>
      <w:numFmt w:val="bullet"/>
      <w:lvlText w:val=""/>
      <w:lvlJc w:val="left"/>
      <w:pPr>
        <w:ind w:left="720" w:hanging="360"/>
      </w:pPr>
      <w:rPr>
        <w:rFonts w:ascii="Symbol" w:hAnsi="Symbol" w:hint="default"/>
      </w:rPr>
    </w:lvl>
    <w:lvl w:ilvl="1" w:tplc="1EAC0680" w:tentative="1">
      <w:start w:val="1"/>
      <w:numFmt w:val="bullet"/>
      <w:lvlText w:val="o"/>
      <w:lvlJc w:val="left"/>
      <w:pPr>
        <w:ind w:left="1440" w:hanging="360"/>
      </w:pPr>
      <w:rPr>
        <w:rFonts w:ascii="Courier New" w:hAnsi="Courier New" w:cs="Courier New" w:hint="default"/>
      </w:rPr>
    </w:lvl>
    <w:lvl w:ilvl="2" w:tplc="9884A59E" w:tentative="1">
      <w:start w:val="1"/>
      <w:numFmt w:val="bullet"/>
      <w:lvlText w:val=""/>
      <w:lvlJc w:val="left"/>
      <w:pPr>
        <w:ind w:left="2160" w:hanging="360"/>
      </w:pPr>
      <w:rPr>
        <w:rFonts w:ascii="Wingdings" w:hAnsi="Wingdings" w:hint="default"/>
      </w:rPr>
    </w:lvl>
    <w:lvl w:ilvl="3" w:tplc="231C6030" w:tentative="1">
      <w:start w:val="1"/>
      <w:numFmt w:val="bullet"/>
      <w:lvlText w:val=""/>
      <w:lvlJc w:val="left"/>
      <w:pPr>
        <w:ind w:left="2880" w:hanging="360"/>
      </w:pPr>
      <w:rPr>
        <w:rFonts w:ascii="Symbol" w:hAnsi="Symbol" w:hint="default"/>
      </w:rPr>
    </w:lvl>
    <w:lvl w:ilvl="4" w:tplc="990E5608" w:tentative="1">
      <w:start w:val="1"/>
      <w:numFmt w:val="bullet"/>
      <w:lvlText w:val="o"/>
      <w:lvlJc w:val="left"/>
      <w:pPr>
        <w:ind w:left="3600" w:hanging="360"/>
      </w:pPr>
      <w:rPr>
        <w:rFonts w:ascii="Courier New" w:hAnsi="Courier New" w:cs="Courier New" w:hint="default"/>
      </w:rPr>
    </w:lvl>
    <w:lvl w:ilvl="5" w:tplc="D83CFC92" w:tentative="1">
      <w:start w:val="1"/>
      <w:numFmt w:val="bullet"/>
      <w:lvlText w:val=""/>
      <w:lvlJc w:val="left"/>
      <w:pPr>
        <w:ind w:left="4320" w:hanging="360"/>
      </w:pPr>
      <w:rPr>
        <w:rFonts w:ascii="Wingdings" w:hAnsi="Wingdings" w:hint="default"/>
      </w:rPr>
    </w:lvl>
    <w:lvl w:ilvl="6" w:tplc="23C22D02" w:tentative="1">
      <w:start w:val="1"/>
      <w:numFmt w:val="bullet"/>
      <w:lvlText w:val=""/>
      <w:lvlJc w:val="left"/>
      <w:pPr>
        <w:ind w:left="5040" w:hanging="360"/>
      </w:pPr>
      <w:rPr>
        <w:rFonts w:ascii="Symbol" w:hAnsi="Symbol" w:hint="default"/>
      </w:rPr>
    </w:lvl>
    <w:lvl w:ilvl="7" w:tplc="04824E5E" w:tentative="1">
      <w:start w:val="1"/>
      <w:numFmt w:val="bullet"/>
      <w:lvlText w:val="o"/>
      <w:lvlJc w:val="left"/>
      <w:pPr>
        <w:ind w:left="5760" w:hanging="360"/>
      </w:pPr>
      <w:rPr>
        <w:rFonts w:ascii="Courier New" w:hAnsi="Courier New" w:cs="Courier New" w:hint="default"/>
      </w:rPr>
    </w:lvl>
    <w:lvl w:ilvl="8" w:tplc="CCFA28AE"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D9A41A58">
      <w:start w:val="1"/>
      <w:numFmt w:val="bullet"/>
      <w:lvlText w:val=""/>
      <w:lvlJc w:val="left"/>
      <w:pPr>
        <w:ind w:left="720" w:hanging="360"/>
      </w:pPr>
      <w:rPr>
        <w:rFonts w:ascii="Symbol" w:hAnsi="Symbol" w:hint="default"/>
      </w:rPr>
    </w:lvl>
    <w:lvl w:ilvl="1" w:tplc="189455EC" w:tentative="1">
      <w:start w:val="1"/>
      <w:numFmt w:val="bullet"/>
      <w:lvlText w:val="o"/>
      <w:lvlJc w:val="left"/>
      <w:pPr>
        <w:ind w:left="1440" w:hanging="360"/>
      </w:pPr>
      <w:rPr>
        <w:rFonts w:ascii="Courier New" w:hAnsi="Courier New" w:cs="Courier New" w:hint="default"/>
      </w:rPr>
    </w:lvl>
    <w:lvl w:ilvl="2" w:tplc="D5C22AF2" w:tentative="1">
      <w:start w:val="1"/>
      <w:numFmt w:val="bullet"/>
      <w:lvlText w:val=""/>
      <w:lvlJc w:val="left"/>
      <w:pPr>
        <w:ind w:left="2160" w:hanging="360"/>
      </w:pPr>
      <w:rPr>
        <w:rFonts w:ascii="Wingdings" w:hAnsi="Wingdings" w:hint="default"/>
      </w:rPr>
    </w:lvl>
    <w:lvl w:ilvl="3" w:tplc="CF8E13CA" w:tentative="1">
      <w:start w:val="1"/>
      <w:numFmt w:val="bullet"/>
      <w:lvlText w:val=""/>
      <w:lvlJc w:val="left"/>
      <w:pPr>
        <w:ind w:left="2880" w:hanging="360"/>
      </w:pPr>
      <w:rPr>
        <w:rFonts w:ascii="Symbol" w:hAnsi="Symbol" w:hint="default"/>
      </w:rPr>
    </w:lvl>
    <w:lvl w:ilvl="4" w:tplc="95D20F40" w:tentative="1">
      <w:start w:val="1"/>
      <w:numFmt w:val="bullet"/>
      <w:lvlText w:val="o"/>
      <w:lvlJc w:val="left"/>
      <w:pPr>
        <w:ind w:left="3600" w:hanging="360"/>
      </w:pPr>
      <w:rPr>
        <w:rFonts w:ascii="Courier New" w:hAnsi="Courier New" w:cs="Courier New" w:hint="default"/>
      </w:rPr>
    </w:lvl>
    <w:lvl w:ilvl="5" w:tplc="5FE2E35C" w:tentative="1">
      <w:start w:val="1"/>
      <w:numFmt w:val="bullet"/>
      <w:lvlText w:val=""/>
      <w:lvlJc w:val="left"/>
      <w:pPr>
        <w:ind w:left="4320" w:hanging="360"/>
      </w:pPr>
      <w:rPr>
        <w:rFonts w:ascii="Wingdings" w:hAnsi="Wingdings" w:hint="default"/>
      </w:rPr>
    </w:lvl>
    <w:lvl w:ilvl="6" w:tplc="D8E8E728" w:tentative="1">
      <w:start w:val="1"/>
      <w:numFmt w:val="bullet"/>
      <w:lvlText w:val=""/>
      <w:lvlJc w:val="left"/>
      <w:pPr>
        <w:ind w:left="5040" w:hanging="360"/>
      </w:pPr>
      <w:rPr>
        <w:rFonts w:ascii="Symbol" w:hAnsi="Symbol" w:hint="default"/>
      </w:rPr>
    </w:lvl>
    <w:lvl w:ilvl="7" w:tplc="A7F84BF4" w:tentative="1">
      <w:start w:val="1"/>
      <w:numFmt w:val="bullet"/>
      <w:lvlText w:val="o"/>
      <w:lvlJc w:val="left"/>
      <w:pPr>
        <w:ind w:left="5760" w:hanging="360"/>
      </w:pPr>
      <w:rPr>
        <w:rFonts w:ascii="Courier New" w:hAnsi="Courier New" w:cs="Courier New" w:hint="default"/>
      </w:rPr>
    </w:lvl>
    <w:lvl w:ilvl="8" w:tplc="57386F58"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31CA905C">
      <w:start w:val="1"/>
      <w:numFmt w:val="decimal"/>
      <w:lvlText w:val="%1."/>
      <w:lvlJc w:val="left"/>
      <w:pPr>
        <w:ind w:left="720" w:hanging="360"/>
      </w:pPr>
    </w:lvl>
    <w:lvl w:ilvl="1" w:tplc="99CA7314">
      <w:start w:val="1"/>
      <w:numFmt w:val="lowerLetter"/>
      <w:lvlText w:val="%2."/>
      <w:lvlJc w:val="left"/>
      <w:pPr>
        <w:ind w:left="1440" w:hanging="360"/>
      </w:pPr>
    </w:lvl>
    <w:lvl w:ilvl="2" w:tplc="5912749C">
      <w:start w:val="1"/>
      <w:numFmt w:val="lowerRoman"/>
      <w:lvlText w:val="%3."/>
      <w:lvlJc w:val="right"/>
      <w:pPr>
        <w:ind w:left="2160" w:hanging="180"/>
      </w:pPr>
    </w:lvl>
    <w:lvl w:ilvl="3" w:tplc="E8188924">
      <w:start w:val="1"/>
      <w:numFmt w:val="decimal"/>
      <w:lvlText w:val="%4."/>
      <w:lvlJc w:val="left"/>
      <w:pPr>
        <w:ind w:left="2880" w:hanging="360"/>
      </w:pPr>
    </w:lvl>
    <w:lvl w:ilvl="4" w:tplc="B9BA8C96">
      <w:start w:val="1"/>
      <w:numFmt w:val="lowerLetter"/>
      <w:lvlText w:val="%5."/>
      <w:lvlJc w:val="left"/>
      <w:pPr>
        <w:ind w:left="3600" w:hanging="360"/>
      </w:pPr>
    </w:lvl>
    <w:lvl w:ilvl="5" w:tplc="DAF80570">
      <w:start w:val="1"/>
      <w:numFmt w:val="lowerRoman"/>
      <w:lvlText w:val="%6."/>
      <w:lvlJc w:val="right"/>
      <w:pPr>
        <w:ind w:left="4320" w:hanging="180"/>
      </w:pPr>
    </w:lvl>
    <w:lvl w:ilvl="6" w:tplc="0FE06B90">
      <w:start w:val="1"/>
      <w:numFmt w:val="decimal"/>
      <w:lvlText w:val="%7."/>
      <w:lvlJc w:val="left"/>
      <w:pPr>
        <w:ind w:left="5040" w:hanging="360"/>
      </w:pPr>
    </w:lvl>
    <w:lvl w:ilvl="7" w:tplc="DCBCADE0">
      <w:start w:val="1"/>
      <w:numFmt w:val="lowerLetter"/>
      <w:lvlText w:val="%8."/>
      <w:lvlJc w:val="left"/>
      <w:pPr>
        <w:ind w:left="5760" w:hanging="360"/>
      </w:pPr>
    </w:lvl>
    <w:lvl w:ilvl="8" w:tplc="E6D87A22">
      <w:start w:val="1"/>
      <w:numFmt w:val="lowerRoman"/>
      <w:lvlText w:val="%9."/>
      <w:lvlJc w:val="right"/>
      <w:pPr>
        <w:ind w:left="6480" w:hanging="180"/>
      </w:pPr>
    </w:lvl>
  </w:abstractNum>
  <w:abstractNum w:abstractNumId="28" w15:restartNumberingAfterBreak="0">
    <w:nsid w:val="35DF5DF9"/>
    <w:multiLevelType w:val="hybridMultilevel"/>
    <w:tmpl w:val="2ACE7B28"/>
    <w:lvl w:ilvl="0" w:tplc="40C2A3F2">
      <w:start w:val="1"/>
      <w:numFmt w:val="bullet"/>
      <w:lvlText w:val=""/>
      <w:lvlJc w:val="left"/>
      <w:pPr>
        <w:ind w:left="720" w:hanging="360"/>
      </w:pPr>
      <w:rPr>
        <w:rFonts w:ascii="Symbol" w:hAnsi="Symbol" w:hint="default"/>
      </w:rPr>
    </w:lvl>
    <w:lvl w:ilvl="1" w:tplc="2258E87C">
      <w:start w:val="1"/>
      <w:numFmt w:val="bullet"/>
      <w:lvlText w:val="o"/>
      <w:lvlJc w:val="left"/>
      <w:pPr>
        <w:ind w:left="1440" w:hanging="360"/>
      </w:pPr>
      <w:rPr>
        <w:rFonts w:ascii="Courier New" w:hAnsi="Courier New" w:cs="Courier New" w:hint="default"/>
      </w:rPr>
    </w:lvl>
    <w:lvl w:ilvl="2" w:tplc="6C907204" w:tentative="1">
      <w:start w:val="1"/>
      <w:numFmt w:val="bullet"/>
      <w:lvlText w:val=""/>
      <w:lvlJc w:val="left"/>
      <w:pPr>
        <w:ind w:left="2160" w:hanging="360"/>
      </w:pPr>
      <w:rPr>
        <w:rFonts w:ascii="Wingdings" w:hAnsi="Wingdings" w:hint="default"/>
      </w:rPr>
    </w:lvl>
    <w:lvl w:ilvl="3" w:tplc="6D6C6306" w:tentative="1">
      <w:start w:val="1"/>
      <w:numFmt w:val="bullet"/>
      <w:lvlText w:val=""/>
      <w:lvlJc w:val="left"/>
      <w:pPr>
        <w:ind w:left="2880" w:hanging="360"/>
      </w:pPr>
      <w:rPr>
        <w:rFonts w:ascii="Symbol" w:hAnsi="Symbol" w:hint="default"/>
      </w:rPr>
    </w:lvl>
    <w:lvl w:ilvl="4" w:tplc="66E4B078" w:tentative="1">
      <w:start w:val="1"/>
      <w:numFmt w:val="bullet"/>
      <w:lvlText w:val="o"/>
      <w:lvlJc w:val="left"/>
      <w:pPr>
        <w:ind w:left="3600" w:hanging="360"/>
      </w:pPr>
      <w:rPr>
        <w:rFonts w:ascii="Courier New" w:hAnsi="Courier New" w:cs="Courier New" w:hint="default"/>
      </w:rPr>
    </w:lvl>
    <w:lvl w:ilvl="5" w:tplc="67A0F498" w:tentative="1">
      <w:start w:val="1"/>
      <w:numFmt w:val="bullet"/>
      <w:lvlText w:val=""/>
      <w:lvlJc w:val="left"/>
      <w:pPr>
        <w:ind w:left="4320" w:hanging="360"/>
      </w:pPr>
      <w:rPr>
        <w:rFonts w:ascii="Wingdings" w:hAnsi="Wingdings" w:hint="default"/>
      </w:rPr>
    </w:lvl>
    <w:lvl w:ilvl="6" w:tplc="0860C4CC" w:tentative="1">
      <w:start w:val="1"/>
      <w:numFmt w:val="bullet"/>
      <w:lvlText w:val=""/>
      <w:lvlJc w:val="left"/>
      <w:pPr>
        <w:ind w:left="5040" w:hanging="360"/>
      </w:pPr>
      <w:rPr>
        <w:rFonts w:ascii="Symbol" w:hAnsi="Symbol" w:hint="default"/>
      </w:rPr>
    </w:lvl>
    <w:lvl w:ilvl="7" w:tplc="64627F0E" w:tentative="1">
      <w:start w:val="1"/>
      <w:numFmt w:val="bullet"/>
      <w:lvlText w:val="o"/>
      <w:lvlJc w:val="left"/>
      <w:pPr>
        <w:ind w:left="5760" w:hanging="360"/>
      </w:pPr>
      <w:rPr>
        <w:rFonts w:ascii="Courier New" w:hAnsi="Courier New" w:cs="Courier New" w:hint="default"/>
      </w:rPr>
    </w:lvl>
    <w:lvl w:ilvl="8" w:tplc="D28CF0B0"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99A2691E">
      <w:start w:val="1"/>
      <w:numFmt w:val="bullet"/>
      <w:lvlText w:val=""/>
      <w:lvlJc w:val="left"/>
      <w:pPr>
        <w:ind w:left="720" w:hanging="360"/>
      </w:pPr>
      <w:rPr>
        <w:rFonts w:ascii="Symbol" w:hAnsi="Symbol" w:hint="default"/>
      </w:rPr>
    </w:lvl>
    <w:lvl w:ilvl="1" w:tplc="322287D4" w:tentative="1">
      <w:start w:val="1"/>
      <w:numFmt w:val="bullet"/>
      <w:lvlText w:val="o"/>
      <w:lvlJc w:val="left"/>
      <w:pPr>
        <w:ind w:left="1440" w:hanging="360"/>
      </w:pPr>
      <w:rPr>
        <w:rFonts w:ascii="Courier New" w:hAnsi="Courier New" w:cs="Courier New" w:hint="default"/>
      </w:rPr>
    </w:lvl>
    <w:lvl w:ilvl="2" w:tplc="747E6B86" w:tentative="1">
      <w:start w:val="1"/>
      <w:numFmt w:val="bullet"/>
      <w:lvlText w:val=""/>
      <w:lvlJc w:val="left"/>
      <w:pPr>
        <w:ind w:left="2160" w:hanging="360"/>
      </w:pPr>
      <w:rPr>
        <w:rFonts w:ascii="Wingdings" w:hAnsi="Wingdings" w:hint="default"/>
      </w:rPr>
    </w:lvl>
    <w:lvl w:ilvl="3" w:tplc="544A0F36" w:tentative="1">
      <w:start w:val="1"/>
      <w:numFmt w:val="bullet"/>
      <w:lvlText w:val=""/>
      <w:lvlJc w:val="left"/>
      <w:pPr>
        <w:ind w:left="2880" w:hanging="360"/>
      </w:pPr>
      <w:rPr>
        <w:rFonts w:ascii="Symbol" w:hAnsi="Symbol" w:hint="default"/>
      </w:rPr>
    </w:lvl>
    <w:lvl w:ilvl="4" w:tplc="F63873B2" w:tentative="1">
      <w:start w:val="1"/>
      <w:numFmt w:val="bullet"/>
      <w:lvlText w:val="o"/>
      <w:lvlJc w:val="left"/>
      <w:pPr>
        <w:ind w:left="3600" w:hanging="360"/>
      </w:pPr>
      <w:rPr>
        <w:rFonts w:ascii="Courier New" w:hAnsi="Courier New" w:cs="Courier New" w:hint="default"/>
      </w:rPr>
    </w:lvl>
    <w:lvl w:ilvl="5" w:tplc="D7BC05B6" w:tentative="1">
      <w:start w:val="1"/>
      <w:numFmt w:val="bullet"/>
      <w:lvlText w:val=""/>
      <w:lvlJc w:val="left"/>
      <w:pPr>
        <w:ind w:left="4320" w:hanging="360"/>
      </w:pPr>
      <w:rPr>
        <w:rFonts w:ascii="Wingdings" w:hAnsi="Wingdings" w:hint="default"/>
      </w:rPr>
    </w:lvl>
    <w:lvl w:ilvl="6" w:tplc="89D2A9C4" w:tentative="1">
      <w:start w:val="1"/>
      <w:numFmt w:val="bullet"/>
      <w:lvlText w:val=""/>
      <w:lvlJc w:val="left"/>
      <w:pPr>
        <w:ind w:left="5040" w:hanging="360"/>
      </w:pPr>
      <w:rPr>
        <w:rFonts w:ascii="Symbol" w:hAnsi="Symbol" w:hint="default"/>
      </w:rPr>
    </w:lvl>
    <w:lvl w:ilvl="7" w:tplc="61683574" w:tentative="1">
      <w:start w:val="1"/>
      <w:numFmt w:val="bullet"/>
      <w:lvlText w:val="o"/>
      <w:lvlJc w:val="left"/>
      <w:pPr>
        <w:ind w:left="5760" w:hanging="360"/>
      </w:pPr>
      <w:rPr>
        <w:rFonts w:ascii="Courier New" w:hAnsi="Courier New" w:cs="Courier New" w:hint="default"/>
      </w:rPr>
    </w:lvl>
    <w:lvl w:ilvl="8" w:tplc="0184A05E"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8AC892A2">
      <w:start w:val="1"/>
      <w:numFmt w:val="lowerLetter"/>
      <w:lvlText w:val="%1."/>
      <w:lvlJc w:val="left"/>
      <w:pPr>
        <w:ind w:left="720" w:hanging="360"/>
      </w:pPr>
    </w:lvl>
    <w:lvl w:ilvl="1" w:tplc="BA1899F6" w:tentative="1">
      <w:start w:val="1"/>
      <w:numFmt w:val="lowerLetter"/>
      <w:lvlText w:val="%2."/>
      <w:lvlJc w:val="left"/>
      <w:pPr>
        <w:ind w:left="1440" w:hanging="360"/>
      </w:pPr>
    </w:lvl>
    <w:lvl w:ilvl="2" w:tplc="F244CF38" w:tentative="1">
      <w:start w:val="1"/>
      <w:numFmt w:val="lowerRoman"/>
      <w:lvlText w:val="%3."/>
      <w:lvlJc w:val="right"/>
      <w:pPr>
        <w:ind w:left="2160" w:hanging="180"/>
      </w:pPr>
    </w:lvl>
    <w:lvl w:ilvl="3" w:tplc="55062BE6" w:tentative="1">
      <w:start w:val="1"/>
      <w:numFmt w:val="decimal"/>
      <w:lvlText w:val="%4."/>
      <w:lvlJc w:val="left"/>
      <w:pPr>
        <w:ind w:left="2880" w:hanging="360"/>
      </w:pPr>
    </w:lvl>
    <w:lvl w:ilvl="4" w:tplc="A438684A" w:tentative="1">
      <w:start w:val="1"/>
      <w:numFmt w:val="lowerLetter"/>
      <w:lvlText w:val="%5."/>
      <w:lvlJc w:val="left"/>
      <w:pPr>
        <w:ind w:left="3600" w:hanging="360"/>
      </w:pPr>
    </w:lvl>
    <w:lvl w:ilvl="5" w:tplc="437A2F62" w:tentative="1">
      <w:start w:val="1"/>
      <w:numFmt w:val="lowerRoman"/>
      <w:lvlText w:val="%6."/>
      <w:lvlJc w:val="right"/>
      <w:pPr>
        <w:ind w:left="4320" w:hanging="180"/>
      </w:pPr>
    </w:lvl>
    <w:lvl w:ilvl="6" w:tplc="075C900C" w:tentative="1">
      <w:start w:val="1"/>
      <w:numFmt w:val="decimal"/>
      <w:lvlText w:val="%7."/>
      <w:lvlJc w:val="left"/>
      <w:pPr>
        <w:ind w:left="5040" w:hanging="360"/>
      </w:pPr>
    </w:lvl>
    <w:lvl w:ilvl="7" w:tplc="B3FC74E4" w:tentative="1">
      <w:start w:val="1"/>
      <w:numFmt w:val="lowerLetter"/>
      <w:lvlText w:val="%8."/>
      <w:lvlJc w:val="left"/>
      <w:pPr>
        <w:ind w:left="5760" w:hanging="360"/>
      </w:pPr>
    </w:lvl>
    <w:lvl w:ilvl="8" w:tplc="C9D8EE34"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0D889C5C">
      <w:start w:val="1"/>
      <w:numFmt w:val="decimal"/>
      <w:lvlText w:val="%1"/>
      <w:lvlJc w:val="left"/>
      <w:pPr>
        <w:ind w:left="720" w:hanging="360"/>
      </w:pPr>
      <w:rPr>
        <w:rFonts w:hint="default"/>
      </w:rPr>
    </w:lvl>
    <w:lvl w:ilvl="1" w:tplc="F7D2C60E" w:tentative="1">
      <w:start w:val="1"/>
      <w:numFmt w:val="lowerLetter"/>
      <w:lvlText w:val="%2."/>
      <w:lvlJc w:val="left"/>
      <w:pPr>
        <w:ind w:left="1440" w:hanging="360"/>
      </w:pPr>
    </w:lvl>
    <w:lvl w:ilvl="2" w:tplc="90442718" w:tentative="1">
      <w:start w:val="1"/>
      <w:numFmt w:val="lowerRoman"/>
      <w:lvlText w:val="%3."/>
      <w:lvlJc w:val="right"/>
      <w:pPr>
        <w:ind w:left="2160" w:hanging="180"/>
      </w:pPr>
    </w:lvl>
    <w:lvl w:ilvl="3" w:tplc="4E68636C" w:tentative="1">
      <w:start w:val="1"/>
      <w:numFmt w:val="decimal"/>
      <w:lvlText w:val="%4."/>
      <w:lvlJc w:val="left"/>
      <w:pPr>
        <w:ind w:left="2880" w:hanging="360"/>
      </w:pPr>
    </w:lvl>
    <w:lvl w:ilvl="4" w:tplc="98B87462" w:tentative="1">
      <w:start w:val="1"/>
      <w:numFmt w:val="lowerLetter"/>
      <w:lvlText w:val="%5."/>
      <w:lvlJc w:val="left"/>
      <w:pPr>
        <w:ind w:left="3600" w:hanging="360"/>
      </w:pPr>
    </w:lvl>
    <w:lvl w:ilvl="5" w:tplc="33C207F6" w:tentative="1">
      <w:start w:val="1"/>
      <w:numFmt w:val="lowerRoman"/>
      <w:lvlText w:val="%6."/>
      <w:lvlJc w:val="right"/>
      <w:pPr>
        <w:ind w:left="4320" w:hanging="180"/>
      </w:pPr>
    </w:lvl>
    <w:lvl w:ilvl="6" w:tplc="DCBA8DFC" w:tentative="1">
      <w:start w:val="1"/>
      <w:numFmt w:val="decimal"/>
      <w:lvlText w:val="%7."/>
      <w:lvlJc w:val="left"/>
      <w:pPr>
        <w:ind w:left="5040" w:hanging="360"/>
      </w:pPr>
    </w:lvl>
    <w:lvl w:ilvl="7" w:tplc="928477B2" w:tentative="1">
      <w:start w:val="1"/>
      <w:numFmt w:val="lowerLetter"/>
      <w:lvlText w:val="%8."/>
      <w:lvlJc w:val="left"/>
      <w:pPr>
        <w:ind w:left="5760" w:hanging="360"/>
      </w:pPr>
    </w:lvl>
    <w:lvl w:ilvl="8" w:tplc="8A266FAC"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F11EB89A">
      <w:start w:val="1"/>
      <w:numFmt w:val="bullet"/>
      <w:lvlText w:val=""/>
      <w:lvlJc w:val="left"/>
      <w:pPr>
        <w:ind w:left="720" w:hanging="360"/>
      </w:pPr>
      <w:rPr>
        <w:rFonts w:ascii="Symbol" w:hAnsi="Symbol" w:hint="default"/>
      </w:rPr>
    </w:lvl>
    <w:lvl w:ilvl="1" w:tplc="93103B5E" w:tentative="1">
      <w:start w:val="1"/>
      <w:numFmt w:val="bullet"/>
      <w:lvlText w:val="o"/>
      <w:lvlJc w:val="left"/>
      <w:pPr>
        <w:ind w:left="1440" w:hanging="360"/>
      </w:pPr>
      <w:rPr>
        <w:rFonts w:ascii="Courier New" w:hAnsi="Courier New" w:cs="Courier New" w:hint="default"/>
      </w:rPr>
    </w:lvl>
    <w:lvl w:ilvl="2" w:tplc="E8DCF61A" w:tentative="1">
      <w:start w:val="1"/>
      <w:numFmt w:val="bullet"/>
      <w:lvlText w:val=""/>
      <w:lvlJc w:val="left"/>
      <w:pPr>
        <w:ind w:left="2160" w:hanging="360"/>
      </w:pPr>
      <w:rPr>
        <w:rFonts w:ascii="Wingdings" w:hAnsi="Wingdings" w:hint="default"/>
      </w:rPr>
    </w:lvl>
    <w:lvl w:ilvl="3" w:tplc="F5E4E622" w:tentative="1">
      <w:start w:val="1"/>
      <w:numFmt w:val="bullet"/>
      <w:lvlText w:val=""/>
      <w:lvlJc w:val="left"/>
      <w:pPr>
        <w:ind w:left="2880" w:hanging="360"/>
      </w:pPr>
      <w:rPr>
        <w:rFonts w:ascii="Symbol" w:hAnsi="Symbol" w:hint="default"/>
      </w:rPr>
    </w:lvl>
    <w:lvl w:ilvl="4" w:tplc="5EB0005E" w:tentative="1">
      <w:start w:val="1"/>
      <w:numFmt w:val="bullet"/>
      <w:lvlText w:val="o"/>
      <w:lvlJc w:val="left"/>
      <w:pPr>
        <w:ind w:left="3600" w:hanging="360"/>
      </w:pPr>
      <w:rPr>
        <w:rFonts w:ascii="Courier New" w:hAnsi="Courier New" w:cs="Courier New" w:hint="default"/>
      </w:rPr>
    </w:lvl>
    <w:lvl w:ilvl="5" w:tplc="84902174" w:tentative="1">
      <w:start w:val="1"/>
      <w:numFmt w:val="bullet"/>
      <w:lvlText w:val=""/>
      <w:lvlJc w:val="left"/>
      <w:pPr>
        <w:ind w:left="4320" w:hanging="360"/>
      </w:pPr>
      <w:rPr>
        <w:rFonts w:ascii="Wingdings" w:hAnsi="Wingdings" w:hint="default"/>
      </w:rPr>
    </w:lvl>
    <w:lvl w:ilvl="6" w:tplc="BE5449B0" w:tentative="1">
      <w:start w:val="1"/>
      <w:numFmt w:val="bullet"/>
      <w:lvlText w:val=""/>
      <w:lvlJc w:val="left"/>
      <w:pPr>
        <w:ind w:left="5040" w:hanging="360"/>
      </w:pPr>
      <w:rPr>
        <w:rFonts w:ascii="Symbol" w:hAnsi="Symbol" w:hint="default"/>
      </w:rPr>
    </w:lvl>
    <w:lvl w:ilvl="7" w:tplc="5866DDCA" w:tentative="1">
      <w:start w:val="1"/>
      <w:numFmt w:val="bullet"/>
      <w:lvlText w:val="o"/>
      <w:lvlJc w:val="left"/>
      <w:pPr>
        <w:ind w:left="5760" w:hanging="360"/>
      </w:pPr>
      <w:rPr>
        <w:rFonts w:ascii="Courier New" w:hAnsi="Courier New" w:cs="Courier New" w:hint="default"/>
      </w:rPr>
    </w:lvl>
    <w:lvl w:ilvl="8" w:tplc="0E46E0BA"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1898E580">
      <w:start w:val="1"/>
      <w:numFmt w:val="bullet"/>
      <w:lvlText w:val=""/>
      <w:lvlJc w:val="left"/>
      <w:pPr>
        <w:ind w:left="720" w:hanging="360"/>
      </w:pPr>
      <w:rPr>
        <w:rFonts w:ascii="Symbol" w:hAnsi="Symbol" w:hint="default"/>
      </w:rPr>
    </w:lvl>
    <w:lvl w:ilvl="1" w:tplc="0D304D62">
      <w:start w:val="5"/>
      <w:numFmt w:val="bullet"/>
      <w:lvlText w:val="-"/>
      <w:lvlJc w:val="left"/>
      <w:pPr>
        <w:ind w:left="1440" w:hanging="360"/>
      </w:pPr>
      <w:rPr>
        <w:rFonts w:ascii="Calibri" w:eastAsiaTheme="minorHAnsi" w:hAnsi="Calibri" w:cs="Calibri" w:hint="default"/>
      </w:rPr>
    </w:lvl>
    <w:lvl w:ilvl="2" w:tplc="1B9EDB1C" w:tentative="1">
      <w:start w:val="1"/>
      <w:numFmt w:val="bullet"/>
      <w:lvlText w:val=""/>
      <w:lvlJc w:val="left"/>
      <w:pPr>
        <w:ind w:left="2160" w:hanging="360"/>
      </w:pPr>
      <w:rPr>
        <w:rFonts w:ascii="Wingdings" w:hAnsi="Wingdings" w:hint="default"/>
      </w:rPr>
    </w:lvl>
    <w:lvl w:ilvl="3" w:tplc="564E7142" w:tentative="1">
      <w:start w:val="1"/>
      <w:numFmt w:val="bullet"/>
      <w:lvlText w:val=""/>
      <w:lvlJc w:val="left"/>
      <w:pPr>
        <w:ind w:left="2880" w:hanging="360"/>
      </w:pPr>
      <w:rPr>
        <w:rFonts w:ascii="Symbol" w:hAnsi="Symbol" w:hint="default"/>
      </w:rPr>
    </w:lvl>
    <w:lvl w:ilvl="4" w:tplc="60D2BC90" w:tentative="1">
      <w:start w:val="1"/>
      <w:numFmt w:val="bullet"/>
      <w:lvlText w:val="o"/>
      <w:lvlJc w:val="left"/>
      <w:pPr>
        <w:ind w:left="3600" w:hanging="360"/>
      </w:pPr>
      <w:rPr>
        <w:rFonts w:ascii="Courier New" w:hAnsi="Courier New" w:cs="Courier New" w:hint="default"/>
      </w:rPr>
    </w:lvl>
    <w:lvl w:ilvl="5" w:tplc="7F56A574" w:tentative="1">
      <w:start w:val="1"/>
      <w:numFmt w:val="bullet"/>
      <w:lvlText w:val=""/>
      <w:lvlJc w:val="left"/>
      <w:pPr>
        <w:ind w:left="4320" w:hanging="360"/>
      </w:pPr>
      <w:rPr>
        <w:rFonts w:ascii="Wingdings" w:hAnsi="Wingdings" w:hint="default"/>
      </w:rPr>
    </w:lvl>
    <w:lvl w:ilvl="6" w:tplc="FCC85218" w:tentative="1">
      <w:start w:val="1"/>
      <w:numFmt w:val="bullet"/>
      <w:lvlText w:val=""/>
      <w:lvlJc w:val="left"/>
      <w:pPr>
        <w:ind w:left="5040" w:hanging="360"/>
      </w:pPr>
      <w:rPr>
        <w:rFonts w:ascii="Symbol" w:hAnsi="Symbol" w:hint="default"/>
      </w:rPr>
    </w:lvl>
    <w:lvl w:ilvl="7" w:tplc="C5FAB80C" w:tentative="1">
      <w:start w:val="1"/>
      <w:numFmt w:val="bullet"/>
      <w:lvlText w:val="o"/>
      <w:lvlJc w:val="left"/>
      <w:pPr>
        <w:ind w:left="5760" w:hanging="360"/>
      </w:pPr>
      <w:rPr>
        <w:rFonts w:ascii="Courier New" w:hAnsi="Courier New" w:cs="Courier New" w:hint="default"/>
      </w:rPr>
    </w:lvl>
    <w:lvl w:ilvl="8" w:tplc="42FE83B2"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D6D2E954">
      <w:start w:val="1"/>
      <w:numFmt w:val="bullet"/>
      <w:lvlText w:val=""/>
      <w:lvlJc w:val="left"/>
      <w:pPr>
        <w:ind w:left="720" w:hanging="360"/>
      </w:pPr>
      <w:rPr>
        <w:rFonts w:ascii="Symbol" w:hAnsi="Symbol" w:hint="default"/>
      </w:rPr>
    </w:lvl>
    <w:lvl w:ilvl="1" w:tplc="D0701418" w:tentative="1">
      <w:start w:val="1"/>
      <w:numFmt w:val="bullet"/>
      <w:lvlText w:val="o"/>
      <w:lvlJc w:val="left"/>
      <w:pPr>
        <w:ind w:left="1440" w:hanging="360"/>
      </w:pPr>
      <w:rPr>
        <w:rFonts w:ascii="Courier New" w:hAnsi="Courier New" w:cs="Courier New" w:hint="default"/>
      </w:rPr>
    </w:lvl>
    <w:lvl w:ilvl="2" w:tplc="493AA43C" w:tentative="1">
      <w:start w:val="1"/>
      <w:numFmt w:val="bullet"/>
      <w:lvlText w:val=""/>
      <w:lvlJc w:val="left"/>
      <w:pPr>
        <w:ind w:left="2160" w:hanging="360"/>
      </w:pPr>
      <w:rPr>
        <w:rFonts w:ascii="Wingdings" w:hAnsi="Wingdings" w:hint="default"/>
      </w:rPr>
    </w:lvl>
    <w:lvl w:ilvl="3" w:tplc="1FC2BCFA" w:tentative="1">
      <w:start w:val="1"/>
      <w:numFmt w:val="bullet"/>
      <w:lvlText w:val=""/>
      <w:lvlJc w:val="left"/>
      <w:pPr>
        <w:ind w:left="2880" w:hanging="360"/>
      </w:pPr>
      <w:rPr>
        <w:rFonts w:ascii="Symbol" w:hAnsi="Symbol" w:hint="default"/>
      </w:rPr>
    </w:lvl>
    <w:lvl w:ilvl="4" w:tplc="5F329E58" w:tentative="1">
      <w:start w:val="1"/>
      <w:numFmt w:val="bullet"/>
      <w:lvlText w:val="o"/>
      <w:lvlJc w:val="left"/>
      <w:pPr>
        <w:ind w:left="3600" w:hanging="360"/>
      </w:pPr>
      <w:rPr>
        <w:rFonts w:ascii="Courier New" w:hAnsi="Courier New" w:cs="Courier New" w:hint="default"/>
      </w:rPr>
    </w:lvl>
    <w:lvl w:ilvl="5" w:tplc="3892A03A" w:tentative="1">
      <w:start w:val="1"/>
      <w:numFmt w:val="bullet"/>
      <w:lvlText w:val=""/>
      <w:lvlJc w:val="left"/>
      <w:pPr>
        <w:ind w:left="4320" w:hanging="360"/>
      </w:pPr>
      <w:rPr>
        <w:rFonts w:ascii="Wingdings" w:hAnsi="Wingdings" w:hint="default"/>
      </w:rPr>
    </w:lvl>
    <w:lvl w:ilvl="6" w:tplc="41862AA6" w:tentative="1">
      <w:start w:val="1"/>
      <w:numFmt w:val="bullet"/>
      <w:lvlText w:val=""/>
      <w:lvlJc w:val="left"/>
      <w:pPr>
        <w:ind w:left="5040" w:hanging="360"/>
      </w:pPr>
      <w:rPr>
        <w:rFonts w:ascii="Symbol" w:hAnsi="Symbol" w:hint="default"/>
      </w:rPr>
    </w:lvl>
    <w:lvl w:ilvl="7" w:tplc="6D781EB4" w:tentative="1">
      <w:start w:val="1"/>
      <w:numFmt w:val="bullet"/>
      <w:lvlText w:val="o"/>
      <w:lvlJc w:val="left"/>
      <w:pPr>
        <w:ind w:left="5760" w:hanging="360"/>
      </w:pPr>
      <w:rPr>
        <w:rFonts w:ascii="Courier New" w:hAnsi="Courier New" w:cs="Courier New" w:hint="default"/>
      </w:rPr>
    </w:lvl>
    <w:lvl w:ilvl="8" w:tplc="53FC7374"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B5340784">
      <w:start w:val="1"/>
      <w:numFmt w:val="bullet"/>
      <w:lvlText w:val=""/>
      <w:lvlJc w:val="left"/>
      <w:pPr>
        <w:ind w:left="720" w:hanging="360"/>
      </w:pPr>
      <w:rPr>
        <w:rFonts w:ascii="Symbol" w:hAnsi="Symbol" w:hint="default"/>
      </w:rPr>
    </w:lvl>
    <w:lvl w:ilvl="1" w:tplc="CCF67892" w:tentative="1">
      <w:start w:val="1"/>
      <w:numFmt w:val="bullet"/>
      <w:lvlText w:val="o"/>
      <w:lvlJc w:val="left"/>
      <w:pPr>
        <w:ind w:left="1440" w:hanging="360"/>
      </w:pPr>
      <w:rPr>
        <w:rFonts w:ascii="Courier New" w:hAnsi="Courier New" w:cs="Courier New" w:hint="default"/>
      </w:rPr>
    </w:lvl>
    <w:lvl w:ilvl="2" w:tplc="E81052B4" w:tentative="1">
      <w:start w:val="1"/>
      <w:numFmt w:val="bullet"/>
      <w:lvlText w:val=""/>
      <w:lvlJc w:val="left"/>
      <w:pPr>
        <w:ind w:left="2160" w:hanging="360"/>
      </w:pPr>
      <w:rPr>
        <w:rFonts w:ascii="Wingdings" w:hAnsi="Wingdings" w:hint="default"/>
      </w:rPr>
    </w:lvl>
    <w:lvl w:ilvl="3" w:tplc="17B26B56" w:tentative="1">
      <w:start w:val="1"/>
      <w:numFmt w:val="bullet"/>
      <w:lvlText w:val=""/>
      <w:lvlJc w:val="left"/>
      <w:pPr>
        <w:ind w:left="2880" w:hanging="360"/>
      </w:pPr>
      <w:rPr>
        <w:rFonts w:ascii="Symbol" w:hAnsi="Symbol" w:hint="default"/>
      </w:rPr>
    </w:lvl>
    <w:lvl w:ilvl="4" w:tplc="62F6DC2A" w:tentative="1">
      <w:start w:val="1"/>
      <w:numFmt w:val="bullet"/>
      <w:lvlText w:val="o"/>
      <w:lvlJc w:val="left"/>
      <w:pPr>
        <w:ind w:left="3600" w:hanging="360"/>
      </w:pPr>
      <w:rPr>
        <w:rFonts w:ascii="Courier New" w:hAnsi="Courier New" w:cs="Courier New" w:hint="default"/>
      </w:rPr>
    </w:lvl>
    <w:lvl w:ilvl="5" w:tplc="C5E8E91E" w:tentative="1">
      <w:start w:val="1"/>
      <w:numFmt w:val="bullet"/>
      <w:lvlText w:val=""/>
      <w:lvlJc w:val="left"/>
      <w:pPr>
        <w:ind w:left="4320" w:hanging="360"/>
      </w:pPr>
      <w:rPr>
        <w:rFonts w:ascii="Wingdings" w:hAnsi="Wingdings" w:hint="default"/>
      </w:rPr>
    </w:lvl>
    <w:lvl w:ilvl="6" w:tplc="AC5CB676" w:tentative="1">
      <w:start w:val="1"/>
      <w:numFmt w:val="bullet"/>
      <w:lvlText w:val=""/>
      <w:lvlJc w:val="left"/>
      <w:pPr>
        <w:ind w:left="5040" w:hanging="360"/>
      </w:pPr>
      <w:rPr>
        <w:rFonts w:ascii="Symbol" w:hAnsi="Symbol" w:hint="default"/>
      </w:rPr>
    </w:lvl>
    <w:lvl w:ilvl="7" w:tplc="4D60E104" w:tentative="1">
      <w:start w:val="1"/>
      <w:numFmt w:val="bullet"/>
      <w:lvlText w:val="o"/>
      <w:lvlJc w:val="left"/>
      <w:pPr>
        <w:ind w:left="5760" w:hanging="360"/>
      </w:pPr>
      <w:rPr>
        <w:rFonts w:ascii="Courier New" w:hAnsi="Courier New" w:cs="Courier New" w:hint="default"/>
      </w:rPr>
    </w:lvl>
    <w:lvl w:ilvl="8" w:tplc="DF6E301A"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B7F25FEC">
      <w:start w:val="2"/>
      <w:numFmt w:val="decimal"/>
      <w:lvlText w:val="%1"/>
      <w:lvlJc w:val="left"/>
      <w:pPr>
        <w:ind w:left="720" w:hanging="360"/>
      </w:pPr>
      <w:rPr>
        <w:rFonts w:hint="default"/>
      </w:rPr>
    </w:lvl>
    <w:lvl w:ilvl="1" w:tplc="44D61D12" w:tentative="1">
      <w:start w:val="1"/>
      <w:numFmt w:val="lowerLetter"/>
      <w:lvlText w:val="%2."/>
      <w:lvlJc w:val="left"/>
      <w:pPr>
        <w:ind w:left="1440" w:hanging="360"/>
      </w:pPr>
    </w:lvl>
    <w:lvl w:ilvl="2" w:tplc="A7B8B62A" w:tentative="1">
      <w:start w:val="1"/>
      <w:numFmt w:val="lowerRoman"/>
      <w:lvlText w:val="%3."/>
      <w:lvlJc w:val="right"/>
      <w:pPr>
        <w:ind w:left="2160" w:hanging="180"/>
      </w:pPr>
    </w:lvl>
    <w:lvl w:ilvl="3" w:tplc="EEA6E5FE" w:tentative="1">
      <w:start w:val="1"/>
      <w:numFmt w:val="decimal"/>
      <w:lvlText w:val="%4."/>
      <w:lvlJc w:val="left"/>
      <w:pPr>
        <w:ind w:left="2880" w:hanging="360"/>
      </w:pPr>
    </w:lvl>
    <w:lvl w:ilvl="4" w:tplc="E83865C0" w:tentative="1">
      <w:start w:val="1"/>
      <w:numFmt w:val="lowerLetter"/>
      <w:lvlText w:val="%5."/>
      <w:lvlJc w:val="left"/>
      <w:pPr>
        <w:ind w:left="3600" w:hanging="360"/>
      </w:pPr>
    </w:lvl>
    <w:lvl w:ilvl="5" w:tplc="F0964342" w:tentative="1">
      <w:start w:val="1"/>
      <w:numFmt w:val="lowerRoman"/>
      <w:lvlText w:val="%6."/>
      <w:lvlJc w:val="right"/>
      <w:pPr>
        <w:ind w:left="4320" w:hanging="180"/>
      </w:pPr>
    </w:lvl>
    <w:lvl w:ilvl="6" w:tplc="9880FD02" w:tentative="1">
      <w:start w:val="1"/>
      <w:numFmt w:val="decimal"/>
      <w:lvlText w:val="%7."/>
      <w:lvlJc w:val="left"/>
      <w:pPr>
        <w:ind w:left="5040" w:hanging="360"/>
      </w:pPr>
    </w:lvl>
    <w:lvl w:ilvl="7" w:tplc="BE0A36F4" w:tentative="1">
      <w:start w:val="1"/>
      <w:numFmt w:val="lowerLetter"/>
      <w:lvlText w:val="%8."/>
      <w:lvlJc w:val="left"/>
      <w:pPr>
        <w:ind w:left="5760" w:hanging="360"/>
      </w:pPr>
    </w:lvl>
    <w:lvl w:ilvl="8" w:tplc="AD0C1BC2"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A0F43580">
      <w:start w:val="1"/>
      <w:numFmt w:val="bullet"/>
      <w:pStyle w:val="Tablebullet"/>
      <w:lvlText w:val=""/>
      <w:lvlJc w:val="left"/>
      <w:pPr>
        <w:tabs>
          <w:tab w:val="num" w:pos="397"/>
        </w:tabs>
        <w:ind w:left="113" w:firstLine="0"/>
      </w:pPr>
      <w:rPr>
        <w:rFonts w:ascii="Symbol" w:hAnsi="Symbol" w:hint="default"/>
      </w:rPr>
    </w:lvl>
    <w:lvl w:ilvl="1" w:tplc="C8AE695C" w:tentative="1">
      <w:start w:val="1"/>
      <w:numFmt w:val="bullet"/>
      <w:lvlText w:val="o"/>
      <w:lvlJc w:val="left"/>
      <w:pPr>
        <w:ind w:left="1440" w:hanging="360"/>
      </w:pPr>
      <w:rPr>
        <w:rFonts w:ascii="Courier New" w:hAnsi="Courier New" w:cs="Courier New" w:hint="default"/>
      </w:rPr>
    </w:lvl>
    <w:lvl w:ilvl="2" w:tplc="89A87088" w:tentative="1">
      <w:start w:val="1"/>
      <w:numFmt w:val="bullet"/>
      <w:lvlText w:val=""/>
      <w:lvlJc w:val="left"/>
      <w:pPr>
        <w:ind w:left="2160" w:hanging="360"/>
      </w:pPr>
      <w:rPr>
        <w:rFonts w:ascii="Wingdings" w:hAnsi="Wingdings" w:hint="default"/>
      </w:rPr>
    </w:lvl>
    <w:lvl w:ilvl="3" w:tplc="88B2B228" w:tentative="1">
      <w:start w:val="1"/>
      <w:numFmt w:val="bullet"/>
      <w:lvlText w:val=""/>
      <w:lvlJc w:val="left"/>
      <w:pPr>
        <w:ind w:left="2880" w:hanging="360"/>
      </w:pPr>
      <w:rPr>
        <w:rFonts w:ascii="Symbol" w:hAnsi="Symbol" w:hint="default"/>
      </w:rPr>
    </w:lvl>
    <w:lvl w:ilvl="4" w:tplc="3B3CC602" w:tentative="1">
      <w:start w:val="1"/>
      <w:numFmt w:val="bullet"/>
      <w:lvlText w:val="o"/>
      <w:lvlJc w:val="left"/>
      <w:pPr>
        <w:ind w:left="3600" w:hanging="360"/>
      </w:pPr>
      <w:rPr>
        <w:rFonts w:ascii="Courier New" w:hAnsi="Courier New" w:cs="Courier New" w:hint="default"/>
      </w:rPr>
    </w:lvl>
    <w:lvl w:ilvl="5" w:tplc="BBAADCB8" w:tentative="1">
      <w:start w:val="1"/>
      <w:numFmt w:val="bullet"/>
      <w:lvlText w:val=""/>
      <w:lvlJc w:val="left"/>
      <w:pPr>
        <w:ind w:left="4320" w:hanging="360"/>
      </w:pPr>
      <w:rPr>
        <w:rFonts w:ascii="Wingdings" w:hAnsi="Wingdings" w:hint="default"/>
      </w:rPr>
    </w:lvl>
    <w:lvl w:ilvl="6" w:tplc="04825696" w:tentative="1">
      <w:start w:val="1"/>
      <w:numFmt w:val="bullet"/>
      <w:lvlText w:val=""/>
      <w:lvlJc w:val="left"/>
      <w:pPr>
        <w:ind w:left="5040" w:hanging="360"/>
      </w:pPr>
      <w:rPr>
        <w:rFonts w:ascii="Symbol" w:hAnsi="Symbol" w:hint="default"/>
      </w:rPr>
    </w:lvl>
    <w:lvl w:ilvl="7" w:tplc="2F4CE6C4" w:tentative="1">
      <w:start w:val="1"/>
      <w:numFmt w:val="bullet"/>
      <w:lvlText w:val="o"/>
      <w:lvlJc w:val="left"/>
      <w:pPr>
        <w:ind w:left="5760" w:hanging="360"/>
      </w:pPr>
      <w:rPr>
        <w:rFonts w:ascii="Courier New" w:hAnsi="Courier New" w:cs="Courier New" w:hint="default"/>
      </w:rPr>
    </w:lvl>
    <w:lvl w:ilvl="8" w:tplc="89389EA8"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A9967282">
      <w:start w:val="1"/>
      <w:numFmt w:val="decimal"/>
      <w:lvlText w:val="%1."/>
      <w:lvlJc w:val="left"/>
      <w:pPr>
        <w:ind w:left="720" w:hanging="360"/>
      </w:pPr>
      <w:rPr>
        <w:rFonts w:hint="default"/>
        <w:color w:val="6A2875"/>
      </w:rPr>
    </w:lvl>
    <w:lvl w:ilvl="1" w:tplc="76448C22" w:tentative="1">
      <w:start w:val="1"/>
      <w:numFmt w:val="bullet"/>
      <w:lvlText w:val="o"/>
      <w:lvlJc w:val="left"/>
      <w:pPr>
        <w:ind w:left="1440" w:hanging="360"/>
      </w:pPr>
      <w:rPr>
        <w:rFonts w:ascii="Courier New" w:hAnsi="Courier New" w:cs="Courier New" w:hint="default"/>
      </w:rPr>
    </w:lvl>
    <w:lvl w:ilvl="2" w:tplc="846C8968" w:tentative="1">
      <w:start w:val="1"/>
      <w:numFmt w:val="bullet"/>
      <w:lvlText w:val=""/>
      <w:lvlJc w:val="left"/>
      <w:pPr>
        <w:ind w:left="2160" w:hanging="360"/>
      </w:pPr>
      <w:rPr>
        <w:rFonts w:ascii="Wingdings" w:hAnsi="Wingdings" w:hint="default"/>
      </w:rPr>
    </w:lvl>
    <w:lvl w:ilvl="3" w:tplc="019CFF7E" w:tentative="1">
      <w:start w:val="1"/>
      <w:numFmt w:val="bullet"/>
      <w:lvlText w:val=""/>
      <w:lvlJc w:val="left"/>
      <w:pPr>
        <w:ind w:left="2880" w:hanging="360"/>
      </w:pPr>
      <w:rPr>
        <w:rFonts w:ascii="Symbol" w:hAnsi="Symbol" w:hint="default"/>
      </w:rPr>
    </w:lvl>
    <w:lvl w:ilvl="4" w:tplc="17EAC0F0" w:tentative="1">
      <w:start w:val="1"/>
      <w:numFmt w:val="bullet"/>
      <w:lvlText w:val="o"/>
      <w:lvlJc w:val="left"/>
      <w:pPr>
        <w:ind w:left="3600" w:hanging="360"/>
      </w:pPr>
      <w:rPr>
        <w:rFonts w:ascii="Courier New" w:hAnsi="Courier New" w:cs="Courier New" w:hint="default"/>
      </w:rPr>
    </w:lvl>
    <w:lvl w:ilvl="5" w:tplc="40A219D0" w:tentative="1">
      <w:start w:val="1"/>
      <w:numFmt w:val="bullet"/>
      <w:lvlText w:val=""/>
      <w:lvlJc w:val="left"/>
      <w:pPr>
        <w:ind w:left="4320" w:hanging="360"/>
      </w:pPr>
      <w:rPr>
        <w:rFonts w:ascii="Wingdings" w:hAnsi="Wingdings" w:hint="default"/>
      </w:rPr>
    </w:lvl>
    <w:lvl w:ilvl="6" w:tplc="9B8CFAEA" w:tentative="1">
      <w:start w:val="1"/>
      <w:numFmt w:val="bullet"/>
      <w:lvlText w:val=""/>
      <w:lvlJc w:val="left"/>
      <w:pPr>
        <w:ind w:left="5040" w:hanging="360"/>
      </w:pPr>
      <w:rPr>
        <w:rFonts w:ascii="Symbol" w:hAnsi="Symbol" w:hint="default"/>
      </w:rPr>
    </w:lvl>
    <w:lvl w:ilvl="7" w:tplc="698216C4" w:tentative="1">
      <w:start w:val="1"/>
      <w:numFmt w:val="bullet"/>
      <w:lvlText w:val="o"/>
      <w:lvlJc w:val="left"/>
      <w:pPr>
        <w:ind w:left="5760" w:hanging="360"/>
      </w:pPr>
      <w:rPr>
        <w:rFonts w:ascii="Courier New" w:hAnsi="Courier New" w:cs="Courier New" w:hint="default"/>
      </w:rPr>
    </w:lvl>
    <w:lvl w:ilvl="8" w:tplc="ABE2AA26"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18F49764">
      <w:start w:val="1"/>
      <w:numFmt w:val="decimal"/>
      <w:lvlText w:val="%1."/>
      <w:lvlJc w:val="left"/>
      <w:pPr>
        <w:ind w:left="720" w:hanging="360"/>
      </w:pPr>
      <w:rPr>
        <w:rFonts w:hint="default"/>
      </w:rPr>
    </w:lvl>
    <w:lvl w:ilvl="1" w:tplc="65109022" w:tentative="1">
      <w:start w:val="1"/>
      <w:numFmt w:val="bullet"/>
      <w:lvlText w:val="o"/>
      <w:lvlJc w:val="left"/>
      <w:pPr>
        <w:ind w:left="1440" w:hanging="360"/>
      </w:pPr>
      <w:rPr>
        <w:rFonts w:ascii="Courier New" w:hAnsi="Courier New" w:cs="Courier New" w:hint="default"/>
      </w:rPr>
    </w:lvl>
    <w:lvl w:ilvl="2" w:tplc="EA1CB2EE" w:tentative="1">
      <w:start w:val="1"/>
      <w:numFmt w:val="bullet"/>
      <w:lvlText w:val=""/>
      <w:lvlJc w:val="left"/>
      <w:pPr>
        <w:ind w:left="2160" w:hanging="360"/>
      </w:pPr>
      <w:rPr>
        <w:rFonts w:ascii="Wingdings" w:hAnsi="Wingdings" w:hint="default"/>
      </w:rPr>
    </w:lvl>
    <w:lvl w:ilvl="3" w:tplc="029A2338" w:tentative="1">
      <w:start w:val="1"/>
      <w:numFmt w:val="bullet"/>
      <w:lvlText w:val=""/>
      <w:lvlJc w:val="left"/>
      <w:pPr>
        <w:ind w:left="2880" w:hanging="360"/>
      </w:pPr>
      <w:rPr>
        <w:rFonts w:ascii="Symbol" w:hAnsi="Symbol" w:hint="default"/>
      </w:rPr>
    </w:lvl>
    <w:lvl w:ilvl="4" w:tplc="8A7C3896" w:tentative="1">
      <w:start w:val="1"/>
      <w:numFmt w:val="bullet"/>
      <w:lvlText w:val="o"/>
      <w:lvlJc w:val="left"/>
      <w:pPr>
        <w:ind w:left="3600" w:hanging="360"/>
      </w:pPr>
      <w:rPr>
        <w:rFonts w:ascii="Courier New" w:hAnsi="Courier New" w:cs="Courier New" w:hint="default"/>
      </w:rPr>
    </w:lvl>
    <w:lvl w:ilvl="5" w:tplc="52ECB762" w:tentative="1">
      <w:start w:val="1"/>
      <w:numFmt w:val="bullet"/>
      <w:lvlText w:val=""/>
      <w:lvlJc w:val="left"/>
      <w:pPr>
        <w:ind w:left="4320" w:hanging="360"/>
      </w:pPr>
      <w:rPr>
        <w:rFonts w:ascii="Wingdings" w:hAnsi="Wingdings" w:hint="default"/>
      </w:rPr>
    </w:lvl>
    <w:lvl w:ilvl="6" w:tplc="C8920590" w:tentative="1">
      <w:start w:val="1"/>
      <w:numFmt w:val="bullet"/>
      <w:lvlText w:val=""/>
      <w:lvlJc w:val="left"/>
      <w:pPr>
        <w:ind w:left="5040" w:hanging="360"/>
      </w:pPr>
      <w:rPr>
        <w:rFonts w:ascii="Symbol" w:hAnsi="Symbol" w:hint="default"/>
      </w:rPr>
    </w:lvl>
    <w:lvl w:ilvl="7" w:tplc="C54A41A4" w:tentative="1">
      <w:start w:val="1"/>
      <w:numFmt w:val="bullet"/>
      <w:lvlText w:val="o"/>
      <w:lvlJc w:val="left"/>
      <w:pPr>
        <w:ind w:left="5760" w:hanging="360"/>
      </w:pPr>
      <w:rPr>
        <w:rFonts w:ascii="Courier New" w:hAnsi="Courier New" w:cs="Courier New" w:hint="default"/>
      </w:rPr>
    </w:lvl>
    <w:lvl w:ilvl="8" w:tplc="86387DE8"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FC4C7A7C">
      <w:start w:val="1"/>
      <w:numFmt w:val="bullet"/>
      <w:lvlText w:val=""/>
      <w:lvlJc w:val="left"/>
      <w:pPr>
        <w:ind w:left="720" w:hanging="360"/>
      </w:pPr>
      <w:rPr>
        <w:rFonts w:ascii="Symbol" w:hAnsi="Symbol" w:hint="default"/>
      </w:rPr>
    </w:lvl>
    <w:lvl w:ilvl="1" w:tplc="63A403FE" w:tentative="1">
      <w:start w:val="1"/>
      <w:numFmt w:val="bullet"/>
      <w:lvlText w:val="o"/>
      <w:lvlJc w:val="left"/>
      <w:pPr>
        <w:ind w:left="1440" w:hanging="360"/>
      </w:pPr>
      <w:rPr>
        <w:rFonts w:ascii="Courier New" w:hAnsi="Courier New" w:cs="Courier New" w:hint="default"/>
      </w:rPr>
    </w:lvl>
    <w:lvl w:ilvl="2" w:tplc="A5B4683A" w:tentative="1">
      <w:start w:val="1"/>
      <w:numFmt w:val="bullet"/>
      <w:lvlText w:val=""/>
      <w:lvlJc w:val="left"/>
      <w:pPr>
        <w:ind w:left="2160" w:hanging="360"/>
      </w:pPr>
      <w:rPr>
        <w:rFonts w:ascii="Wingdings" w:hAnsi="Wingdings" w:hint="default"/>
      </w:rPr>
    </w:lvl>
    <w:lvl w:ilvl="3" w:tplc="FAB0F158" w:tentative="1">
      <w:start w:val="1"/>
      <w:numFmt w:val="bullet"/>
      <w:lvlText w:val=""/>
      <w:lvlJc w:val="left"/>
      <w:pPr>
        <w:ind w:left="2880" w:hanging="360"/>
      </w:pPr>
      <w:rPr>
        <w:rFonts w:ascii="Symbol" w:hAnsi="Symbol" w:hint="default"/>
      </w:rPr>
    </w:lvl>
    <w:lvl w:ilvl="4" w:tplc="73D2C9B4" w:tentative="1">
      <w:start w:val="1"/>
      <w:numFmt w:val="bullet"/>
      <w:lvlText w:val="o"/>
      <w:lvlJc w:val="left"/>
      <w:pPr>
        <w:ind w:left="3600" w:hanging="360"/>
      </w:pPr>
      <w:rPr>
        <w:rFonts w:ascii="Courier New" w:hAnsi="Courier New" w:cs="Courier New" w:hint="default"/>
      </w:rPr>
    </w:lvl>
    <w:lvl w:ilvl="5" w:tplc="AC72FEF8" w:tentative="1">
      <w:start w:val="1"/>
      <w:numFmt w:val="bullet"/>
      <w:lvlText w:val=""/>
      <w:lvlJc w:val="left"/>
      <w:pPr>
        <w:ind w:left="4320" w:hanging="360"/>
      </w:pPr>
      <w:rPr>
        <w:rFonts w:ascii="Wingdings" w:hAnsi="Wingdings" w:hint="default"/>
      </w:rPr>
    </w:lvl>
    <w:lvl w:ilvl="6" w:tplc="30EAFA6C" w:tentative="1">
      <w:start w:val="1"/>
      <w:numFmt w:val="bullet"/>
      <w:lvlText w:val=""/>
      <w:lvlJc w:val="left"/>
      <w:pPr>
        <w:ind w:left="5040" w:hanging="360"/>
      </w:pPr>
      <w:rPr>
        <w:rFonts w:ascii="Symbol" w:hAnsi="Symbol" w:hint="default"/>
      </w:rPr>
    </w:lvl>
    <w:lvl w:ilvl="7" w:tplc="A6AC9220" w:tentative="1">
      <w:start w:val="1"/>
      <w:numFmt w:val="bullet"/>
      <w:lvlText w:val="o"/>
      <w:lvlJc w:val="left"/>
      <w:pPr>
        <w:ind w:left="5760" w:hanging="360"/>
      </w:pPr>
      <w:rPr>
        <w:rFonts w:ascii="Courier New" w:hAnsi="Courier New" w:cs="Courier New" w:hint="default"/>
      </w:rPr>
    </w:lvl>
    <w:lvl w:ilvl="8" w:tplc="7C7C0808"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55FC2A26">
      <w:start w:val="1"/>
      <w:numFmt w:val="decimal"/>
      <w:lvlText w:val="%1."/>
      <w:lvlJc w:val="left"/>
      <w:pPr>
        <w:ind w:left="3600" w:hanging="360"/>
      </w:pPr>
      <w:rPr>
        <w:rFonts w:hint="default"/>
      </w:rPr>
    </w:lvl>
    <w:lvl w:ilvl="1" w:tplc="5EEE61FA" w:tentative="1">
      <w:start w:val="1"/>
      <w:numFmt w:val="lowerLetter"/>
      <w:lvlText w:val="%2."/>
      <w:lvlJc w:val="left"/>
      <w:pPr>
        <w:ind w:left="4320" w:hanging="360"/>
      </w:pPr>
    </w:lvl>
    <w:lvl w:ilvl="2" w:tplc="5194037C" w:tentative="1">
      <w:start w:val="1"/>
      <w:numFmt w:val="lowerRoman"/>
      <w:lvlText w:val="%3."/>
      <w:lvlJc w:val="right"/>
      <w:pPr>
        <w:ind w:left="5040" w:hanging="180"/>
      </w:pPr>
    </w:lvl>
    <w:lvl w:ilvl="3" w:tplc="22D80FDA" w:tentative="1">
      <w:start w:val="1"/>
      <w:numFmt w:val="decimal"/>
      <w:lvlText w:val="%4."/>
      <w:lvlJc w:val="left"/>
      <w:pPr>
        <w:ind w:left="5760" w:hanging="360"/>
      </w:pPr>
    </w:lvl>
    <w:lvl w:ilvl="4" w:tplc="7C5663A2" w:tentative="1">
      <w:start w:val="1"/>
      <w:numFmt w:val="lowerLetter"/>
      <w:lvlText w:val="%5."/>
      <w:lvlJc w:val="left"/>
      <w:pPr>
        <w:ind w:left="6480" w:hanging="360"/>
      </w:pPr>
    </w:lvl>
    <w:lvl w:ilvl="5" w:tplc="9934E5B6" w:tentative="1">
      <w:start w:val="1"/>
      <w:numFmt w:val="lowerRoman"/>
      <w:lvlText w:val="%6."/>
      <w:lvlJc w:val="right"/>
      <w:pPr>
        <w:ind w:left="7200" w:hanging="180"/>
      </w:pPr>
    </w:lvl>
    <w:lvl w:ilvl="6" w:tplc="FBC2D0EE" w:tentative="1">
      <w:start w:val="1"/>
      <w:numFmt w:val="decimal"/>
      <w:lvlText w:val="%7."/>
      <w:lvlJc w:val="left"/>
      <w:pPr>
        <w:ind w:left="7920" w:hanging="360"/>
      </w:pPr>
    </w:lvl>
    <w:lvl w:ilvl="7" w:tplc="F0D6EC60" w:tentative="1">
      <w:start w:val="1"/>
      <w:numFmt w:val="lowerLetter"/>
      <w:lvlText w:val="%8."/>
      <w:lvlJc w:val="left"/>
      <w:pPr>
        <w:ind w:left="8640" w:hanging="360"/>
      </w:pPr>
    </w:lvl>
    <w:lvl w:ilvl="8" w:tplc="BE66F224"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534877CA">
      <w:start w:val="1"/>
      <w:numFmt w:val="bullet"/>
      <w:lvlText w:val=""/>
      <w:lvlJc w:val="left"/>
      <w:pPr>
        <w:ind w:left="720" w:hanging="360"/>
      </w:pPr>
      <w:rPr>
        <w:rFonts w:ascii="Symbol" w:hAnsi="Symbol" w:hint="default"/>
      </w:rPr>
    </w:lvl>
    <w:lvl w:ilvl="1" w:tplc="F562479A" w:tentative="1">
      <w:start w:val="1"/>
      <w:numFmt w:val="bullet"/>
      <w:lvlText w:val="o"/>
      <w:lvlJc w:val="left"/>
      <w:pPr>
        <w:ind w:left="1440" w:hanging="360"/>
      </w:pPr>
      <w:rPr>
        <w:rFonts w:ascii="Courier New" w:hAnsi="Courier New" w:cs="Courier New" w:hint="default"/>
      </w:rPr>
    </w:lvl>
    <w:lvl w:ilvl="2" w:tplc="70B2FEA4" w:tentative="1">
      <w:start w:val="1"/>
      <w:numFmt w:val="bullet"/>
      <w:lvlText w:val=""/>
      <w:lvlJc w:val="left"/>
      <w:pPr>
        <w:ind w:left="2160" w:hanging="360"/>
      </w:pPr>
      <w:rPr>
        <w:rFonts w:ascii="Wingdings" w:hAnsi="Wingdings" w:hint="default"/>
      </w:rPr>
    </w:lvl>
    <w:lvl w:ilvl="3" w:tplc="5F162468" w:tentative="1">
      <w:start w:val="1"/>
      <w:numFmt w:val="bullet"/>
      <w:lvlText w:val=""/>
      <w:lvlJc w:val="left"/>
      <w:pPr>
        <w:ind w:left="2880" w:hanging="360"/>
      </w:pPr>
      <w:rPr>
        <w:rFonts w:ascii="Symbol" w:hAnsi="Symbol" w:hint="default"/>
      </w:rPr>
    </w:lvl>
    <w:lvl w:ilvl="4" w:tplc="37842742" w:tentative="1">
      <w:start w:val="1"/>
      <w:numFmt w:val="bullet"/>
      <w:lvlText w:val="o"/>
      <w:lvlJc w:val="left"/>
      <w:pPr>
        <w:ind w:left="3600" w:hanging="360"/>
      </w:pPr>
      <w:rPr>
        <w:rFonts w:ascii="Courier New" w:hAnsi="Courier New" w:cs="Courier New" w:hint="default"/>
      </w:rPr>
    </w:lvl>
    <w:lvl w:ilvl="5" w:tplc="684A512A" w:tentative="1">
      <w:start w:val="1"/>
      <w:numFmt w:val="bullet"/>
      <w:lvlText w:val=""/>
      <w:lvlJc w:val="left"/>
      <w:pPr>
        <w:ind w:left="4320" w:hanging="360"/>
      </w:pPr>
      <w:rPr>
        <w:rFonts w:ascii="Wingdings" w:hAnsi="Wingdings" w:hint="default"/>
      </w:rPr>
    </w:lvl>
    <w:lvl w:ilvl="6" w:tplc="0726BCCC" w:tentative="1">
      <w:start w:val="1"/>
      <w:numFmt w:val="bullet"/>
      <w:lvlText w:val=""/>
      <w:lvlJc w:val="left"/>
      <w:pPr>
        <w:ind w:left="5040" w:hanging="360"/>
      </w:pPr>
      <w:rPr>
        <w:rFonts w:ascii="Symbol" w:hAnsi="Symbol" w:hint="default"/>
      </w:rPr>
    </w:lvl>
    <w:lvl w:ilvl="7" w:tplc="73865EE0" w:tentative="1">
      <w:start w:val="1"/>
      <w:numFmt w:val="bullet"/>
      <w:lvlText w:val="o"/>
      <w:lvlJc w:val="left"/>
      <w:pPr>
        <w:ind w:left="5760" w:hanging="360"/>
      </w:pPr>
      <w:rPr>
        <w:rFonts w:ascii="Courier New" w:hAnsi="Courier New" w:cs="Courier New" w:hint="default"/>
      </w:rPr>
    </w:lvl>
    <w:lvl w:ilvl="8" w:tplc="55DC5386"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9502033C">
      <w:start w:val="5"/>
      <w:numFmt w:val="bullet"/>
      <w:lvlText w:val="-"/>
      <w:lvlJc w:val="left"/>
      <w:pPr>
        <w:ind w:left="720" w:hanging="360"/>
      </w:pPr>
      <w:rPr>
        <w:rFonts w:ascii="Calibri" w:eastAsiaTheme="minorHAnsi" w:hAnsi="Calibri" w:cs="Calibri" w:hint="default"/>
      </w:rPr>
    </w:lvl>
    <w:lvl w:ilvl="1" w:tplc="72CEADC0" w:tentative="1">
      <w:start w:val="1"/>
      <w:numFmt w:val="bullet"/>
      <w:lvlText w:val="o"/>
      <w:lvlJc w:val="left"/>
      <w:pPr>
        <w:ind w:left="1440" w:hanging="360"/>
      </w:pPr>
      <w:rPr>
        <w:rFonts w:ascii="Courier New" w:hAnsi="Courier New" w:cs="Courier New" w:hint="default"/>
      </w:rPr>
    </w:lvl>
    <w:lvl w:ilvl="2" w:tplc="4BD0B906" w:tentative="1">
      <w:start w:val="1"/>
      <w:numFmt w:val="bullet"/>
      <w:lvlText w:val=""/>
      <w:lvlJc w:val="left"/>
      <w:pPr>
        <w:ind w:left="2160" w:hanging="360"/>
      </w:pPr>
      <w:rPr>
        <w:rFonts w:ascii="Wingdings" w:hAnsi="Wingdings" w:hint="default"/>
      </w:rPr>
    </w:lvl>
    <w:lvl w:ilvl="3" w:tplc="B7A00D96" w:tentative="1">
      <w:start w:val="1"/>
      <w:numFmt w:val="bullet"/>
      <w:lvlText w:val=""/>
      <w:lvlJc w:val="left"/>
      <w:pPr>
        <w:ind w:left="2880" w:hanging="360"/>
      </w:pPr>
      <w:rPr>
        <w:rFonts w:ascii="Symbol" w:hAnsi="Symbol" w:hint="default"/>
      </w:rPr>
    </w:lvl>
    <w:lvl w:ilvl="4" w:tplc="98821B4E" w:tentative="1">
      <w:start w:val="1"/>
      <w:numFmt w:val="bullet"/>
      <w:lvlText w:val="o"/>
      <w:lvlJc w:val="left"/>
      <w:pPr>
        <w:ind w:left="3600" w:hanging="360"/>
      </w:pPr>
      <w:rPr>
        <w:rFonts w:ascii="Courier New" w:hAnsi="Courier New" w:cs="Courier New" w:hint="default"/>
      </w:rPr>
    </w:lvl>
    <w:lvl w:ilvl="5" w:tplc="D31A05F0" w:tentative="1">
      <w:start w:val="1"/>
      <w:numFmt w:val="bullet"/>
      <w:lvlText w:val=""/>
      <w:lvlJc w:val="left"/>
      <w:pPr>
        <w:ind w:left="4320" w:hanging="360"/>
      </w:pPr>
      <w:rPr>
        <w:rFonts w:ascii="Wingdings" w:hAnsi="Wingdings" w:hint="default"/>
      </w:rPr>
    </w:lvl>
    <w:lvl w:ilvl="6" w:tplc="37425034" w:tentative="1">
      <w:start w:val="1"/>
      <w:numFmt w:val="bullet"/>
      <w:lvlText w:val=""/>
      <w:lvlJc w:val="left"/>
      <w:pPr>
        <w:ind w:left="5040" w:hanging="360"/>
      </w:pPr>
      <w:rPr>
        <w:rFonts w:ascii="Symbol" w:hAnsi="Symbol" w:hint="default"/>
      </w:rPr>
    </w:lvl>
    <w:lvl w:ilvl="7" w:tplc="29EC9A26" w:tentative="1">
      <w:start w:val="1"/>
      <w:numFmt w:val="bullet"/>
      <w:lvlText w:val="o"/>
      <w:lvlJc w:val="left"/>
      <w:pPr>
        <w:ind w:left="5760" w:hanging="360"/>
      </w:pPr>
      <w:rPr>
        <w:rFonts w:ascii="Courier New" w:hAnsi="Courier New" w:cs="Courier New" w:hint="default"/>
      </w:rPr>
    </w:lvl>
    <w:lvl w:ilvl="8" w:tplc="53AEA844"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708E53A0">
      <w:start w:val="1"/>
      <w:numFmt w:val="bullet"/>
      <w:lvlText w:val=""/>
      <w:lvlJc w:val="left"/>
      <w:pPr>
        <w:ind w:left="720" w:hanging="360"/>
      </w:pPr>
      <w:rPr>
        <w:rFonts w:ascii="Symbol" w:hAnsi="Symbol" w:hint="default"/>
      </w:rPr>
    </w:lvl>
    <w:lvl w:ilvl="1" w:tplc="8E6896AE" w:tentative="1">
      <w:start w:val="1"/>
      <w:numFmt w:val="bullet"/>
      <w:lvlText w:val="o"/>
      <w:lvlJc w:val="left"/>
      <w:pPr>
        <w:ind w:left="1440" w:hanging="360"/>
      </w:pPr>
      <w:rPr>
        <w:rFonts w:ascii="Courier New" w:hAnsi="Courier New" w:cs="Courier New" w:hint="default"/>
      </w:rPr>
    </w:lvl>
    <w:lvl w:ilvl="2" w:tplc="1B54E438" w:tentative="1">
      <w:start w:val="1"/>
      <w:numFmt w:val="bullet"/>
      <w:lvlText w:val=""/>
      <w:lvlJc w:val="left"/>
      <w:pPr>
        <w:ind w:left="2160" w:hanging="360"/>
      </w:pPr>
      <w:rPr>
        <w:rFonts w:ascii="Wingdings" w:hAnsi="Wingdings" w:hint="default"/>
      </w:rPr>
    </w:lvl>
    <w:lvl w:ilvl="3" w:tplc="F4C492CE" w:tentative="1">
      <w:start w:val="1"/>
      <w:numFmt w:val="bullet"/>
      <w:lvlText w:val=""/>
      <w:lvlJc w:val="left"/>
      <w:pPr>
        <w:ind w:left="2880" w:hanging="360"/>
      </w:pPr>
      <w:rPr>
        <w:rFonts w:ascii="Symbol" w:hAnsi="Symbol" w:hint="default"/>
      </w:rPr>
    </w:lvl>
    <w:lvl w:ilvl="4" w:tplc="8D2C5DDA" w:tentative="1">
      <w:start w:val="1"/>
      <w:numFmt w:val="bullet"/>
      <w:lvlText w:val="o"/>
      <w:lvlJc w:val="left"/>
      <w:pPr>
        <w:ind w:left="3600" w:hanging="360"/>
      </w:pPr>
      <w:rPr>
        <w:rFonts w:ascii="Courier New" w:hAnsi="Courier New" w:cs="Courier New" w:hint="default"/>
      </w:rPr>
    </w:lvl>
    <w:lvl w:ilvl="5" w:tplc="C674E254" w:tentative="1">
      <w:start w:val="1"/>
      <w:numFmt w:val="bullet"/>
      <w:lvlText w:val=""/>
      <w:lvlJc w:val="left"/>
      <w:pPr>
        <w:ind w:left="4320" w:hanging="360"/>
      </w:pPr>
      <w:rPr>
        <w:rFonts w:ascii="Wingdings" w:hAnsi="Wingdings" w:hint="default"/>
      </w:rPr>
    </w:lvl>
    <w:lvl w:ilvl="6" w:tplc="4AAAD93C" w:tentative="1">
      <w:start w:val="1"/>
      <w:numFmt w:val="bullet"/>
      <w:lvlText w:val=""/>
      <w:lvlJc w:val="left"/>
      <w:pPr>
        <w:ind w:left="5040" w:hanging="360"/>
      </w:pPr>
      <w:rPr>
        <w:rFonts w:ascii="Symbol" w:hAnsi="Symbol" w:hint="default"/>
      </w:rPr>
    </w:lvl>
    <w:lvl w:ilvl="7" w:tplc="4ED24558" w:tentative="1">
      <w:start w:val="1"/>
      <w:numFmt w:val="bullet"/>
      <w:lvlText w:val="o"/>
      <w:lvlJc w:val="left"/>
      <w:pPr>
        <w:ind w:left="5760" w:hanging="360"/>
      </w:pPr>
      <w:rPr>
        <w:rFonts w:ascii="Courier New" w:hAnsi="Courier New" w:cs="Courier New" w:hint="default"/>
      </w:rPr>
    </w:lvl>
    <w:lvl w:ilvl="8" w:tplc="A69094A4"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647AFC66">
      <w:start w:val="1"/>
      <w:numFmt w:val="bullet"/>
      <w:lvlText w:val=""/>
      <w:lvlJc w:val="left"/>
      <w:pPr>
        <w:ind w:left="720" w:hanging="360"/>
      </w:pPr>
      <w:rPr>
        <w:rFonts w:ascii="Symbol" w:hAnsi="Symbol" w:hint="default"/>
      </w:rPr>
    </w:lvl>
    <w:lvl w:ilvl="1" w:tplc="7C266114" w:tentative="1">
      <w:start w:val="1"/>
      <w:numFmt w:val="bullet"/>
      <w:lvlText w:val="o"/>
      <w:lvlJc w:val="left"/>
      <w:pPr>
        <w:ind w:left="1440" w:hanging="360"/>
      </w:pPr>
      <w:rPr>
        <w:rFonts w:ascii="Courier New" w:hAnsi="Courier New" w:cs="Courier New" w:hint="default"/>
      </w:rPr>
    </w:lvl>
    <w:lvl w:ilvl="2" w:tplc="D8EEA50C" w:tentative="1">
      <w:start w:val="1"/>
      <w:numFmt w:val="bullet"/>
      <w:lvlText w:val=""/>
      <w:lvlJc w:val="left"/>
      <w:pPr>
        <w:ind w:left="2160" w:hanging="360"/>
      </w:pPr>
      <w:rPr>
        <w:rFonts w:ascii="Wingdings" w:hAnsi="Wingdings" w:hint="default"/>
      </w:rPr>
    </w:lvl>
    <w:lvl w:ilvl="3" w:tplc="5EEAC94C" w:tentative="1">
      <w:start w:val="1"/>
      <w:numFmt w:val="bullet"/>
      <w:lvlText w:val=""/>
      <w:lvlJc w:val="left"/>
      <w:pPr>
        <w:ind w:left="2880" w:hanging="360"/>
      </w:pPr>
      <w:rPr>
        <w:rFonts w:ascii="Symbol" w:hAnsi="Symbol" w:hint="default"/>
      </w:rPr>
    </w:lvl>
    <w:lvl w:ilvl="4" w:tplc="FAB80822" w:tentative="1">
      <w:start w:val="1"/>
      <w:numFmt w:val="bullet"/>
      <w:lvlText w:val="o"/>
      <w:lvlJc w:val="left"/>
      <w:pPr>
        <w:ind w:left="3600" w:hanging="360"/>
      </w:pPr>
      <w:rPr>
        <w:rFonts w:ascii="Courier New" w:hAnsi="Courier New" w:cs="Courier New" w:hint="default"/>
      </w:rPr>
    </w:lvl>
    <w:lvl w:ilvl="5" w:tplc="7868B01A" w:tentative="1">
      <w:start w:val="1"/>
      <w:numFmt w:val="bullet"/>
      <w:lvlText w:val=""/>
      <w:lvlJc w:val="left"/>
      <w:pPr>
        <w:ind w:left="4320" w:hanging="360"/>
      </w:pPr>
      <w:rPr>
        <w:rFonts w:ascii="Wingdings" w:hAnsi="Wingdings" w:hint="default"/>
      </w:rPr>
    </w:lvl>
    <w:lvl w:ilvl="6" w:tplc="82209C62" w:tentative="1">
      <w:start w:val="1"/>
      <w:numFmt w:val="bullet"/>
      <w:lvlText w:val=""/>
      <w:lvlJc w:val="left"/>
      <w:pPr>
        <w:ind w:left="5040" w:hanging="360"/>
      </w:pPr>
      <w:rPr>
        <w:rFonts w:ascii="Symbol" w:hAnsi="Symbol" w:hint="default"/>
      </w:rPr>
    </w:lvl>
    <w:lvl w:ilvl="7" w:tplc="07327EFE" w:tentative="1">
      <w:start w:val="1"/>
      <w:numFmt w:val="bullet"/>
      <w:lvlText w:val="o"/>
      <w:lvlJc w:val="left"/>
      <w:pPr>
        <w:ind w:left="5760" w:hanging="360"/>
      </w:pPr>
      <w:rPr>
        <w:rFonts w:ascii="Courier New" w:hAnsi="Courier New" w:cs="Courier New" w:hint="default"/>
      </w:rPr>
    </w:lvl>
    <w:lvl w:ilvl="8" w:tplc="5428ECBC"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6E7CF2E6">
      <w:start w:val="1"/>
      <w:numFmt w:val="bullet"/>
      <w:lvlText w:val=""/>
      <w:lvlJc w:val="left"/>
      <w:pPr>
        <w:ind w:left="720" w:hanging="360"/>
      </w:pPr>
      <w:rPr>
        <w:rFonts w:ascii="Symbol" w:hAnsi="Symbol" w:hint="default"/>
      </w:rPr>
    </w:lvl>
    <w:lvl w:ilvl="1" w:tplc="246ED416" w:tentative="1">
      <w:start w:val="1"/>
      <w:numFmt w:val="lowerLetter"/>
      <w:lvlText w:val="%2."/>
      <w:lvlJc w:val="left"/>
      <w:pPr>
        <w:ind w:left="1440" w:hanging="360"/>
      </w:pPr>
    </w:lvl>
    <w:lvl w:ilvl="2" w:tplc="FFEA46FE" w:tentative="1">
      <w:start w:val="1"/>
      <w:numFmt w:val="lowerRoman"/>
      <w:lvlText w:val="%3."/>
      <w:lvlJc w:val="right"/>
      <w:pPr>
        <w:ind w:left="2160" w:hanging="180"/>
      </w:pPr>
    </w:lvl>
    <w:lvl w:ilvl="3" w:tplc="10B2D398" w:tentative="1">
      <w:start w:val="1"/>
      <w:numFmt w:val="decimal"/>
      <w:lvlText w:val="%4."/>
      <w:lvlJc w:val="left"/>
      <w:pPr>
        <w:ind w:left="2880" w:hanging="360"/>
      </w:pPr>
    </w:lvl>
    <w:lvl w:ilvl="4" w:tplc="1A48A81A" w:tentative="1">
      <w:start w:val="1"/>
      <w:numFmt w:val="lowerLetter"/>
      <w:lvlText w:val="%5."/>
      <w:lvlJc w:val="left"/>
      <w:pPr>
        <w:ind w:left="3600" w:hanging="360"/>
      </w:pPr>
    </w:lvl>
    <w:lvl w:ilvl="5" w:tplc="77CC65A0" w:tentative="1">
      <w:start w:val="1"/>
      <w:numFmt w:val="lowerRoman"/>
      <w:lvlText w:val="%6."/>
      <w:lvlJc w:val="right"/>
      <w:pPr>
        <w:ind w:left="4320" w:hanging="180"/>
      </w:pPr>
    </w:lvl>
    <w:lvl w:ilvl="6" w:tplc="08C6DC12" w:tentative="1">
      <w:start w:val="1"/>
      <w:numFmt w:val="decimal"/>
      <w:lvlText w:val="%7."/>
      <w:lvlJc w:val="left"/>
      <w:pPr>
        <w:ind w:left="5040" w:hanging="360"/>
      </w:pPr>
    </w:lvl>
    <w:lvl w:ilvl="7" w:tplc="3222B6B4" w:tentative="1">
      <w:start w:val="1"/>
      <w:numFmt w:val="lowerLetter"/>
      <w:lvlText w:val="%8."/>
      <w:lvlJc w:val="left"/>
      <w:pPr>
        <w:ind w:left="5760" w:hanging="360"/>
      </w:pPr>
    </w:lvl>
    <w:lvl w:ilvl="8" w:tplc="986C0C4E"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93FCA67A">
      <w:start w:val="1"/>
      <w:numFmt w:val="decimal"/>
      <w:lvlText w:val="%1."/>
      <w:lvlJc w:val="left"/>
      <w:pPr>
        <w:ind w:left="720" w:hanging="360"/>
      </w:pPr>
      <w:rPr>
        <w:rFonts w:hint="default"/>
      </w:rPr>
    </w:lvl>
    <w:lvl w:ilvl="1" w:tplc="38DC9776">
      <w:start w:val="1"/>
      <w:numFmt w:val="lowerLetter"/>
      <w:lvlText w:val="%2."/>
      <w:lvlJc w:val="left"/>
      <w:pPr>
        <w:ind w:left="1440" w:hanging="360"/>
      </w:pPr>
    </w:lvl>
    <w:lvl w:ilvl="2" w:tplc="0F08E87C">
      <w:start w:val="1"/>
      <w:numFmt w:val="lowerRoman"/>
      <w:lvlText w:val="%3."/>
      <w:lvlJc w:val="right"/>
      <w:pPr>
        <w:ind w:left="2160" w:hanging="180"/>
      </w:pPr>
    </w:lvl>
    <w:lvl w:ilvl="3" w:tplc="908A778E" w:tentative="1">
      <w:start w:val="1"/>
      <w:numFmt w:val="decimal"/>
      <w:lvlText w:val="%4."/>
      <w:lvlJc w:val="left"/>
      <w:pPr>
        <w:ind w:left="2880" w:hanging="360"/>
      </w:pPr>
    </w:lvl>
    <w:lvl w:ilvl="4" w:tplc="0556360E" w:tentative="1">
      <w:start w:val="1"/>
      <w:numFmt w:val="lowerLetter"/>
      <w:lvlText w:val="%5."/>
      <w:lvlJc w:val="left"/>
      <w:pPr>
        <w:ind w:left="3600" w:hanging="360"/>
      </w:pPr>
    </w:lvl>
    <w:lvl w:ilvl="5" w:tplc="2A26465C" w:tentative="1">
      <w:start w:val="1"/>
      <w:numFmt w:val="lowerRoman"/>
      <w:lvlText w:val="%6."/>
      <w:lvlJc w:val="right"/>
      <w:pPr>
        <w:ind w:left="4320" w:hanging="180"/>
      </w:pPr>
    </w:lvl>
    <w:lvl w:ilvl="6" w:tplc="9396557A" w:tentative="1">
      <w:start w:val="1"/>
      <w:numFmt w:val="decimal"/>
      <w:lvlText w:val="%7."/>
      <w:lvlJc w:val="left"/>
      <w:pPr>
        <w:ind w:left="5040" w:hanging="360"/>
      </w:pPr>
    </w:lvl>
    <w:lvl w:ilvl="7" w:tplc="7FC2C3E8" w:tentative="1">
      <w:start w:val="1"/>
      <w:numFmt w:val="lowerLetter"/>
      <w:lvlText w:val="%8."/>
      <w:lvlJc w:val="left"/>
      <w:pPr>
        <w:ind w:left="5760" w:hanging="360"/>
      </w:pPr>
    </w:lvl>
    <w:lvl w:ilvl="8" w:tplc="5630FD8C"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01342586">
    <w:abstractNumId w:val="28"/>
  </w:num>
  <w:num w:numId="2" w16cid:durableId="258635523">
    <w:abstractNumId w:val="42"/>
  </w:num>
  <w:num w:numId="3" w16cid:durableId="1867206534">
    <w:abstractNumId w:val="22"/>
  </w:num>
  <w:num w:numId="4" w16cid:durableId="258175928">
    <w:abstractNumId w:val="32"/>
  </w:num>
  <w:num w:numId="5" w16cid:durableId="1837261051">
    <w:abstractNumId w:val="23"/>
  </w:num>
  <w:num w:numId="6" w16cid:durableId="1848590114">
    <w:abstractNumId w:val="39"/>
  </w:num>
  <w:num w:numId="7" w16cid:durableId="1658610072">
    <w:abstractNumId w:val="18"/>
  </w:num>
  <w:num w:numId="8" w16cid:durableId="1014069602">
    <w:abstractNumId w:val="13"/>
  </w:num>
  <w:num w:numId="9" w16cid:durableId="711271181">
    <w:abstractNumId w:val="0"/>
  </w:num>
  <w:num w:numId="10" w16cid:durableId="347558338">
    <w:abstractNumId w:val="1"/>
  </w:num>
  <w:num w:numId="11" w16cid:durableId="2076656018">
    <w:abstractNumId w:val="2"/>
  </w:num>
  <w:num w:numId="12" w16cid:durableId="822354684">
    <w:abstractNumId w:val="3"/>
  </w:num>
  <w:num w:numId="13" w16cid:durableId="571277404">
    <w:abstractNumId w:val="8"/>
  </w:num>
  <w:num w:numId="14" w16cid:durableId="1929732276">
    <w:abstractNumId w:val="4"/>
  </w:num>
  <w:num w:numId="15" w16cid:durableId="1998486883">
    <w:abstractNumId w:val="5"/>
  </w:num>
  <w:num w:numId="16" w16cid:durableId="1437677081">
    <w:abstractNumId w:val="6"/>
  </w:num>
  <w:num w:numId="17" w16cid:durableId="575361221">
    <w:abstractNumId w:val="7"/>
  </w:num>
  <w:num w:numId="18" w16cid:durableId="350575101">
    <w:abstractNumId w:val="20"/>
  </w:num>
  <w:num w:numId="19" w16cid:durableId="1229809100">
    <w:abstractNumId w:val="38"/>
  </w:num>
  <w:num w:numId="20" w16cid:durableId="482546318">
    <w:abstractNumId w:val="49"/>
  </w:num>
  <w:num w:numId="21" w16cid:durableId="835726964">
    <w:abstractNumId w:val="25"/>
  </w:num>
  <w:num w:numId="22" w16cid:durableId="675691704">
    <w:abstractNumId w:val="15"/>
  </w:num>
  <w:num w:numId="23" w16cid:durableId="917904931">
    <w:abstractNumId w:val="35"/>
  </w:num>
  <w:num w:numId="24" w16cid:durableId="77479978">
    <w:abstractNumId w:val="19"/>
  </w:num>
  <w:num w:numId="25" w16cid:durableId="1214197889">
    <w:abstractNumId w:val="33"/>
  </w:num>
  <w:num w:numId="26" w16cid:durableId="45179007">
    <w:abstractNumId w:val="21"/>
  </w:num>
  <w:num w:numId="27" w16cid:durableId="1007487354">
    <w:abstractNumId w:val="30"/>
  </w:num>
  <w:num w:numId="28" w16cid:durableId="395706387">
    <w:abstractNumId w:val="31"/>
  </w:num>
  <w:num w:numId="29" w16cid:durableId="1471944591">
    <w:abstractNumId w:val="16"/>
  </w:num>
  <w:num w:numId="30" w16cid:durableId="1535121861">
    <w:abstractNumId w:val="48"/>
  </w:num>
  <w:num w:numId="31" w16cid:durableId="793065211">
    <w:abstractNumId w:val="37"/>
  </w:num>
  <w:num w:numId="32" w16cid:durableId="1195114596">
    <w:abstractNumId w:val="46"/>
  </w:num>
  <w:num w:numId="33" w16cid:durableId="1885676164">
    <w:abstractNumId w:val="36"/>
  </w:num>
  <w:num w:numId="34" w16cid:durableId="201015175">
    <w:abstractNumId w:val="10"/>
  </w:num>
  <w:num w:numId="35" w16cid:durableId="6710888">
    <w:abstractNumId w:val="29"/>
  </w:num>
  <w:num w:numId="36" w16cid:durableId="686103296">
    <w:abstractNumId w:val="24"/>
  </w:num>
  <w:num w:numId="37" w16cid:durableId="1549755977">
    <w:abstractNumId w:val="26"/>
  </w:num>
  <w:num w:numId="38" w16cid:durableId="725682443">
    <w:abstractNumId w:val="12"/>
  </w:num>
  <w:num w:numId="39" w16cid:durableId="1276642904">
    <w:abstractNumId w:val="41"/>
  </w:num>
  <w:num w:numId="40" w16cid:durableId="550847674">
    <w:abstractNumId w:val="17"/>
  </w:num>
  <w:num w:numId="41" w16cid:durableId="6043900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7201980">
    <w:abstractNumId w:val="47"/>
  </w:num>
  <w:num w:numId="43" w16cid:durableId="986326026">
    <w:abstractNumId w:val="14"/>
  </w:num>
  <w:num w:numId="44" w16cid:durableId="581913763">
    <w:abstractNumId w:val="34"/>
  </w:num>
  <w:num w:numId="45" w16cid:durableId="609513969">
    <w:abstractNumId w:val="9"/>
  </w:num>
  <w:num w:numId="46" w16cid:durableId="802423292">
    <w:abstractNumId w:val="44"/>
  </w:num>
  <w:num w:numId="47" w16cid:durableId="277415545">
    <w:abstractNumId w:val="45"/>
  </w:num>
  <w:num w:numId="48" w16cid:durableId="369230276">
    <w:abstractNumId w:val="43"/>
  </w:num>
  <w:num w:numId="49" w16cid:durableId="240795304">
    <w:abstractNumId w:val="11"/>
  </w:num>
  <w:num w:numId="50" w16cid:durableId="78087938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A67C5"/>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10B4"/>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626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1E0F"/>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20BD"/>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678"/>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2B1B"/>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0414C"/>
    <w:rsid w:val="00307BD4"/>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3A24"/>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1CA0"/>
    <w:rsid w:val="003820DF"/>
    <w:rsid w:val="0038213D"/>
    <w:rsid w:val="003836FC"/>
    <w:rsid w:val="003849A9"/>
    <w:rsid w:val="00386130"/>
    <w:rsid w:val="0038774D"/>
    <w:rsid w:val="0039410D"/>
    <w:rsid w:val="003943E1"/>
    <w:rsid w:val="0039526F"/>
    <w:rsid w:val="0039636F"/>
    <w:rsid w:val="00396599"/>
    <w:rsid w:val="00396B8E"/>
    <w:rsid w:val="003A0D5D"/>
    <w:rsid w:val="003A3FCC"/>
    <w:rsid w:val="003A56A2"/>
    <w:rsid w:val="003A57F0"/>
    <w:rsid w:val="003A60EF"/>
    <w:rsid w:val="003A65D0"/>
    <w:rsid w:val="003A6FDE"/>
    <w:rsid w:val="003A7F68"/>
    <w:rsid w:val="003B07F0"/>
    <w:rsid w:val="003B0C76"/>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29D"/>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4498"/>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2779F"/>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4EBA"/>
    <w:rsid w:val="00545A44"/>
    <w:rsid w:val="00545E3B"/>
    <w:rsid w:val="0054737D"/>
    <w:rsid w:val="00547A97"/>
    <w:rsid w:val="00551CE1"/>
    <w:rsid w:val="005527C5"/>
    <w:rsid w:val="0055492D"/>
    <w:rsid w:val="00555DDD"/>
    <w:rsid w:val="00557C30"/>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2AFC"/>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8AF"/>
    <w:rsid w:val="00626EB3"/>
    <w:rsid w:val="006305BA"/>
    <w:rsid w:val="00631B79"/>
    <w:rsid w:val="00633D55"/>
    <w:rsid w:val="00636A3D"/>
    <w:rsid w:val="00637D11"/>
    <w:rsid w:val="00637F91"/>
    <w:rsid w:val="0064375B"/>
    <w:rsid w:val="00643B36"/>
    <w:rsid w:val="00645007"/>
    <w:rsid w:val="006554B0"/>
    <w:rsid w:val="00660E07"/>
    <w:rsid w:val="0066251C"/>
    <w:rsid w:val="006627E7"/>
    <w:rsid w:val="0066489A"/>
    <w:rsid w:val="00664E61"/>
    <w:rsid w:val="00667108"/>
    <w:rsid w:val="00667714"/>
    <w:rsid w:val="00667A8C"/>
    <w:rsid w:val="00671993"/>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A576D"/>
    <w:rsid w:val="006B0AF1"/>
    <w:rsid w:val="006B1C61"/>
    <w:rsid w:val="006B1E98"/>
    <w:rsid w:val="006B2535"/>
    <w:rsid w:val="006B3329"/>
    <w:rsid w:val="006B3FF3"/>
    <w:rsid w:val="006B46BC"/>
    <w:rsid w:val="006B4928"/>
    <w:rsid w:val="006B504E"/>
    <w:rsid w:val="006B6C13"/>
    <w:rsid w:val="006B7A14"/>
    <w:rsid w:val="006C0030"/>
    <w:rsid w:val="006C0584"/>
    <w:rsid w:val="006C0791"/>
    <w:rsid w:val="006C2CFB"/>
    <w:rsid w:val="006C39D3"/>
    <w:rsid w:val="006D09CB"/>
    <w:rsid w:val="006D14B7"/>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A73C4"/>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3C56"/>
    <w:rsid w:val="00834597"/>
    <w:rsid w:val="00835F23"/>
    <w:rsid w:val="00841B3D"/>
    <w:rsid w:val="00841EA4"/>
    <w:rsid w:val="0084388E"/>
    <w:rsid w:val="00843A0B"/>
    <w:rsid w:val="00843FE8"/>
    <w:rsid w:val="008513FE"/>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29DE"/>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4B95"/>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1D"/>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0B5"/>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0A4"/>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4FC3"/>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A51"/>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27BAE"/>
    <w:rsid w:val="00E30002"/>
    <w:rsid w:val="00E30DDC"/>
    <w:rsid w:val="00E31B52"/>
    <w:rsid w:val="00E3364A"/>
    <w:rsid w:val="00E3483C"/>
    <w:rsid w:val="00E35423"/>
    <w:rsid w:val="00E3706D"/>
    <w:rsid w:val="00E37128"/>
    <w:rsid w:val="00E378B4"/>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5A55"/>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2175"/>
    <w:rsid w:val="00EF442F"/>
    <w:rsid w:val="00EF5614"/>
    <w:rsid w:val="00EF6ACF"/>
    <w:rsid w:val="00F032E8"/>
    <w:rsid w:val="00F036F0"/>
    <w:rsid w:val="00F04006"/>
    <w:rsid w:val="00F04A7D"/>
    <w:rsid w:val="00F060BE"/>
    <w:rsid w:val="00F0771B"/>
    <w:rsid w:val="00F07F21"/>
    <w:rsid w:val="00F12A0B"/>
    <w:rsid w:val="00F14FE5"/>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B2E"/>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0C64"/>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C8BA7"/>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71993"/>
    <w:pPr>
      <w:tabs>
        <w:tab w:val="right" w:pos="9016"/>
      </w:tabs>
      <w:bidi/>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D54FC3"/>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D54FC3"/>
    <w:rPr>
      <w:rFonts w:ascii="Arial" w:eastAsia="MS Mincho" w:hAnsi="Arial" w:cs="FSMe-Bold"/>
      <w:spacing w:val="-2"/>
      <w:lang w:eastAsia="ja-JP"/>
    </w:rPr>
  </w:style>
  <w:style w:type="paragraph" w:styleId="TOCHeading">
    <w:name w:val="TOC Heading"/>
    <w:basedOn w:val="Heading1"/>
    <w:next w:val="Normal"/>
    <w:uiPriority w:val="39"/>
    <w:unhideWhenUsed/>
    <w:qFormat/>
    <w:rsid w:val="00671993"/>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val="en-US" w:eastAsia="en-US"/>
    </w:rPr>
  </w:style>
  <w:style w:type="character" w:styleId="UnresolvedMention">
    <w:name w:val="Unresolved Mention"/>
    <w:basedOn w:val="DefaultParagraphFont"/>
    <w:uiPriority w:val="99"/>
    <w:rsid w:val="00833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youtube.com/user/DisabilityCar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D93F0D-A0FE-4E62-985A-62B49487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39</Pages>
  <Words>4607</Words>
  <Characters>26266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خطة عمل التنوع الثقافي واللغوي 2024-2028</vt:lpstr>
    </vt:vector>
  </TitlesOfParts>
  <Company/>
  <LinksUpToDate>false</LinksUpToDate>
  <CharactersWithSpaces>30812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خطة عمل التنوع الثقافي واللغوي 2024-2028</dc:title>
  <dc:creator>National Disability Insurance Agency</dc:creator>
  <cp:lastModifiedBy>Thomas Kiorgaard</cp:lastModifiedBy>
  <cp:revision>11</cp:revision>
  <cp:lastPrinted>2021-12-24T04:02:00Z</cp:lastPrinted>
  <dcterms:created xsi:type="dcterms:W3CDTF">2024-03-04T20:40:00Z</dcterms:created>
  <dcterms:modified xsi:type="dcterms:W3CDTF">2024-03-10T12:02:00Z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