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2EED" w14:textId="3DC06CD1" w:rsidR="00E75DDF" w:rsidRPr="00294615" w:rsidRDefault="009F6830" w:rsidP="009F6830">
      <w:pPr>
        <w:pStyle w:val="Heading1"/>
        <w:rPr>
          <w:rFonts w:eastAsia="Microsoft JhengHei"/>
          <w:lang w:val="fr-BE"/>
        </w:rPr>
      </w:pPr>
      <w:bookmarkStart w:id="0" w:name="_Toc122689909"/>
      <w:r w:rsidRPr="009F6830">
        <w:rPr>
          <w:rFonts w:eastAsia="Microsoft JhengHei"/>
          <w:lang w:val="en-SG"/>
        </w:rPr>
        <w:t>可使用</w:t>
      </w:r>
      <w:r w:rsidRPr="009F6830">
        <w:rPr>
          <w:rFonts w:eastAsia="Microsoft JhengHei"/>
          <w:lang w:val="en-SG"/>
        </w:rPr>
        <w:t xml:space="preserve"> NDIS </w:t>
      </w:r>
      <w:r w:rsidRPr="009F6830">
        <w:rPr>
          <w:rFonts w:eastAsia="Microsoft JhengHei" w:hint="eastAsia"/>
          <w:lang w:val="en-SG"/>
        </w:rPr>
        <w:t>資金的替代支援</w:t>
      </w:r>
    </w:p>
    <w:p w14:paraId="7EFB337A" w14:textId="77777777" w:rsidR="000F738E" w:rsidRPr="00294615" w:rsidRDefault="001F3C6C" w:rsidP="000F738E">
      <w:pPr>
        <w:rPr>
          <w:rFonts w:eastAsia="Microsoft JhengHei"/>
          <w:lang w:val="fr-BE"/>
        </w:rPr>
      </w:pPr>
      <w:proofErr w:type="spellStart"/>
      <w:r w:rsidRPr="00294615">
        <w:rPr>
          <w:rFonts w:eastAsia="Microsoft JhengHei"/>
          <w:lang w:val="fr-BE"/>
        </w:rPr>
        <w:t>Chinese</w:t>
      </w:r>
      <w:proofErr w:type="spellEnd"/>
      <w:r w:rsidRPr="00294615">
        <w:rPr>
          <w:rFonts w:eastAsia="Microsoft JhengHei"/>
          <w:lang w:val="fr-BE"/>
        </w:rPr>
        <w:t xml:space="preserve"> (</w:t>
      </w:r>
      <w:proofErr w:type="spellStart"/>
      <w:r w:rsidRPr="00294615">
        <w:rPr>
          <w:rFonts w:eastAsia="Microsoft JhengHei"/>
          <w:lang w:val="fr-BE"/>
        </w:rPr>
        <w:t>Traditional</w:t>
      </w:r>
      <w:proofErr w:type="spellEnd"/>
      <w:r w:rsidRPr="00294615">
        <w:rPr>
          <w:rFonts w:eastAsia="Microsoft JhengHei"/>
          <w:lang w:val="fr-BE"/>
        </w:rPr>
        <w:t xml:space="preserve">) | </w:t>
      </w:r>
      <w:r w:rsidRPr="008560F0">
        <w:rPr>
          <w:rFonts w:eastAsia="Microsoft JhengHei"/>
        </w:rPr>
        <w:t>繁體中文</w:t>
      </w:r>
    </w:p>
    <w:p w14:paraId="05F2D96B" w14:textId="77777777" w:rsidR="004D32B5" w:rsidRPr="008560F0" w:rsidRDefault="001F3C6C" w:rsidP="00653F5C">
      <w:pPr>
        <w:pStyle w:val="Heading2"/>
        <w:rPr>
          <w:rFonts w:eastAsia="Microsoft JhengHei"/>
        </w:rPr>
      </w:pPr>
      <w:bookmarkStart w:id="1" w:name="_Toc182236208"/>
      <w:bookmarkStart w:id="2" w:name="_Toc182297263"/>
      <w:bookmarkStart w:id="3" w:name="_Toc182298535"/>
      <w:bookmarkStart w:id="4" w:name="_Toc182298568"/>
      <w:bookmarkStart w:id="5" w:name="_Toc184205224"/>
      <w:bookmarkStart w:id="6" w:name="_Toc185834181"/>
      <w:r w:rsidRPr="008560F0">
        <w:rPr>
          <w:rFonts w:eastAsia="Microsoft JhengHei"/>
        </w:rPr>
        <w:t>閱讀本文件的協助</w:t>
      </w:r>
      <w:bookmarkEnd w:id="0"/>
      <w:bookmarkEnd w:id="1"/>
      <w:bookmarkEnd w:id="2"/>
      <w:bookmarkEnd w:id="3"/>
      <w:bookmarkEnd w:id="4"/>
      <w:bookmarkEnd w:id="5"/>
      <w:bookmarkEnd w:id="6"/>
    </w:p>
    <w:p w14:paraId="508B885B" w14:textId="77777777" w:rsidR="0033117A" w:rsidRPr="008560F0" w:rsidRDefault="001F3C6C" w:rsidP="001F0D7A">
      <w:pPr>
        <w:rPr>
          <w:rFonts w:eastAsia="Microsoft JhengHei"/>
          <w:lang w:val="en-AU"/>
        </w:rPr>
      </w:pPr>
      <w:bookmarkStart w:id="7" w:name="_Toc122689910"/>
      <w:r w:rsidRPr="008560F0">
        <w:rPr>
          <w:rFonts w:eastAsia="Microsoft JhengHei"/>
        </w:rPr>
        <w:t>你可以請別人幫助你：</w:t>
      </w:r>
    </w:p>
    <w:p w14:paraId="13FAE487" w14:textId="77777777" w:rsidR="0033117A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了解本文件</w:t>
      </w:r>
      <w:proofErr w:type="spellEnd"/>
    </w:p>
    <w:p w14:paraId="1B1DBDE0" w14:textId="77777777" w:rsidR="0033117A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蒐獲更多資訊</w:t>
      </w:r>
      <w:proofErr w:type="spellEnd"/>
      <w:r w:rsidRPr="008560F0">
        <w:rPr>
          <w:rFonts w:eastAsia="Microsoft JhengHei"/>
        </w:rPr>
        <w:t>。</w:t>
      </w:r>
    </w:p>
    <w:p w14:paraId="5F0A0201" w14:textId="77777777" w:rsidR="001F0D7A" w:rsidRPr="008560F0" w:rsidRDefault="001F3C6C" w:rsidP="008560F0">
      <w:pPr>
        <w:pStyle w:val="Bullet1"/>
        <w:numPr>
          <w:ilvl w:val="0"/>
          <w:numId w:val="0"/>
        </w:numPr>
        <w:rPr>
          <w:rFonts w:eastAsia="Microsoft JhengHei"/>
          <w:lang w:eastAsia="zh-TW"/>
        </w:rPr>
      </w:pPr>
      <w:r w:rsidRPr="008560F0">
        <w:rPr>
          <w:rFonts w:eastAsia="Microsoft JhengHei"/>
          <w:lang w:eastAsia="zh-TW"/>
        </w:rPr>
        <w:t>聯絡資訊位於本文件結尾。</w:t>
      </w:r>
    </w:p>
    <w:p w14:paraId="1DFBD315" w14:textId="77777777" w:rsidR="005A42DA" w:rsidRPr="008560F0" w:rsidRDefault="001F3C6C">
      <w:pPr>
        <w:spacing w:before="0" w:after="0" w:line="240" w:lineRule="auto"/>
        <w:rPr>
          <w:rFonts w:eastAsia="Microsoft JhengHei"/>
          <w:b/>
          <w:color w:val="6B2876"/>
          <w:sz w:val="36"/>
          <w:lang w:val="en-AU"/>
        </w:rPr>
      </w:pPr>
      <w:bookmarkStart w:id="8" w:name="_Toc182236209"/>
      <w:bookmarkStart w:id="9" w:name="_Toc182297264"/>
      <w:r w:rsidRPr="008560F0">
        <w:rPr>
          <w:rFonts w:eastAsia="Microsoft JhengHei"/>
        </w:rPr>
        <w:br w:type="page"/>
      </w:r>
    </w:p>
    <w:p w14:paraId="60DD83A0" w14:textId="77777777" w:rsidR="0033117A" w:rsidRPr="008560F0" w:rsidRDefault="001F3C6C" w:rsidP="00653F5C">
      <w:pPr>
        <w:pStyle w:val="Heading2"/>
        <w:rPr>
          <w:rFonts w:eastAsia="Microsoft JhengHei"/>
        </w:rPr>
      </w:pPr>
      <w:bookmarkStart w:id="10" w:name="_Toc182298536"/>
      <w:bookmarkStart w:id="11" w:name="_Toc185834182"/>
      <w:r w:rsidRPr="008560F0">
        <w:rPr>
          <w:rFonts w:eastAsia="Microsoft JhengHei"/>
        </w:rPr>
        <w:lastRenderedPageBreak/>
        <w:t>關於本文件</w:t>
      </w:r>
      <w:bookmarkEnd w:id="8"/>
      <w:bookmarkEnd w:id="9"/>
      <w:bookmarkEnd w:id="10"/>
      <w:bookmarkEnd w:id="11"/>
    </w:p>
    <w:p w14:paraId="2D0F7767" w14:textId="771CBC40" w:rsidR="0033117A" w:rsidRPr="008560F0" w:rsidRDefault="001F3C6C" w:rsidP="001F0D7A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國家殘障保險局（</w:t>
      </w:r>
      <w:r w:rsidRPr="008560F0">
        <w:rPr>
          <w:rFonts w:eastAsia="Microsoft JhengHei"/>
        </w:rPr>
        <w:t>National Disability Insurance Agency</w:t>
      </w:r>
      <w:r w:rsidRPr="008560F0">
        <w:rPr>
          <w:rFonts w:eastAsia="Microsoft JhengHei"/>
        </w:rPr>
        <w:t>，簡稱</w:t>
      </w:r>
      <w:r w:rsidRPr="008560F0">
        <w:rPr>
          <w:rFonts w:eastAsia="Microsoft JhengHei"/>
        </w:rPr>
        <w:t>NDIA</w:t>
      </w:r>
      <w:r w:rsidRPr="008560F0">
        <w:rPr>
          <w:rFonts w:eastAsia="Microsoft JhengHei"/>
        </w:rPr>
        <w:t>）撰寫此份文件。</w:t>
      </w:r>
    </w:p>
    <w:p w14:paraId="456481EF" w14:textId="77777777" w:rsidR="0033117A" w:rsidRPr="008560F0" w:rsidRDefault="001F3C6C" w:rsidP="001F0D7A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文中的「我們」是指「</w:t>
      </w:r>
      <w:r w:rsidRPr="008560F0">
        <w:rPr>
          <w:rFonts w:eastAsia="Microsoft JhengHei"/>
        </w:rPr>
        <w:t>NDIA</w:t>
      </w:r>
      <w:r w:rsidRPr="008560F0">
        <w:rPr>
          <w:rFonts w:eastAsia="Microsoft JhengHei"/>
        </w:rPr>
        <w:t>」。</w:t>
      </w:r>
    </w:p>
    <w:p w14:paraId="3BD98DA8" w14:textId="77777777" w:rsidR="0033117A" w:rsidRPr="008560F0" w:rsidRDefault="001F3C6C" w:rsidP="001F0D7A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我們提供國家殘障保險計劃，也就是</w:t>
      </w:r>
      <w:r w:rsidRPr="008560F0">
        <w:rPr>
          <w:rFonts w:eastAsia="Microsoft JhengHei"/>
        </w:rPr>
        <w:t xml:space="preserve"> NDIS</w:t>
      </w:r>
      <w:r w:rsidRPr="008560F0">
        <w:rPr>
          <w:rFonts w:eastAsia="Microsoft JhengHei"/>
        </w:rPr>
        <w:t>。</w:t>
      </w:r>
    </w:p>
    <w:p w14:paraId="241C4C16" w14:textId="77777777" w:rsidR="0033117A" w:rsidRPr="008560F0" w:rsidRDefault="001F3C6C" w:rsidP="001F0D7A">
      <w:pPr>
        <w:rPr>
          <w:rFonts w:eastAsia="Microsoft JhengHei"/>
          <w:lang w:val="en-AU"/>
        </w:rPr>
      </w:pPr>
      <w:r w:rsidRPr="008560F0">
        <w:rPr>
          <w:rFonts w:eastAsia="Microsoft JhengHei"/>
          <w:lang w:eastAsia="zh-CN"/>
        </w:rPr>
        <w:t>本文件將說明</w:t>
      </w:r>
      <w:r w:rsidRPr="008560F0">
        <w:rPr>
          <w:rFonts w:eastAsia="Microsoft JhengHei"/>
          <w:b/>
          <w:bCs/>
          <w:lang w:eastAsia="zh-CN"/>
        </w:rPr>
        <w:t>可</w:t>
      </w:r>
      <w:r w:rsidRPr="008560F0">
        <w:rPr>
          <w:rFonts w:eastAsia="Microsoft JhengHei"/>
          <w:lang w:eastAsia="zh-CN"/>
        </w:rPr>
        <w:t>使用</w:t>
      </w:r>
      <w:r w:rsidRPr="008560F0">
        <w:rPr>
          <w:rFonts w:eastAsia="Microsoft JhengHei"/>
        </w:rPr>
        <w:t xml:space="preserve"> NDIS </w:t>
      </w:r>
      <w:r w:rsidRPr="008560F0">
        <w:rPr>
          <w:rFonts w:eastAsia="Microsoft JhengHei"/>
        </w:rPr>
        <w:t>資金的替代支援。</w:t>
      </w:r>
    </w:p>
    <w:p w14:paraId="6C9FAA9A" w14:textId="77777777" w:rsidR="00C36549" w:rsidRPr="008560F0" w:rsidRDefault="001F3C6C">
      <w:pPr>
        <w:spacing w:before="0" w:after="0" w:line="240" w:lineRule="auto"/>
        <w:rPr>
          <w:rFonts w:eastAsia="Microsoft JhengHei"/>
          <w:b/>
          <w:bCs/>
          <w:color w:val="6B2876" w:themeColor="text2"/>
          <w:sz w:val="36"/>
          <w:szCs w:val="36"/>
          <w:lang w:val="en-AU"/>
        </w:rPr>
      </w:pPr>
      <w:r w:rsidRPr="008560F0">
        <w:rPr>
          <w:rFonts w:eastAsia="Microsoft JhengHei"/>
          <w:lang w:val="en-AU"/>
        </w:rPr>
        <w:br w:type="page"/>
      </w:r>
    </w:p>
    <w:sdt>
      <w:sdtPr>
        <w:rPr>
          <w:rFonts w:eastAsia="Microsoft JhengHei"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4A41C5FD" w14:textId="77777777" w:rsidR="00E8230C" w:rsidRDefault="001F3C6C" w:rsidP="00C36549">
          <w:pPr>
            <w:tabs>
              <w:tab w:val="right" w:pos="8931"/>
            </w:tabs>
            <w:rPr>
              <w:noProof/>
            </w:rPr>
          </w:pPr>
          <w:r w:rsidRPr="008560F0">
            <w:rPr>
              <w:rStyle w:val="Heading2Char"/>
              <w:rFonts w:eastAsia="Microsoft JhengHei"/>
            </w:rPr>
            <w:t>本文件涵蓋甚麼內容？</w:t>
          </w:r>
          <w:r w:rsidRPr="008560F0">
            <w:rPr>
              <w:rFonts w:eastAsia="Microsoft JhengHei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8560F0">
            <w:rPr>
              <w:rFonts w:eastAsia="Microsoft JhengHei"/>
            </w:rPr>
            <w:instrText xml:space="preserve"> TOC \h \z \t "Heading 2,1,Heading 2 Numbered,1" </w:instrText>
          </w:r>
          <w:r w:rsidRPr="008560F0">
            <w:rPr>
              <w:rFonts w:eastAsia="Microsoft JhengHei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5D6492A0" w14:textId="7D6CD116" w:rsidR="00E8230C" w:rsidRDefault="00E8230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5834182" w:history="1">
            <w:r w:rsidRPr="00A91ADC">
              <w:rPr>
                <w:rStyle w:val="Hyperlink"/>
                <w:rFonts w:eastAsia="Microsoft JhengHei" w:hint="eastAsia"/>
              </w:rPr>
              <w:t>關於本文件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_Toc185834182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659F830" w14:textId="181F6648" w:rsidR="00E8230C" w:rsidRDefault="00E8230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5834183" w:history="1">
            <w:r w:rsidRPr="00A91ADC">
              <w:rPr>
                <w:rStyle w:val="Hyperlink"/>
                <w:rFonts w:eastAsia="Microsoft JhengHei" w:hint="eastAsia"/>
                <w:lang w:eastAsia="zh-TW"/>
              </w:rPr>
              <w:t>替代支援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_Toc185834183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4933123" w14:textId="2786FF28" w:rsidR="00E8230C" w:rsidRDefault="00E8230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5834184" w:history="1">
            <w:r w:rsidRPr="00A91ADC">
              <w:rPr>
                <w:rStyle w:val="Hyperlink"/>
                <w:rFonts w:eastAsia="Microsoft JhengHei" w:hint="eastAsia"/>
              </w:rPr>
              <w:t>如經許可，你可能可以花費</w:t>
            </w:r>
            <w:r w:rsidRPr="00A91ADC">
              <w:rPr>
                <w:rStyle w:val="Hyperlink"/>
                <w:rFonts w:eastAsia="Microsoft JhengHei"/>
              </w:rPr>
              <w:t xml:space="preserve"> NDIS </w:t>
            </w:r>
            <w:r w:rsidRPr="00A91ADC">
              <w:rPr>
                <w:rStyle w:val="Hyperlink"/>
                <w:rFonts w:eastAsia="Microsoft JhengHei" w:hint="eastAsia"/>
              </w:rPr>
              <w:t>資金的支援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_Toc185834184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DD0F48A" w14:textId="2D6509CD" w:rsidR="00E8230C" w:rsidRDefault="00E8230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5834185" w:history="1">
            <w:r w:rsidRPr="00A91ADC">
              <w:rPr>
                <w:rStyle w:val="Hyperlink"/>
                <w:rFonts w:eastAsia="Microsoft JhengHei" w:hint="eastAsia"/>
              </w:rPr>
              <w:t>標準市售居家用品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_Toc185834185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4423077" w14:textId="64D9D200" w:rsidR="00E8230C" w:rsidRDefault="00E8230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5834186" w:history="1">
            <w:r w:rsidRPr="00A91ADC">
              <w:rPr>
                <w:rStyle w:val="Hyperlink"/>
                <w:rFonts w:eastAsia="Microsoft JhengHei" w:hint="eastAsia"/>
              </w:rPr>
              <w:t>智慧手錶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_Toc185834186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A4A395E" w14:textId="080D436A" w:rsidR="00E8230C" w:rsidRDefault="00E8230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5834187" w:history="1">
            <w:r w:rsidRPr="00A91ADC">
              <w:rPr>
                <w:rStyle w:val="Hyperlink"/>
                <w:rFonts w:eastAsia="Microsoft JhengHei" w:hint="eastAsia"/>
              </w:rPr>
              <w:t>平板電腦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_Toc185834187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C87B9D1" w14:textId="4DFD80EC" w:rsidR="00E8230C" w:rsidRDefault="00E8230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5834188" w:history="1">
            <w:r w:rsidRPr="00A91ADC">
              <w:rPr>
                <w:rStyle w:val="Hyperlink"/>
                <w:rFonts w:eastAsia="Microsoft JhengHei" w:hint="eastAsia"/>
              </w:rPr>
              <w:t>智慧型手機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_Toc185834188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DF06BA1" w14:textId="09F53613" w:rsidR="00E8230C" w:rsidRDefault="00E8230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5834189" w:history="1">
            <w:r w:rsidRPr="00A91ADC">
              <w:rPr>
                <w:rStyle w:val="Hyperlink"/>
                <w:rFonts w:eastAsia="Microsoft JhengHei" w:hint="eastAsia"/>
              </w:rPr>
              <w:t>無障礙溝通應用程式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_Toc185834189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B5DDE1F" w14:textId="63505883" w:rsidR="00E8230C" w:rsidRDefault="00E8230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5834190" w:history="1">
            <w:r w:rsidRPr="00A91ADC">
              <w:rPr>
                <w:rStyle w:val="Hyperlink"/>
                <w:rFonts w:eastAsia="Microsoft JhengHei" w:hint="eastAsia"/>
              </w:rPr>
              <w:t>本文件的更多資訊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_Toc185834190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B1F34E9" w14:textId="3D277E64" w:rsidR="00E8230C" w:rsidRDefault="00E8230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5834191" w:history="1">
            <w:r w:rsidRPr="00A91ADC">
              <w:rPr>
                <w:rStyle w:val="Hyperlink"/>
                <w:rFonts w:eastAsia="Microsoft JhengHei" w:hint="eastAsia"/>
              </w:rPr>
              <w:t>進一步了解</w:t>
            </w:r>
            <w:r w:rsidRPr="00A91ADC">
              <w:rPr>
                <w:rStyle w:val="Hyperlink"/>
                <w:rFonts w:eastAsia="Microsoft JhengHei"/>
              </w:rPr>
              <w:t xml:space="preserve">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_Toc185834191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73DACFA" w14:textId="412D4FA0" w:rsidR="00E8230C" w:rsidRDefault="00E8230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5834192" w:history="1">
            <w:r w:rsidRPr="00A91ADC">
              <w:rPr>
                <w:rStyle w:val="Hyperlink"/>
                <w:rFonts w:eastAsia="Microsoft JhengHei" w:hint="eastAsia"/>
              </w:rPr>
              <w:t>取得協助以聯絡我們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_Toc185834192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44DDBE8" w14:textId="77777777" w:rsidR="00C36549" w:rsidRPr="008560F0" w:rsidRDefault="001F3C6C" w:rsidP="00C36549">
          <w:pPr>
            <w:tabs>
              <w:tab w:val="right" w:pos="8931"/>
            </w:tabs>
            <w:rPr>
              <w:rFonts w:eastAsia="Microsoft JhengHei"/>
              <w:noProof/>
            </w:rPr>
          </w:pPr>
          <w:r w:rsidRPr="008560F0">
            <w:rPr>
              <w:rFonts w:eastAsia="Microsoft JhengHei"/>
            </w:rPr>
            <w:fldChar w:fldCharType="end"/>
          </w:r>
        </w:p>
      </w:sdtContent>
    </w:sdt>
    <w:p w14:paraId="59FA2301" w14:textId="77777777" w:rsidR="00C36549" w:rsidRPr="008560F0" w:rsidRDefault="001F3C6C">
      <w:pPr>
        <w:spacing w:before="0" w:after="0" w:line="240" w:lineRule="auto"/>
        <w:rPr>
          <w:rFonts w:eastAsia="Microsoft JhengHei"/>
          <w:b/>
          <w:bCs/>
          <w:color w:val="6B2876" w:themeColor="text2"/>
          <w:sz w:val="36"/>
          <w:szCs w:val="36"/>
          <w:lang w:val="en-AU"/>
        </w:rPr>
      </w:pPr>
      <w:r w:rsidRPr="008560F0">
        <w:rPr>
          <w:rFonts w:eastAsia="Microsoft JhengHei"/>
          <w:lang w:val="en-AU"/>
        </w:rPr>
        <w:br w:type="page"/>
      </w:r>
    </w:p>
    <w:p w14:paraId="6C1DC164" w14:textId="7A80C223" w:rsidR="0099636A" w:rsidRPr="008560F0" w:rsidRDefault="00A12DC8" w:rsidP="00653F5C">
      <w:pPr>
        <w:pStyle w:val="Heading2"/>
        <w:rPr>
          <w:rFonts w:eastAsia="Microsoft JhengHei"/>
        </w:rPr>
      </w:pPr>
      <w:bookmarkStart w:id="12" w:name="_Toc185834183"/>
      <w:r>
        <w:rPr>
          <w:rFonts w:eastAsia="Microsoft JhengHei" w:hint="eastAsia"/>
          <w:lang w:eastAsia="zh-TW"/>
        </w:rPr>
        <w:lastRenderedPageBreak/>
        <w:t>替代支援</w:t>
      </w:r>
      <w:bookmarkEnd w:id="12"/>
    </w:p>
    <w:p w14:paraId="4C9105F9" w14:textId="77777777" w:rsidR="0025407E" w:rsidRPr="008560F0" w:rsidRDefault="001F3C6C" w:rsidP="00343B5E">
      <w:pPr>
        <w:keepNext/>
        <w:rPr>
          <w:rFonts w:eastAsia="Microsoft JhengHei"/>
          <w:lang w:val="en-AU"/>
        </w:rPr>
      </w:pPr>
      <w:r w:rsidRPr="008560F0">
        <w:rPr>
          <w:rFonts w:eastAsia="Microsoft JhengHei"/>
        </w:rPr>
        <w:t>替代支援是指：</w:t>
      </w:r>
    </w:p>
    <w:p w14:paraId="4CD96DBB" w14:textId="77777777" w:rsidR="00E8230C" w:rsidRPr="00E8230C" w:rsidRDefault="001F3C6C" w:rsidP="008560F0">
      <w:pPr>
        <w:pStyle w:val="Bullet1"/>
        <w:rPr>
          <w:rFonts w:eastAsia="Microsoft JhengHei"/>
          <w:lang w:eastAsia="zh-TW"/>
        </w:rPr>
      </w:pPr>
      <w:r w:rsidRPr="00196A68">
        <w:rPr>
          <w:rFonts w:eastAsia="Microsoft JhengHei"/>
          <w:lang w:eastAsia="zh-TW"/>
        </w:rPr>
        <w:t>我們說你在某些情況下不能花費</w:t>
      </w:r>
      <w:r w:rsidRPr="00196A68">
        <w:rPr>
          <w:rFonts w:eastAsia="Microsoft JhengHei"/>
          <w:lang w:eastAsia="zh-TW"/>
        </w:rPr>
        <w:t xml:space="preserve"> NDIS </w:t>
      </w:r>
      <w:r w:rsidRPr="00196A68">
        <w:rPr>
          <w:rFonts w:eastAsia="Microsoft JhengHei"/>
          <w:lang w:eastAsia="zh-TW"/>
        </w:rPr>
        <w:t>資金</w:t>
      </w:r>
    </w:p>
    <w:p w14:paraId="5A4ECAEF" w14:textId="246EE1CE" w:rsidR="0025407E" w:rsidRPr="00196A68" w:rsidRDefault="001F3C6C" w:rsidP="008560F0">
      <w:pPr>
        <w:pStyle w:val="Bullet1"/>
        <w:rPr>
          <w:rFonts w:eastAsia="Microsoft JhengHei"/>
          <w:lang w:eastAsia="zh-TW"/>
        </w:rPr>
      </w:pPr>
      <w:r w:rsidRPr="00196A68">
        <w:rPr>
          <w:rFonts w:eastAsia="Microsoft JhengHei"/>
          <w:lang w:eastAsia="zh-TW"/>
        </w:rPr>
        <w:t>的支援。</w:t>
      </w:r>
    </w:p>
    <w:p w14:paraId="1BCC0A45" w14:textId="77777777" w:rsidR="00E85800" w:rsidRPr="008560F0" w:rsidRDefault="001F3C6C" w:rsidP="00E85800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如果我們同意，你</w:t>
      </w:r>
      <w:r w:rsidRPr="008560F0">
        <w:rPr>
          <w:rFonts w:eastAsia="Microsoft JhengHei"/>
          <w:b/>
          <w:bCs/>
        </w:rPr>
        <w:t>可能</w:t>
      </w:r>
      <w:r w:rsidRPr="008560F0">
        <w:rPr>
          <w:rFonts w:eastAsia="Microsoft JhengHei"/>
        </w:rPr>
        <w:t>可以取得替代支援。</w:t>
      </w:r>
    </w:p>
    <w:p w14:paraId="7DB2AB91" w14:textId="77777777" w:rsidR="00E85800" w:rsidRPr="008560F0" w:rsidRDefault="001F3C6C" w:rsidP="00343B5E">
      <w:pPr>
        <w:keepNext/>
        <w:rPr>
          <w:rFonts w:eastAsia="Microsoft JhengHei"/>
          <w:lang w:val="en-AU"/>
        </w:rPr>
      </w:pPr>
      <w:r w:rsidRPr="008560F0">
        <w:rPr>
          <w:rFonts w:eastAsia="Microsoft JhengHei"/>
        </w:rPr>
        <w:t>替代支援：</w:t>
      </w:r>
    </w:p>
    <w:p w14:paraId="4A6CC3D9" w14:textId="77777777" w:rsidR="00E85800" w:rsidRPr="008560F0" w:rsidRDefault="001F3C6C" w:rsidP="008560F0">
      <w:pPr>
        <w:pStyle w:val="Bullet1"/>
        <w:rPr>
          <w:rFonts w:eastAsia="Microsoft JhengHei"/>
          <w:lang w:eastAsia="zh-TW"/>
        </w:rPr>
      </w:pPr>
      <w:r w:rsidRPr="008560F0">
        <w:rPr>
          <w:rFonts w:eastAsia="Microsoft JhengHei"/>
          <w:lang w:eastAsia="zh-TW"/>
        </w:rPr>
        <w:t>必須取代你計劃中的支援</w:t>
      </w:r>
    </w:p>
    <w:p w14:paraId="49A24482" w14:textId="77777777" w:rsidR="00E85800" w:rsidRPr="008560F0" w:rsidRDefault="001F3C6C" w:rsidP="008560F0">
      <w:pPr>
        <w:pStyle w:val="Bullet1"/>
        <w:rPr>
          <w:rFonts w:eastAsia="Microsoft JhengHei"/>
          <w:lang w:eastAsia="zh-TW"/>
        </w:rPr>
      </w:pPr>
      <w:r w:rsidRPr="008560F0">
        <w:rPr>
          <w:rFonts w:eastAsia="Microsoft JhengHei"/>
          <w:lang w:eastAsia="zh-TW"/>
        </w:rPr>
        <w:t>費用必須等同或低於你計劃中的支援</w:t>
      </w:r>
    </w:p>
    <w:p w14:paraId="712AFF8C" w14:textId="77777777" w:rsidR="00E85800" w:rsidRPr="008560F0" w:rsidRDefault="001F3C6C" w:rsidP="008560F0">
      <w:pPr>
        <w:pStyle w:val="Bullet1"/>
        <w:rPr>
          <w:rFonts w:eastAsia="Microsoft JhengHei"/>
          <w:lang w:eastAsia="zh-TW"/>
        </w:rPr>
      </w:pPr>
      <w:r w:rsidRPr="008560F0">
        <w:rPr>
          <w:rFonts w:eastAsia="Microsoft JhengHei"/>
          <w:lang w:eastAsia="zh-TW"/>
        </w:rPr>
        <w:t>必須與你計劃中的支援相當或更好。</w:t>
      </w:r>
    </w:p>
    <w:p w14:paraId="199A9346" w14:textId="77777777" w:rsidR="002934A4" w:rsidRPr="008560F0" w:rsidRDefault="001F3C6C" w:rsidP="00653F5C">
      <w:pPr>
        <w:pStyle w:val="Heading2"/>
        <w:rPr>
          <w:rFonts w:eastAsia="Microsoft JhengHei"/>
        </w:rPr>
      </w:pPr>
      <w:bookmarkStart w:id="13" w:name="_Toc185834184"/>
      <w:r w:rsidRPr="008560F0">
        <w:rPr>
          <w:rFonts w:eastAsia="Microsoft JhengHei"/>
        </w:rPr>
        <w:t>如經許可，你可能可以花費</w:t>
      </w:r>
      <w:r w:rsidRPr="008560F0">
        <w:rPr>
          <w:rFonts w:eastAsia="Microsoft JhengHei"/>
        </w:rPr>
        <w:t xml:space="preserve"> NDIS </w:t>
      </w:r>
      <w:r w:rsidRPr="008560F0">
        <w:rPr>
          <w:rFonts w:eastAsia="Microsoft JhengHei"/>
        </w:rPr>
        <w:t>資金的支援</w:t>
      </w:r>
      <w:bookmarkEnd w:id="13"/>
    </w:p>
    <w:p w14:paraId="5A10B02E" w14:textId="77777777" w:rsidR="002934A4" w:rsidRPr="008560F0" w:rsidRDefault="001F3C6C" w:rsidP="00653F5C">
      <w:pPr>
        <w:pStyle w:val="Heading2"/>
        <w:rPr>
          <w:rFonts w:eastAsia="Microsoft JhengHei"/>
        </w:rPr>
      </w:pPr>
      <w:bookmarkStart w:id="14" w:name="_Toc185834185"/>
      <w:r w:rsidRPr="008560F0">
        <w:rPr>
          <w:rFonts w:eastAsia="Microsoft JhengHei"/>
        </w:rPr>
        <w:t>標準市售居家用品</w:t>
      </w:r>
      <w:bookmarkEnd w:id="14"/>
    </w:p>
    <w:p w14:paraId="4D43C70D" w14:textId="77777777" w:rsidR="002934A4" w:rsidRPr="008560F0" w:rsidRDefault="001F3C6C" w:rsidP="00343B5E">
      <w:pPr>
        <w:keepNext/>
        <w:rPr>
          <w:rFonts w:eastAsia="Microsoft JhengHei"/>
          <w:lang w:val="en-AU"/>
        </w:rPr>
      </w:pPr>
      <w:r w:rsidRPr="008560F0">
        <w:rPr>
          <w:rFonts w:eastAsia="Microsoft JhengHei"/>
        </w:rPr>
        <w:t>家中這些東西必須能協助：</w:t>
      </w:r>
    </w:p>
    <w:p w14:paraId="3C381E9B" w14:textId="77777777" w:rsidR="002934A4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滿足殘障相關需求</w:t>
      </w:r>
      <w:proofErr w:type="spellEnd"/>
    </w:p>
    <w:p w14:paraId="4FFAF4D4" w14:textId="77777777" w:rsidR="002934A4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你獨立自主</w:t>
      </w:r>
      <w:proofErr w:type="spellEnd"/>
    </w:p>
    <w:p w14:paraId="698F3EA8" w14:textId="77777777" w:rsidR="002934A4" w:rsidRPr="008560F0" w:rsidRDefault="001F3C6C" w:rsidP="002934A4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lastRenderedPageBreak/>
        <w:t>有些人可能可以將</w:t>
      </w:r>
      <w:r w:rsidRPr="008560F0">
        <w:rPr>
          <w:rFonts w:eastAsia="Microsoft JhengHei"/>
        </w:rPr>
        <w:t xml:space="preserve"> NDIS </w:t>
      </w:r>
      <w:r w:rsidRPr="008560F0">
        <w:rPr>
          <w:rFonts w:eastAsia="Microsoft JhengHei"/>
        </w:rPr>
        <w:t>資金用於輔助技術。</w:t>
      </w:r>
    </w:p>
    <w:p w14:paraId="3763A479" w14:textId="77777777" w:rsidR="0079479B" w:rsidRPr="008560F0" w:rsidRDefault="001F3C6C" w:rsidP="002934A4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輔助技術是指協助殘障人士生活的東西。</w:t>
      </w:r>
    </w:p>
    <w:p w14:paraId="04A98FF3" w14:textId="77777777" w:rsidR="00D75B07" w:rsidRPr="008560F0" w:rsidRDefault="001F3C6C" w:rsidP="00653F5C">
      <w:pPr>
        <w:pStyle w:val="Heading2"/>
        <w:rPr>
          <w:rFonts w:eastAsia="Microsoft JhengHei"/>
        </w:rPr>
      </w:pPr>
      <w:bookmarkStart w:id="15" w:name="_Toc185834186"/>
      <w:r w:rsidRPr="008560F0">
        <w:rPr>
          <w:rFonts w:eastAsia="Microsoft JhengHei"/>
        </w:rPr>
        <w:t>智慧手錶</w:t>
      </w:r>
      <w:bookmarkEnd w:id="15"/>
    </w:p>
    <w:p w14:paraId="78041685" w14:textId="77777777" w:rsidR="00D75B07" w:rsidRPr="008560F0" w:rsidRDefault="001F3C6C" w:rsidP="00D75B07">
      <w:pPr>
        <w:rPr>
          <w:rFonts w:eastAsia="Microsoft JhengHei"/>
          <w:color w:val="000000"/>
        </w:rPr>
      </w:pPr>
      <w:r w:rsidRPr="008560F0">
        <w:rPr>
          <w:rFonts w:eastAsia="Microsoft JhengHei"/>
          <w:color w:val="000000"/>
        </w:rPr>
        <w:t>智慧手錶能夠：</w:t>
      </w:r>
    </w:p>
    <w:p w14:paraId="4FE0E3D4" w14:textId="77777777" w:rsidR="00D75B07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連接到網際網路</w:t>
      </w:r>
      <w:proofErr w:type="spellEnd"/>
    </w:p>
    <w:p w14:paraId="01910B12" w14:textId="77777777" w:rsidR="00D75B07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戴在手腕上</w:t>
      </w:r>
      <w:proofErr w:type="spellEnd"/>
    </w:p>
    <w:p w14:paraId="346256DB" w14:textId="77777777" w:rsidR="00D75B07" w:rsidRPr="008560F0" w:rsidRDefault="001F3C6C" w:rsidP="00D75B07">
      <w:pPr>
        <w:rPr>
          <w:rFonts w:eastAsia="Microsoft JhengHei"/>
          <w:color w:val="000000"/>
        </w:rPr>
      </w:pPr>
      <w:r w:rsidRPr="008560F0">
        <w:rPr>
          <w:rFonts w:eastAsia="Microsoft JhengHei"/>
          <w:color w:val="000000"/>
        </w:rPr>
        <w:t>你可能會獲得許可，將</w:t>
      </w:r>
      <w:r w:rsidRPr="008560F0">
        <w:rPr>
          <w:rFonts w:eastAsia="Microsoft JhengHei"/>
          <w:color w:val="000000"/>
        </w:rPr>
        <w:t xml:space="preserve"> NDIS </w:t>
      </w:r>
      <w:r w:rsidRPr="008560F0">
        <w:rPr>
          <w:rFonts w:eastAsia="Microsoft JhengHei"/>
          <w:color w:val="000000"/>
        </w:rPr>
        <w:t>資金用於購買智慧手錶，前提是這個手錶：</w:t>
      </w:r>
    </w:p>
    <w:p w14:paraId="3BAAD492" w14:textId="77777777" w:rsidR="00D75B07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能協助你進行通訊</w:t>
      </w:r>
      <w:proofErr w:type="spellEnd"/>
    </w:p>
    <w:p w14:paraId="23A9AF2F" w14:textId="77777777" w:rsidR="00D75B07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是你通訊的最佳方式</w:t>
      </w:r>
      <w:proofErr w:type="spellEnd"/>
    </w:p>
    <w:p w14:paraId="3FB25A77" w14:textId="77777777" w:rsidR="00B96311" w:rsidRPr="008560F0" w:rsidRDefault="001F3C6C" w:rsidP="00653F5C">
      <w:pPr>
        <w:pStyle w:val="Heading2"/>
        <w:rPr>
          <w:rFonts w:eastAsia="Microsoft JhengHei"/>
        </w:rPr>
      </w:pPr>
      <w:bookmarkStart w:id="16" w:name="_Toc185834187"/>
      <w:r w:rsidRPr="008560F0">
        <w:rPr>
          <w:rFonts w:eastAsia="Microsoft JhengHei"/>
        </w:rPr>
        <w:t>平板電腦</w:t>
      </w:r>
      <w:bookmarkEnd w:id="16"/>
    </w:p>
    <w:p w14:paraId="38457081" w14:textId="77777777" w:rsidR="00B96311" w:rsidRPr="008560F0" w:rsidRDefault="001F3C6C" w:rsidP="00B96311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平板電腦能夠：</w:t>
      </w:r>
    </w:p>
    <w:p w14:paraId="5AF9E692" w14:textId="77777777" w:rsidR="00B96311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連接到網際網路</w:t>
      </w:r>
      <w:proofErr w:type="spellEnd"/>
    </w:p>
    <w:p w14:paraId="400F437C" w14:textId="77777777" w:rsidR="00B96311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隨身攜帶</w:t>
      </w:r>
      <w:proofErr w:type="spellEnd"/>
    </w:p>
    <w:p w14:paraId="249CBAB9" w14:textId="77777777" w:rsidR="00B96311" w:rsidRPr="008560F0" w:rsidRDefault="001F3C6C" w:rsidP="00B96311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lastRenderedPageBreak/>
        <w:t>你可能會獲得許可，將</w:t>
      </w:r>
      <w:r w:rsidRPr="008560F0">
        <w:rPr>
          <w:rFonts w:eastAsia="Microsoft JhengHei"/>
        </w:rPr>
        <w:t xml:space="preserve"> NDIS </w:t>
      </w:r>
      <w:r w:rsidRPr="008560F0">
        <w:rPr>
          <w:rFonts w:eastAsia="Microsoft JhengHei"/>
        </w:rPr>
        <w:t>資金用於購買平板電腦，前提是這個平板電腦：</w:t>
      </w:r>
    </w:p>
    <w:p w14:paraId="2BB41A68" w14:textId="77777777" w:rsidR="00B96311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能協助你進行通訊</w:t>
      </w:r>
      <w:proofErr w:type="spellEnd"/>
    </w:p>
    <w:p w14:paraId="3765E165" w14:textId="77777777" w:rsidR="00B96311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是你通訊的最佳方式</w:t>
      </w:r>
      <w:proofErr w:type="spellEnd"/>
    </w:p>
    <w:p w14:paraId="5A84C2D2" w14:textId="77777777" w:rsidR="00280A09" w:rsidRPr="008560F0" w:rsidRDefault="001F3C6C" w:rsidP="00653F5C">
      <w:pPr>
        <w:pStyle w:val="Heading2"/>
        <w:rPr>
          <w:rFonts w:eastAsia="Microsoft JhengHei"/>
        </w:rPr>
      </w:pPr>
      <w:bookmarkStart w:id="17" w:name="_Toc185834188"/>
      <w:r w:rsidRPr="008560F0">
        <w:rPr>
          <w:rFonts w:eastAsia="Microsoft JhengHei"/>
        </w:rPr>
        <w:t>智慧型手機</w:t>
      </w:r>
      <w:bookmarkEnd w:id="17"/>
    </w:p>
    <w:p w14:paraId="3232D80B" w14:textId="77777777" w:rsidR="00280A09" w:rsidRPr="008560F0" w:rsidRDefault="001F3C6C" w:rsidP="00343B5E">
      <w:pPr>
        <w:keepNext/>
        <w:rPr>
          <w:rFonts w:eastAsia="Microsoft JhengHei"/>
        </w:rPr>
      </w:pPr>
      <w:r w:rsidRPr="008560F0">
        <w:rPr>
          <w:rFonts w:eastAsia="Microsoft JhengHei"/>
        </w:rPr>
        <w:t>智慧型手機能夠：</w:t>
      </w:r>
    </w:p>
    <w:p w14:paraId="6396EB18" w14:textId="77777777" w:rsidR="00280A09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連接到網際網路</w:t>
      </w:r>
      <w:proofErr w:type="spellEnd"/>
    </w:p>
    <w:p w14:paraId="2FC5F467" w14:textId="77777777" w:rsidR="00280A09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隨身攜帶</w:t>
      </w:r>
      <w:proofErr w:type="spellEnd"/>
    </w:p>
    <w:p w14:paraId="583DD07C" w14:textId="4C538D3A" w:rsidR="00280A09" w:rsidRPr="008560F0" w:rsidRDefault="001F3C6C" w:rsidP="00343B5E">
      <w:pPr>
        <w:keepNext/>
        <w:rPr>
          <w:rFonts w:eastAsia="Microsoft JhengHei"/>
        </w:rPr>
      </w:pPr>
      <w:r w:rsidRPr="008560F0">
        <w:rPr>
          <w:rFonts w:eastAsia="Microsoft JhengHei"/>
        </w:rPr>
        <w:t>你可能會獲得許可，將</w:t>
      </w:r>
      <w:r w:rsidRPr="008560F0">
        <w:rPr>
          <w:rFonts w:eastAsia="Microsoft JhengHei"/>
        </w:rPr>
        <w:t xml:space="preserve"> NDIS </w:t>
      </w:r>
      <w:r w:rsidRPr="008560F0">
        <w:rPr>
          <w:rFonts w:eastAsia="Microsoft JhengHei"/>
        </w:rPr>
        <w:t>資金用於購買智慧型手機，前提是這個</w:t>
      </w:r>
      <w:r w:rsidR="00E8230C">
        <w:rPr>
          <w:rFonts w:eastAsia="Microsoft JhengHei"/>
        </w:rPr>
        <w:br/>
      </w:r>
      <w:r w:rsidRPr="008560F0">
        <w:rPr>
          <w:rFonts w:eastAsia="Microsoft JhengHei"/>
        </w:rPr>
        <w:t>手機：</w:t>
      </w:r>
    </w:p>
    <w:p w14:paraId="5674004F" w14:textId="77777777" w:rsidR="00280A09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能協助你進行通訊</w:t>
      </w:r>
      <w:proofErr w:type="spellEnd"/>
    </w:p>
    <w:p w14:paraId="3B3CB9AE" w14:textId="77777777" w:rsidR="00280A09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是你通訊的最佳方式</w:t>
      </w:r>
      <w:proofErr w:type="spellEnd"/>
    </w:p>
    <w:p w14:paraId="23AC2007" w14:textId="77777777" w:rsidR="00AA42D4" w:rsidRPr="008560F0" w:rsidRDefault="001F3C6C" w:rsidP="00E8230C">
      <w:pPr>
        <w:pStyle w:val="Heading2"/>
        <w:keepLines/>
        <w:rPr>
          <w:rFonts w:eastAsia="Microsoft JhengHei"/>
        </w:rPr>
      </w:pPr>
      <w:bookmarkStart w:id="18" w:name="_Toc185834189"/>
      <w:r w:rsidRPr="008560F0">
        <w:rPr>
          <w:rFonts w:eastAsia="Microsoft JhengHei"/>
        </w:rPr>
        <w:lastRenderedPageBreak/>
        <w:t>無障礙溝通應用程式</w:t>
      </w:r>
      <w:bookmarkEnd w:id="18"/>
    </w:p>
    <w:p w14:paraId="1D5581E4" w14:textId="77777777" w:rsidR="00AA42D4" w:rsidRPr="008560F0" w:rsidRDefault="001F3C6C" w:rsidP="00E8230C">
      <w:pPr>
        <w:keepNext/>
        <w:keepLines/>
        <w:rPr>
          <w:rFonts w:eastAsia="Microsoft JhengHei"/>
        </w:rPr>
      </w:pPr>
      <w:r w:rsidRPr="008560F0">
        <w:rPr>
          <w:rFonts w:eastAsia="Microsoft JhengHei"/>
        </w:rPr>
        <w:t>無障礙溝通應用程式必須：</w:t>
      </w:r>
    </w:p>
    <w:p w14:paraId="7464B708" w14:textId="77777777" w:rsidR="00AA42D4" w:rsidRPr="008560F0" w:rsidRDefault="001F3C6C" w:rsidP="00E8230C">
      <w:pPr>
        <w:pStyle w:val="Bullet1"/>
        <w:keepNext/>
        <w:rPr>
          <w:rFonts w:eastAsia="Microsoft JhengHei"/>
          <w:lang w:eastAsia="zh-TW"/>
        </w:rPr>
      </w:pPr>
      <w:r w:rsidRPr="008560F0">
        <w:rPr>
          <w:rFonts w:eastAsia="Microsoft JhengHei"/>
          <w:lang w:eastAsia="zh-TW"/>
        </w:rPr>
        <w:t>在平板電腦等電子設備上開啟</w:t>
      </w:r>
    </w:p>
    <w:p w14:paraId="56CE9861" w14:textId="77777777" w:rsidR="00AA42D4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協助你進行溝通</w:t>
      </w:r>
      <w:proofErr w:type="spellEnd"/>
    </w:p>
    <w:p w14:paraId="4EB89F6C" w14:textId="77777777" w:rsidR="00AA42D4" w:rsidRPr="008560F0" w:rsidRDefault="001F3C6C" w:rsidP="00AA42D4">
      <w:pPr>
        <w:rPr>
          <w:rFonts w:eastAsia="Microsoft JhengHei"/>
        </w:rPr>
      </w:pPr>
      <w:r w:rsidRPr="008560F0">
        <w:rPr>
          <w:rFonts w:eastAsia="Microsoft JhengHei"/>
        </w:rPr>
        <w:t>你可能會獲得許可，將</w:t>
      </w:r>
      <w:r w:rsidRPr="008560F0">
        <w:rPr>
          <w:rFonts w:eastAsia="Microsoft JhengHei"/>
        </w:rPr>
        <w:t xml:space="preserve"> NDIS </w:t>
      </w:r>
      <w:r w:rsidRPr="008560F0">
        <w:rPr>
          <w:rFonts w:eastAsia="Microsoft JhengHei"/>
        </w:rPr>
        <w:t>資金用於購買應用程式，前提是這些應用程式：</w:t>
      </w:r>
    </w:p>
    <w:p w14:paraId="1BC8D870" w14:textId="77777777" w:rsidR="00AA42D4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協助你進行通訊</w:t>
      </w:r>
      <w:proofErr w:type="spellEnd"/>
    </w:p>
    <w:p w14:paraId="0324113D" w14:textId="77777777" w:rsidR="00AA42D4" w:rsidRPr="008560F0" w:rsidRDefault="001F3C6C" w:rsidP="008560F0">
      <w:pPr>
        <w:pStyle w:val="Bullet1"/>
        <w:rPr>
          <w:rFonts w:eastAsia="Microsoft JhengHei"/>
        </w:rPr>
      </w:pPr>
      <w:proofErr w:type="spellStart"/>
      <w:r w:rsidRPr="008560F0">
        <w:rPr>
          <w:rFonts w:eastAsia="Microsoft JhengHei"/>
        </w:rPr>
        <w:t>是你通訊的最佳方式</w:t>
      </w:r>
      <w:proofErr w:type="spellEnd"/>
    </w:p>
    <w:p w14:paraId="19B60EC1" w14:textId="77777777" w:rsidR="00821BA2" w:rsidRPr="008560F0" w:rsidRDefault="001F3C6C" w:rsidP="00653F5C">
      <w:pPr>
        <w:pStyle w:val="Heading2"/>
        <w:rPr>
          <w:rFonts w:eastAsia="Microsoft JhengHei"/>
        </w:rPr>
      </w:pPr>
      <w:bookmarkStart w:id="19" w:name="_Toc185834190"/>
      <w:bookmarkEnd w:id="7"/>
      <w:r w:rsidRPr="008560F0">
        <w:rPr>
          <w:rFonts w:eastAsia="Microsoft JhengHei"/>
        </w:rPr>
        <w:t>本文件的更多資訊</w:t>
      </w:r>
      <w:bookmarkEnd w:id="19"/>
    </w:p>
    <w:p w14:paraId="7860C16D" w14:textId="77777777" w:rsidR="00821BA2" w:rsidRPr="008560F0" w:rsidRDefault="001F3C6C" w:rsidP="001F0D7A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如需本文件的更多資訊，請聯絡我們。</w:t>
      </w:r>
    </w:p>
    <w:p w14:paraId="32E97619" w14:textId="32ED9112" w:rsidR="00821BA2" w:rsidRPr="008560F0" w:rsidRDefault="001F3C6C" w:rsidP="001F0D7A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你可以致電聯絡我們</w:t>
      </w:r>
      <w:r w:rsidR="00196A68">
        <w:rPr>
          <w:rFonts w:eastAsia="Microsoft JhengHei" w:hint="eastAsia"/>
          <w:lang w:eastAsia="zh-TW"/>
        </w:rPr>
        <w:t xml:space="preserve"> </w:t>
      </w:r>
      <w:r w:rsidRPr="008560F0">
        <w:rPr>
          <w:rFonts w:eastAsia="Microsoft JhengHei"/>
          <w:b/>
          <w:bCs/>
          <w:color w:val="6B2876"/>
        </w:rPr>
        <w:t>1800 800 110</w:t>
      </w:r>
    </w:p>
    <w:p w14:paraId="41646E88" w14:textId="7C463CEF" w:rsidR="00821BA2" w:rsidRPr="008560F0" w:rsidRDefault="001F3C6C" w:rsidP="001F0D7A">
      <w:pPr>
        <w:rPr>
          <w:rFonts w:eastAsia="Microsoft JhengHei"/>
          <w:b/>
          <w:bCs/>
          <w:color w:val="6B2876" w:themeColor="text1"/>
          <w:lang w:val="en-AU"/>
        </w:rPr>
      </w:pPr>
      <w:r w:rsidRPr="008560F0">
        <w:rPr>
          <w:rFonts w:eastAsia="Microsoft JhengHei"/>
        </w:rPr>
        <w:t>你可以傳送電子郵件聯絡我們</w:t>
      </w:r>
      <w:r w:rsidR="00196A68">
        <w:rPr>
          <w:rFonts w:eastAsia="Microsoft JhengHei" w:hint="eastAsia"/>
          <w:lang w:eastAsia="zh-TW"/>
        </w:rPr>
        <w:t xml:space="preserve"> </w:t>
      </w:r>
      <w:hyperlink r:id="rId11" w:history="1">
        <w:r w:rsidR="00196A68" w:rsidRPr="00A2589D">
          <w:rPr>
            <w:rFonts w:eastAsia="Microsoft JhengHei"/>
            <w:b/>
            <w:bCs/>
            <w:color w:val="6B2876"/>
            <w:u w:val="single"/>
          </w:rPr>
          <w:t>enquiries@ndis.gov.au</w:t>
        </w:r>
      </w:hyperlink>
    </w:p>
    <w:p w14:paraId="44F11BE4" w14:textId="77777777" w:rsidR="00821BA2" w:rsidRPr="008560F0" w:rsidRDefault="001F3C6C" w:rsidP="001F0D7A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你可以親自造訪我們的一間辦公室</w:t>
      </w:r>
    </w:p>
    <w:p w14:paraId="70C7D46A" w14:textId="77777777" w:rsidR="00821BA2" w:rsidRPr="008560F0" w:rsidRDefault="001F3C6C" w:rsidP="001F0D7A">
      <w:pPr>
        <w:rPr>
          <w:rFonts w:eastAsia="Microsoft JhengHei"/>
          <w:b/>
          <w:bCs/>
          <w:color w:val="6B2876" w:themeColor="text1"/>
          <w:lang w:val="en-AU"/>
        </w:rPr>
      </w:pPr>
      <w:r w:rsidRPr="008560F0">
        <w:rPr>
          <w:rFonts w:eastAsia="Microsoft JhengHei"/>
        </w:rPr>
        <w:t>你可以在</w:t>
      </w:r>
      <w:r w:rsidRPr="008560F0">
        <w:rPr>
          <w:rFonts w:eastAsia="Microsoft JhengHei"/>
        </w:rPr>
        <w:t xml:space="preserve"> NDIS </w:t>
      </w:r>
      <w:r w:rsidRPr="008560F0">
        <w:rPr>
          <w:rFonts w:eastAsia="Microsoft JhengHei"/>
        </w:rPr>
        <w:t>網站上找到你當地辦公室的位置。</w:t>
      </w:r>
      <w:r w:rsidRPr="008560F0">
        <w:rPr>
          <w:rFonts w:eastAsia="Microsoft JhengHei"/>
        </w:rPr>
        <w:t xml:space="preserve"> </w:t>
      </w:r>
      <w:hyperlink r:id="rId12" w:history="1">
        <w:r w:rsidR="009F0B09" w:rsidRPr="008560F0">
          <w:rPr>
            <w:rStyle w:val="Hyperlink"/>
            <w:rFonts w:eastAsia="Microsoft JhengHei"/>
            <w:b/>
            <w:bCs/>
            <w:color w:val="6B2876" w:themeColor="text1"/>
          </w:rPr>
          <w:t>ndis.gov.au/contact/locations</w:t>
        </w:r>
      </w:hyperlink>
    </w:p>
    <w:p w14:paraId="3D2CD780" w14:textId="0E64539F" w:rsidR="00821BA2" w:rsidRPr="008560F0" w:rsidRDefault="001F3C6C" w:rsidP="00653F5C">
      <w:pPr>
        <w:pStyle w:val="Heading2"/>
        <w:rPr>
          <w:rFonts w:eastAsia="Microsoft JhengHei"/>
        </w:rPr>
      </w:pPr>
      <w:bookmarkStart w:id="20" w:name="_Toc182297281"/>
      <w:bookmarkStart w:id="21" w:name="_Toc182298545"/>
      <w:bookmarkStart w:id="22" w:name="_Toc185834191"/>
      <w:r w:rsidRPr="008560F0">
        <w:rPr>
          <w:rFonts w:eastAsia="Microsoft JhengHei"/>
        </w:rPr>
        <w:lastRenderedPageBreak/>
        <w:t>進一步了解</w:t>
      </w:r>
      <w:r w:rsidRPr="008560F0">
        <w:rPr>
          <w:rFonts w:eastAsia="Microsoft JhengHei"/>
        </w:rPr>
        <w:t xml:space="preserve"> NDIA</w:t>
      </w:r>
      <w:bookmarkEnd w:id="20"/>
      <w:bookmarkEnd w:id="21"/>
      <w:bookmarkEnd w:id="22"/>
    </w:p>
    <w:p w14:paraId="7C54200A" w14:textId="2D9C9FCD" w:rsidR="00821BA2" w:rsidRPr="008560F0" w:rsidRDefault="001F3C6C" w:rsidP="001F0D7A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造訪我們的網站</w:t>
      </w:r>
      <w:r w:rsidR="00196A68">
        <w:rPr>
          <w:rFonts w:eastAsia="Microsoft JhengHei" w:hint="eastAsia"/>
          <w:lang w:eastAsia="zh-TW"/>
        </w:rPr>
        <w:t xml:space="preserve"> </w:t>
      </w:r>
      <w:hyperlink r:id="rId13" w:history="1">
        <w:r w:rsidR="00821BA2" w:rsidRPr="008560F0">
          <w:rPr>
            <w:rStyle w:val="Hyperlink"/>
            <w:rFonts w:eastAsia="Microsoft JhengHei"/>
            <w:b/>
            <w:bCs/>
            <w:color w:val="6B2876" w:themeColor="text1"/>
          </w:rPr>
          <w:t>ndis.gov.au</w:t>
        </w:r>
      </w:hyperlink>
    </w:p>
    <w:p w14:paraId="425E17F8" w14:textId="77777777" w:rsidR="00821BA2" w:rsidRPr="008560F0" w:rsidRDefault="001F3C6C" w:rsidP="001F0D7A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關注本局社交媒體</w:t>
      </w:r>
    </w:p>
    <w:p w14:paraId="2ECA5425" w14:textId="77777777" w:rsidR="00821BA2" w:rsidRPr="008560F0" w:rsidRDefault="00821BA2" w:rsidP="001F0D7A">
      <w:pPr>
        <w:rPr>
          <w:rFonts w:eastAsia="Microsoft JhengHei"/>
          <w:b/>
          <w:bCs/>
          <w:color w:val="6B2876" w:themeColor="text1"/>
          <w:lang w:val="en-AU"/>
        </w:rPr>
      </w:pPr>
      <w:hyperlink r:id="rId14" w:history="1">
        <w:r w:rsidRPr="008560F0">
          <w:rPr>
            <w:rStyle w:val="Hyperlink"/>
            <w:rFonts w:eastAsia="Microsoft JhengHei"/>
            <w:b/>
            <w:bCs/>
            <w:color w:val="6B2876" w:themeColor="text1"/>
          </w:rPr>
          <w:t>Facebook</w:t>
        </w:r>
      </w:hyperlink>
      <w:r w:rsidRPr="008560F0">
        <w:rPr>
          <w:rFonts w:eastAsia="Microsoft JhengHei"/>
          <w:b/>
          <w:bCs/>
          <w:color w:val="6B2876" w:themeColor="text1"/>
        </w:rPr>
        <w:t>、</w:t>
      </w:r>
      <w:hyperlink r:id="rId15" w:history="1">
        <w:r w:rsidRPr="008560F0">
          <w:rPr>
            <w:rStyle w:val="Hyperlink"/>
            <w:rFonts w:eastAsia="Microsoft JhengHei"/>
            <w:b/>
            <w:bCs/>
            <w:color w:val="6B2876" w:themeColor="text1"/>
          </w:rPr>
          <w:t>Twitter</w:t>
        </w:r>
      </w:hyperlink>
      <w:r w:rsidRPr="008560F0">
        <w:rPr>
          <w:rFonts w:eastAsia="Microsoft JhengHei"/>
          <w:b/>
          <w:bCs/>
          <w:color w:val="6B2876" w:themeColor="text1"/>
        </w:rPr>
        <w:t>、</w:t>
      </w:r>
      <w:hyperlink r:id="rId16" w:history="1">
        <w:r w:rsidRPr="008560F0">
          <w:rPr>
            <w:rStyle w:val="Hyperlink"/>
            <w:rFonts w:eastAsia="Microsoft JhengHei"/>
            <w:b/>
            <w:bCs/>
            <w:color w:val="6B2876" w:themeColor="text1"/>
          </w:rPr>
          <w:t>Instagram</w:t>
        </w:r>
      </w:hyperlink>
      <w:r w:rsidRPr="008560F0">
        <w:rPr>
          <w:rFonts w:eastAsia="Microsoft JhengHei"/>
          <w:b/>
          <w:bCs/>
          <w:color w:val="6B2876" w:themeColor="text1"/>
        </w:rPr>
        <w:t>、</w:t>
      </w:r>
      <w:hyperlink r:id="rId17" w:history="1">
        <w:r w:rsidRPr="008560F0">
          <w:rPr>
            <w:rStyle w:val="Hyperlink"/>
            <w:rFonts w:eastAsia="Microsoft JhengHei"/>
            <w:b/>
            <w:bCs/>
            <w:color w:val="6B2876" w:themeColor="text1"/>
          </w:rPr>
          <w:t>YouTube</w:t>
        </w:r>
      </w:hyperlink>
      <w:r w:rsidRPr="008560F0">
        <w:rPr>
          <w:rFonts w:eastAsia="Microsoft JhengHei"/>
          <w:b/>
          <w:bCs/>
          <w:color w:val="6B2876" w:themeColor="text1"/>
        </w:rPr>
        <w:t>、</w:t>
      </w:r>
      <w:hyperlink r:id="rId18" w:history="1">
        <w:r w:rsidRPr="008560F0">
          <w:rPr>
            <w:rStyle w:val="Hyperlink"/>
            <w:rFonts w:eastAsia="Microsoft JhengHei"/>
            <w:b/>
            <w:bCs/>
            <w:color w:val="6B2876" w:themeColor="text1"/>
          </w:rPr>
          <w:t>LinkedIn</w:t>
        </w:r>
      </w:hyperlink>
    </w:p>
    <w:p w14:paraId="230ADB1F" w14:textId="77777777" w:rsidR="00821BA2" w:rsidRPr="008560F0" w:rsidRDefault="001F3C6C" w:rsidP="00653F5C">
      <w:pPr>
        <w:pStyle w:val="Heading2"/>
        <w:rPr>
          <w:rFonts w:eastAsia="Microsoft JhengHei"/>
        </w:rPr>
      </w:pPr>
      <w:bookmarkStart w:id="23" w:name="_Toc182297282"/>
      <w:bookmarkStart w:id="24" w:name="_Toc182298546"/>
      <w:bookmarkStart w:id="25" w:name="_Toc185834192"/>
      <w:r w:rsidRPr="008560F0">
        <w:rPr>
          <w:rFonts w:eastAsia="Microsoft JhengHei"/>
        </w:rPr>
        <w:t>取得協助以聯絡我們</w:t>
      </w:r>
      <w:bookmarkEnd w:id="23"/>
      <w:bookmarkEnd w:id="24"/>
      <w:bookmarkEnd w:id="25"/>
    </w:p>
    <w:p w14:paraId="7284F945" w14:textId="77777777" w:rsidR="007170B2" w:rsidRPr="008560F0" w:rsidRDefault="001F3C6C" w:rsidP="001F0D7A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英文交流需要幫助之人士</w:t>
      </w:r>
    </w:p>
    <w:p w14:paraId="725BB111" w14:textId="7E5788E8" w:rsidR="00821BA2" w:rsidRPr="008560F0" w:rsidRDefault="001F3C6C" w:rsidP="001F0D7A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請致電翻譯及傳譯服務（</w:t>
      </w:r>
      <w:r w:rsidRPr="008560F0">
        <w:rPr>
          <w:rFonts w:eastAsia="Microsoft JhengHei"/>
        </w:rPr>
        <w:t>TIS</w:t>
      </w:r>
      <w:r w:rsidRPr="008560F0">
        <w:rPr>
          <w:rFonts w:eastAsia="Microsoft JhengHei"/>
        </w:rPr>
        <w:t>）</w:t>
      </w:r>
      <w:r w:rsidRPr="008560F0">
        <w:rPr>
          <w:rFonts w:eastAsia="Microsoft JhengHei"/>
          <w:b/>
          <w:bCs/>
          <w:color w:val="6B2876" w:themeColor="text1"/>
        </w:rPr>
        <w:t>131 450</w:t>
      </w:r>
    </w:p>
    <w:p w14:paraId="42A4D3AF" w14:textId="77777777" w:rsidR="007170B2" w:rsidRPr="008560F0" w:rsidRDefault="001F3C6C" w:rsidP="001F0D7A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為聾人或聽障人士而設的服務，全國中繼服務（</w:t>
      </w:r>
      <w:r w:rsidRPr="008560F0">
        <w:rPr>
          <w:rFonts w:eastAsia="Microsoft JhengHei"/>
        </w:rPr>
        <w:t>National Relay Service</w:t>
      </w:r>
      <w:r w:rsidRPr="008560F0">
        <w:rPr>
          <w:rFonts w:eastAsia="Microsoft JhengHei"/>
        </w:rPr>
        <w:t>）</w:t>
      </w:r>
    </w:p>
    <w:p w14:paraId="4859B9D0" w14:textId="77777777" w:rsidR="00821BA2" w:rsidRPr="008560F0" w:rsidRDefault="00821BA2" w:rsidP="001F0D7A">
      <w:pPr>
        <w:rPr>
          <w:rFonts w:eastAsia="Microsoft JhengHei"/>
          <w:lang w:val="en-AU"/>
        </w:rPr>
      </w:pPr>
      <w:hyperlink r:id="rId19" w:history="1">
        <w:r w:rsidRPr="008560F0">
          <w:rPr>
            <w:rStyle w:val="Hyperlink"/>
            <w:rFonts w:eastAsia="Microsoft JhengHei"/>
            <w:b/>
            <w:bCs/>
            <w:color w:val="6B2876" w:themeColor="text1"/>
          </w:rPr>
          <w:t>relayservice.gov.au</w:t>
        </w:r>
      </w:hyperlink>
    </w:p>
    <w:p w14:paraId="353A4737" w14:textId="7F2C2F7A" w:rsidR="00821BA2" w:rsidRPr="008560F0" w:rsidRDefault="001F3C6C" w:rsidP="001F0D7A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你可以使用文字電話模式</w:t>
      </w:r>
      <w:r w:rsidRPr="008560F0">
        <w:rPr>
          <w:rFonts w:eastAsia="Microsoft JhengHei"/>
        </w:rPr>
        <w:t xml:space="preserve"> (TTY)</w:t>
      </w:r>
      <w:r w:rsidR="00FF666C">
        <w:rPr>
          <w:rFonts w:eastAsia="Microsoft JhengHei" w:hint="eastAsia"/>
          <w:lang w:eastAsia="zh-TW"/>
        </w:rPr>
        <w:t xml:space="preserve"> </w:t>
      </w:r>
      <w:r w:rsidRPr="008560F0">
        <w:rPr>
          <w:rFonts w:eastAsia="Microsoft JhengHei"/>
          <w:b/>
          <w:bCs/>
          <w:color w:val="6B2876" w:themeColor="text1"/>
        </w:rPr>
        <w:t>1800 555 677</w:t>
      </w:r>
    </w:p>
    <w:p w14:paraId="17CADCFA" w14:textId="02381F91" w:rsidR="001375CA" w:rsidRPr="008560F0" w:rsidRDefault="001F3C6C" w:rsidP="00E84109">
      <w:pPr>
        <w:rPr>
          <w:rFonts w:eastAsia="Microsoft JhengHei"/>
          <w:lang w:val="en-AU"/>
        </w:rPr>
      </w:pPr>
      <w:r w:rsidRPr="008560F0">
        <w:rPr>
          <w:rFonts w:eastAsia="Microsoft JhengHei"/>
        </w:rPr>
        <w:t>你可以使用語音中繼服務</w:t>
      </w:r>
      <w:r w:rsidR="00196A68">
        <w:rPr>
          <w:rFonts w:eastAsia="Microsoft JhengHei" w:hint="eastAsia"/>
          <w:lang w:eastAsia="zh-TW"/>
        </w:rPr>
        <w:t xml:space="preserve"> </w:t>
      </w:r>
      <w:r w:rsidRPr="008560F0">
        <w:rPr>
          <w:rFonts w:eastAsia="Microsoft JhengHei"/>
          <w:b/>
          <w:bCs/>
          <w:color w:val="6B2876" w:themeColor="text1"/>
        </w:rPr>
        <w:t>1800 555 727</w:t>
      </w:r>
    </w:p>
    <w:sectPr w:rsidR="001375CA" w:rsidRPr="008560F0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CCCF" w14:textId="77777777" w:rsidR="004A1103" w:rsidRDefault="004A1103">
      <w:pPr>
        <w:spacing w:before="0" w:after="0" w:line="240" w:lineRule="auto"/>
      </w:pPr>
      <w:r>
        <w:separator/>
      </w:r>
    </w:p>
  </w:endnote>
  <w:endnote w:type="continuationSeparator" w:id="0">
    <w:p w14:paraId="4BFDDFC5" w14:textId="77777777" w:rsidR="004A1103" w:rsidRDefault="004A11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4BAC70" w14:textId="77777777" w:rsidR="002B27DE" w:rsidRDefault="001F3C6C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622FDB5" w14:textId="77777777" w:rsidR="008D4B76" w:rsidRDefault="008D4B76" w:rsidP="0008609C">
    <w:pPr>
      <w:pStyle w:val="Footer"/>
    </w:pPr>
  </w:p>
  <w:p w14:paraId="776BEB5B" w14:textId="77777777" w:rsidR="00AA6762" w:rsidRDefault="00AA6762" w:rsidP="005C7C78"/>
  <w:p w14:paraId="023103C3" w14:textId="77777777" w:rsidR="00AA6762" w:rsidRDefault="00AA6762" w:rsidP="005C7C78"/>
  <w:p w14:paraId="2D6A1380" w14:textId="77777777" w:rsidR="00A71751" w:rsidRDefault="00A71751" w:rsidP="005C7C78"/>
  <w:p w14:paraId="597AF02A" w14:textId="77777777" w:rsidR="00A71751" w:rsidRDefault="00A71751" w:rsidP="005C7C78"/>
  <w:p w14:paraId="5C5C63DB" w14:textId="77777777" w:rsidR="00A71751" w:rsidRDefault="00A71751" w:rsidP="005C7C78"/>
  <w:p w14:paraId="5F6FB846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2509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5892CD" w14:textId="77777777" w:rsidR="00A71751" w:rsidRPr="0008609C" w:rsidRDefault="001F3C6C" w:rsidP="00E517CA">
        <w:pPr>
          <w:pStyle w:val="Footer"/>
          <w:tabs>
            <w:tab w:val="clear" w:pos="4513"/>
          </w:tabs>
          <w:spacing w:after="200"/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8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173752" w14:textId="77777777" w:rsidR="00FB6E6D" w:rsidRPr="0008609C" w:rsidRDefault="001F3C6C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6DD3" w14:textId="77777777" w:rsidR="004A1103" w:rsidRDefault="004A1103">
      <w:pPr>
        <w:spacing w:before="0" w:after="0" w:line="240" w:lineRule="auto"/>
      </w:pPr>
      <w:r>
        <w:separator/>
      </w:r>
    </w:p>
  </w:footnote>
  <w:footnote w:type="continuationSeparator" w:id="0">
    <w:p w14:paraId="2F52F006" w14:textId="77777777" w:rsidR="004A1103" w:rsidRDefault="004A11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8A7E" w14:textId="77777777" w:rsidR="008D4B76" w:rsidRDefault="008D4B76" w:rsidP="005C7C78">
    <w:pPr>
      <w:pStyle w:val="Header"/>
    </w:pPr>
  </w:p>
  <w:p w14:paraId="66F7CB07" w14:textId="77777777" w:rsidR="00AA6762" w:rsidRDefault="00AA6762" w:rsidP="005C7C78"/>
  <w:p w14:paraId="4B34C1C8" w14:textId="77777777" w:rsidR="00AA6762" w:rsidRDefault="00AA6762" w:rsidP="005C7C78"/>
  <w:p w14:paraId="41FAE142" w14:textId="77777777" w:rsidR="00A71751" w:rsidRDefault="00A71751" w:rsidP="005C7C78"/>
  <w:p w14:paraId="50A08561" w14:textId="77777777" w:rsidR="00A71751" w:rsidRDefault="00A71751" w:rsidP="005C7C78"/>
  <w:p w14:paraId="3929C35D" w14:textId="77777777" w:rsidR="00A71751" w:rsidRDefault="00A71751" w:rsidP="005C7C78"/>
  <w:p w14:paraId="12389A8F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495C" w14:textId="77777777" w:rsidR="00A71751" w:rsidRPr="00CB6A42" w:rsidRDefault="001F3C6C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B53E78" wp14:editId="152A3ED0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5168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B87467" wp14:editId="0F5647CC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861E" w14:textId="77777777" w:rsidR="00B476C2" w:rsidRPr="00D348CF" w:rsidRDefault="001F3C6C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C0D0F4F" wp14:editId="1C113E5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4B3CC354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A90F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82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E6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0C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8E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4C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6A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87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63C622A8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CAAA73F0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5C709AB6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DADCB94A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BE80B990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3B022C54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FAD421EA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7C5EA678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EFC4DF54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522CD052"/>
    <w:lvl w:ilvl="0" w:tplc="8940CF38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77323C0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4BA770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B568DA98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84AC3AC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916BB1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E0B4FEC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AFCAB4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D9BECC9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510683">
    <w:abstractNumId w:val="6"/>
  </w:num>
  <w:num w:numId="2" w16cid:durableId="1392653109">
    <w:abstractNumId w:val="0"/>
  </w:num>
  <w:num w:numId="3" w16cid:durableId="1602950669">
    <w:abstractNumId w:val="2"/>
  </w:num>
  <w:num w:numId="4" w16cid:durableId="1338772844">
    <w:abstractNumId w:val="11"/>
  </w:num>
  <w:num w:numId="5" w16cid:durableId="1273322759">
    <w:abstractNumId w:val="3"/>
  </w:num>
  <w:num w:numId="6" w16cid:durableId="1550875660">
    <w:abstractNumId w:val="1"/>
  </w:num>
  <w:num w:numId="7" w16cid:durableId="773285130">
    <w:abstractNumId w:val="5"/>
  </w:num>
  <w:num w:numId="8" w16cid:durableId="2092384323">
    <w:abstractNumId w:val="8"/>
  </w:num>
  <w:num w:numId="9" w16cid:durableId="1429812514">
    <w:abstractNumId w:val="7"/>
  </w:num>
  <w:num w:numId="10" w16cid:durableId="337735565">
    <w:abstractNumId w:val="9"/>
  </w:num>
  <w:num w:numId="11" w16cid:durableId="1520466685">
    <w:abstractNumId w:val="10"/>
  </w:num>
  <w:num w:numId="12" w16cid:durableId="161922160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66632"/>
    <w:rsid w:val="000714F5"/>
    <w:rsid w:val="00076900"/>
    <w:rsid w:val="0008609C"/>
    <w:rsid w:val="000B2BF1"/>
    <w:rsid w:val="000B56AB"/>
    <w:rsid w:val="000B66FC"/>
    <w:rsid w:val="000D06FD"/>
    <w:rsid w:val="000D6C90"/>
    <w:rsid w:val="000E73E6"/>
    <w:rsid w:val="000F5B66"/>
    <w:rsid w:val="000F738E"/>
    <w:rsid w:val="00102A1D"/>
    <w:rsid w:val="00114DE1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6F66"/>
    <w:rsid w:val="00187EA6"/>
    <w:rsid w:val="00196A68"/>
    <w:rsid w:val="001A15AB"/>
    <w:rsid w:val="001A1B89"/>
    <w:rsid w:val="001B5EC7"/>
    <w:rsid w:val="001C734A"/>
    <w:rsid w:val="001D302A"/>
    <w:rsid w:val="001D64C2"/>
    <w:rsid w:val="001D6708"/>
    <w:rsid w:val="001D6D60"/>
    <w:rsid w:val="001E41D7"/>
    <w:rsid w:val="001E448B"/>
    <w:rsid w:val="001E630D"/>
    <w:rsid w:val="001F0D7A"/>
    <w:rsid w:val="001F5461"/>
    <w:rsid w:val="001F580B"/>
    <w:rsid w:val="001F7E14"/>
    <w:rsid w:val="00204454"/>
    <w:rsid w:val="00205216"/>
    <w:rsid w:val="00223DBB"/>
    <w:rsid w:val="00227BAF"/>
    <w:rsid w:val="002305F9"/>
    <w:rsid w:val="00231289"/>
    <w:rsid w:val="002321EA"/>
    <w:rsid w:val="002338DC"/>
    <w:rsid w:val="0023603F"/>
    <w:rsid w:val="00246AEE"/>
    <w:rsid w:val="00251819"/>
    <w:rsid w:val="002521F4"/>
    <w:rsid w:val="00252818"/>
    <w:rsid w:val="0025303C"/>
    <w:rsid w:val="0025407E"/>
    <w:rsid w:val="00262A6A"/>
    <w:rsid w:val="0026492C"/>
    <w:rsid w:val="00280955"/>
    <w:rsid w:val="00280A09"/>
    <w:rsid w:val="00282132"/>
    <w:rsid w:val="00285DEE"/>
    <w:rsid w:val="002934A4"/>
    <w:rsid w:val="00294615"/>
    <w:rsid w:val="002A30E0"/>
    <w:rsid w:val="002A42AF"/>
    <w:rsid w:val="002A490D"/>
    <w:rsid w:val="002B27DE"/>
    <w:rsid w:val="002C2730"/>
    <w:rsid w:val="002C6574"/>
    <w:rsid w:val="002C789C"/>
    <w:rsid w:val="002D510B"/>
    <w:rsid w:val="002E6740"/>
    <w:rsid w:val="002F2983"/>
    <w:rsid w:val="002F45DB"/>
    <w:rsid w:val="002F7C36"/>
    <w:rsid w:val="00304C4D"/>
    <w:rsid w:val="00316504"/>
    <w:rsid w:val="00323BB7"/>
    <w:rsid w:val="0033117A"/>
    <w:rsid w:val="003313CD"/>
    <w:rsid w:val="003314A9"/>
    <w:rsid w:val="003339DC"/>
    <w:rsid w:val="00337459"/>
    <w:rsid w:val="00343B5E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546B"/>
    <w:rsid w:val="00407024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506A"/>
    <w:rsid w:val="0048002C"/>
    <w:rsid w:val="004861C3"/>
    <w:rsid w:val="00486AE6"/>
    <w:rsid w:val="004876FD"/>
    <w:rsid w:val="00496963"/>
    <w:rsid w:val="004A1103"/>
    <w:rsid w:val="004B1263"/>
    <w:rsid w:val="004B54CA"/>
    <w:rsid w:val="004C1334"/>
    <w:rsid w:val="004C2D9C"/>
    <w:rsid w:val="004C5518"/>
    <w:rsid w:val="004C56B6"/>
    <w:rsid w:val="004C7D29"/>
    <w:rsid w:val="004D24C8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202CD"/>
    <w:rsid w:val="00531E4B"/>
    <w:rsid w:val="00535418"/>
    <w:rsid w:val="0055492D"/>
    <w:rsid w:val="005648FD"/>
    <w:rsid w:val="005651D4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42DA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2119A"/>
    <w:rsid w:val="00622BCE"/>
    <w:rsid w:val="00625D14"/>
    <w:rsid w:val="00636F45"/>
    <w:rsid w:val="0063721F"/>
    <w:rsid w:val="00645007"/>
    <w:rsid w:val="00653F5C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600"/>
    <w:rsid w:val="00704E08"/>
    <w:rsid w:val="007128E1"/>
    <w:rsid w:val="007170B2"/>
    <w:rsid w:val="007215BF"/>
    <w:rsid w:val="007219F1"/>
    <w:rsid w:val="007279D6"/>
    <w:rsid w:val="00734BFE"/>
    <w:rsid w:val="00735C0D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92A4A"/>
    <w:rsid w:val="0079479B"/>
    <w:rsid w:val="007A2767"/>
    <w:rsid w:val="007A47B3"/>
    <w:rsid w:val="007A74AE"/>
    <w:rsid w:val="007B0256"/>
    <w:rsid w:val="007B1768"/>
    <w:rsid w:val="007D24B4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44AA1"/>
    <w:rsid w:val="00855048"/>
    <w:rsid w:val="008560F0"/>
    <w:rsid w:val="00857F40"/>
    <w:rsid w:val="00863C7F"/>
    <w:rsid w:val="00887867"/>
    <w:rsid w:val="00895ACB"/>
    <w:rsid w:val="00897011"/>
    <w:rsid w:val="008A207B"/>
    <w:rsid w:val="008A3C7E"/>
    <w:rsid w:val="008A5A27"/>
    <w:rsid w:val="008C38EB"/>
    <w:rsid w:val="008C3F4B"/>
    <w:rsid w:val="008D4B76"/>
    <w:rsid w:val="00903FD8"/>
    <w:rsid w:val="00905783"/>
    <w:rsid w:val="00906B1B"/>
    <w:rsid w:val="009225F0"/>
    <w:rsid w:val="00923ED2"/>
    <w:rsid w:val="00940AC8"/>
    <w:rsid w:val="00943B88"/>
    <w:rsid w:val="009447D8"/>
    <w:rsid w:val="00950F57"/>
    <w:rsid w:val="00952B4A"/>
    <w:rsid w:val="00956FF5"/>
    <w:rsid w:val="009778A2"/>
    <w:rsid w:val="009828F7"/>
    <w:rsid w:val="0099018C"/>
    <w:rsid w:val="0099636A"/>
    <w:rsid w:val="009A5E47"/>
    <w:rsid w:val="009B1EEB"/>
    <w:rsid w:val="009C223A"/>
    <w:rsid w:val="009F0B09"/>
    <w:rsid w:val="009F2C71"/>
    <w:rsid w:val="009F6830"/>
    <w:rsid w:val="00A06958"/>
    <w:rsid w:val="00A12DC8"/>
    <w:rsid w:val="00A14C9C"/>
    <w:rsid w:val="00A15DDC"/>
    <w:rsid w:val="00A21351"/>
    <w:rsid w:val="00A2589D"/>
    <w:rsid w:val="00A321B0"/>
    <w:rsid w:val="00A345E1"/>
    <w:rsid w:val="00A4261D"/>
    <w:rsid w:val="00A42A51"/>
    <w:rsid w:val="00A47174"/>
    <w:rsid w:val="00A52654"/>
    <w:rsid w:val="00A63C5B"/>
    <w:rsid w:val="00A6495B"/>
    <w:rsid w:val="00A71751"/>
    <w:rsid w:val="00A8595C"/>
    <w:rsid w:val="00A932B8"/>
    <w:rsid w:val="00A96D98"/>
    <w:rsid w:val="00AA0E0F"/>
    <w:rsid w:val="00AA41CB"/>
    <w:rsid w:val="00AA42D4"/>
    <w:rsid w:val="00AA5FDB"/>
    <w:rsid w:val="00AA6762"/>
    <w:rsid w:val="00AB4B5B"/>
    <w:rsid w:val="00AB4B6E"/>
    <w:rsid w:val="00AB5DE9"/>
    <w:rsid w:val="00AC386B"/>
    <w:rsid w:val="00AC76A3"/>
    <w:rsid w:val="00AD270B"/>
    <w:rsid w:val="00AD2DEE"/>
    <w:rsid w:val="00AD696D"/>
    <w:rsid w:val="00AE76C8"/>
    <w:rsid w:val="00B00A05"/>
    <w:rsid w:val="00B0387E"/>
    <w:rsid w:val="00B078E1"/>
    <w:rsid w:val="00B12793"/>
    <w:rsid w:val="00B1295A"/>
    <w:rsid w:val="00B20DB8"/>
    <w:rsid w:val="00B40AAC"/>
    <w:rsid w:val="00B476C2"/>
    <w:rsid w:val="00B5693B"/>
    <w:rsid w:val="00B728C9"/>
    <w:rsid w:val="00B72C10"/>
    <w:rsid w:val="00B73DA2"/>
    <w:rsid w:val="00B7477A"/>
    <w:rsid w:val="00B80E43"/>
    <w:rsid w:val="00B96311"/>
    <w:rsid w:val="00B97A26"/>
    <w:rsid w:val="00BA2DB9"/>
    <w:rsid w:val="00BA5714"/>
    <w:rsid w:val="00BD28F4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74C0"/>
    <w:rsid w:val="00C51F91"/>
    <w:rsid w:val="00C54B33"/>
    <w:rsid w:val="00C66A42"/>
    <w:rsid w:val="00C714B0"/>
    <w:rsid w:val="00C82763"/>
    <w:rsid w:val="00C857EB"/>
    <w:rsid w:val="00C90865"/>
    <w:rsid w:val="00C90CA9"/>
    <w:rsid w:val="00C945B0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75B07"/>
    <w:rsid w:val="00D87A0F"/>
    <w:rsid w:val="00DA7FCE"/>
    <w:rsid w:val="00DB5769"/>
    <w:rsid w:val="00DB66FF"/>
    <w:rsid w:val="00DC322B"/>
    <w:rsid w:val="00DC77F4"/>
    <w:rsid w:val="00DD0B03"/>
    <w:rsid w:val="00DD3D47"/>
    <w:rsid w:val="00DD6B4D"/>
    <w:rsid w:val="00DE3193"/>
    <w:rsid w:val="00DE699A"/>
    <w:rsid w:val="00DF2F24"/>
    <w:rsid w:val="00E1408A"/>
    <w:rsid w:val="00E33702"/>
    <w:rsid w:val="00E427DE"/>
    <w:rsid w:val="00E43423"/>
    <w:rsid w:val="00E43F17"/>
    <w:rsid w:val="00E517CA"/>
    <w:rsid w:val="00E52C1C"/>
    <w:rsid w:val="00E64C18"/>
    <w:rsid w:val="00E75DDF"/>
    <w:rsid w:val="00E760B2"/>
    <w:rsid w:val="00E8230C"/>
    <w:rsid w:val="00E83405"/>
    <w:rsid w:val="00E84109"/>
    <w:rsid w:val="00E84B1C"/>
    <w:rsid w:val="00E85800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F05851"/>
    <w:rsid w:val="00F15B90"/>
    <w:rsid w:val="00F25D60"/>
    <w:rsid w:val="00F3328F"/>
    <w:rsid w:val="00F34F32"/>
    <w:rsid w:val="00F36F54"/>
    <w:rsid w:val="00F411F2"/>
    <w:rsid w:val="00F50546"/>
    <w:rsid w:val="00F67B66"/>
    <w:rsid w:val="00F738A9"/>
    <w:rsid w:val="00F83634"/>
    <w:rsid w:val="00F90917"/>
    <w:rsid w:val="00F9585A"/>
    <w:rsid w:val="00FA167D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66C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4AF3"/>
  <w15:docId w15:val="{93530DE3-6F87-4329-AF46-9376122E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PMingLiU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5E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5E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3B5E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B5E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343B5E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tabs>
        <w:tab w:val="num" w:pos="360"/>
      </w:tabs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8560F0"/>
    <w:pPr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B1768"/>
    <w:pPr>
      <w:tabs>
        <w:tab w:val="right" w:pos="9016"/>
      </w:tabs>
      <w:spacing w:before="20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CM9">
    <w:name w:val="CM9"/>
    <w:basedOn w:val="Default"/>
    <w:next w:val="Default"/>
    <w:uiPriority w:val="99"/>
    <w:rsid w:val="00D75B0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75B07"/>
    <w:rPr>
      <w:color w:val="auto"/>
    </w:rPr>
  </w:style>
  <w:style w:type="character" w:styleId="UnresolvedMention">
    <w:name w:val="Unresolved Mention"/>
    <w:basedOn w:val="DefaultParagraphFont"/>
    <w:uiPriority w:val="99"/>
    <w:rsid w:val="0019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480D3-86AC-472C-83A4-442F54B1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46106-F322-47E5-926B-7439FB4387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FFA23-3FBB-496B-B162-2FE6215716A8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不可使用 NDIS 資金的支援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可使用 NDIS 資金的替代支援</dc:title>
  <dc:creator>National Disability Insurance Agency (NDIA)</dc:creator>
  <cp:lastModifiedBy>Dakin, Petrina</cp:lastModifiedBy>
  <cp:revision>2</cp:revision>
  <dcterms:created xsi:type="dcterms:W3CDTF">2025-02-12T04:56:00Z</dcterms:created>
  <dcterms:modified xsi:type="dcterms:W3CDTF">2025-02-12T04:56:00Z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445aa88d-4cba-4d6a-bc51-dff4bd0407f8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2024-11-12T01:25:17Z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