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747E" w14:textId="77777777" w:rsidR="00E75DDF" w:rsidRPr="00AE2E2A" w:rsidRDefault="00903066" w:rsidP="001F0D7A">
      <w:pPr>
        <w:pStyle w:val="Heading1"/>
        <w:rPr>
          <w:lang w:val="es-MX"/>
        </w:rPr>
      </w:pPr>
      <w:bookmarkStart w:id="0" w:name="_Toc122689909"/>
      <w:r>
        <w:rPr>
          <w:lang w:val="sw"/>
        </w:rPr>
        <w:t>Misaada unayoweza kutumia ufadhili wa NDIS</w:t>
      </w:r>
    </w:p>
    <w:p w14:paraId="741CEFA5" w14:textId="77777777" w:rsidR="00493DC6" w:rsidRPr="00AE2E2A" w:rsidRDefault="00903066" w:rsidP="00493DC6">
      <w:pPr>
        <w:rPr>
          <w:lang w:val="es-MX"/>
        </w:rPr>
      </w:pPr>
      <w:r>
        <w:rPr>
          <w:lang w:val="sw"/>
        </w:rPr>
        <w:t>Swahili | Kiswahili</w:t>
      </w:r>
    </w:p>
    <w:p w14:paraId="15228009" w14:textId="77777777" w:rsidR="004D32B5" w:rsidRPr="00AE2E2A" w:rsidRDefault="00903066" w:rsidP="007E3CFF">
      <w:pPr>
        <w:pStyle w:val="Heading2"/>
        <w:rPr>
          <w:lang w:val="es-MX"/>
        </w:rPr>
      </w:pPr>
      <w:bookmarkStart w:id="1" w:name="_Toc256000000"/>
      <w:bookmarkStart w:id="2" w:name="_Toc182236208"/>
      <w:bookmarkStart w:id="3" w:name="_Toc182298655"/>
      <w:r>
        <w:rPr>
          <w:lang w:val="sw"/>
        </w:rPr>
        <w:t>Msaada na hati hii</w:t>
      </w:r>
      <w:bookmarkEnd w:id="0"/>
      <w:bookmarkEnd w:id="1"/>
      <w:bookmarkEnd w:id="2"/>
      <w:bookmarkEnd w:id="3"/>
    </w:p>
    <w:p w14:paraId="67968CBE" w14:textId="77777777" w:rsidR="0033117A" w:rsidRPr="00AE2E2A" w:rsidRDefault="00903066" w:rsidP="001F0D7A">
      <w:pPr>
        <w:rPr>
          <w:lang w:val="es-MX"/>
        </w:rPr>
      </w:pPr>
      <w:bookmarkStart w:id="4" w:name="_Toc122689910"/>
      <w:r w:rsidRPr="00821BA2">
        <w:rPr>
          <w:lang w:val="sw"/>
        </w:rPr>
        <w:t>Unaweza kupata mtu wa kukusaidia:</w:t>
      </w:r>
    </w:p>
    <w:p w14:paraId="15A24D10" w14:textId="77777777" w:rsidR="0033117A" w:rsidRPr="00821BA2" w:rsidRDefault="00903066" w:rsidP="001F0D7A">
      <w:pPr>
        <w:pStyle w:val="Bullet1"/>
      </w:pPr>
      <w:r w:rsidRPr="00821BA2">
        <w:rPr>
          <w:lang w:val="sw"/>
        </w:rPr>
        <w:t>kuelewa hati hii</w:t>
      </w:r>
    </w:p>
    <w:p w14:paraId="0E7311D8" w14:textId="77777777" w:rsidR="0033117A" w:rsidRDefault="00903066" w:rsidP="001F0D7A">
      <w:pPr>
        <w:pStyle w:val="Bullet1"/>
      </w:pPr>
      <w:r w:rsidRPr="00821BA2">
        <w:rPr>
          <w:lang w:val="sw"/>
        </w:rPr>
        <w:t>kupata habari zaidi.</w:t>
      </w:r>
    </w:p>
    <w:p w14:paraId="6F803354" w14:textId="77777777" w:rsidR="001F0D7A" w:rsidRPr="00AE2E2A" w:rsidRDefault="00903066" w:rsidP="001F0D7A">
      <w:pPr>
        <w:pStyle w:val="Bullet1"/>
        <w:numPr>
          <w:ilvl w:val="0"/>
          <w:numId w:val="0"/>
        </w:numPr>
        <w:rPr>
          <w:lang w:val="es-MX"/>
        </w:rPr>
      </w:pPr>
      <w:r>
        <w:rPr>
          <w:lang w:val="sw"/>
        </w:rPr>
        <w:t>Maelezo ya mawasiliano yapo mwishoni mwa hati hii.</w:t>
      </w:r>
    </w:p>
    <w:p w14:paraId="243E0FA2" w14:textId="77777777" w:rsidR="0033117A" w:rsidRPr="00AE2E2A" w:rsidRDefault="00903066" w:rsidP="007E3CFF">
      <w:pPr>
        <w:pStyle w:val="Heading2"/>
        <w:rPr>
          <w:lang w:val="es-MX"/>
        </w:rPr>
      </w:pPr>
      <w:bookmarkStart w:id="5" w:name="_Toc256000001"/>
      <w:bookmarkStart w:id="6" w:name="_Toc182236209"/>
      <w:r w:rsidRPr="0033117A">
        <w:rPr>
          <w:lang w:val="sw"/>
        </w:rPr>
        <w:t>Kuhusu hati hii</w:t>
      </w:r>
      <w:bookmarkEnd w:id="5"/>
      <w:bookmarkEnd w:id="6"/>
    </w:p>
    <w:p w14:paraId="7BEA85E7" w14:textId="77777777" w:rsidR="0033117A" w:rsidRPr="00AE2E2A" w:rsidRDefault="00903066" w:rsidP="001F0D7A">
      <w:pPr>
        <w:rPr>
          <w:lang w:val="es-MX"/>
        </w:rPr>
      </w:pPr>
      <w:r w:rsidRPr="00821BA2">
        <w:rPr>
          <w:lang w:val="sw"/>
        </w:rPr>
        <w:t>Shirika la Kitaifa la Bima ya Ulemavu (NDIA) liliandika waraka huu.</w:t>
      </w:r>
    </w:p>
    <w:p w14:paraId="6F1FD6C4" w14:textId="77777777" w:rsidR="0033117A" w:rsidRPr="00AE2E2A" w:rsidRDefault="00903066" w:rsidP="001F0D7A">
      <w:pPr>
        <w:rPr>
          <w:lang w:val="es-MX"/>
        </w:rPr>
      </w:pPr>
      <w:r w:rsidRPr="00821BA2">
        <w:rPr>
          <w:lang w:val="sw"/>
        </w:rPr>
        <w:t>Tunapotumia neno sisi, maana yake ni NDIA.</w:t>
      </w:r>
    </w:p>
    <w:p w14:paraId="337F141E" w14:textId="77777777" w:rsidR="0033117A" w:rsidRPr="00AE2E2A" w:rsidRDefault="00903066" w:rsidP="001F0D7A">
      <w:pPr>
        <w:rPr>
          <w:lang w:val="es-MX"/>
        </w:rPr>
      </w:pPr>
      <w:r w:rsidRPr="00821BA2">
        <w:rPr>
          <w:lang w:val="sw"/>
        </w:rPr>
        <w:t>Tunatoa Mpango wa Kitaifa wa Bima ya Ulemavu au NDIS.</w:t>
      </w:r>
    </w:p>
    <w:p w14:paraId="2D338091" w14:textId="77777777" w:rsidR="0033117A" w:rsidRPr="00AE2E2A" w:rsidRDefault="00903066" w:rsidP="001F0D7A">
      <w:pPr>
        <w:rPr>
          <w:lang w:val="es-MX"/>
        </w:rPr>
      </w:pPr>
      <w:r w:rsidRPr="00821BA2">
        <w:rPr>
          <w:lang w:val="sw"/>
        </w:rPr>
        <w:t xml:space="preserve">Hati hii inahusu usaidizi ambao wewe </w:t>
      </w:r>
      <w:r w:rsidRPr="00821BA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wa NDIS.</w:t>
      </w:r>
    </w:p>
    <w:p w14:paraId="2BD800F6" w14:textId="77777777" w:rsidR="00C36549" w:rsidRPr="00AE2E2A" w:rsidRDefault="00903066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s-MX"/>
        </w:rPr>
      </w:pPr>
      <w:r w:rsidRPr="00AE2E2A">
        <w:rPr>
          <w:lang w:val="es-MX"/>
        </w:rPr>
        <w:br w:type="page"/>
      </w:r>
    </w:p>
    <w:bookmarkStart w:id="7" w:name="_Toc256000002" w:displacedByCustomXml="next"/>
    <w:sdt>
      <w:sdtPr>
        <w:rPr>
          <w:rFonts w:cs="Tahoma"/>
          <w:b/>
          <w:bCs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lang w:val="en-US" w:eastAsia="ja-JP"/>
        </w:rPr>
      </w:sdtEndPr>
      <w:sdtContent>
        <w:p w14:paraId="18A99F62" w14:textId="24DE0C70" w:rsidR="00D23C52" w:rsidRPr="00AE2E2A" w:rsidRDefault="00F951F1" w:rsidP="00C36549">
          <w:pPr>
            <w:tabs>
              <w:tab w:val="right" w:pos="8931"/>
            </w:tabs>
            <w:rPr>
              <w:noProof/>
              <w:lang w:val="es-MX"/>
            </w:rPr>
          </w:pPr>
          <w:r>
            <w:rPr>
              <w:rStyle w:val="Heading2Char"/>
              <w:lang w:val="sw"/>
            </w:rPr>
            <w:t>Ni nini katika hati hii</w:t>
          </w:r>
          <w:r w:rsidRPr="00C36549">
            <w:rPr>
              <w:rStyle w:val="Heading2Char"/>
              <w:lang w:val="sw"/>
            </w:rPr>
            <w:t>?</w:t>
          </w:r>
          <w:bookmarkEnd w:id="7"/>
          <w:r w:rsidR="00903066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lang w:val="sw"/>
            </w:rPr>
            <w:instrText xml:space="preserve"> TOC \h \z \t "Heading 2,1,Heading 2 Numbered,1" </w:instrText>
          </w:r>
          <w:r w:rsidR="00903066"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3D6AFD42" w14:textId="16127311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01" w:history="1">
            <w:r w:rsidRPr="0033117A">
              <w:rPr>
                <w:rStyle w:val="Hyperlink"/>
                <w:lang w:val="sw"/>
              </w:rPr>
              <w:t>Kuhusu hati hii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 w:rsidR="00861B4F">
              <w:t>1</w:t>
            </w:r>
            <w:r>
              <w:fldChar w:fldCharType="end"/>
            </w:r>
          </w:hyperlink>
        </w:p>
        <w:p w14:paraId="48EDACA0" w14:textId="205102F3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03" w:history="1">
            <w:r w:rsidRPr="00821BA2">
              <w:rPr>
                <w:rStyle w:val="Hyperlink"/>
                <w:lang w:val="sw"/>
              </w:rPr>
              <w:t>Msaada wa malazi au usaidizi wa upangaji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 w:rsidR="00861B4F">
              <w:t>5</w:t>
            </w:r>
            <w:r>
              <w:fldChar w:fldCharType="end"/>
            </w:r>
          </w:hyperlink>
        </w:p>
        <w:p w14:paraId="610460D2" w14:textId="05411EF2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04" w:history="1">
            <w:r w:rsidRPr="0033117A">
              <w:rPr>
                <w:rStyle w:val="Hyperlink"/>
                <w:lang w:val="sw"/>
              </w:rPr>
              <w:t>Wanyama wa usaidizi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 w:rsidR="00861B4F">
              <w:t>5</w:t>
            </w:r>
            <w:r>
              <w:fldChar w:fldCharType="end"/>
            </w:r>
          </w:hyperlink>
        </w:p>
        <w:p w14:paraId="00034B4F" w14:textId="6BA4E9E4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05" w:history="1">
            <w:r w:rsidRPr="0033117A">
              <w:rPr>
                <w:rStyle w:val="Hyperlink"/>
                <w:lang w:val="sw"/>
              </w:rPr>
              <w:t xml:space="preserve">Usaidizi katika kuratibu au kudhibiti hatua za maisha, </w:t>
            </w:r>
            <w:r w:rsidR="002B0FEE">
              <w:rPr>
                <w:rStyle w:val="Hyperlink"/>
                <w:lang w:val="sw"/>
              </w:rPr>
              <w:br/>
            </w:r>
            <w:r w:rsidRPr="0033117A">
              <w:rPr>
                <w:rStyle w:val="Hyperlink"/>
                <w:lang w:val="sw"/>
              </w:rPr>
              <w:t>mipito na usaidizi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 w:rsidR="00861B4F">
              <w:t>5</w:t>
            </w:r>
            <w:r>
              <w:fldChar w:fldCharType="end"/>
            </w:r>
          </w:hyperlink>
        </w:p>
        <w:p w14:paraId="196CC236" w14:textId="316B719A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06" w:history="1">
            <w:r w:rsidRPr="0033117A">
              <w:rPr>
                <w:rStyle w:val="Hyperlink"/>
                <w:lang w:val="sw"/>
              </w:rPr>
              <w:t>Msaada wa kupata na kudumisha ajira au elimu ya juu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 w:rsidR="00861B4F">
              <w:t>6</w:t>
            </w:r>
            <w:r>
              <w:fldChar w:fldCharType="end"/>
            </w:r>
          </w:hyperlink>
        </w:p>
        <w:p w14:paraId="7C63410B" w14:textId="1DC88CE9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07" w:history="1">
            <w:r w:rsidRPr="0033117A">
              <w:rPr>
                <w:rStyle w:val="Hyperlink"/>
                <w:lang w:val="sw"/>
              </w:rPr>
              <w:t>Usaidizi wa kazi za maisha ya kila siku katika mpangilio wa kuishi kikundi au wa pamoja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 w:rsidR="00861B4F">
              <w:t>6</w:t>
            </w:r>
            <w:r>
              <w:fldChar w:fldCharType="end"/>
            </w:r>
          </w:hyperlink>
        </w:p>
        <w:p w14:paraId="06C35034" w14:textId="703E79B1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08" w:history="1">
            <w:r w:rsidRPr="0033117A">
              <w:rPr>
                <w:rStyle w:val="Hyperlink"/>
                <w:lang w:val="sw"/>
              </w:rPr>
              <w:t>Usaidizi wa mipango ya kusafiri au usafiri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 w:rsidR="00861B4F">
              <w:t>7</w:t>
            </w:r>
            <w:r>
              <w:fldChar w:fldCharType="end"/>
            </w:r>
          </w:hyperlink>
        </w:p>
        <w:p w14:paraId="0DE886E0" w14:textId="52AC5C37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09" w:history="1">
            <w:r w:rsidRPr="0033117A">
              <w:rPr>
                <w:rStyle w:val="Hyperlink"/>
                <w:lang w:val="sw"/>
              </w:rPr>
              <w:t>Vifaa vya usaidizi kwa ajili ya burudani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 w:rsidR="00861B4F">
              <w:t>7</w:t>
            </w:r>
            <w:r>
              <w:fldChar w:fldCharType="end"/>
            </w:r>
          </w:hyperlink>
        </w:p>
        <w:p w14:paraId="2C8B0AC1" w14:textId="2875A4AC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0" w:history="1">
            <w:r w:rsidRPr="0033117A">
              <w:rPr>
                <w:rStyle w:val="Hyperlink"/>
                <w:lang w:val="sw"/>
              </w:rPr>
              <w:t>Bidhaa za usaidizi kwa kazi za nyumbani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 w:rsidR="00861B4F">
              <w:t>8</w:t>
            </w:r>
            <w:r>
              <w:fldChar w:fldCharType="end"/>
            </w:r>
          </w:hyperlink>
        </w:p>
        <w:p w14:paraId="6D285D9C" w14:textId="7A630184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1" w:history="1">
            <w:r w:rsidRPr="0033117A">
              <w:rPr>
                <w:rStyle w:val="Hyperlink"/>
                <w:lang w:val="sw"/>
              </w:rPr>
              <w:t>Bidhaa za usaidizi kwa utunzaji wa kibinafsi na usalama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 w:rsidR="00861B4F">
              <w:t>8</w:t>
            </w:r>
            <w:r>
              <w:fldChar w:fldCharType="end"/>
            </w:r>
          </w:hyperlink>
        </w:p>
        <w:p w14:paraId="409C1F29" w14:textId="5A830E86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2" w:history="1">
            <w:r w:rsidRPr="006B5615">
              <w:rPr>
                <w:rStyle w:val="Hyperlink"/>
                <w:lang w:val="sw"/>
              </w:rPr>
              <w:t>Vifaa vya mawasiliano na habari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 w:rsidR="00861B4F">
              <w:t>8</w:t>
            </w:r>
            <w:r>
              <w:fldChar w:fldCharType="end"/>
            </w:r>
          </w:hyperlink>
        </w:p>
        <w:p w14:paraId="40643A8A" w14:textId="7A94D828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3" w:history="1">
            <w:r w:rsidRPr="0033117A">
              <w:rPr>
                <w:rStyle w:val="Hyperlink"/>
                <w:lang w:val="sw"/>
              </w:rPr>
              <w:t>Huduma ya uuguzi wa jamii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 w:rsidR="00861B4F">
              <w:t>9</w:t>
            </w:r>
            <w:r>
              <w:fldChar w:fldCharType="end"/>
            </w:r>
          </w:hyperlink>
        </w:p>
        <w:p w14:paraId="6026A762" w14:textId="7E2CDA64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4" w:history="1">
            <w:r w:rsidRPr="0033117A">
              <w:rPr>
                <w:rStyle w:val="Hyperlink"/>
                <w:lang w:val="sw"/>
              </w:rPr>
              <w:t>Viungo bandia na viungo vilivyobinafsishwa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 w:rsidR="00861B4F">
              <w:t>9</w:t>
            </w:r>
            <w:r>
              <w:fldChar w:fldCharType="end"/>
            </w:r>
          </w:hyperlink>
        </w:p>
        <w:p w14:paraId="45F03FFB" w14:textId="20F3315D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5" w:history="1">
            <w:r w:rsidRPr="0033117A">
              <w:rPr>
                <w:rStyle w:val="Hyperlink"/>
                <w:lang w:val="sw"/>
              </w:rPr>
              <w:t>Shughuli za kibinafsi za kila siku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 w:rsidR="00861B4F">
              <w:t>10</w:t>
            </w:r>
            <w:r>
              <w:fldChar w:fldCharType="end"/>
            </w:r>
          </w:hyperlink>
        </w:p>
        <w:p w14:paraId="2CD350CF" w14:textId="1535C6AE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6" w:history="1">
            <w:r w:rsidRPr="0033117A">
              <w:rPr>
                <w:rStyle w:val="Hyperlink"/>
                <w:lang w:val="sw"/>
              </w:rPr>
              <w:t>Maendeleo ya ujuzi wa utunzaji wa kila siku na wa maisha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 w:rsidR="00861B4F">
              <w:t>10</w:t>
            </w:r>
            <w:r>
              <w:fldChar w:fldCharType="end"/>
            </w:r>
          </w:hyperlink>
        </w:p>
        <w:p w14:paraId="41CFD9C2" w14:textId="0249C4F5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7" w:history="1">
            <w:r w:rsidRPr="0033117A">
              <w:rPr>
                <w:rStyle w:val="Hyperlink"/>
                <w:lang w:val="sw"/>
              </w:rPr>
              <w:t>Usaidizi wa afya unaohusiana na ulemavu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 w:rsidR="00861B4F">
              <w:t>10</w:t>
            </w:r>
            <w:r>
              <w:fldChar w:fldCharType="end"/>
            </w:r>
          </w:hyperlink>
        </w:p>
        <w:p w14:paraId="5DE1C908" w14:textId="1F51D5DB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8" w:history="1">
            <w:r w:rsidRPr="0033117A">
              <w:rPr>
                <w:rStyle w:val="Hyperlink"/>
                <w:lang w:val="sw"/>
              </w:rPr>
              <w:t>Usaidizi wa uingiliaji wa mapema kwa utoto wa mapema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 w:rsidR="00861B4F">
              <w:t>11</w:t>
            </w:r>
            <w:r>
              <w:fldChar w:fldCharType="end"/>
            </w:r>
          </w:hyperlink>
        </w:p>
        <w:p w14:paraId="39EA24C7" w14:textId="73F4FB28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19" w:history="1">
            <w:r w:rsidRPr="0033117A">
              <w:rPr>
                <w:rStyle w:val="Hyperlink"/>
                <w:lang w:val="sw"/>
              </w:rPr>
              <w:t>Zoezi, fiziolojia na shughuli za ustawi wa kibinafsi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 w:rsidR="00861B4F">
              <w:t>11</w:t>
            </w:r>
            <w:r>
              <w:fldChar w:fldCharType="end"/>
            </w:r>
          </w:hyperlink>
        </w:p>
        <w:p w14:paraId="6691BD35" w14:textId="4D97C144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0" w:history="1">
            <w:r w:rsidRPr="006B5615">
              <w:rPr>
                <w:rStyle w:val="Hyperlink"/>
                <w:lang w:val="sw"/>
              </w:rPr>
              <w:t>Shughuli za kikundi na kituo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 w:rsidR="00861B4F">
              <w:t>12</w:t>
            </w:r>
            <w:r>
              <w:fldChar w:fldCharType="end"/>
            </w:r>
          </w:hyperlink>
        </w:p>
        <w:p w14:paraId="00148F12" w14:textId="468DBF02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1" w:history="1">
            <w:r>
              <w:rPr>
                <w:rStyle w:val="Hyperlink"/>
                <w:lang w:val="sw"/>
              </w:rPr>
              <w:t>Vifaa vya kusikia</w:t>
            </w:r>
            <w:r>
              <w:tab/>
            </w:r>
            <w:r>
              <w:fldChar w:fldCharType="begin"/>
            </w:r>
            <w:r>
              <w:instrText xml:space="preserve"> PAGEREF _Toc256000021 \h </w:instrText>
            </w:r>
            <w:r>
              <w:fldChar w:fldCharType="separate"/>
            </w:r>
            <w:r w:rsidR="00861B4F">
              <w:t>12</w:t>
            </w:r>
            <w:r>
              <w:fldChar w:fldCharType="end"/>
            </w:r>
          </w:hyperlink>
        </w:p>
        <w:p w14:paraId="2FC15FD6" w14:textId="5EF9EAAD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2" w:history="1">
            <w:r>
              <w:rPr>
                <w:rStyle w:val="Hyperlink"/>
                <w:lang w:val="sw"/>
              </w:rPr>
              <w:t>Shughuli za kibinafsi za kila siku zenye kiwango cha juu</w:t>
            </w:r>
            <w:r>
              <w:tab/>
            </w:r>
            <w:r>
              <w:fldChar w:fldCharType="begin"/>
            </w:r>
            <w:r>
              <w:instrText xml:space="preserve"> PAGEREF _Toc256000022 \h </w:instrText>
            </w:r>
            <w:r>
              <w:fldChar w:fldCharType="separate"/>
            </w:r>
            <w:r w:rsidR="00861B4F">
              <w:t>12</w:t>
            </w:r>
            <w:r>
              <w:fldChar w:fldCharType="end"/>
            </w:r>
          </w:hyperlink>
        </w:p>
        <w:p w14:paraId="2886545C" w14:textId="35C54B90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3" w:history="1">
            <w:r>
              <w:rPr>
                <w:rStyle w:val="Hyperlink"/>
                <w:lang w:val="sw"/>
              </w:rPr>
              <w:t>Ubunifu na ujenzi wa urekebishaji wa nyumba</w:t>
            </w:r>
            <w:r>
              <w:tab/>
            </w:r>
            <w:r>
              <w:fldChar w:fldCharType="begin"/>
            </w:r>
            <w:r>
              <w:instrText xml:space="preserve"> PAGEREF _Toc256000023 \h </w:instrText>
            </w:r>
            <w:r>
              <w:fldChar w:fldCharType="separate"/>
            </w:r>
            <w:r w:rsidR="00861B4F">
              <w:t>13</w:t>
            </w:r>
            <w:r>
              <w:fldChar w:fldCharType="end"/>
            </w:r>
          </w:hyperlink>
        </w:p>
        <w:p w14:paraId="445F16B4" w14:textId="291B5D06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4" w:history="1">
            <w:r w:rsidRPr="0033117A">
              <w:rPr>
                <w:rStyle w:val="Hyperlink"/>
                <w:lang w:val="sw"/>
              </w:rPr>
              <w:t>Kazi za kaya</w:t>
            </w:r>
            <w:r>
              <w:tab/>
            </w:r>
            <w:r>
              <w:fldChar w:fldCharType="begin"/>
            </w:r>
            <w:r>
              <w:instrText xml:space="preserve"> PAGEREF _Toc256000024 \h </w:instrText>
            </w:r>
            <w:r>
              <w:fldChar w:fldCharType="separate"/>
            </w:r>
            <w:r w:rsidR="00861B4F">
              <w:t>13</w:t>
            </w:r>
            <w:r>
              <w:fldChar w:fldCharType="end"/>
            </w:r>
          </w:hyperlink>
        </w:p>
        <w:p w14:paraId="0EF6C399" w14:textId="7C2284D7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5" w:history="1">
            <w:r w:rsidRPr="0033117A">
              <w:rPr>
                <w:rStyle w:val="Hyperlink"/>
                <w:lang w:val="sw"/>
              </w:rPr>
              <w:t>Ushiriki wa kibunifu wa jamii</w:t>
            </w:r>
            <w:r>
              <w:tab/>
            </w:r>
            <w:r>
              <w:fldChar w:fldCharType="begin"/>
            </w:r>
            <w:r>
              <w:instrText xml:space="preserve"> PAGEREF _Toc256000025 \h </w:instrText>
            </w:r>
            <w:r>
              <w:fldChar w:fldCharType="separate"/>
            </w:r>
            <w:r w:rsidR="00861B4F">
              <w:t>13</w:t>
            </w:r>
            <w:r>
              <w:fldChar w:fldCharType="end"/>
            </w:r>
          </w:hyperlink>
        </w:p>
        <w:p w14:paraId="2BBA6DA5" w14:textId="63F7AEF7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6" w:history="1">
            <w:r w:rsidRPr="0033117A">
              <w:rPr>
                <w:rStyle w:val="Hyperlink"/>
                <w:lang w:val="sw"/>
              </w:rPr>
              <w:t>Ukalimani na kutafsiri</w:t>
            </w:r>
            <w:r>
              <w:tab/>
            </w:r>
            <w:r>
              <w:fldChar w:fldCharType="begin"/>
            </w:r>
            <w:r>
              <w:instrText xml:space="preserve"> PAGEREF _Toc256000026 \h </w:instrText>
            </w:r>
            <w:r>
              <w:fldChar w:fldCharType="separate"/>
            </w:r>
            <w:r w:rsidR="00861B4F">
              <w:t>14</w:t>
            </w:r>
            <w:r>
              <w:fldChar w:fldCharType="end"/>
            </w:r>
          </w:hyperlink>
        </w:p>
        <w:p w14:paraId="2A0D1B19" w14:textId="7A39C96A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7" w:history="1">
            <w:r w:rsidRPr="0033117A">
              <w:rPr>
                <w:rStyle w:val="Hyperlink"/>
                <w:lang w:val="sw"/>
              </w:rPr>
              <w:t>Usimamizi wa ufadhili wa misaada</w:t>
            </w:r>
            <w:r>
              <w:tab/>
            </w:r>
            <w:r>
              <w:fldChar w:fldCharType="begin"/>
            </w:r>
            <w:r>
              <w:instrText xml:space="preserve"> PAGEREF _Toc256000027 \h </w:instrText>
            </w:r>
            <w:r>
              <w:fldChar w:fldCharType="separate"/>
            </w:r>
            <w:r w:rsidR="00861B4F">
              <w:t>14</w:t>
            </w:r>
            <w:r>
              <w:fldChar w:fldCharType="end"/>
            </w:r>
          </w:hyperlink>
        </w:p>
        <w:p w14:paraId="53D564D9" w14:textId="422F1C00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8" w:history="1">
            <w:r>
              <w:rPr>
                <w:rStyle w:val="Hyperlink"/>
                <w:lang w:val="sw"/>
              </w:rPr>
              <w:t>Kushiriki katika shughuli za jumuiya, kijamii na kiraia</w:t>
            </w:r>
            <w:r>
              <w:tab/>
            </w:r>
            <w:r>
              <w:fldChar w:fldCharType="begin"/>
            </w:r>
            <w:r>
              <w:instrText xml:space="preserve"> PAGEREF _Toc256000028 \h </w:instrText>
            </w:r>
            <w:r>
              <w:fldChar w:fldCharType="separate"/>
            </w:r>
            <w:r w:rsidR="00861B4F">
              <w:t>14</w:t>
            </w:r>
            <w:r>
              <w:fldChar w:fldCharType="end"/>
            </w:r>
          </w:hyperlink>
        </w:p>
        <w:p w14:paraId="3C8ABFB6" w14:textId="59B1D215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29" w:history="1">
            <w:r>
              <w:rPr>
                <w:rStyle w:val="Hyperlink"/>
                <w:lang w:val="sw"/>
              </w:rPr>
              <w:t>Vifaa vya uhamaji wa kibinafsi</w:t>
            </w:r>
            <w:r>
              <w:tab/>
            </w:r>
            <w:r>
              <w:fldChar w:fldCharType="begin"/>
            </w:r>
            <w:r>
              <w:instrText xml:space="preserve"> PAGEREF _Toc256000029 \h </w:instrText>
            </w:r>
            <w:r>
              <w:fldChar w:fldCharType="separate"/>
            </w:r>
            <w:r w:rsidR="00861B4F">
              <w:t>14</w:t>
            </w:r>
            <w:r>
              <w:fldChar w:fldCharType="end"/>
            </w:r>
          </w:hyperlink>
        </w:p>
        <w:p w14:paraId="31E96BA8" w14:textId="4B1276F9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30" w:history="1">
            <w:r>
              <w:rPr>
                <w:rStyle w:val="Hyperlink"/>
                <w:lang w:val="sw"/>
              </w:rPr>
              <w:t>Makao ya walemavu wa kitaalam</w:t>
            </w:r>
            <w:r>
              <w:tab/>
            </w:r>
            <w:r>
              <w:fldChar w:fldCharType="begin"/>
            </w:r>
            <w:r>
              <w:instrText xml:space="preserve"> PAGEREF _Toc256000030 \h </w:instrText>
            </w:r>
            <w:r>
              <w:fldChar w:fldCharType="separate"/>
            </w:r>
            <w:r w:rsidR="00861B4F">
              <w:t>15</w:t>
            </w:r>
            <w:r>
              <w:fldChar w:fldCharType="end"/>
            </w:r>
          </w:hyperlink>
        </w:p>
        <w:p w14:paraId="62D3CAE5" w14:textId="0D4475E0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31" w:history="1">
            <w:r w:rsidRPr="00821BA2">
              <w:rPr>
                <w:rStyle w:val="Hyperlink"/>
                <w:lang w:val="sw"/>
              </w:rPr>
              <w:t>Mafunzo maalum ya udereva</w:t>
            </w:r>
            <w:r>
              <w:tab/>
            </w:r>
            <w:r>
              <w:fldChar w:fldCharType="begin"/>
            </w:r>
            <w:r>
              <w:instrText xml:space="preserve"> PAGEREF _Toc256000031 \h </w:instrText>
            </w:r>
            <w:r>
              <w:fldChar w:fldCharType="separate"/>
            </w:r>
            <w:r w:rsidR="00861B4F">
              <w:t>15</w:t>
            </w:r>
            <w:r>
              <w:fldChar w:fldCharType="end"/>
            </w:r>
          </w:hyperlink>
        </w:p>
        <w:p w14:paraId="721B9C3D" w14:textId="1D6EF0A3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32" w:history="1">
            <w:r w:rsidRPr="00821BA2">
              <w:rPr>
                <w:rStyle w:val="Hyperlink"/>
                <w:lang w:val="sw"/>
              </w:rPr>
              <w:t>Huduma maalum za kusikia</w:t>
            </w:r>
            <w:r>
              <w:tab/>
            </w:r>
            <w:r>
              <w:fldChar w:fldCharType="begin"/>
            </w:r>
            <w:r>
              <w:instrText xml:space="preserve"> PAGEREF _Toc256000032 \h </w:instrText>
            </w:r>
            <w:r>
              <w:fldChar w:fldCharType="separate"/>
            </w:r>
            <w:r w:rsidR="00861B4F">
              <w:t>15</w:t>
            </w:r>
            <w:r>
              <w:fldChar w:fldCharType="end"/>
            </w:r>
          </w:hyperlink>
        </w:p>
        <w:p w14:paraId="2845C354" w14:textId="1476F7C5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33" w:history="1">
            <w:r w:rsidRPr="00821BA2">
              <w:rPr>
                <w:rStyle w:val="Hyperlink"/>
                <w:lang w:val="sw"/>
              </w:rPr>
              <w:t>Usaidizi wa kitaalamu wa tabia chanya</w:t>
            </w:r>
            <w:r>
              <w:tab/>
            </w:r>
            <w:r>
              <w:fldChar w:fldCharType="begin"/>
            </w:r>
            <w:r>
              <w:instrText xml:space="preserve"> PAGEREF _Toc256000033 \h </w:instrText>
            </w:r>
            <w:r>
              <w:fldChar w:fldCharType="separate"/>
            </w:r>
            <w:r w:rsidR="00861B4F">
              <w:t>15</w:t>
            </w:r>
            <w:r>
              <w:fldChar w:fldCharType="end"/>
            </w:r>
          </w:hyperlink>
        </w:p>
        <w:p w14:paraId="1763280A" w14:textId="64E6E213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34" w:history="1">
            <w:r w:rsidRPr="00821BA2">
              <w:rPr>
                <w:rStyle w:val="Hyperlink"/>
                <w:lang w:val="sw"/>
              </w:rPr>
              <w:t>Ajira maalum inayoungwa mkono</w:t>
            </w:r>
            <w:r>
              <w:tab/>
            </w:r>
            <w:r>
              <w:fldChar w:fldCharType="begin"/>
            </w:r>
            <w:r>
              <w:instrText xml:space="preserve"> PAGEREF _Toc256000034 \h </w:instrText>
            </w:r>
            <w:r>
              <w:fldChar w:fldCharType="separate"/>
            </w:r>
            <w:r w:rsidR="00861B4F">
              <w:t>16</w:t>
            </w:r>
            <w:r>
              <w:fldChar w:fldCharType="end"/>
            </w:r>
          </w:hyperlink>
        </w:p>
        <w:p w14:paraId="5203B5CA" w14:textId="541FE0BA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35" w:history="1">
            <w:r w:rsidRPr="00821BA2">
              <w:rPr>
                <w:rStyle w:val="Hyperlink"/>
                <w:lang w:val="sw"/>
              </w:rPr>
              <w:t>Uratibu wa usaidizi</w:t>
            </w:r>
            <w:r>
              <w:tab/>
            </w:r>
            <w:r>
              <w:fldChar w:fldCharType="begin"/>
            </w:r>
            <w:r>
              <w:instrText xml:space="preserve"> PAGEREF _Toc256000035 \h </w:instrText>
            </w:r>
            <w:r>
              <w:fldChar w:fldCharType="separate"/>
            </w:r>
            <w:r w:rsidR="00861B4F">
              <w:t>16</w:t>
            </w:r>
            <w:r>
              <w:fldChar w:fldCharType="end"/>
            </w:r>
          </w:hyperlink>
        </w:p>
        <w:p w14:paraId="7361DC06" w14:textId="23984790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36" w:history="1">
            <w:r w:rsidRPr="00821BA2">
              <w:rPr>
                <w:rStyle w:val="Hyperlink"/>
                <w:lang w:val="sw"/>
              </w:rPr>
              <w:t>Usaidizi wa matibabu</w:t>
            </w:r>
            <w:r>
              <w:tab/>
            </w:r>
            <w:r>
              <w:fldChar w:fldCharType="begin"/>
            </w:r>
            <w:r>
              <w:instrText xml:space="preserve"> PAGEREF _Toc256000036 \h </w:instrText>
            </w:r>
            <w:r>
              <w:fldChar w:fldCharType="separate"/>
            </w:r>
            <w:r w:rsidR="00861B4F">
              <w:t>16</w:t>
            </w:r>
            <w:r>
              <w:fldChar w:fldCharType="end"/>
            </w:r>
          </w:hyperlink>
        </w:p>
        <w:p w14:paraId="0C42C3A0" w14:textId="10530D9F" w:rsidR="002568E8" w:rsidRDefault="00F951F1">
          <w:pPr>
            <w:pStyle w:val="TOC1"/>
            <w:rPr>
              <w:rFonts w:asciiTheme="minorHAnsi" w:hAnsiTheme="minorHAnsi"/>
              <w:sz w:val="22"/>
            </w:rPr>
          </w:pPr>
          <w:hyperlink w:anchor="_Toc256000037" w:history="1">
            <w:r>
              <w:rPr>
                <w:rStyle w:val="Hyperlink"/>
                <w:lang w:val="sw"/>
              </w:rPr>
              <w:t xml:space="preserve">Marekebisho ya </w:t>
            </w:r>
            <w:r w:rsidR="002568E8" w:rsidRPr="00821BA2">
              <w:rPr>
                <w:rStyle w:val="Hyperlink"/>
                <w:lang w:val="sw"/>
              </w:rPr>
              <w:t>gari)</w:t>
            </w:r>
            <w:r w:rsidR="002568E8">
              <w:tab/>
            </w:r>
            <w:r w:rsidR="002568E8">
              <w:fldChar w:fldCharType="begin"/>
            </w:r>
            <w:r w:rsidR="002568E8">
              <w:instrText xml:space="preserve"> PAGEREF _Toc256000037 \h </w:instrText>
            </w:r>
            <w:r w:rsidR="002568E8">
              <w:fldChar w:fldCharType="separate"/>
            </w:r>
            <w:r w:rsidR="00861B4F">
              <w:t>17</w:t>
            </w:r>
            <w:r w:rsidR="002568E8">
              <w:fldChar w:fldCharType="end"/>
            </w:r>
          </w:hyperlink>
        </w:p>
        <w:p w14:paraId="785784E6" w14:textId="4AD2DF59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38" w:history="1">
            <w:r w:rsidRPr="00821BA2">
              <w:rPr>
                <w:rStyle w:val="Hyperlink"/>
                <w:lang w:val="sw"/>
              </w:rPr>
              <w:t>Vifaa vya kuona</w:t>
            </w:r>
            <w:r>
              <w:tab/>
            </w:r>
            <w:r>
              <w:fldChar w:fldCharType="begin"/>
            </w:r>
            <w:r>
              <w:instrText xml:space="preserve"> PAGEREF _Toc256000038 \h </w:instrText>
            </w:r>
            <w:r>
              <w:fldChar w:fldCharType="separate"/>
            </w:r>
            <w:r w:rsidR="00861B4F">
              <w:t>17</w:t>
            </w:r>
            <w:r>
              <w:fldChar w:fldCharType="end"/>
            </w:r>
          </w:hyperlink>
        </w:p>
        <w:p w14:paraId="50925919" w14:textId="54625946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39" w:history="1">
            <w:r w:rsidRPr="00821BA2">
              <w:rPr>
                <w:rStyle w:val="Hyperlink"/>
                <w:lang w:val="sw"/>
              </w:rPr>
              <w:t>Maelezo zaidi kuhusu hati hii</w:t>
            </w:r>
            <w:r>
              <w:tab/>
            </w:r>
            <w:r>
              <w:fldChar w:fldCharType="begin"/>
            </w:r>
            <w:r>
              <w:instrText xml:space="preserve"> PAGEREF _Toc256000039 \h </w:instrText>
            </w:r>
            <w:r>
              <w:fldChar w:fldCharType="separate"/>
            </w:r>
            <w:r w:rsidR="00861B4F">
              <w:t>18</w:t>
            </w:r>
            <w:r>
              <w:fldChar w:fldCharType="end"/>
            </w:r>
          </w:hyperlink>
        </w:p>
        <w:p w14:paraId="19710381" w14:textId="248AC139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40" w:history="1">
            <w:r w:rsidRPr="00821BA2">
              <w:rPr>
                <w:rStyle w:val="Hyperlink"/>
                <w:lang w:val="sw"/>
              </w:rPr>
              <w:t>Pata maelezo zaidi kuhusu NDIA</w:t>
            </w:r>
            <w:r>
              <w:tab/>
            </w:r>
            <w:r>
              <w:fldChar w:fldCharType="begin"/>
            </w:r>
            <w:r>
              <w:instrText xml:space="preserve"> PAGEREF _Toc256000040 \h </w:instrText>
            </w:r>
            <w:r>
              <w:fldChar w:fldCharType="separate"/>
            </w:r>
            <w:r w:rsidR="00861B4F">
              <w:t>18</w:t>
            </w:r>
            <w:r>
              <w:fldChar w:fldCharType="end"/>
            </w:r>
          </w:hyperlink>
        </w:p>
        <w:p w14:paraId="1FA0232A" w14:textId="1B4988C0" w:rsidR="002568E8" w:rsidRDefault="002568E8">
          <w:pPr>
            <w:pStyle w:val="TOC1"/>
            <w:rPr>
              <w:rFonts w:asciiTheme="minorHAnsi" w:hAnsiTheme="minorHAnsi"/>
              <w:sz w:val="22"/>
            </w:rPr>
          </w:pPr>
          <w:hyperlink w:anchor="_Toc256000041" w:history="1">
            <w:r w:rsidRPr="00821BA2">
              <w:rPr>
                <w:rStyle w:val="Hyperlink"/>
                <w:lang w:val="sw"/>
              </w:rPr>
              <w:t>Pata usaidizi ili kuwasiliana nasi</w:t>
            </w:r>
            <w:r>
              <w:tab/>
            </w:r>
            <w:r>
              <w:fldChar w:fldCharType="begin"/>
            </w:r>
            <w:r>
              <w:instrText xml:space="preserve"> PAGEREF _Toc256000041 \h </w:instrText>
            </w:r>
            <w:r>
              <w:fldChar w:fldCharType="separate"/>
            </w:r>
            <w:r w:rsidR="00861B4F">
              <w:t>18</w:t>
            </w:r>
            <w:r>
              <w:fldChar w:fldCharType="end"/>
            </w:r>
          </w:hyperlink>
        </w:p>
        <w:p w14:paraId="5D71B7AE" w14:textId="77777777" w:rsidR="00C36549" w:rsidRDefault="00903066" w:rsidP="00D23C52">
          <w:pPr>
            <w:rPr>
              <w:noProof/>
            </w:rPr>
          </w:pPr>
          <w:r>
            <w:fldChar w:fldCharType="end"/>
          </w:r>
        </w:p>
      </w:sdtContent>
    </w:sdt>
    <w:p w14:paraId="6EA07B9B" w14:textId="77777777" w:rsidR="00D3240F" w:rsidRDefault="00903066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1DB2CAA5" w14:textId="77777777" w:rsidR="0033117A" w:rsidRPr="00821BA2" w:rsidRDefault="00903066" w:rsidP="007E3CFF">
      <w:pPr>
        <w:pStyle w:val="Heading2"/>
        <w:rPr>
          <w:lang w:val="en-AU"/>
        </w:rPr>
      </w:pPr>
      <w:bookmarkStart w:id="8" w:name="_Toc256000003"/>
      <w:r w:rsidRPr="00821BA2">
        <w:rPr>
          <w:lang w:val="sw"/>
        </w:rPr>
        <w:lastRenderedPageBreak/>
        <w:t>Msaada wa malazi au usaidizi wa upangaji</w:t>
      </w:r>
      <w:bookmarkEnd w:id="8"/>
    </w:p>
    <w:p w14:paraId="6F14CD9E" w14:textId="77777777" w:rsidR="0033117A" w:rsidRPr="00AE2E2A" w:rsidRDefault="00903066" w:rsidP="001F0D7A">
      <w:pPr>
        <w:rPr>
          <w:lang w:val="es-MX"/>
        </w:rPr>
      </w:pPr>
      <w:r w:rsidRPr="00821BA2">
        <w:rPr>
          <w:lang w:val="sw"/>
        </w:rPr>
        <w:t>Malazi au upangaji unamaanisha mahali unapoishi.</w:t>
      </w:r>
    </w:p>
    <w:p w14:paraId="0C2110A6" w14:textId="77777777" w:rsidR="0033117A" w:rsidRPr="00AE2E2A" w:rsidRDefault="00903066" w:rsidP="001F0D7A">
      <w:pPr>
        <w:rPr>
          <w:lang w:val="es-MX"/>
        </w:rPr>
      </w:pPr>
      <w:r w:rsidRPr="00821BA2">
        <w:rPr>
          <w:lang w:val="sw"/>
        </w:rPr>
        <w:t>Msaada maana yake ni usaidizi.</w:t>
      </w:r>
    </w:p>
    <w:p w14:paraId="6B8879A8" w14:textId="77777777" w:rsidR="0033117A" w:rsidRPr="00AE2E2A" w:rsidRDefault="00903066" w:rsidP="007E3CFF">
      <w:pPr>
        <w:keepNext/>
        <w:rPr>
          <w:lang w:val="es-MX"/>
        </w:rPr>
      </w:pPr>
      <w:r w:rsidRPr="00821BA2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wa NDIS kwa:</w:t>
      </w:r>
    </w:p>
    <w:p w14:paraId="6DB01B90" w14:textId="77777777" w:rsidR="0033117A" w:rsidRPr="00AE2E2A" w:rsidRDefault="00903066" w:rsidP="007E3CFF">
      <w:pPr>
        <w:pStyle w:val="Bullet1"/>
        <w:keepNext/>
        <w:rPr>
          <w:lang w:val="es-MX"/>
        </w:rPr>
      </w:pPr>
      <w:r w:rsidRPr="00821BA2">
        <w:rPr>
          <w:lang w:val="sw"/>
        </w:rPr>
        <w:t>msaada wa kusaidia kupata mahali pa kuishi</w:t>
      </w:r>
    </w:p>
    <w:p w14:paraId="181E5522" w14:textId="77777777" w:rsidR="0033117A" w:rsidRPr="00AE2E2A" w:rsidRDefault="00903066" w:rsidP="001F0D7A">
      <w:pPr>
        <w:pStyle w:val="Bullet1"/>
        <w:rPr>
          <w:lang w:val="es-MX"/>
        </w:rPr>
      </w:pPr>
      <w:r w:rsidRPr="00821BA2">
        <w:rPr>
          <w:lang w:val="sw"/>
        </w:rPr>
        <w:t>msaada wa kukaa mahali unapoishi sasa.</w:t>
      </w:r>
    </w:p>
    <w:p w14:paraId="5EB4A987" w14:textId="77777777" w:rsidR="0033117A" w:rsidRPr="00AE2E2A" w:rsidRDefault="00903066" w:rsidP="007E3CFF">
      <w:pPr>
        <w:pStyle w:val="Heading2"/>
        <w:rPr>
          <w:lang w:val="es-MX"/>
        </w:rPr>
      </w:pPr>
      <w:bookmarkStart w:id="9" w:name="_Toc256000004"/>
      <w:r w:rsidRPr="0033117A">
        <w:rPr>
          <w:lang w:val="sw"/>
        </w:rPr>
        <w:t>Wanyama wa usaidizi</w:t>
      </w:r>
      <w:bookmarkEnd w:id="9"/>
    </w:p>
    <w:p w14:paraId="53D89860" w14:textId="77777777" w:rsidR="0033117A" w:rsidRPr="00E21EBE" w:rsidRDefault="00903066" w:rsidP="001F0D7A">
      <w:pPr>
        <w:rPr>
          <w:lang w:val="sw"/>
        </w:rPr>
      </w:pPr>
      <w:r w:rsidRPr="0033117A">
        <w:rPr>
          <w:lang w:val="sw"/>
        </w:rPr>
        <w:t>Wanyama wa usaidizi maana yake ni wanyama waliofunzwa kusaidia watu wenye ulemavu. Kwa mfano, mbwa wa kuongoza.</w:t>
      </w:r>
    </w:p>
    <w:p w14:paraId="375A9023" w14:textId="77777777" w:rsidR="0033117A" w:rsidRPr="00E21EBE" w:rsidRDefault="00903066" w:rsidP="001F0D7A">
      <w:pPr>
        <w:rPr>
          <w:lang w:val="sw"/>
        </w:rPr>
      </w:pPr>
      <w:r w:rsidRPr="0033117A">
        <w:rPr>
          <w:lang w:val="sw"/>
        </w:rPr>
        <w:t xml:space="preserve">Wewe </w:t>
      </w:r>
      <w:r w:rsidRPr="0033117A">
        <w:rPr>
          <w:b/>
          <w:lang w:val="sw"/>
        </w:rPr>
        <w:t>unaweza</w:t>
      </w:r>
      <w:r w:rsidRPr="0033117A">
        <w:rPr>
          <w:lang w:val="sw"/>
        </w:rPr>
        <w:t xml:space="preserve"> kutumia ufadhili wa NDIS kwa mnyama wa usaidizi anayestahiki.</w:t>
      </w:r>
    </w:p>
    <w:p w14:paraId="285872D2" w14:textId="77777777" w:rsidR="0033117A" w:rsidRPr="00E21EBE" w:rsidRDefault="00903066" w:rsidP="001F0D7A">
      <w:pPr>
        <w:rPr>
          <w:lang w:val="sw"/>
        </w:rPr>
      </w:pPr>
      <w:r w:rsidRPr="0033117A">
        <w:rPr>
          <w:lang w:val="sw"/>
        </w:rPr>
        <w:t>Mnyama wa usaidizi anayestahiki ni mnyama aliyefunzwa ambaye amefaulu mtihani.</w:t>
      </w:r>
    </w:p>
    <w:p w14:paraId="6439AF8A" w14:textId="77777777" w:rsidR="0033117A" w:rsidRPr="00AE2E2A" w:rsidRDefault="00903066" w:rsidP="007E3CFF">
      <w:pPr>
        <w:pStyle w:val="Heading2"/>
        <w:rPr>
          <w:lang w:val="sw"/>
        </w:rPr>
      </w:pPr>
      <w:bookmarkStart w:id="10" w:name="_Toc256000005"/>
      <w:r w:rsidRPr="0033117A">
        <w:rPr>
          <w:lang w:val="sw"/>
        </w:rPr>
        <w:t>Usaidizi katika kuratibu au kudhibiti hatua za maisha, mipito na usaidizi</w:t>
      </w:r>
      <w:bookmarkEnd w:id="10"/>
    </w:p>
    <w:p w14:paraId="14102564" w14:textId="77777777" w:rsidR="0033117A" w:rsidRPr="00AE2E2A" w:rsidRDefault="00903066" w:rsidP="001F0D7A">
      <w:pPr>
        <w:rPr>
          <w:lang w:val="sw"/>
        </w:rPr>
      </w:pPr>
      <w:r w:rsidRPr="0033117A">
        <w:rPr>
          <w:lang w:val="sw"/>
        </w:rPr>
        <w:t>Kuratibu au kusimamia kunamaanisha kutunza.</w:t>
      </w:r>
    </w:p>
    <w:p w14:paraId="4A772227" w14:textId="77777777" w:rsidR="0033117A" w:rsidRPr="00AE2E2A" w:rsidRDefault="00903066" w:rsidP="001F0D7A">
      <w:pPr>
        <w:rPr>
          <w:lang w:val="sw"/>
        </w:rPr>
      </w:pPr>
      <w:r w:rsidRPr="0033117A">
        <w:rPr>
          <w:lang w:val="sw"/>
        </w:rPr>
        <w:t>Hatua za maisha na mabadiliko humaanisha wakati mambo yanabadilika katika maisha yako.</w:t>
      </w:r>
    </w:p>
    <w:p w14:paraId="57660E2E" w14:textId="77777777" w:rsidR="0033117A" w:rsidRPr="00AE2E2A" w:rsidRDefault="00903066" w:rsidP="001F0D7A">
      <w:pPr>
        <w:rPr>
          <w:lang w:val="sw"/>
        </w:rPr>
      </w:pPr>
      <w:r w:rsidRPr="0033117A">
        <w:rPr>
          <w:lang w:val="sw"/>
        </w:rPr>
        <w:t xml:space="preserve">Wewe </w:t>
      </w:r>
      <w:r w:rsidRPr="0033117A">
        <w:rPr>
          <w:b/>
          <w:lang w:val="sw"/>
        </w:rPr>
        <w:t>unaweza</w:t>
      </w:r>
      <w:r w:rsidRPr="0033117A">
        <w:rPr>
          <w:lang w:val="sw"/>
        </w:rPr>
        <w:t xml:space="preserve"> kutumia ufadhili wa NDIS kwa mfanyakazi wa usaidizi ili kukuonyesha jinsi ya kufanya mambo peke yako.</w:t>
      </w:r>
    </w:p>
    <w:p w14:paraId="013AD6A7" w14:textId="77777777" w:rsidR="0033117A" w:rsidRPr="0033117A" w:rsidRDefault="00903066" w:rsidP="007E3CFF">
      <w:pPr>
        <w:keepNext/>
        <w:rPr>
          <w:lang w:val="en-AU"/>
        </w:rPr>
      </w:pPr>
      <w:r w:rsidRPr="0033117A">
        <w:rPr>
          <w:lang w:val="sw"/>
        </w:rPr>
        <w:lastRenderedPageBreak/>
        <w:t>Kwa mfano, jinsi ya:</w:t>
      </w:r>
    </w:p>
    <w:p w14:paraId="49497346" w14:textId="77777777" w:rsidR="0033117A" w:rsidRPr="0033117A" w:rsidRDefault="00903066" w:rsidP="007E3CFF">
      <w:pPr>
        <w:pStyle w:val="Bullet1"/>
        <w:keepNext/>
      </w:pPr>
      <w:r w:rsidRPr="0033117A">
        <w:rPr>
          <w:lang w:val="sw"/>
        </w:rPr>
        <w:t>kuhamia nyumbani</w:t>
      </w:r>
    </w:p>
    <w:p w14:paraId="21D81D86" w14:textId="77777777" w:rsidR="0033117A" w:rsidRPr="0033117A" w:rsidRDefault="00903066" w:rsidP="001F0D7A">
      <w:pPr>
        <w:pStyle w:val="Bullet1"/>
      </w:pPr>
      <w:r w:rsidRPr="0033117A">
        <w:rPr>
          <w:lang w:val="sw"/>
        </w:rPr>
        <w:t>kwenda kwa miadi.</w:t>
      </w:r>
    </w:p>
    <w:p w14:paraId="7AF15B7E" w14:textId="3FC13A6C" w:rsidR="0033117A" w:rsidRPr="00AE2E2A" w:rsidRDefault="00903066" w:rsidP="007E3CFF">
      <w:pPr>
        <w:pStyle w:val="Heading2"/>
        <w:rPr>
          <w:lang w:val="es-MX"/>
        </w:rPr>
      </w:pPr>
      <w:bookmarkStart w:id="11" w:name="_Toc256000006"/>
      <w:r w:rsidRPr="0033117A">
        <w:rPr>
          <w:lang w:val="sw"/>
        </w:rPr>
        <w:t xml:space="preserve">Msaada wa kupata na kudumisha ajira au elimu </w:t>
      </w:r>
      <w:r w:rsidR="002B0FEE">
        <w:rPr>
          <w:lang w:val="sw"/>
        </w:rPr>
        <w:br/>
      </w:r>
      <w:r w:rsidRPr="0033117A">
        <w:rPr>
          <w:lang w:val="sw"/>
        </w:rPr>
        <w:t>ya juu</w:t>
      </w:r>
      <w:bookmarkEnd w:id="11"/>
    </w:p>
    <w:p w14:paraId="184FEB5C" w14:textId="77777777" w:rsidR="0033117A" w:rsidRPr="00AE2E2A" w:rsidRDefault="00903066" w:rsidP="001F0D7A">
      <w:pPr>
        <w:rPr>
          <w:lang w:val="es-MX"/>
        </w:rPr>
      </w:pPr>
      <w:r w:rsidRPr="0033117A">
        <w:rPr>
          <w:lang w:val="sw"/>
        </w:rPr>
        <w:t>Kudumisha maana yake ni kuweka.</w:t>
      </w:r>
    </w:p>
    <w:p w14:paraId="4D04E231" w14:textId="77777777" w:rsidR="0033117A" w:rsidRPr="00AE2E2A" w:rsidRDefault="00903066" w:rsidP="001F0D7A">
      <w:pPr>
        <w:rPr>
          <w:lang w:val="es-MX"/>
        </w:rPr>
      </w:pPr>
      <w:r w:rsidRPr="0033117A">
        <w:rPr>
          <w:lang w:val="sw"/>
        </w:rPr>
        <w:t>Elimu ya juu maana yake ni elimu inayofanyika baada ya kumaliza shule ya upili.</w:t>
      </w:r>
    </w:p>
    <w:p w14:paraId="4F664D5D" w14:textId="77777777" w:rsidR="0033117A" w:rsidRPr="00AE2E2A" w:rsidRDefault="00903066" w:rsidP="007E3CFF">
      <w:pPr>
        <w:keepNext/>
        <w:rPr>
          <w:lang w:val="es-MX"/>
        </w:rPr>
      </w:pPr>
      <w:r w:rsidRPr="0033117A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usaidizi kwa:</w:t>
      </w:r>
    </w:p>
    <w:p w14:paraId="22B2C147" w14:textId="77777777" w:rsidR="0033117A" w:rsidRPr="00AE2E2A" w:rsidRDefault="00903066" w:rsidP="001F0D7A">
      <w:pPr>
        <w:pStyle w:val="Bullet1"/>
        <w:rPr>
          <w:lang w:val="es-MX"/>
        </w:rPr>
      </w:pPr>
      <w:r w:rsidRPr="0033117A">
        <w:rPr>
          <w:lang w:val="sw"/>
        </w:rPr>
        <w:t>kuhama kutoka shule ya upili hadi elimu ya juu</w:t>
      </w:r>
    </w:p>
    <w:p w14:paraId="3EAD8820" w14:textId="77777777" w:rsidR="0033117A" w:rsidRPr="0033117A" w:rsidRDefault="00903066" w:rsidP="007E3CFF">
      <w:pPr>
        <w:pStyle w:val="Bullet1"/>
        <w:keepNext/>
      </w:pPr>
      <w:r w:rsidRPr="0033117A">
        <w:rPr>
          <w:lang w:val="sw"/>
        </w:rPr>
        <w:t>kutafuta kazi</w:t>
      </w:r>
    </w:p>
    <w:p w14:paraId="224C0A78" w14:textId="77777777" w:rsidR="0033117A" w:rsidRPr="00AE2E2A" w:rsidRDefault="00903066" w:rsidP="001F0D7A">
      <w:pPr>
        <w:pStyle w:val="Bullet1"/>
        <w:rPr>
          <w:lang w:val="es-MX"/>
        </w:rPr>
      </w:pPr>
      <w:r w:rsidRPr="0033117A">
        <w:rPr>
          <w:lang w:val="sw"/>
        </w:rPr>
        <w:t>kuendelea na kazi uliyonayo sasa.</w:t>
      </w:r>
    </w:p>
    <w:p w14:paraId="5A3A6513" w14:textId="77777777" w:rsidR="0033117A" w:rsidRPr="00AE2E2A" w:rsidRDefault="00903066" w:rsidP="007E3CFF">
      <w:pPr>
        <w:pStyle w:val="Heading2"/>
        <w:rPr>
          <w:lang w:val="es-MX"/>
        </w:rPr>
      </w:pPr>
      <w:bookmarkStart w:id="12" w:name="_Toc256000007"/>
      <w:r w:rsidRPr="0033117A">
        <w:rPr>
          <w:lang w:val="sw"/>
        </w:rPr>
        <w:t>Usaidizi wa kazi za maisha ya kila siku katika mpangilio wa kuishi kikundi au wa pamoja</w:t>
      </w:r>
      <w:bookmarkEnd w:id="12"/>
    </w:p>
    <w:p w14:paraId="0D446EAF" w14:textId="77777777" w:rsidR="0033117A" w:rsidRPr="00AE2E2A" w:rsidRDefault="00903066" w:rsidP="001F0D7A">
      <w:pPr>
        <w:rPr>
          <w:lang w:val="es-MX"/>
        </w:rPr>
      </w:pPr>
      <w:r w:rsidRPr="0033117A">
        <w:rPr>
          <w:lang w:val="sw"/>
        </w:rPr>
        <w:t>Mpangilio wa kuishi wa kikundi au wa pamoja unamaanisha kuwa unaishi na watu wengine.</w:t>
      </w:r>
    </w:p>
    <w:p w14:paraId="1556EED1" w14:textId="77777777" w:rsidR="0033117A" w:rsidRPr="00AE2E2A" w:rsidRDefault="00903066" w:rsidP="001F0D7A">
      <w:pPr>
        <w:rPr>
          <w:lang w:val="es-MX"/>
        </w:rPr>
      </w:pPr>
      <w:r w:rsidRPr="0033117A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usaidizi unaokusaidia kufanya mambo nyumbani kwako.</w:t>
      </w:r>
    </w:p>
    <w:p w14:paraId="43148717" w14:textId="40CF8C52" w:rsidR="0033117A" w:rsidRPr="00AE2E2A" w:rsidRDefault="00903066" w:rsidP="007E3CFF">
      <w:pPr>
        <w:keepNext/>
        <w:rPr>
          <w:lang w:val="es-MX"/>
        </w:rPr>
      </w:pPr>
      <w:r w:rsidRPr="0033117A">
        <w:rPr>
          <w:lang w:val="sw"/>
        </w:rPr>
        <w:t xml:space="preserve">Kwa mfano, mfanyakazi wa usaidizi ambaye anaweza kukuonyesha </w:t>
      </w:r>
      <w:r w:rsidR="003319DC">
        <w:rPr>
          <w:lang w:val="sw"/>
        </w:rPr>
        <w:br/>
      </w:r>
      <w:r w:rsidRPr="0033117A">
        <w:rPr>
          <w:lang w:val="sw"/>
        </w:rPr>
        <w:t>jinsi ya:</w:t>
      </w:r>
    </w:p>
    <w:p w14:paraId="058F5BEB" w14:textId="77777777" w:rsidR="0033117A" w:rsidRPr="0033117A" w:rsidRDefault="00903066" w:rsidP="001F0D7A">
      <w:pPr>
        <w:pStyle w:val="Bullet1"/>
      </w:pPr>
      <w:r w:rsidRPr="0033117A">
        <w:rPr>
          <w:lang w:val="sw"/>
        </w:rPr>
        <w:t>kujitunza wewe mwenyewe</w:t>
      </w:r>
    </w:p>
    <w:p w14:paraId="67C602B0" w14:textId="77777777" w:rsidR="0033117A" w:rsidRPr="0033117A" w:rsidRDefault="00903066" w:rsidP="007E3CFF">
      <w:pPr>
        <w:pStyle w:val="Bullet1"/>
        <w:keepNext/>
      </w:pPr>
      <w:r w:rsidRPr="0033117A">
        <w:rPr>
          <w:lang w:val="sw"/>
        </w:rPr>
        <w:lastRenderedPageBreak/>
        <w:t>kupika</w:t>
      </w:r>
    </w:p>
    <w:p w14:paraId="3261FC3F" w14:textId="77777777" w:rsidR="0033117A" w:rsidRPr="0033117A" w:rsidRDefault="00903066" w:rsidP="001F0D7A">
      <w:pPr>
        <w:pStyle w:val="Bullet1"/>
      </w:pPr>
      <w:r w:rsidRPr="0033117A">
        <w:rPr>
          <w:lang w:val="sw"/>
        </w:rPr>
        <w:t>kusafisha nyumba yako.</w:t>
      </w:r>
    </w:p>
    <w:p w14:paraId="7416BC59" w14:textId="77777777" w:rsidR="0033117A" w:rsidRPr="00AE2E2A" w:rsidRDefault="00903066" w:rsidP="007E3CFF">
      <w:pPr>
        <w:pStyle w:val="Heading2"/>
        <w:rPr>
          <w:lang w:val="es-MX"/>
        </w:rPr>
      </w:pPr>
      <w:bookmarkStart w:id="13" w:name="_Toc256000008"/>
      <w:r w:rsidRPr="0033117A">
        <w:rPr>
          <w:lang w:val="sw"/>
        </w:rPr>
        <w:t>Usaidizi wa mipango ya kusafiri au usafiri</w:t>
      </w:r>
      <w:bookmarkEnd w:id="13"/>
    </w:p>
    <w:p w14:paraId="27449CC4" w14:textId="77777777" w:rsidR="0033117A" w:rsidRPr="00AE2E2A" w:rsidRDefault="00903066" w:rsidP="007E3CFF">
      <w:pPr>
        <w:keepNext/>
        <w:rPr>
          <w:lang w:val="es-MX"/>
        </w:rPr>
      </w:pPr>
      <w:r w:rsidRPr="0033117A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kusafiri na usafiri ikiwa:</w:t>
      </w:r>
    </w:p>
    <w:p w14:paraId="0E3EDD8D" w14:textId="77777777" w:rsidR="0033117A" w:rsidRPr="0033117A" w:rsidRDefault="00903066" w:rsidP="007E3CFF">
      <w:pPr>
        <w:pStyle w:val="Bullet1"/>
        <w:keepNext/>
      </w:pPr>
      <w:r w:rsidRPr="0033117A">
        <w:rPr>
          <w:lang w:val="sw"/>
        </w:rPr>
        <w:t>huwezi kusafiri peke yako</w:t>
      </w:r>
    </w:p>
    <w:p w14:paraId="1CC6359A" w14:textId="77777777" w:rsidR="0033117A" w:rsidRPr="00AE2E2A" w:rsidRDefault="00903066" w:rsidP="001F0D7A">
      <w:pPr>
        <w:pStyle w:val="Bullet1"/>
        <w:rPr>
          <w:lang w:val="es-MX"/>
        </w:rPr>
      </w:pPr>
      <w:r w:rsidRPr="0033117A">
        <w:rPr>
          <w:lang w:val="sw"/>
        </w:rPr>
        <w:t>huwezi kutumia usafiri wa umma.</w:t>
      </w:r>
    </w:p>
    <w:p w14:paraId="7B032471" w14:textId="77777777" w:rsidR="0033117A" w:rsidRPr="00AE2E2A" w:rsidRDefault="00903066" w:rsidP="007E3CFF">
      <w:pPr>
        <w:keepNext/>
        <w:rPr>
          <w:lang w:val="es-MX"/>
        </w:rPr>
      </w:pPr>
      <w:r w:rsidRPr="0033117A">
        <w:rPr>
          <w:lang w:val="sw"/>
        </w:rPr>
        <w:t xml:space="preserve">Kwa mfano,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baadhi ya ufadhili wako wa NDIS kuchukua teksi kwenda:</w:t>
      </w:r>
    </w:p>
    <w:p w14:paraId="4299F88A" w14:textId="77777777" w:rsidR="0033117A" w:rsidRPr="0033117A" w:rsidRDefault="00903066" w:rsidP="001F0D7A">
      <w:pPr>
        <w:pStyle w:val="Bullet1"/>
      </w:pPr>
      <w:r w:rsidRPr="0033117A">
        <w:rPr>
          <w:lang w:val="sw"/>
        </w:rPr>
        <w:t>kupata usaidizi wa NDIS</w:t>
      </w:r>
    </w:p>
    <w:p w14:paraId="27E098C8" w14:textId="77777777" w:rsidR="0033117A" w:rsidRPr="0033117A" w:rsidRDefault="00903066" w:rsidP="007E3CFF">
      <w:pPr>
        <w:pStyle w:val="Bullet1"/>
        <w:keepNext/>
      </w:pPr>
      <w:r w:rsidRPr="0033117A">
        <w:rPr>
          <w:lang w:val="sw"/>
        </w:rPr>
        <w:t>kwenda shuleni</w:t>
      </w:r>
    </w:p>
    <w:p w14:paraId="6E51F18B" w14:textId="77777777" w:rsidR="0033117A" w:rsidRPr="0033117A" w:rsidRDefault="00903066" w:rsidP="001F0D7A">
      <w:pPr>
        <w:pStyle w:val="Bullet1"/>
      </w:pPr>
      <w:r w:rsidRPr="0033117A">
        <w:rPr>
          <w:lang w:val="sw"/>
        </w:rPr>
        <w:t>kwenda kazini.</w:t>
      </w:r>
    </w:p>
    <w:p w14:paraId="58AC46DF" w14:textId="77777777" w:rsidR="0033117A" w:rsidRPr="00B778BF" w:rsidRDefault="00903066" w:rsidP="007E3CFF">
      <w:pPr>
        <w:pStyle w:val="Heading2"/>
        <w:rPr>
          <w:lang w:val="es-MX"/>
        </w:rPr>
      </w:pPr>
      <w:bookmarkStart w:id="14" w:name="_Toc256000009"/>
      <w:r w:rsidRPr="0033117A">
        <w:rPr>
          <w:lang w:val="sw"/>
        </w:rPr>
        <w:t>Vifaa vya usaidizi kwa ajili ya burudani</w:t>
      </w:r>
      <w:bookmarkEnd w:id="14"/>
    </w:p>
    <w:p w14:paraId="6427D012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Vifaa vya usaidizi vinamaanisha vitu ambavyo hubadilishwa ili kukusaidia kufanya kitu.</w:t>
      </w:r>
    </w:p>
    <w:p w14:paraId="6666346E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Burudani inamaanisha mambo unayofanya kwa kujifurahisha, kama vile michezo.</w:t>
      </w:r>
    </w:p>
    <w:p w14:paraId="79F63D65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kubadilisha kifaa chako ili uweze kukitumia.</w:t>
      </w:r>
    </w:p>
    <w:p w14:paraId="769E38EF" w14:textId="77777777" w:rsidR="0033117A" w:rsidRPr="00B778BF" w:rsidRDefault="00903066" w:rsidP="007E3CFF">
      <w:pPr>
        <w:pStyle w:val="Heading2"/>
        <w:rPr>
          <w:lang w:val="es-MX"/>
        </w:rPr>
      </w:pPr>
      <w:bookmarkStart w:id="15" w:name="_Toc256000010"/>
      <w:r w:rsidRPr="0033117A">
        <w:rPr>
          <w:lang w:val="sw"/>
        </w:rPr>
        <w:lastRenderedPageBreak/>
        <w:t>Bidhaa za usaidizi kwa kazi za nyumbani</w:t>
      </w:r>
      <w:bookmarkEnd w:id="15"/>
    </w:p>
    <w:p w14:paraId="2EFB22BC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Bidhaa za usaidizi kwa kazi za nyumbani humaanisha vitu ambavyo hubadilishwa ili uweze kuvitumia.</w:t>
      </w:r>
    </w:p>
    <w:p w14:paraId="73704E26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Kwa mfano, kitu kinabadilishwa ili kukusaidia kufanya kazi kama vile:</w:t>
      </w:r>
    </w:p>
    <w:p w14:paraId="36730F6D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kusafisha nyumba yako</w:t>
      </w:r>
    </w:p>
    <w:p w14:paraId="772399BE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kupika.</w:t>
      </w:r>
    </w:p>
    <w:p w14:paraId="2BCE035D" w14:textId="77777777" w:rsidR="0033117A" w:rsidRDefault="00903066" w:rsidP="001F0D7A">
      <w:pPr>
        <w:rPr>
          <w:lang w:val="en-AU"/>
        </w:rPr>
      </w:pPr>
      <w:r w:rsidRPr="0033117A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kubadilisha mambo ambayo unahitaji ili kufanya kazi katika nyumba yako.</w:t>
      </w:r>
    </w:p>
    <w:p w14:paraId="1963CBA6" w14:textId="77777777" w:rsidR="0033117A" w:rsidRPr="00B778BF" w:rsidRDefault="00903066" w:rsidP="007E3CFF">
      <w:pPr>
        <w:pStyle w:val="Heading2"/>
        <w:rPr>
          <w:lang w:val="es-MX"/>
        </w:rPr>
      </w:pPr>
      <w:bookmarkStart w:id="16" w:name="_Toc256000011"/>
      <w:r w:rsidRPr="0033117A">
        <w:rPr>
          <w:lang w:val="sw"/>
        </w:rPr>
        <w:t>Bidhaa za usaidizi kwa utunzaji wa kibinafsi na usalama</w:t>
      </w:r>
      <w:bookmarkEnd w:id="16"/>
    </w:p>
    <w:p w14:paraId="24885003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 xml:space="preserve">Wewe </w:t>
      </w:r>
      <w:r w:rsidRPr="0033117A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mambo kama vile:</w:t>
      </w:r>
    </w:p>
    <w:p w14:paraId="1C72391E" w14:textId="77777777" w:rsidR="0033117A" w:rsidRPr="00B778BF" w:rsidRDefault="00903066" w:rsidP="00D3240F">
      <w:pPr>
        <w:pStyle w:val="Bullet1"/>
        <w:rPr>
          <w:lang w:val="es-MX"/>
        </w:rPr>
      </w:pPr>
      <w:r w:rsidRPr="007170B2">
        <w:rPr>
          <w:lang w:val="sw"/>
        </w:rPr>
        <w:t>bidhaa tofauti za choo na bafuni</w:t>
      </w:r>
    </w:p>
    <w:p w14:paraId="6505E5F3" w14:textId="77777777" w:rsidR="0033117A" w:rsidRPr="00B778BF" w:rsidRDefault="00903066" w:rsidP="00D3240F">
      <w:pPr>
        <w:pStyle w:val="Bullet1"/>
        <w:rPr>
          <w:lang w:val="es-MX"/>
        </w:rPr>
      </w:pPr>
      <w:r w:rsidRPr="007170B2">
        <w:rPr>
          <w:lang w:val="sw"/>
        </w:rPr>
        <w:t>nguo na samani zinazosaidia mahitaji yako.</w:t>
      </w:r>
    </w:p>
    <w:p w14:paraId="2E538201" w14:textId="77777777" w:rsidR="0033117A" w:rsidRPr="00B778BF" w:rsidRDefault="00903066" w:rsidP="007E3CFF">
      <w:pPr>
        <w:pStyle w:val="Heading2"/>
        <w:rPr>
          <w:lang w:val="es-MX"/>
        </w:rPr>
      </w:pPr>
      <w:bookmarkStart w:id="17" w:name="_Toc256000012"/>
      <w:r w:rsidRPr="006B5615">
        <w:rPr>
          <w:lang w:val="sw"/>
        </w:rPr>
        <w:t>Vifaa vya mawasiliano na habari</w:t>
      </w:r>
      <w:bookmarkEnd w:id="17"/>
    </w:p>
    <w:p w14:paraId="54AF3B53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Vifaa vya mawasiliano na habari vinamaanisha mambo ambayo yanaweza:</w:t>
      </w:r>
    </w:p>
    <w:p w14:paraId="6183CC9F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kukusaidia kupata habari</w:t>
      </w:r>
    </w:p>
    <w:p w14:paraId="184DD811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kukusaidia kutoa taarifa kwa watu wengine.</w:t>
      </w:r>
    </w:p>
    <w:p w14:paraId="7D66B1A7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Kwa mfano, bodi ya mawasiliano.</w:t>
      </w:r>
    </w:p>
    <w:p w14:paraId="67BA5DAF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lastRenderedPageBreak/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mambo ambayo yanaweza kukusaidia:</w:t>
      </w:r>
    </w:p>
    <w:p w14:paraId="73A8F2E4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kuwasiliana</w:t>
      </w:r>
    </w:p>
    <w:p w14:paraId="337AF962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kupata habari unayohitaji.</w:t>
      </w:r>
    </w:p>
    <w:p w14:paraId="0FBDF574" w14:textId="77777777" w:rsidR="0033117A" w:rsidRPr="0033117A" w:rsidRDefault="00903066" w:rsidP="007E3CFF">
      <w:pPr>
        <w:pStyle w:val="Heading2"/>
        <w:rPr>
          <w:lang w:val="en-AU"/>
        </w:rPr>
      </w:pPr>
      <w:bookmarkStart w:id="18" w:name="_Toc256000013"/>
      <w:r w:rsidRPr="0033117A">
        <w:rPr>
          <w:lang w:val="sw"/>
        </w:rPr>
        <w:t>Huduma ya uuguzi wa jamii</w:t>
      </w:r>
      <w:bookmarkEnd w:id="18"/>
    </w:p>
    <w:p w14:paraId="057E163F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Huduma wa uuguzi wa jamii unamaanisha kupata huduma nyumbani kwako.</w:t>
      </w:r>
    </w:p>
    <w:p w14:paraId="51281DB7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huduma ya uuguzi ya jamii ikiwa wewe unahitaji huduma kutoka kwa mtu aliye na mafunzo maalum.</w:t>
      </w:r>
    </w:p>
    <w:p w14:paraId="0B08E37B" w14:textId="77777777" w:rsidR="0033117A" w:rsidRDefault="00903066" w:rsidP="001F0D7A">
      <w:pPr>
        <w:rPr>
          <w:lang w:val="en-AU"/>
        </w:rPr>
      </w:pPr>
      <w:r w:rsidRPr="0033117A">
        <w:rPr>
          <w:lang w:val="sw"/>
        </w:rPr>
        <w:t>Kwa mfano, unahitaji muuguzi aliye na mafunzo maalum kusimamia dawa zako.</w:t>
      </w:r>
    </w:p>
    <w:p w14:paraId="6F0B8BAB" w14:textId="77777777" w:rsidR="0033117A" w:rsidRPr="0033117A" w:rsidRDefault="00903066" w:rsidP="007E3CFF">
      <w:pPr>
        <w:pStyle w:val="Heading2"/>
        <w:rPr>
          <w:lang w:val="en-AU"/>
        </w:rPr>
      </w:pPr>
      <w:bookmarkStart w:id="19" w:name="_Toc256000014"/>
      <w:r w:rsidRPr="0033117A">
        <w:rPr>
          <w:lang w:val="sw"/>
        </w:rPr>
        <w:t>Viungo bandia na viungo vilivyobinafsishwa</w:t>
      </w:r>
      <w:bookmarkEnd w:id="19"/>
    </w:p>
    <w:p w14:paraId="28FA22D9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Iliyobinafsishwa inamaanisha kitu ambacho kimeundwa kwa ajili ya mtu mmoja tu.</w:t>
      </w:r>
    </w:p>
    <w:p w14:paraId="1F179EE6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Prosthetics ina maana ya viungo vya mwili vilivyotengenezwa na mwanadamu.</w:t>
      </w:r>
    </w:p>
    <w:p w14:paraId="68379CA4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Orthotics inamaanisha vitu vinavyounga mkono mwili wako, kama mkono wako au mguu.</w:t>
      </w:r>
    </w:p>
    <w:p w14:paraId="38813D89" w14:textId="77777777" w:rsidR="00C36549" w:rsidRPr="00B778BF" w:rsidRDefault="00903066" w:rsidP="007E3CFF">
      <w:pPr>
        <w:rPr>
          <w:szCs w:val="24"/>
          <w:lang w:val="es-MX"/>
        </w:rPr>
      </w:pPr>
      <w:r w:rsidRPr="0033117A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viungo bandia au viungo vya mikono au mifupa vilivyobinafsishwa.</w:t>
      </w:r>
      <w:bookmarkEnd w:id="4"/>
    </w:p>
    <w:p w14:paraId="51227135" w14:textId="77777777" w:rsidR="0033117A" w:rsidRPr="00B778BF" w:rsidRDefault="00903066" w:rsidP="007E3CFF">
      <w:pPr>
        <w:pStyle w:val="Heading2"/>
        <w:rPr>
          <w:lang w:val="es-MX"/>
        </w:rPr>
      </w:pPr>
      <w:bookmarkStart w:id="20" w:name="_Toc256000015"/>
      <w:r w:rsidRPr="0033117A">
        <w:rPr>
          <w:lang w:val="sw"/>
        </w:rPr>
        <w:lastRenderedPageBreak/>
        <w:t>Shughuli za kibinafsi za kila siku</w:t>
      </w:r>
      <w:bookmarkEnd w:id="20"/>
    </w:p>
    <w:p w14:paraId="315DE030" w14:textId="77777777" w:rsidR="0033117A" w:rsidRPr="00E21EBE" w:rsidRDefault="00903066" w:rsidP="001F0D7A">
      <w:pPr>
        <w:rPr>
          <w:lang w:val="sw"/>
        </w:rPr>
      </w:pPr>
      <w:r w:rsidRPr="0033117A">
        <w:rPr>
          <w:lang w:val="sw"/>
        </w:rPr>
        <w:t>Shughuli za kibinafsi za kila siku humaanisha mambo unayohitaji kufanya kila siku. Kwa mfano, kuoga.</w:t>
      </w:r>
    </w:p>
    <w:p w14:paraId="796E546C" w14:textId="77777777" w:rsidR="0033117A" w:rsidRPr="00E21EBE" w:rsidRDefault="00903066" w:rsidP="001F0D7A">
      <w:pPr>
        <w:rPr>
          <w:lang w:val="sw"/>
        </w:rPr>
      </w:pPr>
      <w:r w:rsidRPr="0033117A">
        <w:rPr>
          <w:lang w:val="sw"/>
        </w:rPr>
        <w:t xml:space="preserve">Wewe </w:t>
      </w:r>
      <w:r w:rsidRPr="0033117A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kukusaidia kufanya mambo unayohitaji kufanya kila siku.</w:t>
      </w:r>
    </w:p>
    <w:p w14:paraId="18A99BE9" w14:textId="77777777" w:rsidR="0033117A" w:rsidRPr="00B778BF" w:rsidRDefault="00903066" w:rsidP="007E3CFF">
      <w:pPr>
        <w:pStyle w:val="Heading2"/>
        <w:rPr>
          <w:lang w:val="es-MX"/>
        </w:rPr>
      </w:pPr>
      <w:bookmarkStart w:id="21" w:name="_Toc256000016"/>
      <w:r w:rsidRPr="0033117A">
        <w:rPr>
          <w:lang w:val="sw"/>
        </w:rPr>
        <w:t>Maendeleo ya ujuzi wa utunzaji wa kila siku na wa maisha</w:t>
      </w:r>
      <w:bookmarkEnd w:id="21"/>
      <w:r w:rsidRPr="0033117A">
        <w:rPr>
          <w:lang w:val="sw"/>
        </w:rPr>
        <w:t xml:space="preserve"> </w:t>
      </w:r>
    </w:p>
    <w:p w14:paraId="3DCF0A0B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Ujuzi wa utunzaji wa kila siku na wa maisha inamaanisha unaweza kujitegemea zaidi.</w:t>
      </w:r>
    </w:p>
    <w:p w14:paraId="4AC11E03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 xml:space="preserve">Wewe </w:t>
      </w:r>
      <w:r w:rsidRPr="0033117A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kukusaidia kujifunza ustadi wa utunzaji wa kila siku na wa maisha.</w:t>
      </w:r>
    </w:p>
    <w:p w14:paraId="6DA94702" w14:textId="77777777" w:rsidR="0033117A" w:rsidRPr="00B778BF" w:rsidRDefault="00903066" w:rsidP="007E3CFF">
      <w:pPr>
        <w:pStyle w:val="Heading2"/>
        <w:rPr>
          <w:lang w:val="es-MX"/>
        </w:rPr>
      </w:pPr>
      <w:bookmarkStart w:id="22" w:name="_Toc256000017"/>
      <w:r w:rsidRPr="0033117A">
        <w:rPr>
          <w:lang w:val="sw"/>
        </w:rPr>
        <w:t>Usaidizi wa afya unaohusiana na ulemavu</w:t>
      </w:r>
      <w:bookmarkEnd w:id="22"/>
    </w:p>
    <w:p w14:paraId="1216037A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Usaidizi wa afya unaohusiana na ulemavu ni usaidizi unaohitaji kukusaidia kufanya kazi kila siku.</w:t>
      </w:r>
    </w:p>
    <w:p w14:paraId="71901A96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Kwa mfano, unaweza kuwa na dysphagia (ugumu wa kumeza) na ukahitaji vipandikizi maalum ili kukusaidia kula.</w:t>
      </w:r>
    </w:p>
    <w:p w14:paraId="4058E055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usaidizi wa afya unaohusiana na ulemavu.</w:t>
      </w:r>
    </w:p>
    <w:p w14:paraId="2CA2EFD3" w14:textId="77777777" w:rsidR="0033117A" w:rsidRPr="00B778BF" w:rsidRDefault="00903066" w:rsidP="007E3CFF">
      <w:pPr>
        <w:pStyle w:val="Heading2"/>
        <w:rPr>
          <w:lang w:val="es-MX"/>
        </w:rPr>
      </w:pPr>
      <w:bookmarkStart w:id="23" w:name="_Toc256000018"/>
      <w:r w:rsidRPr="0033117A">
        <w:rPr>
          <w:lang w:val="sw"/>
        </w:rPr>
        <w:lastRenderedPageBreak/>
        <w:t>Usaidizi wa uingiliaji wa mapema kwa utoto wa mapema</w:t>
      </w:r>
      <w:bookmarkEnd w:id="23"/>
    </w:p>
    <w:p w14:paraId="01D74E6B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Utoto wa mapema unamaanisha watoto:</w:t>
      </w:r>
    </w:p>
    <w:p w14:paraId="3BE80D67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wa chini ya miaka 6 ambao hukua polepole kuliko watoto wengine</w:t>
      </w:r>
    </w:p>
    <w:p w14:paraId="5056FA8B" w14:textId="77777777" w:rsidR="0033117A" w:rsidRPr="00B778BF" w:rsidRDefault="00903066" w:rsidP="00D3240F">
      <w:pPr>
        <w:pStyle w:val="Bullet1"/>
        <w:rPr>
          <w:lang w:val="es-MX"/>
        </w:rPr>
      </w:pPr>
      <w:r w:rsidRPr="00D3240F">
        <w:rPr>
          <w:lang w:val="sw"/>
        </w:rPr>
        <w:t>wa chini ya miaka 9 wenye ulemavu.</w:t>
      </w:r>
    </w:p>
    <w:p w14:paraId="33D673F9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>Kukuza kunamaanisha jinsi watoto wanavyokua na kujifunza.</w:t>
      </w:r>
    </w:p>
    <w:p w14:paraId="452BEA41" w14:textId="77777777" w:rsidR="0033117A" w:rsidRPr="00B778BF" w:rsidRDefault="00903066" w:rsidP="001F0D7A">
      <w:pPr>
        <w:rPr>
          <w:lang w:val="es-MX"/>
        </w:rPr>
      </w:pPr>
      <w:r w:rsidRPr="0033117A">
        <w:rPr>
          <w:lang w:val="sw"/>
        </w:rPr>
        <w:t xml:space="preserve">Wewe </w:t>
      </w:r>
      <w:r w:rsidRPr="0033117A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usaidizi wa utotoni wa mapema kama vile matibabu ya kusaidia watoto:</w:t>
      </w:r>
    </w:p>
    <w:p w14:paraId="40C68E70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kuwasiliana</w:t>
      </w:r>
    </w:p>
    <w:p w14:paraId="1C533BD3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kujifunza.</w:t>
      </w:r>
    </w:p>
    <w:p w14:paraId="402ADF06" w14:textId="77777777" w:rsidR="0033117A" w:rsidRPr="0033117A" w:rsidRDefault="00903066" w:rsidP="007E3CFF">
      <w:pPr>
        <w:pStyle w:val="Heading2"/>
        <w:rPr>
          <w:lang w:val="en-AU"/>
        </w:rPr>
      </w:pPr>
      <w:bookmarkStart w:id="24" w:name="_Toc256000019"/>
      <w:r w:rsidRPr="0033117A">
        <w:rPr>
          <w:lang w:val="sw"/>
        </w:rPr>
        <w:t>Zoezi, fiziolojia na shughuli za ustawi wa kibinafsi</w:t>
      </w:r>
      <w:bookmarkEnd w:id="24"/>
    </w:p>
    <w:p w14:paraId="47BACD0F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Fiziolojia inamaanisha jinsi mwili wako unavyofanya kazi.</w:t>
      </w:r>
    </w:p>
    <w:p w14:paraId="64599728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Ustawi unamaanisha kuwa wewe ni mzima wa afya.</w:t>
      </w:r>
    </w:p>
    <w:p w14:paraId="5C08CA26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 xml:space="preserve">Wewe </w:t>
      </w:r>
      <w:r w:rsidRPr="0033117A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mambo ambayo yanakufanya uwe na afya njema.</w:t>
      </w:r>
    </w:p>
    <w:p w14:paraId="583FEDDE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Kwa mfano, kulipa mtaalamu kukusaidia:</w:t>
      </w:r>
    </w:p>
    <w:p w14:paraId="2795443A" w14:textId="77777777" w:rsidR="0033117A" w:rsidRPr="0033117A" w:rsidRDefault="00903066" w:rsidP="001F0D7A">
      <w:pPr>
        <w:pStyle w:val="Bullet1"/>
      </w:pPr>
      <w:r w:rsidRPr="0033117A">
        <w:rPr>
          <w:lang w:val="sw"/>
        </w:rPr>
        <w:t>kusogea</w:t>
      </w:r>
    </w:p>
    <w:p w14:paraId="24673219" w14:textId="77777777" w:rsidR="006B5615" w:rsidRDefault="00903066" w:rsidP="001F0D7A">
      <w:pPr>
        <w:pStyle w:val="Bullet1"/>
      </w:pPr>
      <w:r w:rsidRPr="0033117A">
        <w:rPr>
          <w:lang w:val="sw"/>
        </w:rPr>
        <w:t>kukaa ukiwa shupavu.</w:t>
      </w:r>
    </w:p>
    <w:p w14:paraId="25F9B86F" w14:textId="77777777" w:rsidR="0033117A" w:rsidRPr="006B5615" w:rsidRDefault="00903066" w:rsidP="007E3CFF">
      <w:pPr>
        <w:pStyle w:val="Heading2"/>
        <w:rPr>
          <w:sz w:val="24"/>
          <w:szCs w:val="24"/>
          <w:lang w:val="en-AU"/>
        </w:rPr>
      </w:pPr>
      <w:bookmarkStart w:id="25" w:name="_Toc256000020"/>
      <w:r w:rsidRPr="006B5615">
        <w:rPr>
          <w:lang w:val="sw"/>
        </w:rPr>
        <w:lastRenderedPageBreak/>
        <w:t>Shughuli za kikundi na kituo</w:t>
      </w:r>
      <w:bookmarkEnd w:id="25"/>
    </w:p>
    <w:p w14:paraId="78253B82" w14:textId="77777777" w:rsidR="0033117A" w:rsidRPr="00E21EBE" w:rsidRDefault="00903066" w:rsidP="001F0D7A">
      <w:pPr>
        <w:rPr>
          <w:lang w:val="sw"/>
        </w:rPr>
      </w:pPr>
      <w:r>
        <w:rPr>
          <w:lang w:val="sw"/>
        </w:rPr>
        <w:t>Kituo cha shughuli kinamaanisha mahali ambapo watu huenda kufanya shughuli pamoja. Kwa mfano, kituo cha jamii.</w:t>
      </w:r>
    </w:p>
    <w:p w14:paraId="4768EB7A" w14:textId="77777777" w:rsidR="0033117A" w:rsidRPr="00E21EBE" w:rsidRDefault="00903066" w:rsidP="001F0D7A">
      <w:pPr>
        <w:rPr>
          <w:lang w:val="sw"/>
        </w:rPr>
      </w:pPr>
      <w:r w:rsidRPr="006B5615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6B5615">
        <w:rPr>
          <w:lang w:val="sw"/>
        </w:rPr>
        <w:t xml:space="preserve"> kutumia ufadhili wa NDIS kwa shughuli za vikundi na vituo.</w:t>
      </w:r>
    </w:p>
    <w:p w14:paraId="1F1E8DE6" w14:textId="77777777" w:rsidR="0033117A" w:rsidRPr="00E21EBE" w:rsidRDefault="00903066" w:rsidP="007E3CFF">
      <w:pPr>
        <w:pStyle w:val="Heading2"/>
        <w:rPr>
          <w:lang w:val="sw"/>
        </w:rPr>
      </w:pPr>
      <w:bookmarkStart w:id="26" w:name="_Toc256000021"/>
      <w:r>
        <w:rPr>
          <w:lang w:val="sw"/>
        </w:rPr>
        <w:t>Vifaa vya kusikia</w:t>
      </w:r>
      <w:bookmarkEnd w:id="26"/>
    </w:p>
    <w:p w14:paraId="72367D94" w14:textId="77777777" w:rsidR="0033117A" w:rsidRPr="00E21EBE" w:rsidRDefault="00903066" w:rsidP="001F0D7A">
      <w:pPr>
        <w:rPr>
          <w:sz w:val="24"/>
          <w:lang w:val="sw"/>
        </w:rPr>
      </w:pPr>
      <w:r w:rsidRPr="0033117A">
        <w:rPr>
          <w:lang w:val="sw"/>
        </w:rPr>
        <w:t xml:space="preserve">Wewe </w:t>
      </w:r>
      <w:r w:rsidRPr="0033117A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baadhi ya mambo ambayo yanaweza kukusaidia kusikia.</w:t>
      </w:r>
    </w:p>
    <w:p w14:paraId="2F7C8C7B" w14:textId="77777777" w:rsidR="0033117A" w:rsidRPr="00B778BF" w:rsidRDefault="00903066" w:rsidP="007E3CFF">
      <w:pPr>
        <w:pStyle w:val="Heading2"/>
        <w:rPr>
          <w:lang w:val="sw"/>
        </w:rPr>
      </w:pPr>
      <w:bookmarkStart w:id="27" w:name="_Toc256000022"/>
      <w:r>
        <w:rPr>
          <w:lang w:val="sw"/>
        </w:rPr>
        <w:t>Shughuli za kibinafsi za kila siku zenye kiwango cha juu</w:t>
      </w:r>
      <w:bookmarkEnd w:id="27"/>
    </w:p>
    <w:p w14:paraId="58260BF2" w14:textId="77777777" w:rsidR="0033117A" w:rsidRPr="00B778BF" w:rsidRDefault="00903066" w:rsidP="001F0D7A">
      <w:pPr>
        <w:rPr>
          <w:lang w:val="sw"/>
        </w:rPr>
      </w:pPr>
      <w:r>
        <w:rPr>
          <w:lang w:val="sw"/>
        </w:rPr>
        <w:t>Shughuli za kibinafsi za kila siku zinamaanisha mambo ambayo lazima ufanye kila siku.</w:t>
      </w:r>
    </w:p>
    <w:p w14:paraId="46A524C5" w14:textId="77777777" w:rsidR="0033117A" w:rsidRDefault="00903066" w:rsidP="001F0D7A">
      <w:r>
        <w:rPr>
          <w:lang w:val="sw"/>
        </w:rPr>
        <w:t>Unaweza kuhitaji:</w:t>
      </w:r>
    </w:p>
    <w:p w14:paraId="48807BF2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watu wengi kukusaidia</w:t>
      </w:r>
    </w:p>
    <w:p w14:paraId="041FDFB7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vifaa maalum vya kukusaidia.</w:t>
      </w:r>
    </w:p>
    <w:p w14:paraId="55D61911" w14:textId="23FAF241" w:rsidR="0033117A" w:rsidRDefault="00903066" w:rsidP="001F0D7A">
      <w:pPr>
        <w:rPr>
          <w:lang w:val="sw"/>
        </w:rPr>
      </w:pPr>
      <w:r>
        <w:rPr>
          <w:lang w:val="sw"/>
        </w:rPr>
        <w:t xml:space="preserve">Wewe </w:t>
      </w:r>
      <w:r>
        <w:rPr>
          <w:b/>
          <w:bCs/>
          <w:lang w:val="sw"/>
        </w:rPr>
        <w:t>unaweza</w:t>
      </w:r>
      <w:r>
        <w:rPr>
          <w:lang w:val="sw"/>
        </w:rPr>
        <w:t xml:space="preserve"> kutumia ufadhili wa NDIS kukusaidia katika shughuli hizi.</w:t>
      </w:r>
    </w:p>
    <w:p w14:paraId="6D2C6EDE" w14:textId="77777777" w:rsidR="00AE2E2A" w:rsidRPr="00AE2E2A" w:rsidRDefault="00AE2E2A" w:rsidP="001F0D7A">
      <w:pPr>
        <w:rPr>
          <w:sz w:val="24"/>
          <w:lang w:val="sw"/>
        </w:rPr>
      </w:pPr>
    </w:p>
    <w:p w14:paraId="118C73C0" w14:textId="77777777" w:rsidR="0033117A" w:rsidRPr="00B778BF" w:rsidRDefault="00903066" w:rsidP="007E3CFF">
      <w:pPr>
        <w:pStyle w:val="Heading2"/>
        <w:rPr>
          <w:lang w:val="sw"/>
        </w:rPr>
      </w:pPr>
      <w:bookmarkStart w:id="28" w:name="_Toc256000023"/>
      <w:r>
        <w:rPr>
          <w:lang w:val="sw"/>
        </w:rPr>
        <w:lastRenderedPageBreak/>
        <w:t>Ubunifu na ujenzi wa urekebishaji wa nyumba</w:t>
      </w:r>
      <w:bookmarkEnd w:id="28"/>
    </w:p>
    <w:p w14:paraId="544146AB" w14:textId="77777777" w:rsidR="0033117A" w:rsidRPr="00B778BF" w:rsidRDefault="00903066" w:rsidP="001F0D7A">
      <w:pPr>
        <w:rPr>
          <w:lang w:val="sw"/>
        </w:rPr>
      </w:pPr>
      <w:r>
        <w:rPr>
          <w:lang w:val="sw"/>
        </w:rPr>
        <w:t>Ubunifu na ujenzi wa urekebishaji wa nyumba humaanisha jinsi nyumba yako ilivyo:</w:t>
      </w:r>
    </w:p>
    <w:p w14:paraId="6740F79E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imebadilishwa ili kusaidia ulemavu wako</w:t>
      </w:r>
    </w:p>
    <w:p w14:paraId="42685F03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iliyopangwa kusaidia ulemavu wako</w:t>
      </w:r>
    </w:p>
    <w:p w14:paraId="3911BE2C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imejengwa kusaidia ulemavu wako.</w:t>
      </w:r>
    </w:p>
    <w:p w14:paraId="78B96DC8" w14:textId="77777777" w:rsidR="0033117A" w:rsidRDefault="00903066" w:rsidP="001F0D7A">
      <w:r>
        <w:rPr>
          <w:lang w:val="sw"/>
        </w:rPr>
        <w:t xml:space="preserve">Wewe </w:t>
      </w:r>
      <w:r>
        <w:rPr>
          <w:b/>
          <w:bCs/>
          <w:lang w:val="sw"/>
        </w:rPr>
        <w:t>unaweza</w:t>
      </w:r>
      <w:r>
        <w:rPr>
          <w:lang w:val="sw"/>
        </w:rPr>
        <w:t xml:space="preserve"> kutumia ufadhili wa NDIS ili kurahisisha kuishi nyumbani kwako.</w:t>
      </w:r>
    </w:p>
    <w:p w14:paraId="7CB57CA7" w14:textId="77777777" w:rsidR="0033117A" w:rsidRPr="0033117A" w:rsidRDefault="00903066" w:rsidP="001F0D7A">
      <w:pPr>
        <w:rPr>
          <w:lang w:val="en-AU"/>
        </w:rPr>
      </w:pPr>
      <w:r>
        <w:rPr>
          <w:lang w:val="sw"/>
        </w:rPr>
        <w:t>Kwa mfano, kulipia mabadiliko yanayokusaidia kujitegemea nyumbani kwako.</w:t>
      </w:r>
    </w:p>
    <w:p w14:paraId="597BFB31" w14:textId="77777777" w:rsidR="0033117A" w:rsidRPr="0033117A" w:rsidRDefault="00903066" w:rsidP="007E3CFF">
      <w:pPr>
        <w:pStyle w:val="Heading2"/>
        <w:rPr>
          <w:lang w:val="en-AU"/>
        </w:rPr>
      </w:pPr>
      <w:bookmarkStart w:id="29" w:name="_Toc256000024"/>
      <w:r w:rsidRPr="0033117A">
        <w:rPr>
          <w:lang w:val="sw"/>
        </w:rPr>
        <w:t>Kazi za kaya</w:t>
      </w:r>
      <w:bookmarkEnd w:id="29"/>
    </w:p>
    <w:p w14:paraId="04606FA1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Wewe unaweza kutumia ufadhili wa NDIS kwa mambo unayohitaji kusaidiwa kwa sababu ya ulemavu wako.</w:t>
      </w:r>
    </w:p>
    <w:p w14:paraId="02A72B64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Kwa mfano:</w:t>
      </w:r>
    </w:p>
    <w:p w14:paraId="62383BC5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kupika</w:t>
      </w:r>
    </w:p>
    <w:p w14:paraId="2259E75C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kusafisha</w:t>
      </w:r>
    </w:p>
    <w:p w14:paraId="6E0D8963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kufua.</w:t>
      </w:r>
    </w:p>
    <w:p w14:paraId="185C9A6C" w14:textId="77777777" w:rsidR="0033117A" w:rsidRPr="0033117A" w:rsidRDefault="00903066" w:rsidP="007E3CFF">
      <w:pPr>
        <w:pStyle w:val="Heading2"/>
        <w:rPr>
          <w:lang w:val="en-AU"/>
        </w:rPr>
      </w:pPr>
      <w:bookmarkStart w:id="30" w:name="_Toc256000025"/>
      <w:r w:rsidRPr="0033117A">
        <w:rPr>
          <w:lang w:val="sw"/>
        </w:rPr>
        <w:t>Ushiriki wa kibunifu wa jamii</w:t>
      </w:r>
      <w:bookmarkEnd w:id="30"/>
    </w:p>
    <w:p w14:paraId="339CD3AA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Ushiriki wa kibunifu wa jamii unamaanisha usaidizi kwa watu wenye mahitaji mengi.</w:t>
      </w:r>
    </w:p>
    <w:p w14:paraId="2270DD9A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Inasaidia watu wenye mahitaji mengi kushiriki katika maisha ya jamii.</w:t>
      </w:r>
    </w:p>
    <w:p w14:paraId="5EF2234D" w14:textId="77777777" w:rsidR="0033117A" w:rsidRPr="0033117A" w:rsidRDefault="00903066" w:rsidP="002B0FEE">
      <w:pPr>
        <w:pStyle w:val="Heading2"/>
        <w:keepLines/>
        <w:rPr>
          <w:lang w:val="en-AU"/>
        </w:rPr>
      </w:pPr>
      <w:bookmarkStart w:id="31" w:name="_Toc256000026"/>
      <w:r w:rsidRPr="0033117A">
        <w:rPr>
          <w:lang w:val="sw"/>
        </w:rPr>
        <w:lastRenderedPageBreak/>
        <w:t>Ukalimani na kutafsiri</w:t>
      </w:r>
      <w:bookmarkEnd w:id="31"/>
    </w:p>
    <w:p w14:paraId="0A413052" w14:textId="77777777" w:rsidR="0033117A" w:rsidRPr="0033117A" w:rsidRDefault="00903066" w:rsidP="002B0FEE">
      <w:pPr>
        <w:keepNext/>
        <w:keepLines/>
        <w:rPr>
          <w:lang w:val="en-AU"/>
        </w:rPr>
      </w:pPr>
      <w:r w:rsidRPr="0033117A">
        <w:rPr>
          <w:lang w:val="sw"/>
        </w:rPr>
        <w:t>Ukalimani na kutafsiri kunamaanisha kupata habari katika:</w:t>
      </w:r>
    </w:p>
    <w:p w14:paraId="01E76A1F" w14:textId="77777777" w:rsidR="0033117A" w:rsidRPr="00D3240F" w:rsidRDefault="00903066" w:rsidP="002B0FEE">
      <w:pPr>
        <w:pStyle w:val="Bullet1"/>
        <w:keepNext/>
      </w:pPr>
      <w:r w:rsidRPr="00D3240F">
        <w:rPr>
          <w:lang w:val="sw"/>
        </w:rPr>
        <w:t>lugha unayoelewa</w:t>
      </w:r>
    </w:p>
    <w:p w14:paraId="25DEE0CF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muundo unaoelewa.</w:t>
      </w:r>
    </w:p>
    <w:p w14:paraId="72632BDB" w14:textId="77777777" w:rsidR="0033117A" w:rsidRDefault="00903066" w:rsidP="001F0D7A">
      <w:pPr>
        <w:rPr>
          <w:lang w:val="en-AU"/>
        </w:rPr>
      </w:pPr>
      <w:r w:rsidRPr="0033117A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katika huduma za ukalimani na tafsiri.</w:t>
      </w:r>
    </w:p>
    <w:p w14:paraId="61966C6A" w14:textId="77777777" w:rsidR="0033117A" w:rsidRPr="0033117A" w:rsidRDefault="00903066" w:rsidP="007E3CFF">
      <w:pPr>
        <w:pStyle w:val="Heading2"/>
        <w:rPr>
          <w:lang w:val="en-AU"/>
        </w:rPr>
      </w:pPr>
      <w:bookmarkStart w:id="32" w:name="_Toc256000027"/>
      <w:r w:rsidRPr="0033117A">
        <w:rPr>
          <w:lang w:val="sw"/>
        </w:rPr>
        <w:t>Usimamizi wa ufadhili wa misaada</w:t>
      </w:r>
      <w:bookmarkEnd w:id="32"/>
      <w:r w:rsidRPr="0033117A">
        <w:rPr>
          <w:lang w:val="sw"/>
        </w:rPr>
        <w:t xml:space="preserve"> </w:t>
      </w:r>
    </w:p>
    <w:p w14:paraId="62CA0216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Usimamizi wa ufadhili wa usaidizi unamaanisha kuwa mtu anatunza ufadhili wako wa NDIS kwa ajili yako.</w:t>
      </w:r>
    </w:p>
    <w:p w14:paraId="7ABEEF30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 xml:space="preserve">Wewe </w:t>
      </w:r>
      <w:r w:rsidRPr="0033117A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meneja wa mpango.</w:t>
      </w:r>
    </w:p>
    <w:p w14:paraId="09EB058B" w14:textId="77777777" w:rsidR="0033117A" w:rsidRPr="0033117A" w:rsidRDefault="00903066" w:rsidP="001F0D7A">
      <w:pPr>
        <w:rPr>
          <w:lang w:val="en-AU"/>
        </w:rPr>
      </w:pPr>
      <w:r w:rsidRPr="0033117A">
        <w:rPr>
          <w:lang w:val="sw"/>
        </w:rPr>
        <w:t>Meneja wa mpango anaweza:</w:t>
      </w:r>
    </w:p>
    <w:p w14:paraId="184057C7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kupata msaada kwa ajili yako</w:t>
      </w:r>
    </w:p>
    <w:p w14:paraId="77741C32" w14:textId="77777777" w:rsidR="0033117A" w:rsidRPr="00D3240F" w:rsidRDefault="00903066" w:rsidP="00D3240F">
      <w:pPr>
        <w:pStyle w:val="Bullet1"/>
      </w:pPr>
      <w:r w:rsidRPr="00D3240F">
        <w:rPr>
          <w:lang w:val="sw"/>
        </w:rPr>
        <w:t>kulipa watu wanaokupa huduma.</w:t>
      </w:r>
    </w:p>
    <w:p w14:paraId="3C6A9F21" w14:textId="77777777" w:rsidR="0033117A" w:rsidRDefault="00903066" w:rsidP="007E3CFF">
      <w:pPr>
        <w:pStyle w:val="Heading2"/>
      </w:pPr>
      <w:bookmarkStart w:id="33" w:name="_Toc256000028"/>
      <w:r>
        <w:rPr>
          <w:lang w:val="sw"/>
        </w:rPr>
        <w:t>Kushiriki katika shughuli za jumuiya, kijamii na kiraia</w:t>
      </w:r>
      <w:bookmarkEnd w:id="33"/>
    </w:p>
    <w:p w14:paraId="61677D4B" w14:textId="77777777" w:rsidR="0033117A" w:rsidRDefault="00903066" w:rsidP="001F0D7A">
      <w:r>
        <w:rPr>
          <w:lang w:val="sw"/>
        </w:rPr>
        <w:t xml:space="preserve">Wewe </w:t>
      </w:r>
      <w:r>
        <w:rPr>
          <w:b/>
          <w:bCs/>
          <w:lang w:val="sw"/>
        </w:rPr>
        <w:t>unaweza</w:t>
      </w:r>
      <w:r>
        <w:rPr>
          <w:lang w:val="sw"/>
        </w:rPr>
        <w:t xml:space="preserve"> kutumia ufadhili wa NDIS kwa misaada ya kushiriki katika shughuli.</w:t>
      </w:r>
    </w:p>
    <w:p w14:paraId="5A3E8AF3" w14:textId="77777777" w:rsidR="0033117A" w:rsidRDefault="00903066" w:rsidP="007E3CFF">
      <w:pPr>
        <w:pStyle w:val="Heading2"/>
      </w:pPr>
      <w:bookmarkStart w:id="34" w:name="_Toc256000029"/>
      <w:r>
        <w:rPr>
          <w:lang w:val="sw"/>
        </w:rPr>
        <w:t>Vifaa vya uhamaji wa kibinafsi</w:t>
      </w:r>
      <w:bookmarkEnd w:id="34"/>
    </w:p>
    <w:p w14:paraId="2C656AEA" w14:textId="77777777" w:rsidR="0033117A" w:rsidRPr="00B778BF" w:rsidRDefault="00903066" w:rsidP="001F0D7A">
      <w:pPr>
        <w:rPr>
          <w:lang w:val="sw"/>
        </w:rPr>
      </w:pPr>
      <w:r>
        <w:rPr>
          <w:lang w:val="sw"/>
        </w:rPr>
        <w:t xml:space="preserve">Wewe </w:t>
      </w:r>
      <w:r>
        <w:rPr>
          <w:b/>
          <w:bCs/>
          <w:lang w:val="sw"/>
        </w:rPr>
        <w:t>unaweza</w:t>
      </w:r>
      <w:r>
        <w:rPr>
          <w:lang w:val="sw"/>
        </w:rPr>
        <w:t xml:space="preserve"> kutumia ufadhili wa NDIS kwenye vifaa vya uhamaji vya kibinafsi. Kwa mfano, kifaa cha kusaidia kutembea.</w:t>
      </w:r>
    </w:p>
    <w:p w14:paraId="49C3564B" w14:textId="77777777" w:rsidR="0033117A" w:rsidRPr="00B778BF" w:rsidRDefault="00903066" w:rsidP="009D073D">
      <w:pPr>
        <w:pStyle w:val="Heading2"/>
        <w:spacing w:after="0"/>
        <w:rPr>
          <w:lang w:val="sw"/>
        </w:rPr>
      </w:pPr>
      <w:bookmarkStart w:id="35" w:name="_Toc256000030"/>
      <w:r>
        <w:rPr>
          <w:lang w:val="sw"/>
        </w:rPr>
        <w:lastRenderedPageBreak/>
        <w:t>Makao ya walemavu wa kitaalam</w:t>
      </w:r>
      <w:bookmarkEnd w:id="35"/>
    </w:p>
    <w:p w14:paraId="65D2596E" w14:textId="77777777" w:rsidR="0033117A" w:rsidRPr="00B778BF" w:rsidRDefault="00903066" w:rsidP="009D073D">
      <w:pPr>
        <w:spacing w:before="0"/>
        <w:rPr>
          <w:lang w:val="sw"/>
        </w:rPr>
      </w:pPr>
      <w:r>
        <w:rPr>
          <w:lang w:val="sw"/>
        </w:rPr>
        <w:t>Malazi ya ulemavu maalum au SDA inamaanisha nyumba za watu wenye mahitaji mengi.</w:t>
      </w:r>
    </w:p>
    <w:p w14:paraId="51BDB72A" w14:textId="77777777" w:rsidR="0033117A" w:rsidRPr="00B778BF" w:rsidRDefault="00903066" w:rsidP="009D073D">
      <w:pPr>
        <w:spacing w:before="0"/>
        <w:rPr>
          <w:sz w:val="24"/>
          <w:lang w:val="sw"/>
        </w:rPr>
      </w:pPr>
      <w:r w:rsidRPr="0033117A">
        <w:rPr>
          <w:lang w:val="sw"/>
        </w:rPr>
        <w:t xml:space="preserve">Wewe </w:t>
      </w:r>
      <w:r w:rsidRPr="0033117A">
        <w:rPr>
          <w:b/>
          <w:bCs/>
          <w:lang w:val="sw"/>
        </w:rPr>
        <w:t>unaweza</w:t>
      </w:r>
      <w:r w:rsidRPr="0033117A">
        <w:rPr>
          <w:lang w:val="sw"/>
        </w:rPr>
        <w:t xml:space="preserve"> kutumia ufadhili wa NDIS kwa SDA.</w:t>
      </w:r>
    </w:p>
    <w:p w14:paraId="762896CE" w14:textId="77777777" w:rsidR="00821BA2" w:rsidRPr="00B778BF" w:rsidRDefault="00903066" w:rsidP="009D073D">
      <w:pPr>
        <w:pStyle w:val="Heading2"/>
        <w:spacing w:before="360"/>
        <w:rPr>
          <w:lang w:val="es-MX"/>
        </w:rPr>
      </w:pPr>
      <w:bookmarkStart w:id="36" w:name="_Toc256000031"/>
      <w:r w:rsidRPr="00821BA2">
        <w:rPr>
          <w:lang w:val="sw"/>
        </w:rPr>
        <w:t>Mafunzo maalum ya udereva</w:t>
      </w:r>
      <w:bookmarkEnd w:id="36"/>
    </w:p>
    <w:p w14:paraId="0E2E40CB" w14:textId="77777777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>Mafunzo maalum ya udereva yanamaanisha:</w:t>
      </w:r>
    </w:p>
    <w:p w14:paraId="1F786B36" w14:textId="77777777" w:rsidR="00821BA2" w:rsidRPr="00B778BF" w:rsidRDefault="00903066" w:rsidP="009D073D">
      <w:pPr>
        <w:pStyle w:val="Bullet1"/>
        <w:spacing w:before="0" w:after="0"/>
        <w:ind w:left="720" w:hanging="360"/>
        <w:rPr>
          <w:lang w:val="es-MX"/>
        </w:rPr>
      </w:pPr>
      <w:r w:rsidRPr="00821BA2">
        <w:rPr>
          <w:lang w:val="sw"/>
        </w:rPr>
        <w:t>unajifunza kutumia vifaa maalum vya kuendesha gari</w:t>
      </w:r>
    </w:p>
    <w:p w14:paraId="69B5CAAF" w14:textId="77777777" w:rsidR="00821BA2" w:rsidRPr="00C36549" w:rsidRDefault="00903066" w:rsidP="009D073D">
      <w:pPr>
        <w:pStyle w:val="Bullet1"/>
        <w:spacing w:before="0" w:after="0"/>
        <w:ind w:left="720" w:hanging="360"/>
      </w:pPr>
      <w:r w:rsidRPr="00821BA2">
        <w:rPr>
          <w:lang w:val="sw"/>
        </w:rPr>
        <w:t>unajifunza kuendesha gari maalum.</w:t>
      </w:r>
    </w:p>
    <w:p w14:paraId="7E2D9421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 xml:space="preserve">Wewe </w:t>
      </w:r>
      <w:r w:rsidRPr="00821BA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wa NDIS kwa mafunzo maalum ya udereva.</w:t>
      </w:r>
    </w:p>
    <w:p w14:paraId="3598C028" w14:textId="77777777" w:rsidR="00821BA2" w:rsidRPr="00821BA2" w:rsidRDefault="00903066" w:rsidP="009D073D">
      <w:pPr>
        <w:pStyle w:val="Heading2"/>
        <w:spacing w:before="360"/>
        <w:rPr>
          <w:lang w:val="en-AU"/>
        </w:rPr>
      </w:pPr>
      <w:bookmarkStart w:id="37" w:name="_Toc256000032"/>
      <w:r w:rsidRPr="00821BA2">
        <w:rPr>
          <w:lang w:val="sw"/>
        </w:rPr>
        <w:t>Huduma maalum za kusikia</w:t>
      </w:r>
      <w:bookmarkEnd w:id="37"/>
    </w:p>
    <w:p w14:paraId="40109646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>Huduma maalum za kusikia ni huduma za kusikia kwa watu ambao wana mahitaji mengi.</w:t>
      </w:r>
    </w:p>
    <w:p w14:paraId="5761C9CE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 xml:space="preserve">Wewe </w:t>
      </w:r>
      <w:r w:rsidRPr="00821BA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wa NDIS kwa baadhi ya huduma maalum za kusikia.</w:t>
      </w:r>
    </w:p>
    <w:p w14:paraId="5D87BD86" w14:textId="77777777" w:rsidR="00821BA2" w:rsidRPr="00821BA2" w:rsidRDefault="00903066" w:rsidP="009D073D">
      <w:pPr>
        <w:pStyle w:val="Heading2"/>
        <w:spacing w:before="360"/>
        <w:rPr>
          <w:lang w:val="en-AU"/>
        </w:rPr>
      </w:pPr>
      <w:bookmarkStart w:id="38" w:name="_Toc256000033"/>
      <w:r w:rsidRPr="00821BA2">
        <w:rPr>
          <w:lang w:val="sw"/>
        </w:rPr>
        <w:t>Usaidizi wa kitaalamu wa tabia chanya</w:t>
      </w:r>
      <w:bookmarkEnd w:id="38"/>
    </w:p>
    <w:p w14:paraId="3B7EA7C7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>Wewe unaweza kutumia ufadhili wa NDIS kwa usaidizi wa kitaalamu wa tabia chanya.</w:t>
      </w:r>
    </w:p>
    <w:p w14:paraId="04F75EEE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>Usaidizi wa kitaalamu wa tabia chanya unamaanisha watu ambao wana mafunzo maalum ya kukusaidia ikiwa:</w:t>
      </w:r>
    </w:p>
    <w:p w14:paraId="21017793" w14:textId="77777777" w:rsidR="00821BA2" w:rsidRPr="00B778BF" w:rsidRDefault="00903066" w:rsidP="009D073D">
      <w:pPr>
        <w:pStyle w:val="Bullet1"/>
        <w:spacing w:before="0" w:after="0"/>
        <w:ind w:left="720" w:hanging="360"/>
        <w:rPr>
          <w:lang w:val="es-MX"/>
        </w:rPr>
      </w:pPr>
      <w:r w:rsidRPr="00821BA2">
        <w:rPr>
          <w:lang w:val="sw"/>
        </w:rPr>
        <w:t>kufanya mambo ambayo si salama kwako</w:t>
      </w:r>
    </w:p>
    <w:p w14:paraId="50551533" w14:textId="77777777" w:rsidR="00821BA2" w:rsidRPr="00B778BF" w:rsidRDefault="00903066" w:rsidP="009D073D">
      <w:pPr>
        <w:pStyle w:val="Bullet1"/>
        <w:spacing w:before="0"/>
        <w:rPr>
          <w:lang w:val="es-MX"/>
        </w:rPr>
      </w:pPr>
      <w:r w:rsidRPr="00821BA2">
        <w:rPr>
          <w:lang w:val="sw"/>
        </w:rPr>
        <w:t>kufanya mambo ambayo si salama kwa mtu mwingine.</w:t>
      </w:r>
    </w:p>
    <w:p w14:paraId="6B1B1459" w14:textId="77777777" w:rsidR="00821BA2" w:rsidRPr="00B778BF" w:rsidRDefault="00903066" w:rsidP="007E3CFF">
      <w:pPr>
        <w:pStyle w:val="Heading2"/>
        <w:rPr>
          <w:lang w:val="es-MX"/>
        </w:rPr>
      </w:pPr>
      <w:bookmarkStart w:id="39" w:name="_Toc256000034"/>
      <w:r w:rsidRPr="00821BA2">
        <w:rPr>
          <w:lang w:val="sw"/>
        </w:rPr>
        <w:lastRenderedPageBreak/>
        <w:t>Ajira maalum inayoungwa mkono</w:t>
      </w:r>
      <w:bookmarkEnd w:id="39"/>
    </w:p>
    <w:p w14:paraId="08E89DD6" w14:textId="77777777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>Ajira maalum inayoungwa mkono inamaanisha usaidizi wa kupata kazi ikiwa:</w:t>
      </w:r>
    </w:p>
    <w:p w14:paraId="5EFBC5D3" w14:textId="77777777" w:rsidR="00821BA2" w:rsidRPr="00821BA2" w:rsidRDefault="00903066" w:rsidP="00C36549">
      <w:pPr>
        <w:pStyle w:val="Bullet1"/>
      </w:pPr>
      <w:r w:rsidRPr="00821BA2">
        <w:rPr>
          <w:lang w:val="sw"/>
        </w:rPr>
        <w:t>una mahitaji mengi</w:t>
      </w:r>
    </w:p>
    <w:p w14:paraId="7BE11A7F" w14:textId="77777777" w:rsidR="00821BA2" w:rsidRPr="00821BA2" w:rsidRDefault="00903066" w:rsidP="00C36549">
      <w:pPr>
        <w:pStyle w:val="Bullet1"/>
      </w:pPr>
      <w:r w:rsidRPr="00821BA2">
        <w:rPr>
          <w:lang w:val="sw"/>
        </w:rPr>
        <w:t>unahitaji msaada mkubwa unapokuwa kazini.</w:t>
      </w:r>
    </w:p>
    <w:p w14:paraId="05C27B18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wa NDIS kwenye ajira maalumu inayoungwa mkono.</w:t>
      </w:r>
    </w:p>
    <w:p w14:paraId="10F8EC10" w14:textId="77777777" w:rsidR="00821BA2" w:rsidRPr="00821BA2" w:rsidRDefault="00903066" w:rsidP="007E3CFF">
      <w:pPr>
        <w:pStyle w:val="Heading2"/>
        <w:rPr>
          <w:lang w:val="en-AU"/>
        </w:rPr>
      </w:pPr>
      <w:bookmarkStart w:id="40" w:name="_Toc256000035"/>
      <w:r w:rsidRPr="00821BA2">
        <w:rPr>
          <w:lang w:val="sw"/>
        </w:rPr>
        <w:t>Uratibu wa usaidizi</w:t>
      </w:r>
      <w:bookmarkEnd w:id="40"/>
    </w:p>
    <w:p w14:paraId="3884D8F6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>Uratibu wa usaidizi unamaanisha kupata usaidizi wa ziada ili kuunganishwa na:</w:t>
      </w:r>
    </w:p>
    <w:p w14:paraId="5B842337" w14:textId="77777777" w:rsidR="00821BA2" w:rsidRPr="00821BA2" w:rsidRDefault="00903066" w:rsidP="00C36549">
      <w:pPr>
        <w:pStyle w:val="Bullet1"/>
      </w:pPr>
      <w:r w:rsidRPr="00821BA2">
        <w:rPr>
          <w:lang w:val="sw"/>
        </w:rPr>
        <w:t>familia</w:t>
      </w:r>
    </w:p>
    <w:p w14:paraId="7747EA9D" w14:textId="77777777" w:rsidR="00821BA2" w:rsidRPr="00821BA2" w:rsidRDefault="00903066" w:rsidP="00C36549">
      <w:pPr>
        <w:pStyle w:val="Bullet1"/>
      </w:pPr>
      <w:r w:rsidRPr="00821BA2">
        <w:rPr>
          <w:lang w:val="sw"/>
        </w:rPr>
        <w:t>marafiki</w:t>
      </w:r>
    </w:p>
    <w:p w14:paraId="1D008FFC" w14:textId="77777777" w:rsidR="00821BA2" w:rsidRPr="00B778BF" w:rsidRDefault="00903066" w:rsidP="001F0D7A">
      <w:pPr>
        <w:pStyle w:val="Bullet1"/>
        <w:rPr>
          <w:lang w:val="es-MX"/>
        </w:rPr>
      </w:pPr>
      <w:r w:rsidRPr="00821BA2">
        <w:rPr>
          <w:lang w:val="sw"/>
        </w:rPr>
        <w:t>jumuiya na misaada ya NDIS.</w:t>
      </w:r>
    </w:p>
    <w:p w14:paraId="39A06F45" w14:textId="77777777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wa NDIS kwa uratibu wa usaidizi maalum.</w:t>
      </w:r>
    </w:p>
    <w:p w14:paraId="5AD970CC" w14:textId="77777777" w:rsidR="00821BA2" w:rsidRPr="00821BA2" w:rsidRDefault="00903066" w:rsidP="00E37E5A">
      <w:pPr>
        <w:pStyle w:val="Heading2"/>
        <w:spacing w:before="360"/>
        <w:rPr>
          <w:lang w:val="en-AU"/>
        </w:rPr>
      </w:pPr>
      <w:bookmarkStart w:id="41" w:name="_Toc256000036"/>
      <w:r w:rsidRPr="00821BA2">
        <w:rPr>
          <w:lang w:val="sw"/>
        </w:rPr>
        <w:t>Usaidizi wa matibabu</w:t>
      </w:r>
      <w:bookmarkEnd w:id="41"/>
    </w:p>
    <w:p w14:paraId="62C92DEE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>Usaidizi wa matibabu husaidia watu:</w:t>
      </w:r>
    </w:p>
    <w:p w14:paraId="5AF3EBE9" w14:textId="77777777" w:rsidR="00821BA2" w:rsidRPr="00821BA2" w:rsidRDefault="00903066" w:rsidP="00C36549">
      <w:pPr>
        <w:pStyle w:val="Bullet1"/>
      </w:pPr>
      <w:r w:rsidRPr="00821BA2">
        <w:rPr>
          <w:lang w:val="sw"/>
        </w:rPr>
        <w:t>kuwasiliana</w:t>
      </w:r>
    </w:p>
    <w:p w14:paraId="5AAE2B6D" w14:textId="77777777" w:rsidR="00821BA2" w:rsidRPr="00821BA2" w:rsidRDefault="00903066" w:rsidP="00C36549">
      <w:pPr>
        <w:pStyle w:val="Bullet1"/>
      </w:pPr>
      <w:r w:rsidRPr="00821BA2">
        <w:rPr>
          <w:lang w:val="sw"/>
        </w:rPr>
        <w:t>kuzunguka</w:t>
      </w:r>
    </w:p>
    <w:p w14:paraId="66C4D002" w14:textId="77777777" w:rsidR="00821BA2" w:rsidRPr="00C36549" w:rsidRDefault="00903066" w:rsidP="001F0D7A">
      <w:pPr>
        <w:pStyle w:val="Bullet1"/>
      </w:pPr>
      <w:r w:rsidRPr="00821BA2">
        <w:rPr>
          <w:lang w:val="sw"/>
        </w:rPr>
        <w:t>kuwa huru.</w:t>
      </w:r>
    </w:p>
    <w:p w14:paraId="276CCDA5" w14:textId="77777777" w:rsidR="00821BA2" w:rsidRDefault="00903066" w:rsidP="001F0D7A">
      <w:pPr>
        <w:rPr>
          <w:lang w:val="en-AU"/>
        </w:rPr>
      </w:pPr>
      <w:r w:rsidRPr="00821BA2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wa NDIS kwenye usaidizi wa matibabu.</w:t>
      </w:r>
    </w:p>
    <w:p w14:paraId="141A0285" w14:textId="108E449B" w:rsidR="00821BA2" w:rsidRPr="00B778BF" w:rsidRDefault="00F951F1" w:rsidP="007E3CFF">
      <w:pPr>
        <w:pStyle w:val="Heading2"/>
        <w:rPr>
          <w:lang w:val="es-MX"/>
        </w:rPr>
      </w:pPr>
      <w:bookmarkStart w:id="42" w:name="_Toc256000037"/>
      <w:r>
        <w:rPr>
          <w:lang w:val="sw"/>
        </w:rPr>
        <w:lastRenderedPageBreak/>
        <w:t>Marekebisho ya</w:t>
      </w:r>
      <w:r w:rsidRPr="00821BA2">
        <w:rPr>
          <w:lang w:val="sw"/>
        </w:rPr>
        <w:t xml:space="preserve"> gari)</w:t>
      </w:r>
      <w:bookmarkEnd w:id="42"/>
    </w:p>
    <w:p w14:paraId="44DF580C" w14:textId="77777777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>Marekebisho ya gari yanamaanisha mabadiliko kwenye gari lako ambayo:</w:t>
      </w:r>
    </w:p>
    <w:p w14:paraId="474192E2" w14:textId="77777777" w:rsidR="00821BA2" w:rsidRPr="00821BA2" w:rsidRDefault="00903066" w:rsidP="00C36549">
      <w:pPr>
        <w:pStyle w:val="Bullet1"/>
      </w:pPr>
      <w:r w:rsidRPr="00821BA2">
        <w:rPr>
          <w:lang w:val="sw"/>
        </w:rPr>
        <w:t>hukusaidia kuendesha</w:t>
      </w:r>
    </w:p>
    <w:p w14:paraId="39ACCFBA" w14:textId="77777777" w:rsidR="00821BA2" w:rsidRPr="00821BA2" w:rsidRDefault="00903066" w:rsidP="00C36549">
      <w:pPr>
        <w:pStyle w:val="Bullet1"/>
      </w:pPr>
      <w:r w:rsidRPr="00821BA2">
        <w:rPr>
          <w:lang w:val="sw"/>
        </w:rPr>
        <w:t>huingia kwenye gari.</w:t>
      </w:r>
    </w:p>
    <w:p w14:paraId="35A9F46D" w14:textId="77777777" w:rsidR="00821BA2" w:rsidRDefault="00903066" w:rsidP="001F0D7A">
      <w:pPr>
        <w:rPr>
          <w:lang w:val="en-AU"/>
        </w:rPr>
      </w:pPr>
      <w:r w:rsidRPr="00821BA2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wa NDIS kwa marekebisho ya gari.</w:t>
      </w:r>
    </w:p>
    <w:p w14:paraId="5412DBFA" w14:textId="77777777" w:rsidR="00821BA2" w:rsidRPr="00821BA2" w:rsidRDefault="00903066" w:rsidP="007E3CFF">
      <w:pPr>
        <w:pStyle w:val="Heading2"/>
        <w:rPr>
          <w:lang w:val="en-AU"/>
        </w:rPr>
      </w:pPr>
      <w:bookmarkStart w:id="43" w:name="_Toc256000038"/>
      <w:r w:rsidRPr="00821BA2">
        <w:rPr>
          <w:lang w:val="sw"/>
        </w:rPr>
        <w:t>Vifaa vya kuona</w:t>
      </w:r>
      <w:bookmarkEnd w:id="43"/>
    </w:p>
    <w:p w14:paraId="728DF29D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 xml:space="preserve">Wewe </w:t>
      </w:r>
      <w:r w:rsidRPr="007170B2">
        <w:rPr>
          <w:b/>
          <w:bCs/>
          <w:lang w:val="sw"/>
        </w:rPr>
        <w:t>unaweza</w:t>
      </w:r>
      <w:r w:rsidRPr="00821BA2">
        <w:rPr>
          <w:lang w:val="sw"/>
        </w:rPr>
        <w:t xml:space="preserve"> kutumia ufadhili wa NDIS kwenye vifaa vya kuona.</w:t>
      </w:r>
    </w:p>
    <w:p w14:paraId="4AA16759" w14:textId="77777777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>Vifaa vya kuona vinamaanisha vitu vinavyoweza kukusaidia kuona au kusoma.</w:t>
      </w:r>
    </w:p>
    <w:p w14:paraId="2D0693FB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>Kwa mfano:</w:t>
      </w:r>
    </w:p>
    <w:p w14:paraId="7067C512" w14:textId="77777777" w:rsidR="00821BA2" w:rsidRPr="00821BA2" w:rsidRDefault="00903066" w:rsidP="00C36549">
      <w:pPr>
        <w:pStyle w:val="Bullet1"/>
      </w:pPr>
      <w:r w:rsidRPr="00821BA2">
        <w:rPr>
          <w:lang w:val="sw"/>
        </w:rPr>
        <w:t>breli</w:t>
      </w:r>
    </w:p>
    <w:p w14:paraId="580028EA" w14:textId="77777777" w:rsidR="00821BA2" w:rsidRPr="00C36549" w:rsidRDefault="00903066" w:rsidP="001F0D7A">
      <w:pPr>
        <w:pStyle w:val="Bullet1"/>
      </w:pPr>
      <w:r w:rsidRPr="00821BA2">
        <w:rPr>
          <w:lang w:val="sw"/>
        </w:rPr>
        <w:t>kioo cha kukuza.</w:t>
      </w:r>
    </w:p>
    <w:p w14:paraId="192E9012" w14:textId="77777777" w:rsidR="00821BA2" w:rsidRDefault="00903066" w:rsidP="001F0D7A">
      <w:pPr>
        <w:rPr>
          <w:lang w:val="en-AU"/>
        </w:rPr>
      </w:pPr>
      <w:r w:rsidRPr="00821BA2">
        <w:rPr>
          <w:lang w:val="sw"/>
        </w:rPr>
        <w:t>Kioo cha kukuza hufanya mambo yaonekane makubwa zaidi.</w:t>
      </w:r>
    </w:p>
    <w:p w14:paraId="3A2D3F3F" w14:textId="77777777" w:rsidR="00FB00DE" w:rsidRDefault="00FB00DE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sw"/>
        </w:rPr>
      </w:pPr>
      <w:bookmarkStart w:id="44" w:name="_Toc256000039"/>
      <w:r>
        <w:rPr>
          <w:lang w:val="sw"/>
        </w:rPr>
        <w:br w:type="page"/>
      </w:r>
    </w:p>
    <w:p w14:paraId="2A59CE12" w14:textId="1030C61F" w:rsidR="00821BA2" w:rsidRPr="00E21EBE" w:rsidRDefault="00903066" w:rsidP="007E3CFF">
      <w:pPr>
        <w:pStyle w:val="Heading2"/>
        <w:rPr>
          <w:lang w:val="sw"/>
        </w:rPr>
      </w:pPr>
      <w:r w:rsidRPr="00821BA2">
        <w:rPr>
          <w:lang w:val="sw"/>
        </w:rPr>
        <w:lastRenderedPageBreak/>
        <w:t>Maelezo zaidi kuhusu hati hii</w:t>
      </w:r>
      <w:bookmarkEnd w:id="44"/>
    </w:p>
    <w:p w14:paraId="52433F9C" w14:textId="77777777" w:rsidR="00821BA2" w:rsidRPr="00E21EBE" w:rsidRDefault="00903066" w:rsidP="001F0D7A">
      <w:pPr>
        <w:rPr>
          <w:lang w:val="sw"/>
        </w:rPr>
      </w:pPr>
      <w:r w:rsidRPr="00821BA2">
        <w:rPr>
          <w:lang w:val="sw"/>
        </w:rPr>
        <w:t>Kwa habari zaidi kuhusu hati hii, tafadhali wasiliana nasi.</w:t>
      </w:r>
    </w:p>
    <w:p w14:paraId="78EC30EA" w14:textId="77777777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 xml:space="preserve">Unaweza kutupigia simu </w:t>
      </w:r>
      <w:r w:rsidRPr="00E84109">
        <w:rPr>
          <w:b/>
          <w:bCs/>
          <w:color w:val="6B2876"/>
          <w:lang w:val="sw"/>
        </w:rPr>
        <w:t>1800 800 110</w:t>
      </w:r>
    </w:p>
    <w:p w14:paraId="181D7AC5" w14:textId="77777777" w:rsidR="00821BA2" w:rsidRPr="00B778BF" w:rsidRDefault="00903066" w:rsidP="001F0D7A">
      <w:pPr>
        <w:rPr>
          <w:b/>
          <w:bCs/>
          <w:color w:val="6B2876" w:themeColor="text1"/>
          <w:lang w:val="es-MX"/>
        </w:rPr>
      </w:pPr>
      <w:r w:rsidRPr="00821BA2">
        <w:rPr>
          <w:lang w:val="sw"/>
        </w:rPr>
        <w:t xml:space="preserve">Unaweza kututumia barua pepe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lang w:val="sw"/>
          </w:rPr>
          <w:t>enquiries@ndis.gov.au</w:t>
        </w:r>
      </w:hyperlink>
    </w:p>
    <w:p w14:paraId="3DFB917D" w14:textId="77777777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>Unaweza kutembelea moja ya ofisi zetu kibinafsi</w:t>
      </w:r>
    </w:p>
    <w:p w14:paraId="77092B8B" w14:textId="77777777" w:rsidR="00821BA2" w:rsidRPr="00E84109" w:rsidRDefault="00903066" w:rsidP="001F0D7A">
      <w:pPr>
        <w:rPr>
          <w:b/>
          <w:bCs/>
          <w:color w:val="6B2876" w:themeColor="text1"/>
          <w:lang w:val="en-AU"/>
        </w:rPr>
      </w:pPr>
      <w:r w:rsidRPr="00821BA2">
        <w:rPr>
          <w:lang w:val="sw"/>
        </w:rPr>
        <w:t xml:space="preserve">Unaweza kupata ofisi ya eneo lako kwenye tovuti ya NDIS.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lang w:val="sw"/>
          </w:rPr>
          <w:t>ndis.gov.au/contact/locations</w:t>
        </w:r>
      </w:hyperlink>
    </w:p>
    <w:p w14:paraId="35D86A1C" w14:textId="77777777" w:rsidR="00821BA2" w:rsidRPr="00821BA2" w:rsidRDefault="00903066" w:rsidP="007E3CFF">
      <w:pPr>
        <w:pStyle w:val="Heading2"/>
        <w:rPr>
          <w:lang w:val="en-AU"/>
        </w:rPr>
      </w:pPr>
      <w:bookmarkStart w:id="45" w:name="_Toc256000040"/>
      <w:r w:rsidRPr="00821BA2">
        <w:rPr>
          <w:lang w:val="sw"/>
        </w:rPr>
        <w:t>Pata maelezo zaidi kuhusu NDIA</w:t>
      </w:r>
      <w:bookmarkEnd w:id="45"/>
    </w:p>
    <w:p w14:paraId="4A6B7C54" w14:textId="77777777" w:rsidR="00821BA2" w:rsidRPr="009F0B09" w:rsidRDefault="00903066" w:rsidP="001F0D7A">
      <w:pPr>
        <w:rPr>
          <w:lang w:val="en-AU"/>
        </w:rPr>
      </w:pPr>
      <w:r w:rsidRPr="00821BA2">
        <w:rPr>
          <w:lang w:val="sw"/>
        </w:rPr>
        <w:t xml:space="preserve">Tembelea tovuti yetu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lang w:val="sw"/>
          </w:rPr>
          <w:t>ndis.gov.au</w:t>
        </w:r>
      </w:hyperlink>
    </w:p>
    <w:p w14:paraId="188D7949" w14:textId="77777777" w:rsidR="00821BA2" w:rsidRPr="00821BA2" w:rsidRDefault="00903066" w:rsidP="001F0D7A">
      <w:pPr>
        <w:rPr>
          <w:lang w:val="en-AU"/>
        </w:rPr>
      </w:pPr>
      <w:r w:rsidRPr="00821BA2">
        <w:rPr>
          <w:lang w:val="sw"/>
        </w:rPr>
        <w:t>Tufuate kwenye chaneli zetu za kijamii</w:t>
      </w:r>
    </w:p>
    <w:p w14:paraId="0672A609" w14:textId="77777777" w:rsidR="00821BA2" w:rsidRPr="007170B2" w:rsidRDefault="00821BA2" w:rsidP="001F0D7A">
      <w:pPr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lang w:val="sw"/>
          </w:rPr>
          <w:t>Facebook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5" w:history="1">
        <w:r w:rsidRPr="007170B2">
          <w:rPr>
            <w:rStyle w:val="Hyperlink"/>
            <w:b/>
            <w:bCs/>
            <w:color w:val="6B2876" w:themeColor="text1"/>
            <w:lang w:val="sw"/>
          </w:rPr>
          <w:t>Twitter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  <w:lang w:val="sw"/>
          </w:rPr>
          <w:t>Instagram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  <w:lang w:val="sw"/>
          </w:rPr>
          <w:t>YouTube</w:t>
        </w:r>
      </w:hyperlink>
      <w:r w:rsidRPr="007170B2">
        <w:rPr>
          <w:b/>
          <w:bCs/>
          <w:color w:val="6B2876" w:themeColor="text1"/>
          <w:lang w:val="sw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  <w:lang w:val="sw"/>
          </w:rPr>
          <w:t>LinkedIn</w:t>
        </w:r>
      </w:hyperlink>
    </w:p>
    <w:p w14:paraId="775869CE" w14:textId="77777777" w:rsidR="00821BA2" w:rsidRPr="00821BA2" w:rsidRDefault="00903066" w:rsidP="007E3CFF">
      <w:pPr>
        <w:pStyle w:val="Heading2"/>
        <w:rPr>
          <w:lang w:val="en-AU"/>
        </w:rPr>
      </w:pPr>
      <w:bookmarkStart w:id="46" w:name="_Toc256000041"/>
      <w:r w:rsidRPr="00821BA2">
        <w:rPr>
          <w:lang w:val="sw"/>
        </w:rPr>
        <w:t>Pata usaidizi ili kuwasiliana nasi</w:t>
      </w:r>
      <w:bookmarkEnd w:id="46"/>
    </w:p>
    <w:p w14:paraId="15DFE911" w14:textId="77777777" w:rsidR="007170B2" w:rsidRDefault="00903066" w:rsidP="001F0D7A">
      <w:pPr>
        <w:rPr>
          <w:lang w:val="en-AU"/>
        </w:rPr>
      </w:pPr>
      <w:r w:rsidRPr="00821BA2">
        <w:rPr>
          <w:lang w:val="sw"/>
        </w:rPr>
        <w:t>Kwa watu wanaohitaji msaada wa Kiingereza Unaweza kupiga simu kwa</w:t>
      </w:r>
    </w:p>
    <w:p w14:paraId="49FCF3F0" w14:textId="0A3AE35B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 xml:space="preserve">Huduma ya Utafsiri na Ukalimani (TIS) </w:t>
      </w:r>
      <w:r w:rsidRPr="00E84109">
        <w:rPr>
          <w:b/>
          <w:bCs/>
          <w:color w:val="6B2876" w:themeColor="text1"/>
          <w:lang w:val="sw"/>
        </w:rPr>
        <w:t>131 450</w:t>
      </w:r>
    </w:p>
    <w:p w14:paraId="082711F6" w14:textId="77777777" w:rsidR="007170B2" w:rsidRPr="00B778BF" w:rsidRDefault="00903066" w:rsidP="001F0D7A">
      <w:pPr>
        <w:rPr>
          <w:lang w:val="es-MX"/>
        </w:rPr>
      </w:pPr>
      <w:r w:rsidRPr="00821BA2">
        <w:rPr>
          <w:lang w:val="sw"/>
        </w:rPr>
        <w:t>Kwa watu ambao ni viziwi au vigumu kusikia Unaweza kutumia</w:t>
      </w:r>
    </w:p>
    <w:p w14:paraId="5DE8C0B0" w14:textId="6D185897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 xml:space="preserve">Huduma ya Kitaifa ya Kuwasiliana kwa Zamu.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lang w:val="sw"/>
          </w:rPr>
          <w:t>relayservice.gov.au</w:t>
        </w:r>
      </w:hyperlink>
    </w:p>
    <w:p w14:paraId="4535143A" w14:textId="77777777" w:rsidR="00821BA2" w:rsidRPr="00B778BF" w:rsidRDefault="00903066" w:rsidP="001F0D7A">
      <w:pPr>
        <w:rPr>
          <w:lang w:val="es-MX"/>
        </w:rPr>
      </w:pPr>
      <w:r w:rsidRPr="00821BA2">
        <w:rPr>
          <w:lang w:val="sw"/>
        </w:rPr>
        <w:t xml:space="preserve">Unaweza kutumia hali ya simu ya maandishi (TTY). </w:t>
      </w:r>
      <w:r w:rsidRPr="00E84109">
        <w:rPr>
          <w:b/>
          <w:bCs/>
          <w:color w:val="6B2876" w:themeColor="text1"/>
          <w:lang w:val="sw"/>
        </w:rPr>
        <w:t>1800 555 677</w:t>
      </w:r>
    </w:p>
    <w:p w14:paraId="2055CB51" w14:textId="77777777" w:rsidR="001375CA" w:rsidRPr="00E84109" w:rsidRDefault="00903066" w:rsidP="00E84109">
      <w:pPr>
        <w:rPr>
          <w:lang w:val="en-AU"/>
        </w:rPr>
      </w:pPr>
      <w:r w:rsidRPr="00821BA2">
        <w:rPr>
          <w:lang w:val="sw"/>
        </w:rPr>
        <w:t xml:space="preserve">Unaweza kutumia zamu ya sauti. </w:t>
      </w:r>
      <w:r w:rsidRPr="00E84109">
        <w:rPr>
          <w:b/>
          <w:bCs/>
          <w:color w:val="6B2876" w:themeColor="text1"/>
          <w:lang w:val="sw"/>
        </w:rPr>
        <w:t>1800 555 727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EAD7" w14:textId="77777777" w:rsidR="00881DF1" w:rsidRDefault="00881DF1">
      <w:pPr>
        <w:spacing w:before="0" w:after="0" w:line="240" w:lineRule="auto"/>
      </w:pPr>
      <w:r>
        <w:separator/>
      </w:r>
    </w:p>
  </w:endnote>
  <w:endnote w:type="continuationSeparator" w:id="0">
    <w:p w14:paraId="0BA13043" w14:textId="77777777" w:rsidR="00881DF1" w:rsidRDefault="00881D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0C3F6A" w14:textId="77777777" w:rsidR="002B27DE" w:rsidRDefault="00903066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E9BC0B" w14:textId="77777777" w:rsidR="008D4B76" w:rsidRDefault="008D4B76" w:rsidP="0008609C">
    <w:pPr>
      <w:pStyle w:val="Footer"/>
    </w:pPr>
  </w:p>
  <w:p w14:paraId="0CDFD97A" w14:textId="77777777" w:rsidR="00AA6762" w:rsidRDefault="00AA6762" w:rsidP="005C7C78"/>
  <w:p w14:paraId="02A6CAE1" w14:textId="77777777" w:rsidR="00AA6762" w:rsidRDefault="00AA6762" w:rsidP="005C7C78"/>
  <w:p w14:paraId="53C1DDFF" w14:textId="77777777" w:rsidR="00A71751" w:rsidRDefault="00A71751" w:rsidP="005C7C78"/>
  <w:p w14:paraId="4F6E6BAF" w14:textId="77777777" w:rsidR="00A71751" w:rsidRDefault="00A71751" w:rsidP="005C7C78"/>
  <w:p w14:paraId="5A260691" w14:textId="77777777" w:rsidR="00A71751" w:rsidRDefault="00A71751" w:rsidP="005C7C78"/>
  <w:p w14:paraId="7FD6DB63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0E5C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1FEB50" w14:textId="77777777" w:rsidR="00A71751" w:rsidRPr="0008609C" w:rsidRDefault="00903066" w:rsidP="00E517CA">
        <w:pPr>
          <w:pStyle w:val="Footer"/>
          <w:tabs>
            <w:tab w:val="clear" w:pos="4513"/>
          </w:tabs>
          <w:spacing w:after="200"/>
        </w:pPr>
        <w:r w:rsidRPr="0008609C">
          <w:rPr>
            <w:lang w:val="sw"/>
          </w:rPr>
          <w:t>ndis.gov.au</w:t>
        </w:r>
        <w:r w:rsidRPr="0008609C">
          <w:rPr>
            <w:lang w:val="sw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sw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sw"/>
          </w:rPr>
          <w:t>19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A2CE16" w14:textId="77777777" w:rsidR="00FB6E6D" w:rsidRPr="0008609C" w:rsidRDefault="00903066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rPr>
            <w:lang w:val="sw"/>
          </w:rPr>
          <w:t>ndis.gov.au</w:t>
        </w:r>
        <w:r w:rsidRPr="0008609C">
          <w:rPr>
            <w:lang w:val="sw"/>
          </w:rPr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  <w:lang w:val="sw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  <w:lang w:val="sw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48A0" w14:textId="77777777" w:rsidR="00881DF1" w:rsidRDefault="00881DF1">
      <w:pPr>
        <w:spacing w:before="0" w:after="0" w:line="240" w:lineRule="auto"/>
      </w:pPr>
      <w:r>
        <w:separator/>
      </w:r>
    </w:p>
  </w:footnote>
  <w:footnote w:type="continuationSeparator" w:id="0">
    <w:p w14:paraId="5B9F3E82" w14:textId="77777777" w:rsidR="00881DF1" w:rsidRDefault="00881D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1D9" w14:textId="77777777" w:rsidR="008D4B76" w:rsidRDefault="008D4B76" w:rsidP="005C7C78">
    <w:pPr>
      <w:pStyle w:val="Header"/>
    </w:pPr>
  </w:p>
  <w:p w14:paraId="0891BC9D" w14:textId="77777777" w:rsidR="00AA6762" w:rsidRDefault="00AA6762" w:rsidP="005C7C78"/>
  <w:p w14:paraId="59FD9126" w14:textId="77777777" w:rsidR="00AA6762" w:rsidRDefault="00AA6762" w:rsidP="005C7C78"/>
  <w:p w14:paraId="6FB64EE5" w14:textId="77777777" w:rsidR="00A71751" w:rsidRDefault="00A71751" w:rsidP="005C7C78"/>
  <w:p w14:paraId="3FFD9D34" w14:textId="77777777" w:rsidR="00A71751" w:rsidRDefault="00A71751" w:rsidP="005C7C78"/>
  <w:p w14:paraId="7F84B106" w14:textId="77777777" w:rsidR="00A71751" w:rsidRDefault="00A71751" w:rsidP="005C7C78"/>
  <w:p w14:paraId="20882AEB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40EB" w14:textId="77777777" w:rsidR="00A71751" w:rsidRPr="00CB6A42" w:rsidRDefault="00903066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F97B8B" wp14:editId="23058413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A89B0E" wp14:editId="50512CDF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A851" w14:textId="77777777" w:rsidR="00B476C2" w:rsidRPr="00D348CF" w:rsidRDefault="00903066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533371C" wp14:editId="28D60DA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7CF099B6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8004B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EB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E9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8D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4D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C2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2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0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B7FCF50E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B322A63A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9A14762C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CB61778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9C6A05E8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E3A6E950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3670D440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59E65EBE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C600D00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76B6C670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F7473F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EAED71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AB8F3EE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AA1451C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04827A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8B88B8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4C82FC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04E12B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4A414B9"/>
    <w:multiLevelType w:val="hybridMultilevel"/>
    <w:tmpl w:val="6B587120"/>
    <w:lvl w:ilvl="0" w:tplc="0D82A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05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EE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89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82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A1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48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27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0EF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205471">
    <w:abstractNumId w:val="6"/>
  </w:num>
  <w:num w:numId="2" w16cid:durableId="1121344150">
    <w:abstractNumId w:val="0"/>
  </w:num>
  <w:num w:numId="3" w16cid:durableId="57823716">
    <w:abstractNumId w:val="2"/>
  </w:num>
  <w:num w:numId="4" w16cid:durableId="874804468">
    <w:abstractNumId w:val="12"/>
  </w:num>
  <w:num w:numId="5" w16cid:durableId="1846356808">
    <w:abstractNumId w:val="3"/>
  </w:num>
  <w:num w:numId="6" w16cid:durableId="989407609">
    <w:abstractNumId w:val="1"/>
  </w:num>
  <w:num w:numId="7" w16cid:durableId="1240017954">
    <w:abstractNumId w:val="5"/>
  </w:num>
  <w:num w:numId="8" w16cid:durableId="1329943557">
    <w:abstractNumId w:val="8"/>
  </w:num>
  <w:num w:numId="9" w16cid:durableId="1302538650">
    <w:abstractNumId w:val="7"/>
  </w:num>
  <w:num w:numId="10" w16cid:durableId="1344623418">
    <w:abstractNumId w:val="9"/>
  </w:num>
  <w:num w:numId="11" w16cid:durableId="77334788">
    <w:abstractNumId w:val="10"/>
  </w:num>
  <w:num w:numId="12" w16cid:durableId="443617542">
    <w:abstractNumId w:val="4"/>
  </w:num>
  <w:num w:numId="13" w16cid:durableId="80539299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15ED3"/>
    <w:rsid w:val="00031CD3"/>
    <w:rsid w:val="00043C99"/>
    <w:rsid w:val="00066632"/>
    <w:rsid w:val="000714F5"/>
    <w:rsid w:val="0008609C"/>
    <w:rsid w:val="0009390B"/>
    <w:rsid w:val="000B2BF1"/>
    <w:rsid w:val="000B56AB"/>
    <w:rsid w:val="000B66FC"/>
    <w:rsid w:val="000D06FD"/>
    <w:rsid w:val="000D6C90"/>
    <w:rsid w:val="000F3AA9"/>
    <w:rsid w:val="00102A1D"/>
    <w:rsid w:val="00114DE1"/>
    <w:rsid w:val="0012394D"/>
    <w:rsid w:val="001258BB"/>
    <w:rsid w:val="0012658F"/>
    <w:rsid w:val="001375CA"/>
    <w:rsid w:val="0014207A"/>
    <w:rsid w:val="001439BE"/>
    <w:rsid w:val="00166567"/>
    <w:rsid w:val="001665A1"/>
    <w:rsid w:val="001809B3"/>
    <w:rsid w:val="00180D51"/>
    <w:rsid w:val="001822A8"/>
    <w:rsid w:val="00187EA6"/>
    <w:rsid w:val="00195BC9"/>
    <w:rsid w:val="001A15AB"/>
    <w:rsid w:val="001A1B89"/>
    <w:rsid w:val="001B5EC7"/>
    <w:rsid w:val="001B71AD"/>
    <w:rsid w:val="001C734A"/>
    <w:rsid w:val="001D032B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205216"/>
    <w:rsid w:val="00223DBB"/>
    <w:rsid w:val="00227BAF"/>
    <w:rsid w:val="002305F9"/>
    <w:rsid w:val="00231289"/>
    <w:rsid w:val="002321EA"/>
    <w:rsid w:val="0023603F"/>
    <w:rsid w:val="00252818"/>
    <w:rsid w:val="0025303C"/>
    <w:rsid w:val="002568E8"/>
    <w:rsid w:val="00262A6A"/>
    <w:rsid w:val="0026492C"/>
    <w:rsid w:val="00280955"/>
    <w:rsid w:val="00282132"/>
    <w:rsid w:val="00285DEE"/>
    <w:rsid w:val="002A30E0"/>
    <w:rsid w:val="002A42AF"/>
    <w:rsid w:val="002A490D"/>
    <w:rsid w:val="002B0FEE"/>
    <w:rsid w:val="002B27DE"/>
    <w:rsid w:val="002C2730"/>
    <w:rsid w:val="002C6574"/>
    <w:rsid w:val="002F2983"/>
    <w:rsid w:val="002F45DB"/>
    <w:rsid w:val="002F7C36"/>
    <w:rsid w:val="00304C4D"/>
    <w:rsid w:val="00323BB7"/>
    <w:rsid w:val="0033117A"/>
    <w:rsid w:val="003313CD"/>
    <w:rsid w:val="003319DC"/>
    <w:rsid w:val="00337459"/>
    <w:rsid w:val="00347C8C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1B9E"/>
    <w:rsid w:val="003D34FF"/>
    <w:rsid w:val="003F2DA2"/>
    <w:rsid w:val="003F6ED7"/>
    <w:rsid w:val="0040062A"/>
    <w:rsid w:val="0040636B"/>
    <w:rsid w:val="00407024"/>
    <w:rsid w:val="00421F32"/>
    <w:rsid w:val="00441824"/>
    <w:rsid w:val="00452597"/>
    <w:rsid w:val="0045753D"/>
    <w:rsid w:val="00457EF1"/>
    <w:rsid w:val="00460985"/>
    <w:rsid w:val="0046167E"/>
    <w:rsid w:val="004659C6"/>
    <w:rsid w:val="0046680F"/>
    <w:rsid w:val="0047244C"/>
    <w:rsid w:val="0047274E"/>
    <w:rsid w:val="0047506A"/>
    <w:rsid w:val="0048002C"/>
    <w:rsid w:val="004861C3"/>
    <w:rsid w:val="004876FD"/>
    <w:rsid w:val="00493DC6"/>
    <w:rsid w:val="00496963"/>
    <w:rsid w:val="004B1263"/>
    <w:rsid w:val="004B54CA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33B8"/>
    <w:rsid w:val="004F5086"/>
    <w:rsid w:val="004F6250"/>
    <w:rsid w:val="00513CAF"/>
    <w:rsid w:val="0051453C"/>
    <w:rsid w:val="00515AB6"/>
    <w:rsid w:val="00516F57"/>
    <w:rsid w:val="00531E4B"/>
    <w:rsid w:val="00535418"/>
    <w:rsid w:val="0055492D"/>
    <w:rsid w:val="00556CFC"/>
    <w:rsid w:val="005648FD"/>
    <w:rsid w:val="00570781"/>
    <w:rsid w:val="00574058"/>
    <w:rsid w:val="00574D04"/>
    <w:rsid w:val="00576162"/>
    <w:rsid w:val="00586C79"/>
    <w:rsid w:val="0059045C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3AA9"/>
    <w:rsid w:val="005C7C78"/>
    <w:rsid w:val="005D5DBA"/>
    <w:rsid w:val="005D5F3B"/>
    <w:rsid w:val="005F78E7"/>
    <w:rsid w:val="00605207"/>
    <w:rsid w:val="0062119A"/>
    <w:rsid w:val="00622BCE"/>
    <w:rsid w:val="00634C18"/>
    <w:rsid w:val="0063721F"/>
    <w:rsid w:val="00645007"/>
    <w:rsid w:val="00664E61"/>
    <w:rsid w:val="006765FF"/>
    <w:rsid w:val="00683992"/>
    <w:rsid w:val="006A4CE7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6F1AB3"/>
    <w:rsid w:val="00704E08"/>
    <w:rsid w:val="007128E1"/>
    <w:rsid w:val="007170B2"/>
    <w:rsid w:val="007219F1"/>
    <w:rsid w:val="007279D6"/>
    <w:rsid w:val="00734BFE"/>
    <w:rsid w:val="00735C0D"/>
    <w:rsid w:val="00744EDA"/>
    <w:rsid w:val="00761E08"/>
    <w:rsid w:val="0076307F"/>
    <w:rsid w:val="00763C30"/>
    <w:rsid w:val="00763E1D"/>
    <w:rsid w:val="00777842"/>
    <w:rsid w:val="00780925"/>
    <w:rsid w:val="00784C2F"/>
    <w:rsid w:val="00785261"/>
    <w:rsid w:val="00791639"/>
    <w:rsid w:val="007A2767"/>
    <w:rsid w:val="007A47B3"/>
    <w:rsid w:val="007B0256"/>
    <w:rsid w:val="007B493D"/>
    <w:rsid w:val="007D0C75"/>
    <w:rsid w:val="007D0D7C"/>
    <w:rsid w:val="007D5C97"/>
    <w:rsid w:val="007E10B2"/>
    <w:rsid w:val="007E2852"/>
    <w:rsid w:val="007E3CFF"/>
    <w:rsid w:val="007E6C06"/>
    <w:rsid w:val="007F2EED"/>
    <w:rsid w:val="007F6C84"/>
    <w:rsid w:val="00801B55"/>
    <w:rsid w:val="00802825"/>
    <w:rsid w:val="00805799"/>
    <w:rsid w:val="0080702A"/>
    <w:rsid w:val="00821BA2"/>
    <w:rsid w:val="00822BAD"/>
    <w:rsid w:val="008275E5"/>
    <w:rsid w:val="00830A50"/>
    <w:rsid w:val="00833977"/>
    <w:rsid w:val="00847009"/>
    <w:rsid w:val="00855048"/>
    <w:rsid w:val="00857F40"/>
    <w:rsid w:val="00861B4F"/>
    <w:rsid w:val="00863C7F"/>
    <w:rsid w:val="00876C68"/>
    <w:rsid w:val="00881DF1"/>
    <w:rsid w:val="00887867"/>
    <w:rsid w:val="008904CF"/>
    <w:rsid w:val="00895ACB"/>
    <w:rsid w:val="00897011"/>
    <w:rsid w:val="008A207B"/>
    <w:rsid w:val="008A3C7E"/>
    <w:rsid w:val="008A5A27"/>
    <w:rsid w:val="008C3F4B"/>
    <w:rsid w:val="008D3C90"/>
    <w:rsid w:val="008D4B76"/>
    <w:rsid w:val="00903066"/>
    <w:rsid w:val="00903FD8"/>
    <w:rsid w:val="00905783"/>
    <w:rsid w:val="00906B1B"/>
    <w:rsid w:val="00910166"/>
    <w:rsid w:val="009225F0"/>
    <w:rsid w:val="00923ED2"/>
    <w:rsid w:val="00940AC8"/>
    <w:rsid w:val="00943B88"/>
    <w:rsid w:val="009447D8"/>
    <w:rsid w:val="00950F57"/>
    <w:rsid w:val="00953139"/>
    <w:rsid w:val="009534C1"/>
    <w:rsid w:val="00956FF5"/>
    <w:rsid w:val="00967E1E"/>
    <w:rsid w:val="0097552F"/>
    <w:rsid w:val="009778A2"/>
    <w:rsid w:val="009828F7"/>
    <w:rsid w:val="009851BA"/>
    <w:rsid w:val="0099018C"/>
    <w:rsid w:val="009D073D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6762"/>
    <w:rsid w:val="00AB4B5B"/>
    <w:rsid w:val="00AB4B6E"/>
    <w:rsid w:val="00AB5DE9"/>
    <w:rsid w:val="00AC76A3"/>
    <w:rsid w:val="00AD270B"/>
    <w:rsid w:val="00AD2DEE"/>
    <w:rsid w:val="00AE2E2A"/>
    <w:rsid w:val="00B00A05"/>
    <w:rsid w:val="00B0387E"/>
    <w:rsid w:val="00B078E1"/>
    <w:rsid w:val="00B12793"/>
    <w:rsid w:val="00B1295A"/>
    <w:rsid w:val="00B40AAC"/>
    <w:rsid w:val="00B476C2"/>
    <w:rsid w:val="00B728C9"/>
    <w:rsid w:val="00B73DA2"/>
    <w:rsid w:val="00B7477A"/>
    <w:rsid w:val="00B778BF"/>
    <w:rsid w:val="00B93359"/>
    <w:rsid w:val="00B97A26"/>
    <w:rsid w:val="00BA2DB9"/>
    <w:rsid w:val="00BA5714"/>
    <w:rsid w:val="00BD5EAA"/>
    <w:rsid w:val="00BD64BC"/>
    <w:rsid w:val="00BD6CC5"/>
    <w:rsid w:val="00BE632A"/>
    <w:rsid w:val="00BE7148"/>
    <w:rsid w:val="00BF1D35"/>
    <w:rsid w:val="00C06811"/>
    <w:rsid w:val="00C07318"/>
    <w:rsid w:val="00C107E1"/>
    <w:rsid w:val="00C17773"/>
    <w:rsid w:val="00C27827"/>
    <w:rsid w:val="00C278E7"/>
    <w:rsid w:val="00C36549"/>
    <w:rsid w:val="00C374C0"/>
    <w:rsid w:val="00C54B33"/>
    <w:rsid w:val="00C714B0"/>
    <w:rsid w:val="00C82763"/>
    <w:rsid w:val="00C857EB"/>
    <w:rsid w:val="00C90CA9"/>
    <w:rsid w:val="00C945B0"/>
    <w:rsid w:val="00CA2047"/>
    <w:rsid w:val="00CB2835"/>
    <w:rsid w:val="00CB6A42"/>
    <w:rsid w:val="00CC7A75"/>
    <w:rsid w:val="00CD3DF5"/>
    <w:rsid w:val="00CD7AE8"/>
    <w:rsid w:val="00CE093E"/>
    <w:rsid w:val="00CE0C0C"/>
    <w:rsid w:val="00CE720A"/>
    <w:rsid w:val="00CF74D3"/>
    <w:rsid w:val="00D01A76"/>
    <w:rsid w:val="00D05FD5"/>
    <w:rsid w:val="00D10859"/>
    <w:rsid w:val="00D11A62"/>
    <w:rsid w:val="00D13CE7"/>
    <w:rsid w:val="00D23C52"/>
    <w:rsid w:val="00D3240F"/>
    <w:rsid w:val="00D348CF"/>
    <w:rsid w:val="00D3530B"/>
    <w:rsid w:val="00D35FF8"/>
    <w:rsid w:val="00D426EB"/>
    <w:rsid w:val="00D50150"/>
    <w:rsid w:val="00D541D4"/>
    <w:rsid w:val="00D61F23"/>
    <w:rsid w:val="00D62CB8"/>
    <w:rsid w:val="00D75E3A"/>
    <w:rsid w:val="00D87A0F"/>
    <w:rsid w:val="00DA7FCE"/>
    <w:rsid w:val="00DB5769"/>
    <w:rsid w:val="00DC322B"/>
    <w:rsid w:val="00DD3D47"/>
    <w:rsid w:val="00DD6B4D"/>
    <w:rsid w:val="00DE3193"/>
    <w:rsid w:val="00DE699A"/>
    <w:rsid w:val="00E1408A"/>
    <w:rsid w:val="00E21EBE"/>
    <w:rsid w:val="00E23A5B"/>
    <w:rsid w:val="00E33702"/>
    <w:rsid w:val="00E37E5A"/>
    <w:rsid w:val="00E43423"/>
    <w:rsid w:val="00E43F17"/>
    <w:rsid w:val="00E517CA"/>
    <w:rsid w:val="00E52C1C"/>
    <w:rsid w:val="00E5476A"/>
    <w:rsid w:val="00E5480D"/>
    <w:rsid w:val="00E571B0"/>
    <w:rsid w:val="00E64C18"/>
    <w:rsid w:val="00E75DDF"/>
    <w:rsid w:val="00E760B2"/>
    <w:rsid w:val="00E83405"/>
    <w:rsid w:val="00E84109"/>
    <w:rsid w:val="00E84B1C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26DF4"/>
    <w:rsid w:val="00F278B5"/>
    <w:rsid w:val="00F3328F"/>
    <w:rsid w:val="00F34F32"/>
    <w:rsid w:val="00F411F2"/>
    <w:rsid w:val="00F44AC5"/>
    <w:rsid w:val="00F50546"/>
    <w:rsid w:val="00F64AE7"/>
    <w:rsid w:val="00F67B66"/>
    <w:rsid w:val="00F738A9"/>
    <w:rsid w:val="00F83634"/>
    <w:rsid w:val="00F903E3"/>
    <w:rsid w:val="00F906E6"/>
    <w:rsid w:val="00F90917"/>
    <w:rsid w:val="00F951F1"/>
    <w:rsid w:val="00F9585A"/>
    <w:rsid w:val="00FA334F"/>
    <w:rsid w:val="00FB00DE"/>
    <w:rsid w:val="00FB5514"/>
    <w:rsid w:val="00FB6E6D"/>
    <w:rsid w:val="00FB7599"/>
    <w:rsid w:val="00FC0786"/>
    <w:rsid w:val="00FC1269"/>
    <w:rsid w:val="00FC4D23"/>
    <w:rsid w:val="00FC4FD0"/>
    <w:rsid w:val="00FE051F"/>
    <w:rsid w:val="00FE2006"/>
    <w:rsid w:val="00FE3582"/>
    <w:rsid w:val="00FE76D9"/>
    <w:rsid w:val="00FE7D15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1580"/>
  <w15:docId w15:val="{CC345384-C8E2-4ECB-952C-E7EEC4CC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E3CFF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8CF"/>
    <w:pPr>
      <w:spacing w:after="240"/>
      <w:outlineLvl w:val="0"/>
    </w:pPr>
    <w:rPr>
      <w:rFonts w:cs="Arial"/>
      <w:b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E3CFF"/>
    <w:pPr>
      <w:keepNext/>
      <w:spacing w:before="600"/>
      <w:outlineLvl w:val="1"/>
    </w:pPr>
    <w:rPr>
      <w:b/>
      <w:bCs/>
      <w:color w:val="6B2876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348CF"/>
    <w:rPr>
      <w:rFonts w:ascii="Arial" w:eastAsia="Times New Roman" w:hAnsi="Arial" w:cs="Arial"/>
      <w:b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7E3CFF"/>
    <w:rPr>
      <w:rFonts w:ascii="Arial" w:eastAsia="Times New Roman" w:hAnsi="Arial"/>
      <w:b/>
      <w:bCs/>
      <w:color w:val="6B2876" w:themeColor="text2"/>
      <w:sz w:val="36"/>
      <w:szCs w:val="36"/>
      <w:lang w:val="en-US"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7E3CFF"/>
    <w:pPr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3240F"/>
    <w:pPr>
      <w:tabs>
        <w:tab w:val="right" w:pos="9016"/>
      </w:tabs>
      <w:spacing w:before="36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E3EB-1408-4B12-B489-FCF71C72C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25C05-2F1E-41B9-9A95-23639D64BB3C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3.xml><?xml version="1.0" encoding="utf-8"?>
<ds:datastoreItem xmlns:ds="http://schemas.openxmlformats.org/officeDocument/2006/customXml" ds:itemID="{C86500E3-3394-4AE4-AEA0-6E38D678D4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7264F-AA66-477C-AD5B-D8223A19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Misaada unayoweza kutumia ufadhili wa NDIS</vt:lpstr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Misaada unayoweza kutumia ufadhili wa NDIS</dc:title>
  <dc:creator>National Disability Insurance Agency (NDIA)</dc:creator>
  <cp:lastModifiedBy>Dakin, Petrina</cp:lastModifiedBy>
  <cp:revision>2</cp:revision>
  <dcterms:created xsi:type="dcterms:W3CDTF">2025-02-14T03:42:00Z</dcterms:created>
  <dcterms:modified xsi:type="dcterms:W3CDTF">2025-02-14T03:42:00Z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51a9abf9-7243-4463-954a-0c4ec3208dd2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2024-11-12T01:23:14Z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