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0D06A8" w14:textId="77777777" w:rsidR="009D763F" w:rsidRPr="00AC44FA" w:rsidRDefault="009D763F" w:rsidP="00E06CE7">
      <w:pPr>
        <w:pStyle w:val="Heading1"/>
        <w:spacing w:after="0"/>
        <w:rPr>
          <w:b w:val="0"/>
        </w:rPr>
      </w:pPr>
      <w:r w:rsidRPr="007202C9">
        <w:rPr>
          <w:noProof/>
          <w:sz w:val="24"/>
          <w:szCs w:val="30"/>
          <w:lang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40B6C45" wp14:editId="25457500">
                <wp:simplePos x="0" y="0"/>
                <wp:positionH relativeFrom="margin">
                  <wp:align>left</wp:align>
                </wp:positionH>
                <wp:positionV relativeFrom="paragraph">
                  <wp:posOffset>2896870</wp:posOffset>
                </wp:positionV>
                <wp:extent cx="6614795" cy="1478943"/>
                <wp:effectExtent l="0" t="0" r="0" b="6985"/>
                <wp:wrapNone/>
                <wp:docPr id="5" name="Freeform 4" descr="Developing your NDIS plan" title="Title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1478943"/>
                        </a:xfrm>
                        <a:custGeom>
                          <a:avLst/>
                          <a:gdLst>
                            <a:gd name="T0" fmla="*/ 10628 w 10885"/>
                            <a:gd name="T1" fmla="+- 0 4119 4119"/>
                            <a:gd name="T2" fmla="*/ 4119 h 1522"/>
                            <a:gd name="T3" fmla="*/ 211 w 10885"/>
                            <a:gd name="T4" fmla="+- 0 4119 4119"/>
                            <a:gd name="T5" fmla="*/ 4119 h 1522"/>
                            <a:gd name="T6" fmla="*/ 148 w 10885"/>
                            <a:gd name="T7" fmla="+- 0 4121 4119"/>
                            <a:gd name="T8" fmla="*/ 4121 h 1522"/>
                            <a:gd name="T9" fmla="*/ 80 w 10885"/>
                            <a:gd name="T10" fmla="+- 0 4130 4119"/>
                            <a:gd name="T11" fmla="*/ 4130 h 1522"/>
                            <a:gd name="T12" fmla="*/ 26 w 10885"/>
                            <a:gd name="T13" fmla="+- 0 4164 4119"/>
                            <a:gd name="T14" fmla="*/ 4164 h 1522"/>
                            <a:gd name="T15" fmla="*/ 5 w 10885"/>
                            <a:gd name="T16" fmla="+- 0 4235 4119"/>
                            <a:gd name="T17" fmla="*/ 4235 h 1522"/>
                            <a:gd name="T18" fmla="*/ 0 w 10885"/>
                            <a:gd name="T19" fmla="+- 0 4322 4119"/>
                            <a:gd name="T20" fmla="*/ 4322 h 1522"/>
                            <a:gd name="T21" fmla="*/ 0 w 10885"/>
                            <a:gd name="T22" fmla="+- 0 5437 4119"/>
                            <a:gd name="T23" fmla="*/ 5437 h 1522"/>
                            <a:gd name="T24" fmla="*/ 0 w 10885"/>
                            <a:gd name="T25" fmla="+- 0 5465 4119"/>
                            <a:gd name="T26" fmla="*/ 5465 h 1522"/>
                            <a:gd name="T27" fmla="*/ 6 w 10885"/>
                            <a:gd name="T28" fmla="+- 0 5547 4119"/>
                            <a:gd name="T29" fmla="*/ 5547 h 1522"/>
                            <a:gd name="T30" fmla="*/ 33 w 10885"/>
                            <a:gd name="T31" fmla="+- 0 5609 4119"/>
                            <a:gd name="T32" fmla="*/ 5609 h 1522"/>
                            <a:gd name="T33" fmla="*/ 98 w 10885"/>
                            <a:gd name="T34" fmla="+- 0 5635 4119"/>
                            <a:gd name="T35" fmla="*/ 5635 h 1522"/>
                            <a:gd name="T36" fmla="*/ 181 w 10885"/>
                            <a:gd name="T37" fmla="+- 0 5640 4119"/>
                            <a:gd name="T38" fmla="*/ 5640 h 1522"/>
                            <a:gd name="T39" fmla="*/ 257 w 10885"/>
                            <a:gd name="T40" fmla="+- 0 5641 4119"/>
                            <a:gd name="T41" fmla="*/ 5641 h 1522"/>
                            <a:gd name="T42" fmla="*/ 10346 w 10885"/>
                            <a:gd name="T43" fmla="+- 0 5640 4119"/>
                            <a:gd name="T44" fmla="*/ 5640 h 1522"/>
                            <a:gd name="T45" fmla="*/ 10431 w 10885"/>
                            <a:gd name="T46" fmla="+- 0 5638 4119"/>
                            <a:gd name="T47" fmla="*/ 5638 h 1522"/>
                            <a:gd name="T48" fmla="*/ 10506 w 10885"/>
                            <a:gd name="T49" fmla="+- 0 5635 4119"/>
                            <a:gd name="T50" fmla="*/ 5635 h 1522"/>
                            <a:gd name="T51" fmla="*/ 10573 w 10885"/>
                            <a:gd name="T52" fmla="+- 0 5629 4119"/>
                            <a:gd name="T53" fmla="*/ 5629 h 1522"/>
                            <a:gd name="T54" fmla="*/ 10682 w 10885"/>
                            <a:gd name="T55" fmla="+- 0 5609 4119"/>
                            <a:gd name="T56" fmla="*/ 5609 h 1522"/>
                            <a:gd name="T57" fmla="*/ 10762 w 10885"/>
                            <a:gd name="T58" fmla="+- 0 5573 4119"/>
                            <a:gd name="T59" fmla="*/ 5573 h 1522"/>
                            <a:gd name="T60" fmla="*/ 10818 w 10885"/>
                            <a:gd name="T61" fmla="+- 0 5518 4119"/>
                            <a:gd name="T62" fmla="*/ 5518 h 1522"/>
                            <a:gd name="T63" fmla="*/ 10853 w 10885"/>
                            <a:gd name="T64" fmla="+- 0 5437 4119"/>
                            <a:gd name="T65" fmla="*/ 5437 h 1522"/>
                            <a:gd name="T66" fmla="*/ 10873 w 10885"/>
                            <a:gd name="T67" fmla="+- 0 5328 4119"/>
                            <a:gd name="T68" fmla="*/ 5328 h 1522"/>
                            <a:gd name="T69" fmla="*/ 10879 w 10885"/>
                            <a:gd name="T70" fmla="+- 0 5262 4119"/>
                            <a:gd name="T71" fmla="*/ 5262 h 1522"/>
                            <a:gd name="T72" fmla="*/ 10883 w 10885"/>
                            <a:gd name="T73" fmla="+- 0 5186 4119"/>
                            <a:gd name="T74" fmla="*/ 5186 h 1522"/>
                            <a:gd name="T75" fmla="*/ 10884 w 10885"/>
                            <a:gd name="T76" fmla="+- 0 5101 4119"/>
                            <a:gd name="T77" fmla="*/ 5101 h 1522"/>
                            <a:gd name="T78" fmla="*/ 10885 w 10885"/>
                            <a:gd name="T79" fmla="+- 0 5006 4119"/>
                            <a:gd name="T80" fmla="*/ 5006 h 1522"/>
                            <a:gd name="T81" fmla="*/ 10885 w 10885"/>
                            <a:gd name="T82" fmla="+- 0 4322 4119"/>
                            <a:gd name="T83" fmla="*/ 4322 h 1522"/>
                            <a:gd name="T84" fmla="*/ 10882 w 10885"/>
                            <a:gd name="T85" fmla="+- 0 4236 4119"/>
                            <a:gd name="T86" fmla="*/ 4236 h 1522"/>
                            <a:gd name="T87" fmla="*/ 10869 w 10885"/>
                            <a:gd name="T88" fmla="+- 0 4176 4119"/>
                            <a:gd name="T89" fmla="*/ 4176 h 1522"/>
                            <a:gd name="T90" fmla="*/ 10825 w 10885"/>
                            <a:gd name="T91" fmla="+- 0 4134 4119"/>
                            <a:gd name="T92" fmla="*/ 4134 h 1522"/>
                            <a:gd name="T93" fmla="*/ 10763 w 10885"/>
                            <a:gd name="T94" fmla="+- 0 4122 4119"/>
                            <a:gd name="T95" fmla="*/ 4122 h 1522"/>
                            <a:gd name="T96" fmla="*/ 10628 w 10885"/>
                            <a:gd name="T97" fmla="+- 0 4119 4119"/>
                            <a:gd name="T98" fmla="*/ 4119 h 15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</a:cxnLst>
                          <a:rect l="0" t="0" r="r" b="b"/>
                          <a:pathLst>
                            <a:path w="10885" h="1522">
                              <a:moveTo>
                                <a:pt x="10628" y="0"/>
                              </a:moveTo>
                              <a:lnTo>
                                <a:pt x="211" y="0"/>
                              </a:lnTo>
                              <a:lnTo>
                                <a:pt x="148" y="2"/>
                              </a:lnTo>
                              <a:lnTo>
                                <a:pt x="80" y="11"/>
                              </a:lnTo>
                              <a:lnTo>
                                <a:pt x="26" y="45"/>
                              </a:lnTo>
                              <a:lnTo>
                                <a:pt x="5" y="116"/>
                              </a:lnTo>
                              <a:lnTo>
                                <a:pt x="0" y="203"/>
                              </a:lnTo>
                              <a:lnTo>
                                <a:pt x="0" y="1318"/>
                              </a:lnTo>
                              <a:lnTo>
                                <a:pt x="0" y="1346"/>
                              </a:lnTo>
                              <a:lnTo>
                                <a:pt x="6" y="1428"/>
                              </a:lnTo>
                              <a:lnTo>
                                <a:pt x="33" y="1490"/>
                              </a:lnTo>
                              <a:lnTo>
                                <a:pt x="98" y="1516"/>
                              </a:lnTo>
                              <a:lnTo>
                                <a:pt x="181" y="1521"/>
                              </a:lnTo>
                              <a:lnTo>
                                <a:pt x="257" y="1522"/>
                              </a:lnTo>
                              <a:lnTo>
                                <a:pt x="10346" y="1521"/>
                              </a:lnTo>
                              <a:lnTo>
                                <a:pt x="10431" y="1519"/>
                              </a:lnTo>
                              <a:lnTo>
                                <a:pt x="10506" y="1516"/>
                              </a:lnTo>
                              <a:lnTo>
                                <a:pt x="10573" y="1510"/>
                              </a:lnTo>
                              <a:lnTo>
                                <a:pt x="10682" y="1490"/>
                              </a:lnTo>
                              <a:lnTo>
                                <a:pt x="10762" y="1454"/>
                              </a:lnTo>
                              <a:lnTo>
                                <a:pt x="10818" y="1399"/>
                              </a:lnTo>
                              <a:lnTo>
                                <a:pt x="10853" y="1318"/>
                              </a:lnTo>
                              <a:lnTo>
                                <a:pt x="10873" y="1209"/>
                              </a:lnTo>
                              <a:lnTo>
                                <a:pt x="10879" y="1143"/>
                              </a:lnTo>
                              <a:lnTo>
                                <a:pt x="10883" y="1067"/>
                              </a:lnTo>
                              <a:lnTo>
                                <a:pt x="10884" y="982"/>
                              </a:lnTo>
                              <a:lnTo>
                                <a:pt x="10885" y="887"/>
                              </a:lnTo>
                              <a:lnTo>
                                <a:pt x="10885" y="203"/>
                              </a:lnTo>
                              <a:lnTo>
                                <a:pt x="10882" y="117"/>
                              </a:lnTo>
                              <a:lnTo>
                                <a:pt x="10869" y="57"/>
                              </a:lnTo>
                              <a:lnTo>
                                <a:pt x="10825" y="15"/>
                              </a:lnTo>
                              <a:lnTo>
                                <a:pt x="10763" y="3"/>
                              </a:lnTo>
                              <a:lnTo>
                                <a:pt x="10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29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363F8" id="Freeform 4" o:spid="_x0000_s1026" alt="Title: Title banner - Description: Developing your NDIS plan" style="position:absolute;margin-left:0;margin-top:228.1pt;width:520.85pt;height:116.45pt;z-index:-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coordsize="10885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" path="m10628,l211,,148,2,80,11,26,45,5,116,,203,,1318r,28l6,1428r27,62l98,1516r83,5l257,1522r10089,-1l10431,1519r75,-3l10573,1510r109,-20l10762,1454r56,-55l10853,1318r20,-109l10879,1143r4,-76l10884,982r1,-95l10885,203r-3,-86l10869,57r-44,-42l10763,3,10628,xe" fillcolor="#6b2976" stroked="f">
                <v:path arrowok="t" o:connecttype="custom" o:connectlocs="6458617,4002475;128224,4002475;89939,4004418;48616,4013163;15800,4046201;3038,4115193;0,4199732;0,5283189;0,5310397;3646,5390077;20054,5450323;59554,5475587;109993,5480446;156178,5481418;6287246,5480446;6338900,5478502;6384477,5475587;6425193,5469757;6491432,5450323;6540048,5415341;6574079,5361897;6595349,5283189;6607503,5177272;6611149,5113139;6613580,5039289;6614187,4956694;6614795,4864382;6614795,4199732;6612972,4116165;6605072,4057862;6578333,4017050;6540656,4005390;6458617,4002475" o:connectangles="0,0,0,0,0,0,0,0,0,0,0,0,0,0,0,0,0,0,0,0,0,0,0,0,0,0,0,0,0,0,0,0,0"/>
                <w10:wrap anchorx="margin"/>
              </v:shape>
            </w:pict>
          </mc:Fallback>
        </mc:AlternateContent>
      </w:r>
      <w:r w:rsidR="00E8453B">
        <w:rPr>
          <w:noProof/>
          <w:sz w:val="24"/>
          <w:szCs w:val="30"/>
          <w:lang w:eastAsia="en-AU"/>
        </w:rPr>
        <w:drawing>
          <wp:anchor distT="0" distB="0" distL="114300" distR="114300" simplePos="0" relativeHeight="251661311" behindDoc="1" locked="0" layoutInCell="1" allowOverlap="1" wp14:anchorId="74A643FC" wp14:editId="298B0339">
            <wp:simplePos x="0" y="0"/>
            <wp:positionH relativeFrom="column">
              <wp:posOffset>-5372</wp:posOffset>
            </wp:positionH>
            <wp:positionV relativeFrom="paragraph">
              <wp:posOffset>258067</wp:posOffset>
            </wp:positionV>
            <wp:extent cx="6614795" cy="2977979"/>
            <wp:effectExtent l="0" t="0" r="0" b="0"/>
            <wp:wrapNone/>
            <wp:docPr id="2" name="Picture 1" descr="Photo of a participant working and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9" t="7919" r="195" b="46418"/>
                    <a:stretch/>
                  </pic:blipFill>
                  <pic:spPr bwMode="auto">
                    <a:xfrm>
                      <a:off x="0" y="0"/>
                      <a:ext cx="6614795" cy="29779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8E">
        <w:rPr>
          <w:sz w:val="24"/>
          <w:szCs w:val="30"/>
        </w:rPr>
        <w:br/>
      </w:r>
      <w:r w:rsidRPr="00E12A08">
        <w:t>In-Kind FAQs</w:t>
      </w:r>
      <w:r w:rsidR="009667E1">
        <w:t xml:space="preserve"> for Providers</w:t>
      </w:r>
    </w:p>
    <w:p w14:paraId="12C54296" w14:textId="77777777" w:rsidR="009D763F" w:rsidRPr="00E06CE7" w:rsidRDefault="00C6725C" w:rsidP="00E06CE7">
      <w:pPr>
        <w:ind w:left="567" w:right="566"/>
        <w:rPr>
          <w:rFonts w:cs="Arial"/>
          <w:color w:val="FFFFFF" w:themeColor="background1"/>
          <w:sz w:val="32"/>
          <w:szCs w:val="36"/>
        </w:rPr>
      </w:pPr>
      <w:r>
        <w:rPr>
          <w:rFonts w:cs="Arial"/>
          <w:color w:val="FFFFFF" w:themeColor="background1"/>
          <w:sz w:val="32"/>
          <w:szCs w:val="36"/>
        </w:rPr>
        <w:t xml:space="preserve">Important information on </w:t>
      </w:r>
      <w:r w:rsidR="009667E1" w:rsidRPr="00E06CE7">
        <w:rPr>
          <w:rFonts w:cs="Arial"/>
          <w:color w:val="FFFFFF" w:themeColor="background1"/>
          <w:sz w:val="32"/>
          <w:szCs w:val="36"/>
        </w:rPr>
        <w:t>the phasing out of in-kind</w:t>
      </w:r>
      <w:r w:rsidR="009D763F" w:rsidRPr="00E06CE7">
        <w:rPr>
          <w:rFonts w:cs="Arial"/>
          <w:color w:val="FFFFFF" w:themeColor="background1"/>
          <w:sz w:val="32"/>
          <w:szCs w:val="36"/>
        </w:rPr>
        <w:t xml:space="preserve"> funding arrangements </w:t>
      </w:r>
      <w:r w:rsidR="009667E1" w:rsidRPr="00E06CE7">
        <w:rPr>
          <w:rFonts w:cs="Arial"/>
          <w:color w:val="FFFFFF" w:themeColor="background1"/>
          <w:sz w:val="32"/>
          <w:szCs w:val="36"/>
        </w:rPr>
        <w:t>an</w:t>
      </w:r>
      <w:r w:rsidR="0087799D" w:rsidRPr="00E06CE7">
        <w:rPr>
          <w:rFonts w:cs="Arial"/>
          <w:color w:val="FFFFFF" w:themeColor="background1"/>
          <w:sz w:val="32"/>
          <w:szCs w:val="36"/>
        </w:rPr>
        <w:t>d how to continue providing services to participants during and after the transition</w:t>
      </w:r>
      <w:r w:rsidR="009D763F" w:rsidRPr="00E06CE7">
        <w:rPr>
          <w:rFonts w:cs="Arial"/>
          <w:color w:val="FFFFFF" w:themeColor="background1"/>
          <w:sz w:val="32"/>
          <w:szCs w:val="36"/>
        </w:rPr>
        <w:t>.</w:t>
      </w:r>
    </w:p>
    <w:p w14:paraId="34982905" w14:textId="77777777" w:rsidR="00C6725C" w:rsidRDefault="00C6725C" w:rsidP="00E06CE7">
      <w:pPr>
        <w:rPr>
          <w:sz w:val="32"/>
          <w:szCs w:val="32"/>
        </w:rPr>
      </w:pPr>
    </w:p>
    <w:p w14:paraId="7BF42647" w14:textId="77777777" w:rsidR="00943F7F" w:rsidRPr="00F421CF" w:rsidRDefault="005D689D" w:rsidP="00E06CE7">
      <w:pPr>
        <w:rPr>
          <w:rFonts w:asciiTheme="minorHAnsi" w:hAnsiTheme="minorHAnsi"/>
          <w:color w:val="6A2875"/>
          <w:sz w:val="32"/>
          <w:szCs w:val="32"/>
        </w:rPr>
        <w:sectPr w:rsidR="00943F7F" w:rsidRPr="00F421CF" w:rsidSect="000C295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09" w:right="566" w:bottom="1276" w:left="709" w:header="570" w:footer="512" w:gutter="0"/>
          <w:cols w:space="708"/>
          <w:docGrid w:linePitch="360"/>
        </w:sectPr>
      </w:pPr>
      <w:r w:rsidRPr="00C6725C">
        <w:rPr>
          <w:rFonts w:cs="Arial"/>
          <w:b/>
          <w:color w:val="6A2875"/>
          <w:sz w:val="32"/>
          <w:szCs w:val="32"/>
        </w:rPr>
        <w:t>Provider</w:t>
      </w:r>
      <w:r w:rsidR="00B173EB" w:rsidRPr="00C6725C">
        <w:rPr>
          <w:rFonts w:cs="Arial"/>
          <w:b/>
          <w:color w:val="6A2875"/>
          <w:sz w:val="32"/>
          <w:szCs w:val="32"/>
        </w:rPr>
        <w:t xml:space="preserve"> </w:t>
      </w:r>
      <w:r w:rsidR="00180685" w:rsidRPr="00C6725C">
        <w:rPr>
          <w:rFonts w:cs="Arial"/>
          <w:b/>
          <w:color w:val="6A2875"/>
          <w:sz w:val="32"/>
          <w:szCs w:val="32"/>
        </w:rPr>
        <w:t>Frequently Asked Questions</w:t>
      </w:r>
    </w:p>
    <w:p w14:paraId="606D7F55" w14:textId="77777777" w:rsidR="009667E1" w:rsidRDefault="009667E1" w:rsidP="009667E1">
      <w:pPr>
        <w:pStyle w:val="Heading2"/>
      </w:pPr>
      <w:r>
        <w:t>What is in-kind?</w:t>
      </w:r>
    </w:p>
    <w:p w14:paraId="63BABE5D" w14:textId="77777777" w:rsidR="009667E1" w:rsidRDefault="003D0C7C" w:rsidP="009667E1">
      <w:pPr>
        <w:jc w:val="both"/>
        <w:rPr>
          <w:rFonts w:cs="Arial"/>
        </w:rPr>
      </w:pPr>
      <w:r>
        <w:rPr>
          <w:rFonts w:cs="Arial"/>
        </w:rPr>
        <w:t>In-kind arrangements</w:t>
      </w:r>
      <w:r w:rsidR="00FC04CD">
        <w:rPr>
          <w:rFonts w:cs="Arial"/>
        </w:rPr>
        <w:t xml:space="preserve"> </w:t>
      </w:r>
      <w:r>
        <w:rPr>
          <w:rFonts w:cs="Arial"/>
        </w:rPr>
        <w:t>are</w:t>
      </w:r>
      <w:r w:rsidR="00FC04CD">
        <w:rPr>
          <w:rFonts w:cs="Arial"/>
        </w:rPr>
        <w:t xml:space="preserve"> </w:t>
      </w:r>
      <w:r w:rsidR="009667E1">
        <w:rPr>
          <w:rFonts w:cs="Arial"/>
        </w:rPr>
        <w:t>interim funding arrangement</w:t>
      </w:r>
      <w:r w:rsidR="00FC04CD">
        <w:rPr>
          <w:rFonts w:cs="Arial"/>
        </w:rPr>
        <w:t>s</w:t>
      </w:r>
      <w:r w:rsidR="009667E1">
        <w:rPr>
          <w:rFonts w:cs="Arial"/>
        </w:rPr>
        <w:t xml:space="preserve"> put in place when the National Disability</w:t>
      </w:r>
      <w:r w:rsidR="00964AF5">
        <w:rPr>
          <w:rFonts w:cs="Arial"/>
        </w:rPr>
        <w:t xml:space="preserve"> Insurance Scheme (NDIS) commenc</w:t>
      </w:r>
      <w:r w:rsidR="009667E1">
        <w:rPr>
          <w:rFonts w:cs="Arial"/>
        </w:rPr>
        <w:t>ed roll out across Australia.</w:t>
      </w:r>
    </w:p>
    <w:p w14:paraId="0E25D180" w14:textId="77777777" w:rsidR="009667E1" w:rsidRDefault="009667E1" w:rsidP="009667E1">
      <w:pPr>
        <w:jc w:val="both"/>
        <w:rPr>
          <w:rFonts w:cs="Arial"/>
        </w:rPr>
      </w:pPr>
      <w:r>
        <w:rPr>
          <w:rFonts w:cs="Arial"/>
        </w:rPr>
        <w:t>Under this arrangement, provi</w:t>
      </w:r>
      <w:r w:rsidR="00965319">
        <w:rPr>
          <w:rFonts w:cs="Arial"/>
        </w:rPr>
        <w:t>ders of some disability support programs</w:t>
      </w:r>
      <w:r>
        <w:rPr>
          <w:rFonts w:cs="Arial"/>
        </w:rPr>
        <w:t xml:space="preserve"> </w:t>
      </w:r>
      <w:r w:rsidR="00965319">
        <w:rPr>
          <w:rFonts w:cs="Arial"/>
        </w:rPr>
        <w:t>continued to be paid in advance by State, Territory and/or Commonwealth Governments to deliver service. When used by NDIS participants, these pre-paid supports are called ‘in-kind’.</w:t>
      </w:r>
    </w:p>
    <w:p w14:paraId="4D71388C" w14:textId="77777777" w:rsidR="00965319" w:rsidRDefault="00965319" w:rsidP="00965319">
      <w:pPr>
        <w:pStyle w:val="Heading2"/>
      </w:pPr>
      <w:r>
        <w:t>What is changing?</w:t>
      </w:r>
    </w:p>
    <w:p w14:paraId="0B9334CB" w14:textId="58E106CD" w:rsidR="0000195D" w:rsidRPr="00E73934" w:rsidRDefault="000D78DC" w:rsidP="009168A5">
      <w:pPr>
        <w:jc w:val="both"/>
        <w:rPr>
          <w:rFonts w:cs="Arial"/>
        </w:rPr>
      </w:pPr>
      <w:r>
        <w:rPr>
          <w:rFonts w:cs="Arial"/>
        </w:rPr>
        <w:t>In-kind</w:t>
      </w:r>
      <w:r w:rsidR="0000195D">
        <w:rPr>
          <w:rFonts w:cs="Arial"/>
        </w:rPr>
        <w:t xml:space="preserve"> arrangements will be </w:t>
      </w:r>
      <w:r>
        <w:rPr>
          <w:rFonts w:cs="Arial"/>
        </w:rPr>
        <w:t xml:space="preserve">progressively </w:t>
      </w:r>
      <w:r w:rsidR="0000195D">
        <w:rPr>
          <w:rFonts w:cs="Arial"/>
        </w:rPr>
        <w:t xml:space="preserve">phased out. This means that providers </w:t>
      </w:r>
      <w:r w:rsidR="00425E48">
        <w:rPr>
          <w:rFonts w:cs="Arial"/>
        </w:rPr>
        <w:t xml:space="preserve">of in-kind services </w:t>
      </w:r>
      <w:r w:rsidR="0000195D">
        <w:rPr>
          <w:rFonts w:cs="Arial"/>
        </w:rPr>
        <w:t xml:space="preserve">will </w:t>
      </w:r>
      <w:r w:rsidR="00425E48">
        <w:rPr>
          <w:rFonts w:cs="Arial"/>
        </w:rPr>
        <w:t xml:space="preserve">no longer </w:t>
      </w:r>
      <w:r>
        <w:rPr>
          <w:rFonts w:cs="Arial"/>
        </w:rPr>
        <w:t>be paid in advance</w:t>
      </w:r>
      <w:r w:rsidR="00F421CF">
        <w:rPr>
          <w:rFonts w:cs="Arial"/>
        </w:rPr>
        <w:t xml:space="preserve"> </w:t>
      </w:r>
      <w:r>
        <w:rPr>
          <w:rFonts w:cs="Arial"/>
        </w:rPr>
        <w:t>by governments</w:t>
      </w:r>
      <w:r w:rsidR="00F421CF">
        <w:rPr>
          <w:rFonts w:cs="Arial"/>
        </w:rPr>
        <w:t>.</w:t>
      </w:r>
    </w:p>
    <w:p w14:paraId="295D12BC" w14:textId="77777777" w:rsidR="00965319" w:rsidRDefault="00965319" w:rsidP="00965319">
      <w:pPr>
        <w:jc w:val="both"/>
        <w:rPr>
          <w:rFonts w:cs="Arial"/>
        </w:rPr>
      </w:pPr>
      <w:r>
        <w:rPr>
          <w:rFonts w:cs="Arial"/>
        </w:rPr>
        <w:t xml:space="preserve">Instead, </w:t>
      </w:r>
      <w:r w:rsidR="005C530E">
        <w:rPr>
          <w:rFonts w:cs="Arial"/>
        </w:rPr>
        <w:t xml:space="preserve">under the new funding arrangements, </w:t>
      </w:r>
      <w:r>
        <w:rPr>
          <w:rFonts w:cs="Arial"/>
        </w:rPr>
        <w:t>p</w:t>
      </w:r>
      <w:r w:rsidRPr="00D74623">
        <w:rPr>
          <w:rFonts w:cs="Arial"/>
        </w:rPr>
        <w:t xml:space="preserve">articipants will </w:t>
      </w:r>
      <w:r>
        <w:rPr>
          <w:rFonts w:cs="Arial"/>
        </w:rPr>
        <w:t>be able to purchase reasonable and necessary</w:t>
      </w:r>
      <w:r w:rsidRPr="00E73934">
        <w:rPr>
          <w:rFonts w:cs="Arial"/>
        </w:rPr>
        <w:t xml:space="preserve"> supports directly from service providers</w:t>
      </w:r>
      <w:r>
        <w:rPr>
          <w:rFonts w:cs="Arial"/>
        </w:rPr>
        <w:t xml:space="preserve"> using funds in their NDIS plan</w:t>
      </w:r>
      <w:r w:rsidRPr="00E73934">
        <w:rPr>
          <w:rFonts w:cs="Arial"/>
        </w:rPr>
        <w:t>.</w:t>
      </w:r>
      <w:r w:rsidRPr="00D74623">
        <w:rPr>
          <w:rFonts w:cs="Arial"/>
        </w:rPr>
        <w:t xml:space="preserve"> </w:t>
      </w:r>
    </w:p>
    <w:p w14:paraId="72A4789B" w14:textId="77777777" w:rsidR="00F421CF" w:rsidRDefault="00F421CF" w:rsidP="00965319">
      <w:pPr>
        <w:jc w:val="both"/>
        <w:rPr>
          <w:rFonts w:cs="Arial"/>
        </w:rPr>
      </w:pPr>
      <w:r>
        <w:rPr>
          <w:rFonts w:cs="Arial"/>
        </w:rPr>
        <w:t>Th</w:t>
      </w:r>
      <w:r w:rsidR="005C530E">
        <w:rPr>
          <w:rFonts w:cs="Arial"/>
        </w:rPr>
        <w:t xml:space="preserve">is change in funding arrangements is known </w:t>
      </w:r>
      <w:r>
        <w:rPr>
          <w:rFonts w:cs="Arial"/>
        </w:rPr>
        <w:t xml:space="preserve">as ‘cashing out’. </w:t>
      </w:r>
    </w:p>
    <w:p w14:paraId="093E049E" w14:textId="77777777" w:rsidR="00D170BE" w:rsidRPr="008D036E" w:rsidRDefault="00D170BE" w:rsidP="00D74623">
      <w:pPr>
        <w:keepNext/>
        <w:spacing w:after="100"/>
        <w:jc w:val="both"/>
        <w:rPr>
          <w:rFonts w:cs="Arial"/>
          <w:b/>
        </w:rPr>
      </w:pPr>
      <w:r w:rsidRPr="008D036E">
        <w:rPr>
          <w:rFonts w:cs="Arial"/>
          <w:b/>
        </w:rPr>
        <w:t xml:space="preserve">When will the </w:t>
      </w:r>
      <w:r w:rsidR="00881DD1">
        <w:rPr>
          <w:rFonts w:cs="Arial"/>
          <w:b/>
        </w:rPr>
        <w:t>change happen?</w:t>
      </w:r>
    </w:p>
    <w:p w14:paraId="2B43E669" w14:textId="77777777" w:rsidR="00E110FE" w:rsidRDefault="00E110FE" w:rsidP="00E110FE">
      <w:pPr>
        <w:spacing w:after="100"/>
        <w:jc w:val="both"/>
        <w:rPr>
          <w:rFonts w:cs="Arial"/>
        </w:rPr>
      </w:pPr>
      <w:r>
        <w:rPr>
          <w:rFonts w:cs="Arial"/>
        </w:rPr>
        <w:t xml:space="preserve">Not all in-kind supports will transition to the NDIS at the same time – the transition will be gradual. </w:t>
      </w:r>
      <w:r w:rsidR="001B12BE">
        <w:rPr>
          <w:rFonts w:cs="Arial"/>
        </w:rPr>
        <w:t>Some in-kind programs may cash out in a progressive approach, with different providers transitioning from pre-paid to NDIS services at different times.</w:t>
      </w:r>
    </w:p>
    <w:p w14:paraId="66EB08C8" w14:textId="09B8E620" w:rsidR="00416CE4" w:rsidRDefault="00881DD1">
      <w:pPr>
        <w:spacing w:after="100"/>
        <w:jc w:val="both"/>
        <w:rPr>
          <w:rFonts w:cs="Arial"/>
        </w:rPr>
      </w:pPr>
      <w:r>
        <w:rPr>
          <w:rFonts w:cs="Arial"/>
        </w:rPr>
        <w:t>If you deliver any services to NDIS participants on a pre-paid</w:t>
      </w:r>
      <w:r w:rsidR="00416CE4">
        <w:rPr>
          <w:rFonts w:cs="Arial"/>
        </w:rPr>
        <w:t xml:space="preserve"> (in-kind)</w:t>
      </w:r>
      <w:r>
        <w:rPr>
          <w:rFonts w:cs="Arial"/>
        </w:rPr>
        <w:t xml:space="preserve"> basis, </w:t>
      </w:r>
      <w:r w:rsidR="00E73934">
        <w:rPr>
          <w:rFonts w:cs="Arial"/>
        </w:rPr>
        <w:t xml:space="preserve">your </w:t>
      </w:r>
      <w:r w:rsidR="00416CE4">
        <w:rPr>
          <w:rFonts w:cs="Arial"/>
        </w:rPr>
        <w:t>go</w:t>
      </w:r>
      <w:r w:rsidR="00D170BE" w:rsidRPr="008D036E">
        <w:rPr>
          <w:rFonts w:cs="Arial"/>
        </w:rPr>
        <w:t xml:space="preserve">vernment program manager </w:t>
      </w:r>
      <w:r w:rsidR="00416CE4">
        <w:rPr>
          <w:rFonts w:cs="Arial"/>
        </w:rPr>
        <w:t xml:space="preserve">will advise you of when and how these in-kind arrangements will </w:t>
      </w:r>
      <w:r w:rsidR="000D78DC">
        <w:rPr>
          <w:rFonts w:cs="Arial"/>
        </w:rPr>
        <w:t>finish</w:t>
      </w:r>
      <w:r w:rsidR="00416CE4">
        <w:rPr>
          <w:rFonts w:cs="Arial"/>
        </w:rPr>
        <w:t>. Please contact them if you have any questions regarding these changes.</w:t>
      </w:r>
    </w:p>
    <w:p w14:paraId="2530B36D" w14:textId="00F17902" w:rsidR="00D170BE" w:rsidRDefault="00D170BE" w:rsidP="00416CE4">
      <w:pPr>
        <w:keepNext/>
        <w:spacing w:after="100"/>
        <w:jc w:val="both"/>
        <w:rPr>
          <w:rFonts w:cs="Arial"/>
          <w:b/>
        </w:rPr>
      </w:pPr>
      <w:r w:rsidRPr="008D036E">
        <w:rPr>
          <w:rFonts w:cs="Arial"/>
          <w:b/>
        </w:rPr>
        <w:t xml:space="preserve">What </w:t>
      </w:r>
      <w:r w:rsidR="00B63228">
        <w:rPr>
          <w:rFonts w:cs="Arial"/>
          <w:b/>
        </w:rPr>
        <w:t xml:space="preserve">does </w:t>
      </w:r>
      <w:r w:rsidRPr="008D036E">
        <w:rPr>
          <w:rFonts w:cs="Arial"/>
          <w:b/>
        </w:rPr>
        <w:t xml:space="preserve">this mean for </w:t>
      </w:r>
      <w:r w:rsidR="00B63228">
        <w:rPr>
          <w:rFonts w:cs="Arial"/>
          <w:b/>
        </w:rPr>
        <w:t>providers?</w:t>
      </w:r>
    </w:p>
    <w:p w14:paraId="586015EB" w14:textId="77777777" w:rsidR="008D036E" w:rsidRPr="00C95443" w:rsidRDefault="00D74623" w:rsidP="008D036E">
      <w:pPr>
        <w:spacing w:after="120" w:line="276" w:lineRule="auto"/>
        <w:rPr>
          <w:rFonts w:cs="Arial"/>
          <w:b/>
          <w:lang w:val="en"/>
        </w:rPr>
      </w:pPr>
      <w:r w:rsidRPr="00C95443">
        <w:rPr>
          <w:rFonts w:cs="Arial"/>
          <w:b/>
          <w:lang w:val="en"/>
        </w:rPr>
        <w:t>a</w:t>
      </w:r>
      <w:r w:rsidR="008D036E" w:rsidRPr="00C95443">
        <w:rPr>
          <w:rFonts w:cs="Arial"/>
          <w:b/>
          <w:lang w:val="en"/>
        </w:rPr>
        <w:t>) Participants can choose their provider</w:t>
      </w:r>
    </w:p>
    <w:p w14:paraId="7935B07C" w14:textId="7F78E133" w:rsidR="00D74623" w:rsidRDefault="001B12BE" w:rsidP="00D74623">
      <w:pPr>
        <w:spacing w:after="120" w:line="276" w:lineRule="auto"/>
        <w:jc w:val="both"/>
        <w:rPr>
          <w:rFonts w:cs="Arial"/>
        </w:rPr>
      </w:pPr>
      <w:r>
        <w:rPr>
          <w:rFonts w:cs="Arial"/>
        </w:rPr>
        <w:t>U</w:t>
      </w:r>
      <w:r w:rsidR="00D74623">
        <w:rPr>
          <w:rFonts w:cs="Arial"/>
        </w:rPr>
        <w:t xml:space="preserve">nder the </w:t>
      </w:r>
      <w:r w:rsidR="00D74623" w:rsidRPr="009168A5">
        <w:rPr>
          <w:rFonts w:cs="Arial"/>
          <w:i/>
        </w:rPr>
        <w:t>NDIS (Plan Management) Rules 2016</w:t>
      </w:r>
      <w:r w:rsidR="00D74623">
        <w:rPr>
          <w:rFonts w:cs="Arial"/>
        </w:rPr>
        <w:t xml:space="preserve">, participants </w:t>
      </w:r>
      <w:r w:rsidR="009168A5">
        <w:rPr>
          <w:rFonts w:cs="Arial"/>
        </w:rPr>
        <w:t>are</w:t>
      </w:r>
      <w:r w:rsidR="00D74623">
        <w:rPr>
          <w:rFonts w:cs="Arial"/>
        </w:rPr>
        <w:t xml:space="preserve"> required to continue to access</w:t>
      </w:r>
      <w:r>
        <w:rPr>
          <w:rFonts w:cs="Arial"/>
        </w:rPr>
        <w:t xml:space="preserve"> in-kind</w:t>
      </w:r>
      <w:r w:rsidR="00D74623">
        <w:rPr>
          <w:rFonts w:cs="Arial"/>
        </w:rPr>
        <w:t xml:space="preserve"> supports through the</w:t>
      </w:r>
      <w:r>
        <w:rPr>
          <w:rFonts w:cs="Arial"/>
        </w:rPr>
        <w:t>ir</w:t>
      </w:r>
      <w:r w:rsidR="00D74623">
        <w:rPr>
          <w:rFonts w:cs="Arial"/>
        </w:rPr>
        <w:t xml:space="preserve"> </w:t>
      </w:r>
      <w:r>
        <w:rPr>
          <w:rFonts w:cs="Arial"/>
        </w:rPr>
        <w:t>existing</w:t>
      </w:r>
      <w:r w:rsidR="00D74623">
        <w:rPr>
          <w:rFonts w:cs="Arial"/>
        </w:rPr>
        <w:t xml:space="preserve"> provider</w:t>
      </w:r>
      <w:r>
        <w:rPr>
          <w:rFonts w:cs="Arial"/>
        </w:rPr>
        <w:t xml:space="preserve"> until these services cease being pre-paid</w:t>
      </w:r>
      <w:r w:rsidR="00D74623">
        <w:rPr>
          <w:rFonts w:cs="Arial"/>
        </w:rPr>
        <w:t xml:space="preserve">. Once the in-kind arrangement </w:t>
      </w:r>
      <w:r w:rsidR="000D78DC">
        <w:rPr>
          <w:rFonts w:cs="Arial"/>
        </w:rPr>
        <w:t xml:space="preserve">finishes, </w:t>
      </w:r>
      <w:r w:rsidR="00D74623">
        <w:rPr>
          <w:rFonts w:cs="Arial"/>
        </w:rPr>
        <w:t xml:space="preserve">the participant </w:t>
      </w:r>
      <w:r w:rsidR="00D114BE">
        <w:rPr>
          <w:rFonts w:cs="Arial"/>
        </w:rPr>
        <w:t>will</w:t>
      </w:r>
      <w:r w:rsidR="00D74623">
        <w:rPr>
          <w:rFonts w:cs="Arial"/>
        </w:rPr>
        <w:t xml:space="preserve"> </w:t>
      </w:r>
      <w:r w:rsidR="000A5DFA" w:rsidRPr="000A5DFA">
        <w:rPr>
          <w:rFonts w:cs="Arial"/>
        </w:rPr>
        <w:t>have</w:t>
      </w:r>
      <w:r w:rsidR="00150A40">
        <w:rPr>
          <w:rFonts w:cs="Arial"/>
        </w:rPr>
        <w:t xml:space="preserve"> choice and</w:t>
      </w:r>
      <w:r w:rsidR="000A5DFA" w:rsidRPr="000A5DFA">
        <w:rPr>
          <w:rFonts w:cs="Arial"/>
        </w:rPr>
        <w:t xml:space="preserve"> control over </w:t>
      </w:r>
      <w:r w:rsidR="000A5DFA" w:rsidRPr="000A5DFA">
        <w:rPr>
          <w:rFonts w:cs="Arial"/>
          <w:b/>
        </w:rPr>
        <w:t>what, when, where</w:t>
      </w:r>
      <w:r w:rsidR="000A5DFA" w:rsidRPr="000A5DFA">
        <w:rPr>
          <w:rFonts w:cs="Arial"/>
        </w:rPr>
        <w:t xml:space="preserve"> and </w:t>
      </w:r>
      <w:r w:rsidR="000A5DFA" w:rsidRPr="000A5DFA">
        <w:rPr>
          <w:rFonts w:cs="Arial"/>
        </w:rPr>
        <w:lastRenderedPageBreak/>
        <w:t xml:space="preserve">by </w:t>
      </w:r>
      <w:r w:rsidR="000A5DFA" w:rsidRPr="000A5DFA">
        <w:rPr>
          <w:rFonts w:cs="Arial"/>
          <w:b/>
        </w:rPr>
        <w:t>whom,</w:t>
      </w:r>
      <w:r w:rsidR="000A5DFA" w:rsidRPr="000A5DFA">
        <w:rPr>
          <w:rFonts w:cs="Arial"/>
        </w:rPr>
        <w:t xml:space="preserve"> </w:t>
      </w:r>
      <w:r w:rsidR="00150A40">
        <w:rPr>
          <w:rFonts w:cs="Arial"/>
        </w:rPr>
        <w:t>their reasonable and necessary</w:t>
      </w:r>
      <w:r w:rsidR="00150A40" w:rsidRPr="000A5DFA">
        <w:rPr>
          <w:rFonts w:cs="Arial"/>
        </w:rPr>
        <w:t xml:space="preserve"> </w:t>
      </w:r>
      <w:r w:rsidR="000A5DFA" w:rsidRPr="000A5DFA">
        <w:rPr>
          <w:rFonts w:cs="Arial"/>
        </w:rPr>
        <w:t>support</w:t>
      </w:r>
      <w:r w:rsidR="00150A40">
        <w:rPr>
          <w:rFonts w:cs="Arial"/>
        </w:rPr>
        <w:t>s and services</w:t>
      </w:r>
      <w:r w:rsidR="000A5DFA" w:rsidRPr="000A5DFA">
        <w:rPr>
          <w:rFonts w:cs="Arial"/>
        </w:rPr>
        <w:t xml:space="preserve"> </w:t>
      </w:r>
      <w:r w:rsidR="00150A40">
        <w:rPr>
          <w:rFonts w:cs="Arial"/>
        </w:rPr>
        <w:t>are</w:t>
      </w:r>
      <w:r w:rsidR="000A5DFA" w:rsidRPr="000A5DFA">
        <w:rPr>
          <w:rFonts w:cs="Arial"/>
        </w:rPr>
        <w:t xml:space="preserve"> provided.</w:t>
      </w:r>
    </w:p>
    <w:p w14:paraId="1BC07644" w14:textId="47CA6950" w:rsidR="00086646" w:rsidRDefault="000A5DFA" w:rsidP="00D74623">
      <w:pPr>
        <w:spacing w:after="120" w:line="276" w:lineRule="auto"/>
        <w:jc w:val="both"/>
        <w:rPr>
          <w:rFonts w:cs="Arial"/>
        </w:rPr>
      </w:pPr>
      <w:r>
        <w:rPr>
          <w:rFonts w:cs="Arial"/>
        </w:rPr>
        <w:t xml:space="preserve">This means </w:t>
      </w:r>
      <w:r w:rsidR="001B12BE">
        <w:rPr>
          <w:rFonts w:cs="Arial"/>
        </w:rPr>
        <w:t>a</w:t>
      </w:r>
      <w:r w:rsidR="00086646">
        <w:rPr>
          <w:rFonts w:cs="Arial"/>
        </w:rPr>
        <w:t xml:space="preserve"> participant</w:t>
      </w:r>
      <w:r w:rsidR="001B12BE">
        <w:rPr>
          <w:rFonts w:cs="Arial"/>
        </w:rPr>
        <w:t xml:space="preserve"> </w:t>
      </w:r>
      <w:r w:rsidR="00086646">
        <w:rPr>
          <w:rFonts w:cs="Arial"/>
        </w:rPr>
        <w:t>may</w:t>
      </w:r>
      <w:r w:rsidR="001B12BE">
        <w:rPr>
          <w:rFonts w:cs="Arial"/>
        </w:rPr>
        <w:t xml:space="preserve"> choose to </w:t>
      </w:r>
      <w:r w:rsidR="00635849">
        <w:rPr>
          <w:rFonts w:cs="Arial"/>
        </w:rPr>
        <w:t>continue purchasing</w:t>
      </w:r>
      <w:r w:rsidR="001B12BE">
        <w:rPr>
          <w:rFonts w:cs="Arial"/>
        </w:rPr>
        <w:t xml:space="preserve"> supports from their existing provider or engage</w:t>
      </w:r>
      <w:r w:rsidR="00086646">
        <w:rPr>
          <w:rFonts w:cs="Arial"/>
        </w:rPr>
        <w:t xml:space="preserve"> a new provider.</w:t>
      </w:r>
    </w:p>
    <w:p w14:paraId="4185D3DD" w14:textId="77777777" w:rsidR="00CF623E" w:rsidRPr="009168A5" w:rsidRDefault="00736290" w:rsidP="00D170BE">
      <w:pPr>
        <w:spacing w:after="120" w:line="276" w:lineRule="auto"/>
        <w:rPr>
          <w:rFonts w:cs="Arial"/>
          <w:b/>
          <w:lang w:val="en"/>
        </w:rPr>
      </w:pPr>
      <w:r>
        <w:rPr>
          <w:rFonts w:cs="Arial"/>
          <w:b/>
          <w:lang w:val="en"/>
        </w:rPr>
        <w:t>b</w:t>
      </w:r>
      <w:r w:rsidR="00CF623E" w:rsidRPr="009168A5">
        <w:rPr>
          <w:rFonts w:cs="Arial"/>
          <w:b/>
          <w:lang w:val="en"/>
        </w:rPr>
        <w:t xml:space="preserve">) </w:t>
      </w:r>
      <w:r w:rsidR="00CF623E">
        <w:rPr>
          <w:rFonts w:cs="Arial"/>
          <w:b/>
          <w:lang w:val="en"/>
        </w:rPr>
        <w:t xml:space="preserve">Participants may receive different </w:t>
      </w:r>
      <w:r w:rsidR="00CF623E" w:rsidRPr="009168A5">
        <w:rPr>
          <w:rFonts w:cs="Arial"/>
          <w:b/>
          <w:lang w:val="en"/>
        </w:rPr>
        <w:t>support</w:t>
      </w:r>
      <w:r w:rsidR="00CF623E">
        <w:rPr>
          <w:rFonts w:cs="Arial"/>
          <w:b/>
          <w:lang w:val="en"/>
        </w:rPr>
        <w:t>s</w:t>
      </w:r>
    </w:p>
    <w:p w14:paraId="461D91DD" w14:textId="457C34D5" w:rsidR="00D114BE" w:rsidRDefault="008D036E" w:rsidP="008D036E">
      <w:pPr>
        <w:spacing w:after="120" w:line="276" w:lineRule="auto"/>
        <w:rPr>
          <w:rFonts w:cs="Arial"/>
        </w:rPr>
      </w:pPr>
      <w:r w:rsidRPr="008D036E">
        <w:rPr>
          <w:rFonts w:cs="Arial"/>
        </w:rPr>
        <w:t>Participants will receive funding for reasonable and necessary s</w:t>
      </w:r>
      <w:r w:rsidR="001E5F27">
        <w:rPr>
          <w:rFonts w:cs="Arial"/>
        </w:rPr>
        <w:t>upports</w:t>
      </w:r>
      <w:r w:rsidR="00EE1C19">
        <w:rPr>
          <w:rFonts w:cs="Arial"/>
        </w:rPr>
        <w:t>. This</w:t>
      </w:r>
      <w:r w:rsidRPr="008D036E">
        <w:rPr>
          <w:rFonts w:cs="Arial"/>
        </w:rPr>
        <w:t xml:space="preserve"> may </w:t>
      </w:r>
      <w:r w:rsidR="00EE1C19">
        <w:rPr>
          <w:rFonts w:cs="Arial"/>
        </w:rPr>
        <w:t xml:space="preserve">mean that the supports they purchase from any given provider could </w:t>
      </w:r>
      <w:r w:rsidRPr="008D036E">
        <w:rPr>
          <w:rFonts w:cs="Arial"/>
        </w:rPr>
        <w:t>be more</w:t>
      </w:r>
      <w:r w:rsidR="001E5F27">
        <w:rPr>
          <w:rFonts w:cs="Arial"/>
        </w:rPr>
        <w:t>,</w:t>
      </w:r>
      <w:r w:rsidRPr="008D036E">
        <w:rPr>
          <w:rFonts w:cs="Arial"/>
        </w:rPr>
        <w:t xml:space="preserve"> less</w:t>
      </w:r>
      <w:r w:rsidR="001E5F27">
        <w:rPr>
          <w:rFonts w:cs="Arial"/>
        </w:rPr>
        <w:t xml:space="preserve"> or different </w:t>
      </w:r>
      <w:r w:rsidR="00635849">
        <w:rPr>
          <w:rFonts w:cs="Arial"/>
        </w:rPr>
        <w:t xml:space="preserve">than </w:t>
      </w:r>
      <w:r w:rsidR="00EE1C19">
        <w:rPr>
          <w:rFonts w:cs="Arial"/>
        </w:rPr>
        <w:t xml:space="preserve">the supports they received </w:t>
      </w:r>
      <w:r w:rsidR="00C95443">
        <w:rPr>
          <w:rFonts w:cs="Arial"/>
        </w:rPr>
        <w:t>through the in-kind arrangement.</w:t>
      </w:r>
    </w:p>
    <w:p w14:paraId="5BC1E65A" w14:textId="77777777" w:rsidR="005F1D49" w:rsidRPr="008D036E" w:rsidRDefault="008D036E" w:rsidP="008D036E">
      <w:pPr>
        <w:spacing w:after="120" w:line="276" w:lineRule="auto"/>
        <w:rPr>
          <w:rFonts w:cs="Arial"/>
          <w:b/>
          <w:lang w:val="en"/>
        </w:rPr>
      </w:pPr>
      <w:r w:rsidRPr="008D036E">
        <w:rPr>
          <w:rFonts w:cs="Arial"/>
          <w:b/>
          <w:lang w:val="en"/>
        </w:rPr>
        <w:t xml:space="preserve">c) </w:t>
      </w:r>
      <w:r w:rsidR="00736290">
        <w:rPr>
          <w:rFonts w:cs="Arial"/>
          <w:b/>
          <w:lang w:val="en"/>
        </w:rPr>
        <w:t>Providers may</w:t>
      </w:r>
      <w:r w:rsidR="005F1D49" w:rsidRPr="008D036E">
        <w:rPr>
          <w:rFonts w:cs="Arial"/>
          <w:b/>
          <w:lang w:val="en"/>
        </w:rPr>
        <w:t xml:space="preserve"> need to register</w:t>
      </w:r>
    </w:p>
    <w:p w14:paraId="39F194CC" w14:textId="77777777" w:rsidR="00E06CE7" w:rsidRDefault="00D170BE" w:rsidP="008513AE">
      <w:pPr>
        <w:spacing w:after="120" w:line="276" w:lineRule="auto"/>
        <w:jc w:val="both"/>
        <w:rPr>
          <w:rFonts w:cs="Arial"/>
        </w:rPr>
      </w:pPr>
      <w:r w:rsidRPr="008D036E">
        <w:rPr>
          <w:rFonts w:cs="Arial"/>
        </w:rPr>
        <w:t>If you haven’t already, you will need to become a</w:t>
      </w:r>
      <w:r w:rsidR="009E216B">
        <w:rPr>
          <w:rFonts w:cs="Arial"/>
        </w:rPr>
        <w:t>n</w:t>
      </w:r>
      <w:r w:rsidRPr="008D036E">
        <w:rPr>
          <w:rFonts w:cs="Arial"/>
        </w:rPr>
        <w:t xml:space="preserve"> NDI</w:t>
      </w:r>
      <w:r w:rsidR="00E110FE">
        <w:rPr>
          <w:rFonts w:cs="Arial"/>
        </w:rPr>
        <w:t>S registered</w:t>
      </w:r>
      <w:r w:rsidRPr="008D036E">
        <w:rPr>
          <w:rFonts w:cs="Arial"/>
        </w:rPr>
        <w:t xml:space="preserve"> </w:t>
      </w:r>
      <w:r w:rsidR="00736290" w:rsidRPr="008D036E">
        <w:rPr>
          <w:rFonts w:cs="Arial"/>
        </w:rPr>
        <w:t>provider</w:t>
      </w:r>
      <w:r w:rsidR="009E216B">
        <w:rPr>
          <w:rFonts w:cs="Arial"/>
        </w:rPr>
        <w:t xml:space="preserve"> if you want</w:t>
      </w:r>
      <w:r w:rsidR="00736290" w:rsidRPr="008D036E">
        <w:rPr>
          <w:rFonts w:cs="Arial"/>
        </w:rPr>
        <w:t xml:space="preserve"> to</w:t>
      </w:r>
      <w:r w:rsidRPr="008D036E">
        <w:rPr>
          <w:rFonts w:cs="Arial"/>
        </w:rPr>
        <w:t xml:space="preserve"> continue </w:t>
      </w:r>
      <w:r w:rsidR="009E216B">
        <w:rPr>
          <w:rFonts w:cs="Arial"/>
        </w:rPr>
        <w:t>p</w:t>
      </w:r>
      <w:r w:rsidR="008D036E" w:rsidRPr="008D036E">
        <w:rPr>
          <w:rFonts w:cs="Arial"/>
        </w:rPr>
        <w:t>rovid</w:t>
      </w:r>
      <w:r w:rsidR="009E216B">
        <w:rPr>
          <w:rFonts w:cs="Arial"/>
        </w:rPr>
        <w:t>ing</w:t>
      </w:r>
      <w:r w:rsidR="008D036E" w:rsidRPr="008D036E">
        <w:rPr>
          <w:rFonts w:cs="Arial"/>
        </w:rPr>
        <w:t xml:space="preserve"> </w:t>
      </w:r>
      <w:r w:rsidRPr="008D036E">
        <w:rPr>
          <w:rFonts w:cs="Arial"/>
        </w:rPr>
        <w:t>service</w:t>
      </w:r>
      <w:r w:rsidR="008D036E" w:rsidRPr="008D036E">
        <w:rPr>
          <w:rFonts w:cs="Arial"/>
        </w:rPr>
        <w:t xml:space="preserve">s to </w:t>
      </w:r>
      <w:r w:rsidRPr="008D036E">
        <w:rPr>
          <w:rFonts w:cs="Arial"/>
        </w:rPr>
        <w:t>NDIS participant</w:t>
      </w:r>
      <w:r w:rsidR="008D036E" w:rsidRPr="008D036E">
        <w:rPr>
          <w:rFonts w:cs="Arial"/>
        </w:rPr>
        <w:t>s who have</w:t>
      </w:r>
      <w:r w:rsidRPr="008D036E">
        <w:rPr>
          <w:rFonts w:cs="Arial"/>
        </w:rPr>
        <w:t xml:space="preserve"> their plan</w:t>
      </w:r>
      <w:r w:rsidR="008D036E" w:rsidRPr="008D036E">
        <w:rPr>
          <w:rFonts w:cs="Arial"/>
        </w:rPr>
        <w:t>s</w:t>
      </w:r>
      <w:r w:rsidRPr="008D036E">
        <w:rPr>
          <w:rFonts w:cs="Arial"/>
        </w:rPr>
        <w:t xml:space="preserve"> managed by</w:t>
      </w:r>
      <w:r w:rsidR="00CE7F6F">
        <w:rPr>
          <w:rFonts w:cs="Arial"/>
        </w:rPr>
        <w:t xml:space="preserve"> the</w:t>
      </w:r>
      <w:r w:rsidRPr="008D036E">
        <w:rPr>
          <w:rFonts w:cs="Arial"/>
        </w:rPr>
        <w:t xml:space="preserve"> NDIA. </w:t>
      </w:r>
      <w:r w:rsidR="007803F9">
        <w:rPr>
          <w:rFonts w:cs="Arial"/>
        </w:rPr>
        <w:t xml:space="preserve">More information regarding provider registration can be found </w:t>
      </w:r>
      <w:r w:rsidR="007803F9" w:rsidRPr="00A53416">
        <w:rPr>
          <w:rFonts w:cs="Arial"/>
        </w:rPr>
        <w:t xml:space="preserve">by accessing the </w:t>
      </w:r>
      <w:hyperlink r:id="rId18" w:history="1">
        <w:r w:rsidR="007803F9" w:rsidRPr="00A53416">
          <w:rPr>
            <w:rStyle w:val="Hyperlink"/>
            <w:rFonts w:cs="Arial"/>
          </w:rPr>
          <w:t>Provider Toolkit</w:t>
        </w:r>
      </w:hyperlink>
      <w:r w:rsidR="007803F9" w:rsidRPr="00A53416">
        <w:rPr>
          <w:rFonts w:cs="Arial"/>
        </w:rPr>
        <w:t>.</w:t>
      </w:r>
      <w:r w:rsidR="007803F9">
        <w:rPr>
          <w:rFonts w:cs="Arial"/>
        </w:rPr>
        <w:t xml:space="preserve">  </w:t>
      </w:r>
    </w:p>
    <w:p w14:paraId="38AEE356" w14:textId="03E63665" w:rsidR="00D170BE" w:rsidRPr="008D036E" w:rsidRDefault="007803F9" w:rsidP="008513AE">
      <w:pPr>
        <w:spacing w:after="120" w:line="276" w:lineRule="auto"/>
        <w:jc w:val="both"/>
        <w:rPr>
          <w:rFonts w:cs="Arial"/>
        </w:rPr>
      </w:pPr>
      <w:r w:rsidRPr="003C255A">
        <w:rPr>
          <w:rFonts w:cs="Arial"/>
        </w:rPr>
        <w:t xml:space="preserve">The NDIS Quality and Safeguards Commission (NDIS Commission) now registers and regulates providers in New </w:t>
      </w:r>
      <w:r>
        <w:rPr>
          <w:rFonts w:cs="Arial"/>
        </w:rPr>
        <w:t>South Wales and South Australia</w:t>
      </w:r>
      <w:r w:rsidR="005C530E">
        <w:rPr>
          <w:rFonts w:cs="Arial"/>
        </w:rPr>
        <w:t>. Pl</w:t>
      </w:r>
      <w:r>
        <w:rPr>
          <w:rFonts w:cs="Arial"/>
        </w:rPr>
        <w:t xml:space="preserve">ease access </w:t>
      </w:r>
      <w:hyperlink r:id="rId19" w:history="1">
        <w:r>
          <w:rPr>
            <w:rStyle w:val="Hyperlink"/>
            <w:rFonts w:cs="Arial"/>
          </w:rPr>
          <w:t>NDIS Commission</w:t>
        </w:r>
      </w:hyperlink>
      <w:r>
        <w:rPr>
          <w:rFonts w:cs="Arial"/>
        </w:rPr>
        <w:t xml:space="preserve"> for more information.</w:t>
      </w:r>
    </w:p>
    <w:p w14:paraId="28542F83" w14:textId="77777777" w:rsidR="005F1D49" w:rsidRPr="008D036E" w:rsidRDefault="008D036E" w:rsidP="008D036E">
      <w:pPr>
        <w:spacing w:after="120" w:line="276" w:lineRule="auto"/>
        <w:rPr>
          <w:rFonts w:cs="Arial"/>
        </w:rPr>
      </w:pPr>
      <w:r w:rsidRPr="008D036E">
        <w:rPr>
          <w:rFonts w:cs="Arial"/>
          <w:b/>
        </w:rPr>
        <w:t>d)</w:t>
      </w:r>
      <w:r w:rsidRPr="008D036E">
        <w:rPr>
          <w:rFonts w:cs="Arial"/>
        </w:rPr>
        <w:t xml:space="preserve"> </w:t>
      </w:r>
      <w:r w:rsidR="00736290" w:rsidRPr="00736290">
        <w:rPr>
          <w:rFonts w:cs="Arial"/>
          <w:b/>
          <w:lang w:val="en"/>
        </w:rPr>
        <w:t xml:space="preserve">Providers </w:t>
      </w:r>
      <w:r w:rsidR="00736290" w:rsidRPr="008D036E">
        <w:rPr>
          <w:rFonts w:cs="Arial"/>
          <w:b/>
          <w:lang w:val="en"/>
        </w:rPr>
        <w:t>will</w:t>
      </w:r>
      <w:r w:rsidR="005F1D49" w:rsidRPr="008D036E">
        <w:rPr>
          <w:rFonts w:cs="Arial"/>
          <w:b/>
          <w:lang w:val="en"/>
        </w:rPr>
        <w:t xml:space="preserve"> need to claim to be paid</w:t>
      </w:r>
    </w:p>
    <w:p w14:paraId="40AF8331" w14:textId="66EB0A07" w:rsidR="00D170BE" w:rsidRDefault="001071BE" w:rsidP="008513AE">
      <w:pPr>
        <w:spacing w:after="120" w:line="276" w:lineRule="auto"/>
        <w:jc w:val="both"/>
        <w:rPr>
          <w:rFonts w:cs="Arial"/>
          <w:lang w:val="en"/>
        </w:rPr>
      </w:pPr>
      <w:r>
        <w:rPr>
          <w:rFonts w:cs="Arial"/>
          <w:lang w:val="en"/>
        </w:rPr>
        <w:t xml:space="preserve">From the date the </w:t>
      </w:r>
      <w:r w:rsidR="005C530E">
        <w:rPr>
          <w:rFonts w:cs="Arial"/>
          <w:lang w:val="en"/>
        </w:rPr>
        <w:t xml:space="preserve">pre-paid arrangements cease the </w:t>
      </w:r>
      <w:r>
        <w:rPr>
          <w:rFonts w:cs="Arial"/>
          <w:lang w:val="en"/>
        </w:rPr>
        <w:t xml:space="preserve">NDIS funding model </w:t>
      </w:r>
      <w:r w:rsidR="005C530E">
        <w:rPr>
          <w:rFonts w:cs="Arial"/>
          <w:lang w:val="en"/>
        </w:rPr>
        <w:t xml:space="preserve">will </w:t>
      </w:r>
      <w:r>
        <w:rPr>
          <w:rFonts w:cs="Arial"/>
          <w:lang w:val="en"/>
        </w:rPr>
        <w:t>appl</w:t>
      </w:r>
      <w:r w:rsidR="005C530E">
        <w:rPr>
          <w:rFonts w:cs="Arial"/>
          <w:lang w:val="en"/>
        </w:rPr>
        <w:t>y</w:t>
      </w:r>
      <w:r>
        <w:rPr>
          <w:rFonts w:cs="Arial"/>
          <w:lang w:val="en"/>
        </w:rPr>
        <w:t xml:space="preserve"> to the services you deliver</w:t>
      </w:r>
      <w:r w:rsidR="005C530E">
        <w:rPr>
          <w:rFonts w:cs="Arial"/>
          <w:lang w:val="en"/>
        </w:rPr>
        <w:t xml:space="preserve"> to NDIS participants. Y</w:t>
      </w:r>
      <w:r w:rsidR="00553430" w:rsidRPr="008D036E">
        <w:rPr>
          <w:rFonts w:cs="Arial"/>
          <w:lang w:val="en"/>
        </w:rPr>
        <w:t>ou will</w:t>
      </w:r>
      <w:r w:rsidR="00D170BE" w:rsidRPr="008D036E">
        <w:rPr>
          <w:rFonts w:cs="Arial"/>
          <w:lang w:val="en"/>
        </w:rPr>
        <w:t xml:space="preserve"> need to </w:t>
      </w:r>
      <w:r w:rsidR="00C95443">
        <w:rPr>
          <w:rFonts w:cs="Arial"/>
          <w:lang w:val="en"/>
        </w:rPr>
        <w:t xml:space="preserve">claim for all </w:t>
      </w:r>
      <w:r w:rsidR="008D036E" w:rsidRPr="008D036E">
        <w:rPr>
          <w:rFonts w:cs="Arial"/>
          <w:lang w:val="en"/>
        </w:rPr>
        <w:t xml:space="preserve">services you provide to </w:t>
      </w:r>
      <w:r w:rsidR="00B63228">
        <w:rPr>
          <w:rFonts w:cs="Arial"/>
          <w:lang w:val="en"/>
        </w:rPr>
        <w:t xml:space="preserve">NDIS </w:t>
      </w:r>
      <w:r w:rsidR="00E62A71" w:rsidRPr="008D036E">
        <w:rPr>
          <w:rFonts w:cs="Arial"/>
          <w:lang w:val="en"/>
        </w:rPr>
        <w:t>participants</w:t>
      </w:r>
      <w:r w:rsidR="005C530E">
        <w:rPr>
          <w:rFonts w:cs="Arial"/>
          <w:lang w:val="en"/>
        </w:rPr>
        <w:t xml:space="preserve"> after this date.</w:t>
      </w:r>
    </w:p>
    <w:p w14:paraId="2848B709" w14:textId="77777777" w:rsidR="006D6E24" w:rsidRPr="00E06CE7" w:rsidRDefault="006D6E24" w:rsidP="00E06CE7">
      <w:pPr>
        <w:spacing w:after="120" w:line="276" w:lineRule="auto"/>
        <w:jc w:val="both"/>
        <w:rPr>
          <w:rStyle w:val="Hyperlink"/>
        </w:rPr>
      </w:pPr>
      <w:r w:rsidRPr="00E06CE7">
        <w:rPr>
          <w:rFonts w:cs="Arial"/>
          <w:lang w:val="en"/>
        </w:rPr>
        <w:t>In most cases, a participant’s plan will be managed by the NDIA. For all supports delivered to NDIA-managed participants, you will need to make service bookings and claim for service using the</w:t>
      </w:r>
      <w:r w:rsidR="0087799D">
        <w:rPr>
          <w:rFonts w:cs="Arial"/>
          <w:lang w:val="en"/>
        </w:rPr>
        <w:t xml:space="preserve"> </w:t>
      </w:r>
      <w:hyperlink r:id="rId20" w:history="1">
        <w:proofErr w:type="spellStart"/>
        <w:r w:rsidRPr="0087799D">
          <w:rPr>
            <w:rStyle w:val="Hyperlink"/>
            <w:rFonts w:cs="Arial"/>
          </w:rPr>
          <w:t>myplace</w:t>
        </w:r>
        <w:proofErr w:type="spellEnd"/>
        <w:r w:rsidRPr="0087799D">
          <w:rPr>
            <w:rStyle w:val="Hyperlink"/>
            <w:rFonts w:cs="Arial"/>
          </w:rPr>
          <w:t xml:space="preserve"> Provider Portal</w:t>
        </w:r>
      </w:hyperlink>
      <w:r w:rsidRPr="00E06CE7">
        <w:rPr>
          <w:rStyle w:val="Hyperlink"/>
        </w:rPr>
        <w:t xml:space="preserve">. </w:t>
      </w:r>
      <w:r w:rsidR="0087799D" w:rsidRPr="00E06CE7">
        <w:rPr>
          <w:rStyle w:val="Hyperlink"/>
          <w:rFonts w:asciiTheme="minorHAnsi" w:hAnsiTheme="minorHAnsi"/>
        </w:rPr>
        <w:t xml:space="preserve"> </w:t>
      </w:r>
    </w:p>
    <w:p w14:paraId="08A28BA5" w14:textId="77777777" w:rsidR="006D6E24" w:rsidRPr="00E06CE7" w:rsidRDefault="006D6E24" w:rsidP="00E06CE7">
      <w:pPr>
        <w:spacing w:after="120" w:line="276" w:lineRule="auto"/>
        <w:jc w:val="both"/>
        <w:rPr>
          <w:rFonts w:cs="Arial"/>
          <w:lang w:val="en"/>
        </w:rPr>
      </w:pPr>
      <w:r w:rsidRPr="00E06CE7">
        <w:rPr>
          <w:rFonts w:cs="Arial"/>
          <w:lang w:val="en"/>
        </w:rPr>
        <w:t>If a participant is self-managing funding under their NDIS plan, you will claim payment directly from the participant.</w:t>
      </w:r>
    </w:p>
    <w:p w14:paraId="5ED3F555" w14:textId="77777777" w:rsidR="006D6E24" w:rsidRPr="00544B16" w:rsidRDefault="006D6E24">
      <w:pPr>
        <w:spacing w:after="120" w:line="276" w:lineRule="auto"/>
        <w:jc w:val="both"/>
        <w:rPr>
          <w:rFonts w:cs="Arial"/>
          <w:lang w:val="en"/>
        </w:rPr>
      </w:pPr>
      <w:r w:rsidRPr="00E06CE7">
        <w:rPr>
          <w:rFonts w:cs="Arial"/>
          <w:lang w:val="en"/>
        </w:rPr>
        <w:t>If a participant has a plan manager managing funding for their supports, you will claim payment directly from the plan manager.</w:t>
      </w:r>
    </w:p>
    <w:p w14:paraId="0477A728" w14:textId="4CFEE954" w:rsidR="001071BE" w:rsidRPr="008513AE" w:rsidRDefault="001071BE" w:rsidP="008513AE">
      <w:pPr>
        <w:spacing w:after="120" w:line="276" w:lineRule="auto"/>
        <w:rPr>
          <w:rFonts w:cs="Arial"/>
          <w:b/>
          <w:lang w:val="en"/>
        </w:rPr>
      </w:pPr>
      <w:r w:rsidRPr="008513AE">
        <w:rPr>
          <w:rFonts w:cs="Arial"/>
          <w:b/>
          <w:lang w:val="en"/>
        </w:rPr>
        <w:t xml:space="preserve">Can I set up </w:t>
      </w:r>
      <w:r w:rsidR="00E62A71" w:rsidRPr="008513AE">
        <w:rPr>
          <w:rFonts w:cs="Arial"/>
          <w:b/>
          <w:lang w:val="en"/>
        </w:rPr>
        <w:t xml:space="preserve">service bookings </w:t>
      </w:r>
      <w:r w:rsidRPr="008513AE">
        <w:rPr>
          <w:rFonts w:cs="Arial"/>
          <w:b/>
          <w:lang w:val="en"/>
        </w:rPr>
        <w:t>and start getting paid directly now?</w:t>
      </w:r>
    </w:p>
    <w:p w14:paraId="7D5464DF" w14:textId="39BFD799" w:rsidR="001071BE" w:rsidRPr="008D036E" w:rsidRDefault="009E216B">
      <w:pPr>
        <w:jc w:val="both"/>
        <w:rPr>
          <w:rFonts w:cs="Arial"/>
        </w:rPr>
      </w:pPr>
      <w:r>
        <w:rPr>
          <w:rFonts w:cs="Arial"/>
        </w:rPr>
        <w:t xml:space="preserve">No. </w:t>
      </w:r>
      <w:r w:rsidR="001071BE">
        <w:rPr>
          <w:rFonts w:cs="Arial"/>
        </w:rPr>
        <w:t>You</w:t>
      </w:r>
      <w:r w:rsidR="001071BE" w:rsidRPr="008D036E">
        <w:rPr>
          <w:rFonts w:cs="Arial"/>
        </w:rPr>
        <w:t xml:space="preserve"> should </w:t>
      </w:r>
      <w:r w:rsidR="001071BE">
        <w:rPr>
          <w:rFonts w:cs="Arial"/>
        </w:rPr>
        <w:t xml:space="preserve">keep providing the same </w:t>
      </w:r>
      <w:r w:rsidR="003C3625">
        <w:rPr>
          <w:rFonts w:cs="Arial"/>
        </w:rPr>
        <w:t xml:space="preserve">services </w:t>
      </w:r>
      <w:r w:rsidRPr="008D036E">
        <w:rPr>
          <w:rFonts w:cs="Arial"/>
        </w:rPr>
        <w:t>to participants</w:t>
      </w:r>
      <w:r>
        <w:rPr>
          <w:rFonts w:cs="Arial"/>
        </w:rPr>
        <w:t xml:space="preserve"> </w:t>
      </w:r>
      <w:r w:rsidR="003C3625">
        <w:rPr>
          <w:rFonts w:cs="Arial"/>
        </w:rPr>
        <w:t xml:space="preserve">in the same way </w:t>
      </w:r>
      <w:r w:rsidR="001071BE">
        <w:rPr>
          <w:rFonts w:cs="Arial"/>
        </w:rPr>
        <w:t>that you do now</w:t>
      </w:r>
      <w:r w:rsidR="003C3625">
        <w:rPr>
          <w:rFonts w:cs="Arial"/>
        </w:rPr>
        <w:t xml:space="preserve">, </w:t>
      </w:r>
      <w:r w:rsidR="001071BE" w:rsidRPr="008D036E">
        <w:rPr>
          <w:rFonts w:cs="Arial"/>
        </w:rPr>
        <w:t xml:space="preserve">until the date </w:t>
      </w:r>
      <w:r w:rsidR="003C3625">
        <w:rPr>
          <w:rFonts w:cs="Arial"/>
        </w:rPr>
        <w:t xml:space="preserve">funding arrangements change. You </w:t>
      </w:r>
      <w:r w:rsidR="003C3625">
        <w:rPr>
          <w:rFonts w:cs="Arial"/>
        </w:rPr>
        <w:t>have been pre-paid to deliver services up until that date</w:t>
      </w:r>
      <w:r w:rsidR="001071BE" w:rsidRPr="008D036E">
        <w:rPr>
          <w:rFonts w:cs="Arial"/>
        </w:rPr>
        <w:t>.</w:t>
      </w:r>
    </w:p>
    <w:p w14:paraId="29AEB9D2" w14:textId="77777777" w:rsidR="00B63228" w:rsidRDefault="001071BE">
      <w:pPr>
        <w:jc w:val="both"/>
        <w:rPr>
          <w:rFonts w:cs="Arial"/>
        </w:rPr>
      </w:pPr>
      <w:r>
        <w:rPr>
          <w:rFonts w:cs="Arial"/>
        </w:rPr>
        <w:t xml:space="preserve">The NDIA will review all claims to make sure that providers have not claimed for services provided before the date the new funding </w:t>
      </w:r>
      <w:r w:rsidR="00667E39">
        <w:rPr>
          <w:rFonts w:cs="Arial"/>
        </w:rPr>
        <w:t xml:space="preserve">arrangements </w:t>
      </w:r>
      <w:r>
        <w:rPr>
          <w:rFonts w:cs="Arial"/>
        </w:rPr>
        <w:t>start.</w:t>
      </w:r>
      <w:r w:rsidR="00F022F9">
        <w:rPr>
          <w:rFonts w:cs="Arial"/>
        </w:rPr>
        <w:t xml:space="preserve"> </w:t>
      </w:r>
    </w:p>
    <w:p w14:paraId="2F1B7C0A" w14:textId="77777777" w:rsidR="00591F4A" w:rsidRPr="008513AE" w:rsidRDefault="00736290" w:rsidP="00736290">
      <w:pPr>
        <w:spacing w:after="120" w:line="276" w:lineRule="auto"/>
        <w:rPr>
          <w:rFonts w:cs="Arial"/>
          <w:b/>
          <w:lang w:val="en"/>
        </w:rPr>
      </w:pPr>
      <w:r>
        <w:rPr>
          <w:rFonts w:cs="Arial"/>
          <w:b/>
          <w:lang w:val="en"/>
        </w:rPr>
        <w:t>Once the in-kind arrangement ceases c</w:t>
      </w:r>
      <w:r w:rsidR="00591F4A" w:rsidRPr="008513AE">
        <w:rPr>
          <w:rFonts w:cs="Arial"/>
          <w:b/>
          <w:lang w:val="en"/>
        </w:rPr>
        <w:t xml:space="preserve">an I set up service bookings for all NDIS participants </w:t>
      </w:r>
      <w:r w:rsidR="00CE7F6F">
        <w:rPr>
          <w:rFonts w:cs="Arial"/>
          <w:b/>
          <w:lang w:val="en"/>
        </w:rPr>
        <w:t>and keep delivering them the same supports as before</w:t>
      </w:r>
      <w:r w:rsidR="00591F4A" w:rsidRPr="008513AE">
        <w:rPr>
          <w:rFonts w:cs="Arial"/>
          <w:b/>
          <w:lang w:val="en"/>
        </w:rPr>
        <w:t>?</w:t>
      </w:r>
    </w:p>
    <w:p w14:paraId="4C7261CD" w14:textId="1EAB5FF8" w:rsidR="003C3625" w:rsidRDefault="002746FB">
      <w:pPr>
        <w:jc w:val="both"/>
        <w:rPr>
          <w:rFonts w:cs="Arial"/>
        </w:rPr>
      </w:pPr>
      <w:r>
        <w:rPr>
          <w:rFonts w:cs="Arial"/>
        </w:rPr>
        <w:t xml:space="preserve">No, you must check with </w:t>
      </w:r>
      <w:r w:rsidRPr="00922A9B">
        <w:rPr>
          <w:rFonts w:cs="Arial"/>
        </w:rPr>
        <w:t xml:space="preserve">each participant </w:t>
      </w:r>
      <w:r w:rsidRPr="00904CA6">
        <w:rPr>
          <w:rFonts w:cs="Arial"/>
        </w:rPr>
        <w:t>if they want to continue receiving supports from you</w:t>
      </w:r>
      <w:r w:rsidRPr="00922A9B">
        <w:rPr>
          <w:rFonts w:cs="Arial"/>
        </w:rPr>
        <w:t>.</w:t>
      </w:r>
      <w:r w:rsidR="00591F4A">
        <w:rPr>
          <w:rFonts w:cs="Arial"/>
        </w:rPr>
        <w:t xml:space="preserve"> It is their choice whether to keep using </w:t>
      </w:r>
      <w:r w:rsidR="00667E39">
        <w:rPr>
          <w:rFonts w:cs="Arial"/>
        </w:rPr>
        <w:t xml:space="preserve">your </w:t>
      </w:r>
      <w:r w:rsidR="00591F4A">
        <w:rPr>
          <w:rFonts w:cs="Arial"/>
        </w:rPr>
        <w:t>services. It is also possible that some participants might purchase more, different or less supports than</w:t>
      </w:r>
      <w:r w:rsidR="00CE7F6F">
        <w:rPr>
          <w:rFonts w:cs="Arial"/>
        </w:rPr>
        <w:t xml:space="preserve"> they received</w:t>
      </w:r>
      <w:r w:rsidR="00591F4A">
        <w:rPr>
          <w:rFonts w:cs="Arial"/>
        </w:rPr>
        <w:t xml:space="preserve"> before.</w:t>
      </w:r>
    </w:p>
    <w:p w14:paraId="5B1ECAF7" w14:textId="77777777" w:rsidR="003D7557" w:rsidRDefault="003D7557" w:rsidP="00E06CE7">
      <w:pPr>
        <w:pStyle w:val="Heading2"/>
        <w:rPr>
          <w:lang w:val="en"/>
        </w:rPr>
      </w:pPr>
      <w:r>
        <w:rPr>
          <w:lang w:val="en"/>
        </w:rPr>
        <w:t>I’ve confirmed with a participant that they want to continue receiving supports from me. Can I set up a service booking in advance</w:t>
      </w:r>
      <w:r w:rsidRPr="008D5421">
        <w:t xml:space="preserve"> for the cash supports </w:t>
      </w:r>
      <w:r>
        <w:t>I</w:t>
      </w:r>
      <w:r w:rsidRPr="008D5421">
        <w:t xml:space="preserve"> will</w:t>
      </w:r>
      <w:r>
        <w:t xml:space="preserve"> be</w:t>
      </w:r>
      <w:r w:rsidRPr="008D5421">
        <w:t xml:space="preserve"> provid</w:t>
      </w:r>
      <w:r>
        <w:t>ing</w:t>
      </w:r>
      <w:r w:rsidRPr="008D5421">
        <w:t xml:space="preserve"> to the</w:t>
      </w:r>
      <w:r>
        <w:t>m</w:t>
      </w:r>
      <w:r w:rsidRPr="008D5421">
        <w:t xml:space="preserve"> </w:t>
      </w:r>
      <w:r>
        <w:t>a</w:t>
      </w:r>
      <w:r w:rsidRPr="008D5421">
        <w:t>fter in-kind arrangements finish</w:t>
      </w:r>
      <w:r>
        <w:t>?</w:t>
      </w:r>
    </w:p>
    <w:p w14:paraId="475D493C" w14:textId="77777777" w:rsidR="003D7557" w:rsidRPr="008D5421" w:rsidRDefault="003D7557" w:rsidP="00E06CE7">
      <w:r>
        <w:t>Yes, but</w:t>
      </w:r>
      <w:r w:rsidRPr="008D5421">
        <w:t xml:space="preserve"> </w:t>
      </w:r>
      <w:r w:rsidR="00DB0D1A">
        <w:rPr>
          <w:rFonts w:cs="Arial"/>
        </w:rPr>
        <w:t>you must make sure that period covered by the cash service booking starts after the date the in-kind funding arrangements end.</w:t>
      </w:r>
    </w:p>
    <w:p w14:paraId="60CF6507" w14:textId="77777777" w:rsidR="003D7557" w:rsidRPr="008D5421" w:rsidRDefault="003D7557" w:rsidP="00E06CE7">
      <w:r w:rsidRPr="008D5421">
        <w:t xml:space="preserve">For example, if the in-kind program the participant is using is due to cash out on 30 June 2019, the cash service booking to continue providing supports must start on 1 July 2019 or later. </w:t>
      </w:r>
    </w:p>
    <w:p w14:paraId="0F639C68" w14:textId="77777777" w:rsidR="003D7557" w:rsidRPr="00DB5E97" w:rsidRDefault="003D7557" w:rsidP="00E06CE7">
      <w:pPr>
        <w:rPr>
          <w:lang w:val="en"/>
        </w:rPr>
      </w:pPr>
      <w:r w:rsidRPr="008D5421">
        <w:t>This will make sure you do not claim payment for supports provided before your pre-paid arrangements end.</w:t>
      </w:r>
    </w:p>
    <w:p w14:paraId="2C22BE1A" w14:textId="77777777" w:rsidR="00591F4A" w:rsidRDefault="00591F4A" w:rsidP="008513AE">
      <w:pPr>
        <w:spacing w:after="120" w:line="276" w:lineRule="auto"/>
        <w:rPr>
          <w:rFonts w:cs="Arial"/>
          <w:b/>
          <w:lang w:val="en"/>
        </w:rPr>
      </w:pPr>
      <w:r>
        <w:rPr>
          <w:rFonts w:cs="Arial"/>
          <w:b/>
          <w:lang w:val="en"/>
        </w:rPr>
        <w:t xml:space="preserve">It will be hard for my business to cope without government pre-payments. </w:t>
      </w:r>
      <w:r w:rsidRPr="008513AE">
        <w:rPr>
          <w:rFonts w:cs="Arial"/>
          <w:b/>
          <w:lang w:val="en"/>
        </w:rPr>
        <w:t>Can I put the price up</w:t>
      </w:r>
      <w:r>
        <w:rPr>
          <w:rFonts w:cs="Arial"/>
          <w:b/>
          <w:lang w:val="en"/>
        </w:rPr>
        <w:t xml:space="preserve"> for services</w:t>
      </w:r>
      <w:r w:rsidRPr="008513AE">
        <w:rPr>
          <w:rFonts w:cs="Arial"/>
          <w:b/>
          <w:lang w:val="en"/>
        </w:rPr>
        <w:t>?</w:t>
      </w:r>
    </w:p>
    <w:p w14:paraId="4BE3B16E" w14:textId="2F8D7374" w:rsidR="008513AE" w:rsidRDefault="008513AE" w:rsidP="008513AE">
      <w:pPr>
        <w:spacing w:after="120" w:line="276" w:lineRule="auto"/>
        <w:jc w:val="both"/>
        <w:rPr>
          <w:rFonts w:cs="Arial"/>
          <w:lang w:val="en"/>
        </w:rPr>
      </w:pPr>
      <w:r>
        <w:rPr>
          <w:rFonts w:cs="Arial"/>
          <w:lang w:val="en"/>
        </w:rPr>
        <w:t xml:space="preserve">Providers cannot charge above the prices listed in the </w:t>
      </w:r>
      <w:r w:rsidR="006D6E24">
        <w:rPr>
          <w:rFonts w:cs="Arial"/>
          <w:lang w:val="en"/>
        </w:rPr>
        <w:t>NDIS catalogue for supports provided to participants with an Agency-managed plan</w:t>
      </w:r>
      <w:r>
        <w:rPr>
          <w:rFonts w:cs="Arial"/>
          <w:lang w:val="en"/>
        </w:rPr>
        <w:t>. The amounts in the NDIS catalogue include provision for overheads and other costs.</w:t>
      </w:r>
      <w:r w:rsidR="006D6E24">
        <w:rPr>
          <w:rFonts w:cs="Arial"/>
          <w:lang w:val="en"/>
        </w:rPr>
        <w:t xml:space="preserve"> More information regarding pricing can be found on the NDIS </w:t>
      </w:r>
      <w:hyperlink r:id="rId21" w:history="1">
        <w:r w:rsidR="006D6E24" w:rsidRPr="006D6E24">
          <w:rPr>
            <w:rStyle w:val="Hyperlink"/>
            <w:rFonts w:cs="Arial"/>
            <w:lang w:val="en"/>
          </w:rPr>
          <w:t>Pricing and Payment</w:t>
        </w:r>
      </w:hyperlink>
      <w:r w:rsidR="006D6E24">
        <w:rPr>
          <w:rFonts w:cs="Arial"/>
          <w:lang w:val="en"/>
        </w:rPr>
        <w:t xml:space="preserve"> page.</w:t>
      </w:r>
    </w:p>
    <w:p w14:paraId="791A9576" w14:textId="77777777" w:rsidR="006D6E24" w:rsidRDefault="006D6E24" w:rsidP="006D6E24">
      <w:pPr>
        <w:spacing w:after="120" w:line="276" w:lineRule="auto"/>
        <w:jc w:val="both"/>
        <w:rPr>
          <w:rFonts w:cs="Arial"/>
          <w:lang w:val="en"/>
        </w:rPr>
      </w:pPr>
      <w:r>
        <w:rPr>
          <w:rFonts w:cs="Arial"/>
          <w:lang w:val="en"/>
        </w:rPr>
        <w:t>The NDIS changes the way disability services are funded to be more flexible for participants and providers. Most providers have already changed over to the new funding model: this change makes it fairer for all providers.</w:t>
      </w:r>
    </w:p>
    <w:p w14:paraId="6D9A804F" w14:textId="77777777" w:rsidR="00E06CE7" w:rsidRDefault="00E06CE7" w:rsidP="00792FAA">
      <w:pPr>
        <w:pStyle w:val="Heading2"/>
        <w:spacing w:before="200"/>
        <w:jc w:val="both"/>
        <w:rPr>
          <w:szCs w:val="32"/>
        </w:rPr>
      </w:pPr>
    </w:p>
    <w:p w14:paraId="67CEB372" w14:textId="77777777" w:rsidR="005D689D" w:rsidRPr="008D036E" w:rsidRDefault="005D689D" w:rsidP="00792FAA">
      <w:pPr>
        <w:pStyle w:val="Heading2"/>
        <w:spacing w:before="200"/>
        <w:jc w:val="both"/>
        <w:rPr>
          <w:szCs w:val="32"/>
        </w:rPr>
      </w:pPr>
      <w:r w:rsidRPr="008D036E">
        <w:rPr>
          <w:szCs w:val="32"/>
        </w:rPr>
        <w:lastRenderedPageBreak/>
        <w:t>Where can I find more information?</w:t>
      </w:r>
    </w:p>
    <w:p w14:paraId="7FC6F9C5" w14:textId="35440D5D" w:rsidR="007F7115" w:rsidRDefault="007F7115" w:rsidP="008513AE">
      <w:pPr>
        <w:spacing w:before="120" w:after="120" w:line="276" w:lineRule="auto"/>
        <w:jc w:val="both"/>
        <w:rPr>
          <w:rFonts w:eastAsia="Calibri" w:cs="Arial"/>
        </w:rPr>
      </w:pPr>
      <w:r w:rsidRPr="008513AE">
        <w:rPr>
          <w:rFonts w:eastAsia="Calibri" w:cs="Arial"/>
        </w:rPr>
        <w:t xml:space="preserve">There are a number of resources available to help you prepare for and adapt to the </w:t>
      </w:r>
      <w:r w:rsidRPr="007F7115">
        <w:rPr>
          <w:rFonts w:eastAsia="Calibri" w:cs="Arial"/>
        </w:rPr>
        <w:t>NDIS service and funding models</w:t>
      </w:r>
      <w:r w:rsidR="002C6060">
        <w:rPr>
          <w:rFonts w:eastAsia="Calibri" w:cs="Arial"/>
        </w:rPr>
        <w:t xml:space="preserve">. The best place to start is </w:t>
      </w:r>
      <w:r w:rsidR="00956A88">
        <w:rPr>
          <w:rFonts w:eastAsia="Calibri" w:cs="Arial"/>
        </w:rPr>
        <w:t xml:space="preserve">the </w:t>
      </w:r>
      <w:r w:rsidR="007803F9">
        <w:rPr>
          <w:rFonts w:cs="Arial"/>
        </w:rPr>
        <w:t xml:space="preserve">NDIS </w:t>
      </w:r>
      <w:hyperlink r:id="rId22" w:history="1">
        <w:r w:rsidR="007803F9">
          <w:rPr>
            <w:rStyle w:val="Hyperlink"/>
            <w:rFonts w:cs="Arial"/>
          </w:rPr>
          <w:t>Provider</w:t>
        </w:r>
      </w:hyperlink>
      <w:r w:rsidR="007803F9">
        <w:rPr>
          <w:rFonts w:cs="Arial"/>
        </w:rPr>
        <w:t xml:space="preserve"> page, which includes </w:t>
      </w:r>
      <w:r w:rsidR="007803F9">
        <w:rPr>
          <w:rFonts w:eastAsia="Calibri" w:cs="Arial"/>
        </w:rPr>
        <w:t xml:space="preserve">the </w:t>
      </w:r>
      <w:hyperlink r:id="rId23" w:history="1">
        <w:r w:rsidRPr="008513AE">
          <w:rPr>
            <w:rFonts w:eastAsia="Calibri" w:cs="Arial"/>
            <w:color w:val="0563C1" w:themeColor="hyperlink"/>
            <w:u w:val="single"/>
          </w:rPr>
          <w:t>Provider Toolkit</w:t>
        </w:r>
      </w:hyperlink>
      <w:r w:rsidR="009E216B">
        <w:rPr>
          <w:rFonts w:eastAsia="Calibri" w:cs="Arial"/>
          <w:color w:val="0563C1" w:themeColor="hyperlink"/>
          <w:u w:val="single"/>
        </w:rPr>
        <w:t>.</w:t>
      </w:r>
      <w:r w:rsidR="009E216B" w:rsidRPr="00E06CE7">
        <w:rPr>
          <w:rFonts w:eastAsia="Calibri" w:cs="Arial"/>
        </w:rPr>
        <w:t xml:space="preserve"> The Provider Toolkit </w:t>
      </w:r>
      <w:r w:rsidR="009E216B">
        <w:rPr>
          <w:rFonts w:eastAsia="Calibri" w:cs="Arial"/>
        </w:rPr>
        <w:t>will show you</w:t>
      </w:r>
      <w:r w:rsidRPr="008513AE">
        <w:rPr>
          <w:rFonts w:eastAsia="Calibri" w:cs="Arial"/>
        </w:rPr>
        <w:t xml:space="preserve"> </w:t>
      </w:r>
      <w:r w:rsidR="009E216B">
        <w:rPr>
          <w:rFonts w:eastAsia="Calibri" w:cs="Arial"/>
        </w:rPr>
        <w:t>how to</w:t>
      </w:r>
      <w:r w:rsidRPr="008513AE">
        <w:rPr>
          <w:rFonts w:eastAsia="Calibri" w:cs="Arial"/>
        </w:rPr>
        <w:t xml:space="preserve"> become an NDIS registered provider, how to make a service booking and how to claim using the </w:t>
      </w:r>
      <w:proofErr w:type="spellStart"/>
      <w:r w:rsidRPr="008513AE">
        <w:rPr>
          <w:rFonts w:eastAsia="Calibri" w:cs="Arial"/>
        </w:rPr>
        <w:t>myplace</w:t>
      </w:r>
      <w:proofErr w:type="spellEnd"/>
      <w:r w:rsidRPr="008513AE">
        <w:rPr>
          <w:rFonts w:eastAsia="Calibri" w:cs="Arial"/>
        </w:rPr>
        <w:t xml:space="preserve"> provider portal.</w:t>
      </w:r>
    </w:p>
    <w:p w14:paraId="4B4653D8" w14:textId="305B4A32" w:rsidR="00F53109" w:rsidRPr="007F7115" w:rsidRDefault="007F7115" w:rsidP="00E06CE7">
      <w:pPr>
        <w:spacing w:before="120" w:after="0" w:line="240" w:lineRule="auto"/>
        <w:jc w:val="both"/>
        <w:rPr>
          <w:color w:val="6A2875"/>
          <w:sz w:val="32"/>
          <w:szCs w:val="32"/>
        </w:rPr>
      </w:pPr>
      <w:r>
        <w:rPr>
          <w:rFonts w:eastAsia="Calibri" w:cs="Arial"/>
        </w:rPr>
        <w:t>You can also contact your government program manager for more information</w:t>
      </w:r>
      <w:r w:rsidR="0087799D">
        <w:rPr>
          <w:rFonts w:eastAsia="Calibri" w:cs="Arial"/>
        </w:rPr>
        <w:t>.</w:t>
      </w:r>
    </w:p>
    <w:sectPr w:rsidR="00F53109" w:rsidRPr="007F7115" w:rsidSect="00E06CE7">
      <w:headerReference w:type="even" r:id="rId24"/>
      <w:headerReference w:type="default" r:id="rId25"/>
      <w:headerReference w:type="first" r:id="rId26"/>
      <w:type w:val="continuous"/>
      <w:pgSz w:w="11906" w:h="16838"/>
      <w:pgMar w:top="709" w:right="707" w:bottom="1276" w:left="709" w:header="570" w:footer="51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B24A3B" w14:textId="77777777" w:rsidR="004D2455" w:rsidRDefault="004D2455" w:rsidP="00581039">
      <w:pPr>
        <w:spacing w:after="0" w:line="240" w:lineRule="auto"/>
      </w:pPr>
      <w:r>
        <w:separator/>
      </w:r>
    </w:p>
  </w:endnote>
  <w:endnote w:type="continuationSeparator" w:id="0">
    <w:p w14:paraId="2813AAAB" w14:textId="77777777" w:rsidR="004D2455" w:rsidRDefault="004D2455" w:rsidP="00581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0755F" w14:textId="77777777" w:rsidR="000B384C" w:rsidRDefault="000B38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3CE44" w14:textId="77777777" w:rsidR="000B384C" w:rsidRDefault="000B384C" w:rsidP="000C2954">
    <w:pPr>
      <w:pStyle w:val="Footer"/>
      <w:tabs>
        <w:tab w:val="clear" w:pos="9026"/>
        <w:tab w:val="right" w:pos="10631"/>
      </w:tabs>
    </w:pPr>
    <w:r>
      <w:rPr>
        <w:noProof/>
        <w:lang w:eastAsia="en-AU"/>
      </w:rPr>
      <w:drawing>
        <wp:inline distT="0" distB="0" distL="0" distR="0" wp14:anchorId="7F20D77D" wp14:editId="29F7DFC1">
          <wp:extent cx="1088136" cy="249936"/>
          <wp:effectExtent l="0" t="0" r="0" b="0"/>
          <wp:docPr id="14" name="Picture 14" title="ndis.gov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dis.gov.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136" cy="249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n-AU"/>
      </w:rPr>
      <w:drawing>
        <wp:inline distT="0" distB="0" distL="0" distR="0" wp14:anchorId="254FC702" wp14:editId="00924DAE">
          <wp:extent cx="1052830" cy="550545"/>
          <wp:effectExtent l="0" t="0" r="0" b="1905"/>
          <wp:docPr id="15" name="Picture 15" title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DIS-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830" cy="550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EBD8" w14:textId="77777777" w:rsidR="000B384C" w:rsidRDefault="000B38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385827" w14:textId="77777777" w:rsidR="004D2455" w:rsidRDefault="004D2455" w:rsidP="00581039">
      <w:pPr>
        <w:spacing w:after="0" w:line="240" w:lineRule="auto"/>
      </w:pPr>
      <w:r>
        <w:separator/>
      </w:r>
    </w:p>
  </w:footnote>
  <w:footnote w:type="continuationSeparator" w:id="0">
    <w:p w14:paraId="510E2E2A" w14:textId="77777777" w:rsidR="004D2455" w:rsidRDefault="004D2455" w:rsidP="00581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8FBB9" w14:textId="45C4E7DE" w:rsidR="000B384C" w:rsidRDefault="000B38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3A26B0" w14:textId="2E00104F" w:rsidR="000B384C" w:rsidRDefault="000B384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98CE4" w14:textId="582CB266" w:rsidR="000B384C" w:rsidRDefault="000B384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FAD98" w14:textId="3327ED12" w:rsidR="000B384C" w:rsidRDefault="000B384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2589B" w14:textId="1DBE957F" w:rsidR="000B384C" w:rsidRPr="004309BA" w:rsidRDefault="000B384C">
    <w:pPr>
      <w:pStyle w:val="Header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C3FDD" w14:textId="537E6650" w:rsidR="000B384C" w:rsidRDefault="000B38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366E3"/>
    <w:multiLevelType w:val="hybridMultilevel"/>
    <w:tmpl w:val="EB00EB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C16B7"/>
    <w:multiLevelType w:val="hybridMultilevel"/>
    <w:tmpl w:val="12B6369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B03F7"/>
    <w:multiLevelType w:val="hybridMultilevel"/>
    <w:tmpl w:val="21E236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55AF2"/>
    <w:multiLevelType w:val="hybridMultilevel"/>
    <w:tmpl w:val="03D090D4"/>
    <w:lvl w:ilvl="0" w:tplc="D19A9D0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892152"/>
    <w:multiLevelType w:val="multilevel"/>
    <w:tmpl w:val="E29E5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E66688"/>
    <w:multiLevelType w:val="hybridMultilevel"/>
    <w:tmpl w:val="EBCA3B26"/>
    <w:lvl w:ilvl="0" w:tplc="0C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F749B"/>
    <w:multiLevelType w:val="hybridMultilevel"/>
    <w:tmpl w:val="12165828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76823FE"/>
    <w:multiLevelType w:val="hybridMultilevel"/>
    <w:tmpl w:val="E200B9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36899"/>
    <w:multiLevelType w:val="hybridMultilevel"/>
    <w:tmpl w:val="F55C58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FB67E7"/>
    <w:multiLevelType w:val="hybridMultilevel"/>
    <w:tmpl w:val="8BC476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73DDC"/>
    <w:multiLevelType w:val="hybridMultilevel"/>
    <w:tmpl w:val="51F243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A6E5E"/>
    <w:multiLevelType w:val="hybridMultilevel"/>
    <w:tmpl w:val="C25E157E"/>
    <w:lvl w:ilvl="0" w:tplc="0C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D354F8"/>
    <w:multiLevelType w:val="hybridMultilevel"/>
    <w:tmpl w:val="CAEC4574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B85703"/>
    <w:multiLevelType w:val="hybridMultilevel"/>
    <w:tmpl w:val="3940BBD0"/>
    <w:lvl w:ilvl="0" w:tplc="0C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A53DD"/>
    <w:multiLevelType w:val="hybridMultilevel"/>
    <w:tmpl w:val="2CCC03A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2"/>
  </w:num>
  <w:num w:numId="7">
    <w:abstractNumId w:val="1"/>
  </w:num>
  <w:num w:numId="8">
    <w:abstractNumId w:val="3"/>
  </w:num>
  <w:num w:numId="9">
    <w:abstractNumId w:val="13"/>
  </w:num>
  <w:num w:numId="10">
    <w:abstractNumId w:val="11"/>
  </w:num>
  <w:num w:numId="11">
    <w:abstractNumId w:val="5"/>
  </w:num>
  <w:num w:numId="12">
    <w:abstractNumId w:val="4"/>
  </w:num>
  <w:num w:numId="13">
    <w:abstractNumId w:val="6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trackRevisions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A3A"/>
    <w:rsid w:val="0000195D"/>
    <w:rsid w:val="00016C21"/>
    <w:rsid w:val="0002062B"/>
    <w:rsid w:val="00022267"/>
    <w:rsid w:val="0005318E"/>
    <w:rsid w:val="000619AD"/>
    <w:rsid w:val="00064CD3"/>
    <w:rsid w:val="000817A6"/>
    <w:rsid w:val="00086646"/>
    <w:rsid w:val="00093A5E"/>
    <w:rsid w:val="000A26DE"/>
    <w:rsid w:val="000A5DFA"/>
    <w:rsid w:val="000A704B"/>
    <w:rsid w:val="000B384C"/>
    <w:rsid w:val="000C2954"/>
    <w:rsid w:val="000D61D8"/>
    <w:rsid w:val="000D78DC"/>
    <w:rsid w:val="000F4221"/>
    <w:rsid w:val="001071BE"/>
    <w:rsid w:val="00107CBC"/>
    <w:rsid w:val="001163CE"/>
    <w:rsid w:val="00150A40"/>
    <w:rsid w:val="00154FA1"/>
    <w:rsid w:val="00155596"/>
    <w:rsid w:val="00164D20"/>
    <w:rsid w:val="00171BC1"/>
    <w:rsid w:val="00180685"/>
    <w:rsid w:val="00180C72"/>
    <w:rsid w:val="00196BCD"/>
    <w:rsid w:val="001B11AD"/>
    <w:rsid w:val="001B12BE"/>
    <w:rsid w:val="001C2B9E"/>
    <w:rsid w:val="001C6554"/>
    <w:rsid w:val="001E5F27"/>
    <w:rsid w:val="0023168D"/>
    <w:rsid w:val="00267DD2"/>
    <w:rsid w:val="00267E6C"/>
    <w:rsid w:val="002708FB"/>
    <w:rsid w:val="002746FB"/>
    <w:rsid w:val="002C6060"/>
    <w:rsid w:val="002D4418"/>
    <w:rsid w:val="002F0BCC"/>
    <w:rsid w:val="002F63A6"/>
    <w:rsid w:val="00326259"/>
    <w:rsid w:val="00334373"/>
    <w:rsid w:val="00335C84"/>
    <w:rsid w:val="003420F0"/>
    <w:rsid w:val="00342A33"/>
    <w:rsid w:val="00347063"/>
    <w:rsid w:val="003B67B6"/>
    <w:rsid w:val="003C3625"/>
    <w:rsid w:val="003D03C3"/>
    <w:rsid w:val="003D0C7C"/>
    <w:rsid w:val="003D7557"/>
    <w:rsid w:val="003E1208"/>
    <w:rsid w:val="003E3B97"/>
    <w:rsid w:val="003F2078"/>
    <w:rsid w:val="00416CE4"/>
    <w:rsid w:val="00416CE6"/>
    <w:rsid w:val="004253C2"/>
    <w:rsid w:val="00425E48"/>
    <w:rsid w:val="004309BA"/>
    <w:rsid w:val="004C1917"/>
    <w:rsid w:val="004C43E5"/>
    <w:rsid w:val="004D2455"/>
    <w:rsid w:val="00524A6E"/>
    <w:rsid w:val="0052503D"/>
    <w:rsid w:val="00534F8F"/>
    <w:rsid w:val="00541A3A"/>
    <w:rsid w:val="00544373"/>
    <w:rsid w:val="00544B16"/>
    <w:rsid w:val="00553430"/>
    <w:rsid w:val="005575CD"/>
    <w:rsid w:val="00557BD6"/>
    <w:rsid w:val="00581039"/>
    <w:rsid w:val="00591F4A"/>
    <w:rsid w:val="005C2A3B"/>
    <w:rsid w:val="005C530E"/>
    <w:rsid w:val="005C58F6"/>
    <w:rsid w:val="005D689D"/>
    <w:rsid w:val="005E5CFF"/>
    <w:rsid w:val="005F1D49"/>
    <w:rsid w:val="005F1EF1"/>
    <w:rsid w:val="00635849"/>
    <w:rsid w:val="006455F1"/>
    <w:rsid w:val="00657C5A"/>
    <w:rsid w:val="00667E39"/>
    <w:rsid w:val="0067115A"/>
    <w:rsid w:val="00683846"/>
    <w:rsid w:val="006A0D83"/>
    <w:rsid w:val="006D20EC"/>
    <w:rsid w:val="006D6E24"/>
    <w:rsid w:val="007202C9"/>
    <w:rsid w:val="00726166"/>
    <w:rsid w:val="00736290"/>
    <w:rsid w:val="007424D0"/>
    <w:rsid w:val="00757DC0"/>
    <w:rsid w:val="00766C2A"/>
    <w:rsid w:val="00772E47"/>
    <w:rsid w:val="0078001E"/>
    <w:rsid w:val="007803F9"/>
    <w:rsid w:val="007915B0"/>
    <w:rsid w:val="00792FAA"/>
    <w:rsid w:val="00793260"/>
    <w:rsid w:val="007A4C2C"/>
    <w:rsid w:val="007B39C2"/>
    <w:rsid w:val="007B3EA0"/>
    <w:rsid w:val="007E069F"/>
    <w:rsid w:val="007F7115"/>
    <w:rsid w:val="007F718B"/>
    <w:rsid w:val="00802CF7"/>
    <w:rsid w:val="0083254C"/>
    <w:rsid w:val="008328F5"/>
    <w:rsid w:val="00840EEA"/>
    <w:rsid w:val="008513AE"/>
    <w:rsid w:val="008621ED"/>
    <w:rsid w:val="008628FF"/>
    <w:rsid w:val="00867658"/>
    <w:rsid w:val="0087799D"/>
    <w:rsid w:val="00881DD1"/>
    <w:rsid w:val="008B7F17"/>
    <w:rsid w:val="008D036E"/>
    <w:rsid w:val="008E7114"/>
    <w:rsid w:val="008F42A8"/>
    <w:rsid w:val="008F7C16"/>
    <w:rsid w:val="009168A5"/>
    <w:rsid w:val="009233C6"/>
    <w:rsid w:val="00927B7F"/>
    <w:rsid w:val="0093020D"/>
    <w:rsid w:val="009406D6"/>
    <w:rsid w:val="00943F7F"/>
    <w:rsid w:val="00953DCC"/>
    <w:rsid w:val="009542FB"/>
    <w:rsid w:val="00956A88"/>
    <w:rsid w:val="00964AF5"/>
    <w:rsid w:val="00965319"/>
    <w:rsid w:val="009667E1"/>
    <w:rsid w:val="009954B9"/>
    <w:rsid w:val="009A1C23"/>
    <w:rsid w:val="009A29BF"/>
    <w:rsid w:val="009A5D2F"/>
    <w:rsid w:val="009D1858"/>
    <w:rsid w:val="009D763F"/>
    <w:rsid w:val="009E216B"/>
    <w:rsid w:val="00A65828"/>
    <w:rsid w:val="00A75E4F"/>
    <w:rsid w:val="00A81F79"/>
    <w:rsid w:val="00A827F0"/>
    <w:rsid w:val="00A84A0B"/>
    <w:rsid w:val="00AA47DE"/>
    <w:rsid w:val="00AA74CF"/>
    <w:rsid w:val="00AB60C4"/>
    <w:rsid w:val="00AC3A8B"/>
    <w:rsid w:val="00AD798E"/>
    <w:rsid w:val="00AE7DD7"/>
    <w:rsid w:val="00B04AE8"/>
    <w:rsid w:val="00B173EB"/>
    <w:rsid w:val="00B22B71"/>
    <w:rsid w:val="00B31885"/>
    <w:rsid w:val="00B3647F"/>
    <w:rsid w:val="00B63228"/>
    <w:rsid w:val="00B66FBB"/>
    <w:rsid w:val="00B84D25"/>
    <w:rsid w:val="00BA4BB9"/>
    <w:rsid w:val="00BA779C"/>
    <w:rsid w:val="00BB02BD"/>
    <w:rsid w:val="00BD4F26"/>
    <w:rsid w:val="00BD7072"/>
    <w:rsid w:val="00C102C5"/>
    <w:rsid w:val="00C479D3"/>
    <w:rsid w:val="00C54F09"/>
    <w:rsid w:val="00C6725C"/>
    <w:rsid w:val="00C7208B"/>
    <w:rsid w:val="00C8532D"/>
    <w:rsid w:val="00C95443"/>
    <w:rsid w:val="00CA3F91"/>
    <w:rsid w:val="00CB5E17"/>
    <w:rsid w:val="00CD20A6"/>
    <w:rsid w:val="00CD4778"/>
    <w:rsid w:val="00CE7F6F"/>
    <w:rsid w:val="00CF623E"/>
    <w:rsid w:val="00D00A81"/>
    <w:rsid w:val="00D00DF1"/>
    <w:rsid w:val="00D114BE"/>
    <w:rsid w:val="00D12B16"/>
    <w:rsid w:val="00D16969"/>
    <w:rsid w:val="00D170BE"/>
    <w:rsid w:val="00D17DBD"/>
    <w:rsid w:val="00D21F35"/>
    <w:rsid w:val="00D40697"/>
    <w:rsid w:val="00D74623"/>
    <w:rsid w:val="00D95A02"/>
    <w:rsid w:val="00D95ABA"/>
    <w:rsid w:val="00DB0D1A"/>
    <w:rsid w:val="00DC0EDF"/>
    <w:rsid w:val="00DE3D7B"/>
    <w:rsid w:val="00E06CE7"/>
    <w:rsid w:val="00E110FE"/>
    <w:rsid w:val="00E16BC2"/>
    <w:rsid w:val="00E2688D"/>
    <w:rsid w:val="00E36343"/>
    <w:rsid w:val="00E434EF"/>
    <w:rsid w:val="00E606BD"/>
    <w:rsid w:val="00E611A5"/>
    <w:rsid w:val="00E62A71"/>
    <w:rsid w:val="00E73934"/>
    <w:rsid w:val="00E818F8"/>
    <w:rsid w:val="00E8453B"/>
    <w:rsid w:val="00E96020"/>
    <w:rsid w:val="00EA603A"/>
    <w:rsid w:val="00EE1C19"/>
    <w:rsid w:val="00EE2716"/>
    <w:rsid w:val="00F022F9"/>
    <w:rsid w:val="00F1667F"/>
    <w:rsid w:val="00F21C5C"/>
    <w:rsid w:val="00F24948"/>
    <w:rsid w:val="00F34458"/>
    <w:rsid w:val="00F35774"/>
    <w:rsid w:val="00F421CF"/>
    <w:rsid w:val="00F53109"/>
    <w:rsid w:val="00F805F5"/>
    <w:rsid w:val="00F91EAC"/>
    <w:rsid w:val="00FA4182"/>
    <w:rsid w:val="00FA7BE5"/>
    <w:rsid w:val="00FC04CD"/>
    <w:rsid w:val="00FC73D1"/>
    <w:rsid w:val="00FD6F47"/>
    <w:rsid w:val="00FE3D4E"/>
    <w:rsid w:val="00FF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3A4318FC"/>
  <w15:docId w15:val="{174A3ED4-4A6F-4DF0-B9C8-ED4CF2156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557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763F"/>
    <w:pPr>
      <w:spacing w:before="4440" w:after="240" w:line="276" w:lineRule="auto"/>
      <w:ind w:left="567" w:hanging="567"/>
      <w:outlineLvl w:val="0"/>
    </w:pPr>
    <w:rPr>
      <w:rFonts w:cs="Arial"/>
      <w:b/>
      <w:color w:val="FFFFFF" w:themeColor="background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11A5"/>
    <w:pPr>
      <w:spacing w:after="60"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75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11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0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039"/>
  </w:style>
  <w:style w:type="paragraph" w:styleId="Footer">
    <w:name w:val="footer"/>
    <w:basedOn w:val="Normal"/>
    <w:link w:val="FooterChar"/>
    <w:uiPriority w:val="99"/>
    <w:unhideWhenUsed/>
    <w:rsid w:val="005810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039"/>
  </w:style>
  <w:style w:type="character" w:styleId="Hyperlink">
    <w:name w:val="Hyperlink"/>
    <w:basedOn w:val="DefaultParagraphFont"/>
    <w:uiPriority w:val="99"/>
    <w:unhideWhenUsed/>
    <w:rsid w:val="008628FF"/>
    <w:rPr>
      <w:color w:val="0563C1" w:themeColor="hyperlink"/>
      <w:u w:val="single"/>
    </w:rPr>
  </w:style>
  <w:style w:type="paragraph" w:styleId="ListParagraph">
    <w:name w:val="List Paragraph"/>
    <w:aliases w:val="Recommendation,List Paragraph1,List Paragraph11,#List Paragraph,Bullet Points,NFP GP Bulleted List,L,Dot Point,Bullet point,List Paragraph Number,Content descriptions,FooterText,numbered,Paragraphe de liste1,Bulletr List Paragraph,列出段落,列"/>
    <w:basedOn w:val="Normal"/>
    <w:link w:val="ListParagraphChar"/>
    <w:uiPriority w:val="34"/>
    <w:qFormat/>
    <w:rsid w:val="003420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7B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B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B7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B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7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2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259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D44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44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611A5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9D763F"/>
    <w:rPr>
      <w:rFonts w:ascii="Arial" w:hAnsi="Arial" w:cs="Arial"/>
      <w:b/>
      <w:color w:val="FFFFFF" w:themeColor="background1"/>
      <w:sz w:val="60"/>
      <w:szCs w:val="6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11A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ListParagraphChar">
    <w:name w:val="List Paragraph Char"/>
    <w:aliases w:val="Recommendation Char,List Paragraph1 Char,List Paragraph11 Char,#List Paragraph Char,Bullet Points Char,NFP GP Bulleted List Char,L Char,Dot Point Char,Bullet point Char,List Paragraph Number Char,Content descriptions Char,列出段落 Char"/>
    <w:link w:val="ListParagraph"/>
    <w:uiPriority w:val="34"/>
    <w:qFormat/>
    <w:locked/>
    <w:rsid w:val="001B11AD"/>
  </w:style>
  <w:style w:type="character" w:styleId="BookTitle">
    <w:name w:val="Book Title"/>
    <w:uiPriority w:val="33"/>
    <w:qFormat/>
    <w:rsid w:val="001B11AD"/>
    <w:rPr>
      <w:color w:val="652F76"/>
      <w:sz w:val="52"/>
    </w:rPr>
  </w:style>
  <w:style w:type="paragraph" w:styleId="Revision">
    <w:name w:val="Revision"/>
    <w:hidden/>
    <w:uiPriority w:val="99"/>
    <w:semiHidden/>
    <w:rsid w:val="00EE1C1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D6E24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75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0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providertoolkit.ndis.gov.au/" TargetMode="Externa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dis.gov.au/providers/pricing-and-payment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proda.humanservices.gov.au/prodalogin/pages/public/login.jsf?TAM_OP=login&amp;USERNAME=unauthenticated&amp;ERROR_CODE=0x00000000&amp;URL=%2Fmga%2Fsps%2Foauth%2Foauth20%2Fauthorize%3Fresponse_type%3Dcode%26client_id%3D2iI5uxAzRUvdGvID5AMm%26state%3D001533252771082t4bH49Wan%26redirect_uri%3Dhttps%253A%252F%252Fmyplace.ndis.gov.au%252Fsso%252Foidcclient%252Fredirect%252Famapp-runtime-prodandis%26scope%3Dopenid%2Blink&amp;AUTHNLEVEL=&amp;OLDSESSION=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providertoolkit.ndis.gov.au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discommission.gov.au/providers/provider-registra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ndis.gov.au/providers.html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A4862FF47409604AB83D953AEB66C38A" ma:contentTypeVersion="2" ma:contentTypeDescription="Create a new document." ma:contentTypeScope="" ma:versionID="628ed3e69ad615e45eafeed9ae95c985">
  <xsd:schema xmlns:xsd="http://www.w3.org/2001/XMLSchema" xmlns:xs="http://www.w3.org/2001/XMLSchema" xmlns:p="http://schemas.microsoft.com/office/2006/metadata/properties" xmlns:ns2="c68131be-81bc-4456-85d3-dd2bfe688fbc" xmlns:ns3="4eda4ad6-7ef7-4305-ba1e-934f809bdd01" xmlns:ns4="http://schemas.microsoft.com/sharepoint/v3/fields" targetNamespace="http://schemas.microsoft.com/office/2006/metadata/properties" ma:root="true" ma:fieldsID="e9c0d19d4685a5a0c5579f0ade05ea46" ns2:_="" ns3:_="" ns4:_="">
    <xsd:import namespace="c68131be-81bc-4456-85d3-dd2bfe688fbc"/>
    <xsd:import namespace="4eda4ad6-7ef7-4305-ba1e-934f809bdd0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8131be-81bc-4456-85d3-dd2bfe688fbc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Date xmlns="c68131be-81bc-4456-85d3-dd2bfe688fbc" xsi:nil="true"/>
    <NDIALocation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Australia-wide</TermName>
          <TermId xmlns="http://schemas.microsoft.com/office/infopath/2007/PartnerControls">128ca0ae-5e24-49e1-a2ce-f7dc74366abc</TermId>
        </TermInfo>
      </Terms>
    </NDIALocation_1>
    <ApprovedDate xmlns="c68131be-81bc-4456-85d3-dd2bfe688fbc" xsi:nil="true"/>
    <ResponsibleTeam xmlns="c68131be-81bc-4456-85d3-dd2bfe688fbc" xsi:nil="true"/>
    <DocumentStatus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Approved</TermName>
          <TermId xmlns="http://schemas.microsoft.com/office/infopath/2007/PartnerControls">38d2d1ad-195e-4428-a55d-25a6b10fdc1d</TermId>
        </TermInfo>
      </Terms>
    </DocumentStatus_1>
    <NDIAAudienc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60152733-a6e9-4070-8d91-7ad5c325687c</TermId>
        </TermInfo>
      </Terms>
    </NDIAAudience_1>
    <DocumentID xmlns="c68131be-81bc-4456-85d3-dd2bfe688fbc" xsi:nil="true"/>
    <TaxKeywordTaxHTField xmlns="4eda4ad6-7ef7-4305-ba1e-934f809bdd01">
      <Terms xmlns="http://schemas.microsoft.com/office/infopath/2007/PartnerControls"/>
    </TaxKeywordTaxHTField>
    <EffectiveDate xmlns="c68131be-81bc-4456-85d3-dd2bfe688fbc" xsi:nil="true"/>
    <TaxCatchAll xmlns="4eda4ad6-7ef7-4305-ba1e-934f809bdd01">
      <Value>12</Value>
      <Value>2</Value>
      <Value>8</Value>
      <Value>1</Value>
    </TaxCatchAll>
    <DocumentTyp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Fact sheet</TermName>
          <TermId xmlns="http://schemas.microsoft.com/office/infopath/2007/PartnerControls">bac11c31-140e-4ec3-aee2-d4e1ce74ead7</TermId>
        </TermInfo>
      </Terms>
    </DocumentType_1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A20B5-588B-40FA-BE8C-9B9073949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8131be-81bc-4456-85d3-dd2bfe688fbc"/>
    <ds:schemaRef ds:uri="4eda4ad6-7ef7-4305-ba1e-934f809bdd0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20F6E2-7BE5-4767-80C1-9A69EB3758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596D2A-E907-48CD-98D1-843668C7EAD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eda4ad6-7ef7-4305-ba1e-934f809bdd01"/>
    <ds:schemaRef ds:uri="c68131be-81bc-4456-85d3-dd2bfe688fbc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CC82E7E-6E46-441E-ADFF-53F287158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7062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BOSWELL, Melanie</dc:creator>
  <cp:keywords/>
  <dc:description/>
  <cp:lastModifiedBy>LAWRENCE, Julie</cp:lastModifiedBy>
  <cp:revision>2</cp:revision>
  <cp:lastPrinted>2016-06-23T00:33:00Z</cp:lastPrinted>
  <dcterms:created xsi:type="dcterms:W3CDTF">2018-11-30T01:09:00Z</dcterms:created>
  <dcterms:modified xsi:type="dcterms:W3CDTF">2018-11-30T01:09:00Z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0x010100F428C054AD4B442F90DFE3102753E0A800A4862FF47409604AB83D953AEB66C38A</vt:lpwstr>
  </property>
  <property fmtid="{D5CDD505-2E9C-101B-9397-08002B2CF9AE}" pid="3" name="TaxKeyword">
    <vt:lpwstr/>
  </property>
  <property fmtid="{D5CDD505-2E9C-101B-9397-08002B2CF9AE}" pid="4" name="NDIAAudience">
    <vt:lpwstr>1;#All staff|60152733-a6e9-4070-8d91-7ad5c325687c</vt:lpwstr>
  </property>
  <property fmtid="{D5CDD505-2E9C-101B-9397-08002B2CF9AE}" pid="5" name="DocumentStatus">
    <vt:lpwstr>12;#Approved|38d2d1ad-195e-4428-a55d-25a6b10fdc1d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DocumentType">
    <vt:lpwstr>8;#Fact sheet|bac11c31-140e-4ec3-aee2-d4e1ce74ead7</vt:lpwstr>
  </property>
</Properties>
</file>