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72FCF" w14:textId="77777777" w:rsidR="00F4176E" w:rsidRPr="00C03936" w:rsidRDefault="004D32B5" w:rsidP="007219F1">
      <w:pPr>
        <w:pStyle w:val="Heading1"/>
        <w:rPr>
          <w:noProof/>
          <w:lang w:val="en-AU" w:eastAsia="en-AU"/>
        </w:rPr>
      </w:pPr>
      <w:bookmarkStart w:id="0" w:name="_Toc511037433"/>
      <w:bookmarkStart w:id="1" w:name="_GoBack"/>
      <w:bookmarkEnd w:id="1"/>
      <w:r w:rsidRPr="00C03936">
        <w:rPr>
          <w:noProof/>
          <w:lang w:val="en-AU" w:eastAsia="en-AU"/>
        </w:rPr>
        <w:drawing>
          <wp:anchor distT="0" distB="0" distL="114300" distR="114300" simplePos="0" relativeHeight="251659264" behindDoc="1" locked="0" layoutInCell="1" allowOverlap="1" wp14:anchorId="1BC879FB" wp14:editId="74FC5DA2">
            <wp:simplePos x="0" y="0"/>
            <wp:positionH relativeFrom="page">
              <wp:align>center</wp:align>
            </wp:positionH>
            <wp:positionV relativeFrom="margin">
              <wp:posOffset>-542925</wp:posOffset>
            </wp:positionV>
            <wp:extent cx="6839585" cy="8999855"/>
            <wp:effectExtent l="0" t="0" r="0" b="0"/>
            <wp:wrapNone/>
            <wp:docPr id="15" name="Picture 15" title="Front cover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8">
                      <a:extLst>
                        <a:ext uri="{28A0092B-C50C-407E-A947-70E740481C1C}">
                          <a14:useLocalDpi xmlns:a14="http://schemas.microsoft.com/office/drawing/2010/main" val="0"/>
                        </a:ext>
                      </a:extLst>
                    </a:blip>
                    <a:stretch>
                      <a:fillRect/>
                    </a:stretch>
                  </pic:blipFill>
                  <pic:spPr>
                    <a:xfrm>
                      <a:off x="0" y="0"/>
                      <a:ext cx="6839585" cy="8999855"/>
                    </a:xfrm>
                    <a:prstGeom prst="rect">
                      <a:avLst/>
                    </a:prstGeom>
                  </pic:spPr>
                </pic:pic>
              </a:graphicData>
            </a:graphic>
            <wp14:sizeRelH relativeFrom="margin">
              <wp14:pctWidth>0</wp14:pctWidth>
            </wp14:sizeRelH>
            <wp14:sizeRelV relativeFrom="margin">
              <wp14:pctHeight>0</wp14:pctHeight>
            </wp14:sizeRelV>
          </wp:anchor>
        </w:drawing>
      </w:r>
      <w:r w:rsidR="003600EF" w:rsidRPr="00C1496F">
        <w:rPr>
          <w:lang w:val="en-AU"/>
        </w:rPr>
        <w:t xml:space="preserve">Provider </w:t>
      </w:r>
      <w:r w:rsidR="000F7B25">
        <w:rPr>
          <w:lang w:val="en-AU"/>
        </w:rPr>
        <w:t xml:space="preserve">Registration </w:t>
      </w:r>
      <w:r w:rsidR="00793025" w:rsidRPr="00C03936">
        <w:rPr>
          <w:noProof/>
          <w:lang w:val="en-AU" w:eastAsia="en-AU"/>
        </w:rPr>
        <w:t>Guide to Suitability</w:t>
      </w:r>
      <w:bookmarkEnd w:id="0"/>
    </w:p>
    <w:p w14:paraId="4E41D56A" w14:textId="04FDD08E" w:rsidR="007219F1" w:rsidRPr="00DA2C15" w:rsidRDefault="0008229A" w:rsidP="007219F1">
      <w:pPr>
        <w:rPr>
          <w:rFonts w:cs="Arial"/>
          <w:color w:val="FFFFFF" w:themeColor="background1"/>
          <w:szCs w:val="96"/>
        </w:rPr>
      </w:pPr>
      <w:bookmarkStart w:id="2" w:name="_Toc454266092"/>
      <w:bookmarkStart w:id="3" w:name="_Toc454266674"/>
      <w:bookmarkStart w:id="4" w:name="_Toc454270927"/>
      <w:bookmarkStart w:id="5" w:name="_Toc454271034"/>
      <w:bookmarkStart w:id="6" w:name="_Toc454312166"/>
      <w:bookmarkStart w:id="7" w:name="_Toc454312398"/>
      <w:bookmarkStart w:id="8" w:name="_Toc454312863"/>
      <w:r>
        <w:rPr>
          <w:b/>
          <w:color w:val="FFFFFF" w:themeColor="background1"/>
          <w:sz w:val="44"/>
          <w:szCs w:val="44"/>
          <w:lang w:val="en-AU"/>
        </w:rPr>
        <w:t xml:space="preserve"> </w:t>
      </w:r>
      <w:bookmarkEnd w:id="2"/>
      <w:bookmarkEnd w:id="3"/>
      <w:bookmarkEnd w:id="4"/>
      <w:bookmarkEnd w:id="5"/>
      <w:bookmarkEnd w:id="6"/>
      <w:bookmarkEnd w:id="7"/>
      <w:bookmarkEnd w:id="8"/>
      <w:r w:rsidR="00A04593">
        <w:rPr>
          <w:b/>
          <w:color w:val="FFFFFF" w:themeColor="background1"/>
          <w:sz w:val="44"/>
          <w:szCs w:val="44"/>
          <w:lang w:val="en-AU"/>
        </w:rPr>
        <w:t>July</w:t>
      </w:r>
      <w:r w:rsidR="0028214B">
        <w:rPr>
          <w:b/>
          <w:color w:val="FFFFFF" w:themeColor="background1"/>
          <w:sz w:val="44"/>
          <w:szCs w:val="44"/>
          <w:lang w:val="en-AU"/>
        </w:rPr>
        <w:t xml:space="preserve"> 2018</w:t>
      </w:r>
      <w:r w:rsidR="007219F1" w:rsidRPr="00DA2C15">
        <w:br w:type="page"/>
      </w:r>
    </w:p>
    <w:p w14:paraId="4EA52CB5" w14:textId="77777777" w:rsidR="00707DCA" w:rsidRPr="00707DCA" w:rsidRDefault="007219F1" w:rsidP="00707DCA">
      <w:pPr>
        <w:pStyle w:val="TOC1"/>
      </w:pPr>
      <w:bookmarkStart w:id="9" w:name="_Toc454266093"/>
      <w:bookmarkStart w:id="10" w:name="_Toc454266675"/>
      <w:bookmarkStart w:id="11" w:name="_Toc454270928"/>
      <w:bookmarkStart w:id="12" w:name="_Toc454271035"/>
      <w:bookmarkStart w:id="13" w:name="_Toc454312167"/>
      <w:bookmarkStart w:id="14" w:name="_Toc454454967"/>
      <w:bookmarkStart w:id="15" w:name="_Toc462761859"/>
      <w:r w:rsidRPr="00707DCA">
        <w:lastRenderedPageBreak/>
        <w:t>Contents</w:t>
      </w:r>
      <w:bookmarkEnd w:id="9"/>
      <w:bookmarkEnd w:id="10"/>
      <w:bookmarkEnd w:id="11"/>
      <w:bookmarkEnd w:id="12"/>
      <w:bookmarkEnd w:id="13"/>
      <w:bookmarkEnd w:id="14"/>
      <w:bookmarkEnd w:id="15"/>
    </w:p>
    <w:p w14:paraId="6CED1856" w14:textId="77777777" w:rsidR="006C373D" w:rsidRPr="006C373D" w:rsidRDefault="00F72407">
      <w:pPr>
        <w:pStyle w:val="TOC1"/>
        <w:rPr>
          <w:rFonts w:asciiTheme="minorHAnsi" w:hAnsiTheme="minorHAnsi"/>
          <w:b w:val="0"/>
          <w:noProof/>
          <w:szCs w:val="22"/>
          <w:lang w:val="en-AU" w:eastAsia="en-AU"/>
        </w:rPr>
      </w:pPr>
      <w:r w:rsidRPr="00E8702A">
        <w:rPr>
          <w:b w:val="0"/>
        </w:rPr>
        <w:fldChar w:fldCharType="begin"/>
      </w:r>
      <w:r w:rsidRPr="002F06D4">
        <w:rPr>
          <w:b w:val="0"/>
        </w:rPr>
        <w:instrText xml:space="preserve"> TOC \o "1-3" \h \z \u </w:instrText>
      </w:r>
      <w:r w:rsidRPr="00E8702A">
        <w:rPr>
          <w:b w:val="0"/>
        </w:rPr>
        <w:fldChar w:fldCharType="separate"/>
      </w:r>
    </w:p>
    <w:p w14:paraId="5ECB8FE7" w14:textId="77777777" w:rsidR="006C373D" w:rsidRPr="006C373D" w:rsidRDefault="009D39A8">
      <w:pPr>
        <w:pStyle w:val="TOC2"/>
        <w:tabs>
          <w:tab w:val="left" w:pos="660"/>
          <w:tab w:val="right" w:leader="dot" w:pos="9463"/>
        </w:tabs>
        <w:rPr>
          <w:rFonts w:asciiTheme="minorHAnsi" w:hAnsiTheme="minorHAnsi"/>
          <w:noProof/>
          <w:szCs w:val="22"/>
          <w:lang w:val="en-AU" w:eastAsia="en-AU"/>
        </w:rPr>
      </w:pPr>
      <w:hyperlink w:anchor="_Toc511037434" w:history="1">
        <w:r w:rsidR="006C373D" w:rsidRPr="006C373D">
          <w:rPr>
            <w:rStyle w:val="Hyperlink"/>
            <w:noProof/>
          </w:rPr>
          <w:t>1.</w:t>
        </w:r>
        <w:r w:rsidR="006C373D" w:rsidRPr="006C373D">
          <w:rPr>
            <w:rFonts w:asciiTheme="minorHAnsi" w:hAnsiTheme="minorHAnsi"/>
            <w:noProof/>
            <w:szCs w:val="22"/>
            <w:lang w:val="en-AU" w:eastAsia="en-AU"/>
          </w:rPr>
          <w:tab/>
        </w:r>
        <w:r w:rsidR="006C373D" w:rsidRPr="006C373D">
          <w:rPr>
            <w:rStyle w:val="Hyperlink"/>
            <w:noProof/>
          </w:rPr>
          <w:t>Provider Toolkit</w:t>
        </w:r>
        <w:r w:rsidR="006C373D" w:rsidRPr="006C373D">
          <w:rPr>
            <w:noProof/>
            <w:webHidden/>
          </w:rPr>
          <w:tab/>
        </w:r>
        <w:r w:rsidR="006C373D" w:rsidRPr="00320CB3">
          <w:rPr>
            <w:noProof/>
            <w:webHidden/>
          </w:rPr>
          <w:fldChar w:fldCharType="begin"/>
        </w:r>
        <w:r w:rsidR="006C373D" w:rsidRPr="006C373D">
          <w:rPr>
            <w:noProof/>
            <w:webHidden/>
          </w:rPr>
          <w:instrText xml:space="preserve"> PAGEREF _Toc511037434 \h </w:instrText>
        </w:r>
        <w:r w:rsidR="006C373D" w:rsidRPr="00320CB3">
          <w:rPr>
            <w:noProof/>
            <w:webHidden/>
          </w:rPr>
        </w:r>
        <w:r w:rsidR="006C373D" w:rsidRPr="00320CB3">
          <w:rPr>
            <w:noProof/>
            <w:webHidden/>
          </w:rPr>
          <w:fldChar w:fldCharType="separate"/>
        </w:r>
        <w:r w:rsidR="009C185E">
          <w:rPr>
            <w:noProof/>
            <w:webHidden/>
          </w:rPr>
          <w:t>3</w:t>
        </w:r>
        <w:r w:rsidR="006C373D" w:rsidRPr="00320CB3">
          <w:rPr>
            <w:noProof/>
            <w:webHidden/>
          </w:rPr>
          <w:fldChar w:fldCharType="end"/>
        </w:r>
      </w:hyperlink>
    </w:p>
    <w:p w14:paraId="425C8A14" w14:textId="77777777" w:rsidR="006C373D" w:rsidRPr="006C373D" w:rsidRDefault="009D39A8">
      <w:pPr>
        <w:pStyle w:val="TOC2"/>
        <w:tabs>
          <w:tab w:val="left" w:pos="660"/>
          <w:tab w:val="right" w:leader="dot" w:pos="9463"/>
        </w:tabs>
        <w:rPr>
          <w:rFonts w:asciiTheme="minorHAnsi" w:hAnsiTheme="minorHAnsi"/>
          <w:noProof/>
          <w:szCs w:val="22"/>
          <w:lang w:val="en-AU" w:eastAsia="en-AU"/>
        </w:rPr>
      </w:pPr>
      <w:hyperlink w:anchor="_Toc511037435" w:history="1">
        <w:r w:rsidR="006C373D" w:rsidRPr="006C373D">
          <w:rPr>
            <w:rStyle w:val="Hyperlink"/>
            <w:noProof/>
          </w:rPr>
          <w:t>2.</w:t>
        </w:r>
        <w:r w:rsidR="006C373D" w:rsidRPr="006C373D">
          <w:rPr>
            <w:rFonts w:asciiTheme="minorHAnsi" w:hAnsiTheme="minorHAnsi"/>
            <w:noProof/>
            <w:szCs w:val="22"/>
            <w:lang w:val="en-AU" w:eastAsia="en-AU"/>
          </w:rPr>
          <w:tab/>
        </w:r>
        <w:r w:rsidR="006C373D" w:rsidRPr="006C373D">
          <w:rPr>
            <w:rStyle w:val="Hyperlink"/>
            <w:noProof/>
          </w:rPr>
          <w:t>Version Control</w:t>
        </w:r>
        <w:r w:rsidR="006C373D" w:rsidRPr="006C373D">
          <w:rPr>
            <w:noProof/>
            <w:webHidden/>
          </w:rPr>
          <w:tab/>
        </w:r>
        <w:r w:rsidR="006C373D" w:rsidRPr="00320CB3">
          <w:rPr>
            <w:noProof/>
            <w:webHidden/>
          </w:rPr>
          <w:fldChar w:fldCharType="begin"/>
        </w:r>
        <w:r w:rsidR="006C373D" w:rsidRPr="006C373D">
          <w:rPr>
            <w:noProof/>
            <w:webHidden/>
          </w:rPr>
          <w:instrText xml:space="preserve"> PAGEREF _Toc511037435 \h </w:instrText>
        </w:r>
        <w:r w:rsidR="006C373D" w:rsidRPr="00320CB3">
          <w:rPr>
            <w:noProof/>
            <w:webHidden/>
          </w:rPr>
        </w:r>
        <w:r w:rsidR="006C373D" w:rsidRPr="00320CB3">
          <w:rPr>
            <w:noProof/>
            <w:webHidden/>
          </w:rPr>
          <w:fldChar w:fldCharType="separate"/>
        </w:r>
        <w:r w:rsidR="009C185E">
          <w:rPr>
            <w:noProof/>
            <w:webHidden/>
          </w:rPr>
          <w:t>4</w:t>
        </w:r>
        <w:r w:rsidR="006C373D" w:rsidRPr="00320CB3">
          <w:rPr>
            <w:noProof/>
            <w:webHidden/>
          </w:rPr>
          <w:fldChar w:fldCharType="end"/>
        </w:r>
      </w:hyperlink>
    </w:p>
    <w:p w14:paraId="7329F016" w14:textId="183681B3" w:rsidR="006C373D" w:rsidRPr="006C373D" w:rsidRDefault="009D39A8">
      <w:pPr>
        <w:pStyle w:val="TOC2"/>
        <w:tabs>
          <w:tab w:val="left" w:pos="660"/>
          <w:tab w:val="right" w:leader="dot" w:pos="9463"/>
        </w:tabs>
        <w:rPr>
          <w:rFonts w:asciiTheme="minorHAnsi" w:hAnsiTheme="minorHAnsi"/>
          <w:noProof/>
          <w:szCs w:val="22"/>
          <w:lang w:val="en-AU" w:eastAsia="en-AU"/>
        </w:rPr>
      </w:pPr>
      <w:hyperlink w:anchor="_Toc511037436" w:history="1">
        <w:r w:rsidR="006C373D" w:rsidRPr="006C373D">
          <w:rPr>
            <w:rStyle w:val="Hyperlink"/>
            <w:noProof/>
          </w:rPr>
          <w:t>3.</w:t>
        </w:r>
        <w:r w:rsidR="006C373D" w:rsidRPr="006C373D">
          <w:rPr>
            <w:rFonts w:asciiTheme="minorHAnsi" w:hAnsiTheme="minorHAnsi"/>
            <w:noProof/>
            <w:szCs w:val="22"/>
            <w:lang w:val="en-AU" w:eastAsia="en-AU"/>
          </w:rPr>
          <w:tab/>
        </w:r>
        <w:r w:rsidR="006C373D" w:rsidRPr="006C373D">
          <w:rPr>
            <w:rStyle w:val="Hyperlink"/>
            <w:noProof/>
          </w:rPr>
          <w:t>Introduction</w:t>
        </w:r>
        <w:r w:rsidR="006C373D" w:rsidRPr="006C373D">
          <w:rPr>
            <w:noProof/>
            <w:webHidden/>
          </w:rPr>
          <w:tab/>
        </w:r>
        <w:r w:rsidR="006C373D" w:rsidRPr="00320CB3">
          <w:rPr>
            <w:noProof/>
            <w:webHidden/>
          </w:rPr>
          <w:fldChar w:fldCharType="begin"/>
        </w:r>
        <w:r w:rsidR="006C373D" w:rsidRPr="006C373D">
          <w:rPr>
            <w:noProof/>
            <w:webHidden/>
          </w:rPr>
          <w:instrText xml:space="preserve"> PAGEREF _Toc511037436 \h </w:instrText>
        </w:r>
        <w:r w:rsidR="006C373D" w:rsidRPr="00320CB3">
          <w:rPr>
            <w:noProof/>
            <w:webHidden/>
          </w:rPr>
        </w:r>
        <w:r w:rsidR="006C373D" w:rsidRPr="00320CB3">
          <w:rPr>
            <w:noProof/>
            <w:webHidden/>
          </w:rPr>
          <w:fldChar w:fldCharType="separate"/>
        </w:r>
        <w:r w:rsidR="009C185E">
          <w:rPr>
            <w:noProof/>
            <w:webHidden/>
          </w:rPr>
          <w:t>5</w:t>
        </w:r>
        <w:r w:rsidR="006C373D" w:rsidRPr="00320CB3">
          <w:rPr>
            <w:noProof/>
            <w:webHidden/>
          </w:rPr>
          <w:fldChar w:fldCharType="end"/>
        </w:r>
      </w:hyperlink>
    </w:p>
    <w:p w14:paraId="2AEC7F7E" w14:textId="7E1A66A6" w:rsidR="006C373D" w:rsidRPr="006C373D" w:rsidRDefault="009D39A8">
      <w:pPr>
        <w:pStyle w:val="TOC2"/>
        <w:tabs>
          <w:tab w:val="left" w:pos="660"/>
          <w:tab w:val="right" w:leader="dot" w:pos="9463"/>
        </w:tabs>
        <w:rPr>
          <w:rFonts w:asciiTheme="minorHAnsi" w:hAnsiTheme="minorHAnsi"/>
          <w:noProof/>
          <w:szCs w:val="22"/>
          <w:lang w:val="en-AU" w:eastAsia="en-AU"/>
        </w:rPr>
      </w:pPr>
      <w:hyperlink w:anchor="_Toc511037437" w:history="1">
        <w:r w:rsidR="006C373D" w:rsidRPr="006C373D">
          <w:rPr>
            <w:rStyle w:val="Hyperlink"/>
            <w:noProof/>
          </w:rPr>
          <w:t>4.</w:t>
        </w:r>
        <w:r w:rsidR="006C373D" w:rsidRPr="006C373D">
          <w:rPr>
            <w:rFonts w:asciiTheme="minorHAnsi" w:hAnsiTheme="minorHAnsi"/>
            <w:noProof/>
            <w:szCs w:val="22"/>
            <w:lang w:val="en-AU" w:eastAsia="en-AU"/>
          </w:rPr>
          <w:tab/>
        </w:r>
        <w:r w:rsidR="006C373D" w:rsidRPr="006C373D">
          <w:rPr>
            <w:rStyle w:val="Hyperlink"/>
            <w:noProof/>
          </w:rPr>
          <w:t>Registration Groups</w:t>
        </w:r>
        <w:r w:rsidR="006C373D" w:rsidRPr="006C373D">
          <w:rPr>
            <w:noProof/>
            <w:webHidden/>
          </w:rPr>
          <w:tab/>
        </w:r>
        <w:r w:rsidR="006C373D" w:rsidRPr="00320CB3">
          <w:rPr>
            <w:noProof/>
            <w:webHidden/>
          </w:rPr>
          <w:fldChar w:fldCharType="begin"/>
        </w:r>
        <w:r w:rsidR="006C373D" w:rsidRPr="006C373D">
          <w:rPr>
            <w:noProof/>
            <w:webHidden/>
          </w:rPr>
          <w:instrText xml:space="preserve"> PAGEREF _Toc511037437 \h </w:instrText>
        </w:r>
        <w:r w:rsidR="006C373D" w:rsidRPr="00320CB3">
          <w:rPr>
            <w:noProof/>
            <w:webHidden/>
          </w:rPr>
        </w:r>
        <w:r w:rsidR="006C373D" w:rsidRPr="00320CB3">
          <w:rPr>
            <w:noProof/>
            <w:webHidden/>
          </w:rPr>
          <w:fldChar w:fldCharType="separate"/>
        </w:r>
        <w:r w:rsidR="009C185E">
          <w:rPr>
            <w:noProof/>
            <w:webHidden/>
          </w:rPr>
          <w:t>7</w:t>
        </w:r>
        <w:r w:rsidR="006C373D" w:rsidRPr="00320CB3">
          <w:rPr>
            <w:noProof/>
            <w:webHidden/>
          </w:rPr>
          <w:fldChar w:fldCharType="end"/>
        </w:r>
      </w:hyperlink>
    </w:p>
    <w:p w14:paraId="4DE3D638" w14:textId="55E0D81A" w:rsidR="006C373D" w:rsidRPr="006C373D" w:rsidRDefault="009D39A8">
      <w:pPr>
        <w:pStyle w:val="TOC2"/>
        <w:tabs>
          <w:tab w:val="left" w:pos="660"/>
          <w:tab w:val="right" w:leader="dot" w:pos="9463"/>
        </w:tabs>
        <w:rPr>
          <w:rFonts w:asciiTheme="minorHAnsi" w:hAnsiTheme="minorHAnsi"/>
          <w:noProof/>
          <w:szCs w:val="22"/>
          <w:lang w:val="en-AU" w:eastAsia="en-AU"/>
        </w:rPr>
      </w:pPr>
      <w:hyperlink w:anchor="_Toc511037438" w:history="1">
        <w:r w:rsidR="006C373D" w:rsidRPr="006C373D">
          <w:rPr>
            <w:rStyle w:val="Hyperlink"/>
            <w:noProof/>
          </w:rPr>
          <w:t>5.</w:t>
        </w:r>
        <w:r w:rsidR="006C373D" w:rsidRPr="006C373D">
          <w:rPr>
            <w:rFonts w:asciiTheme="minorHAnsi" w:hAnsiTheme="minorHAnsi"/>
            <w:noProof/>
            <w:szCs w:val="22"/>
            <w:lang w:val="en-AU" w:eastAsia="en-AU"/>
          </w:rPr>
          <w:tab/>
        </w:r>
        <w:r w:rsidR="006C373D" w:rsidRPr="006C373D">
          <w:rPr>
            <w:rStyle w:val="Hyperlink"/>
            <w:noProof/>
          </w:rPr>
          <w:t>Professional Registration Groups</w:t>
        </w:r>
        <w:r w:rsidR="006C373D" w:rsidRPr="006C373D">
          <w:rPr>
            <w:noProof/>
            <w:webHidden/>
          </w:rPr>
          <w:tab/>
        </w:r>
        <w:r w:rsidR="006C373D" w:rsidRPr="00320CB3">
          <w:rPr>
            <w:noProof/>
            <w:webHidden/>
          </w:rPr>
          <w:fldChar w:fldCharType="begin"/>
        </w:r>
        <w:r w:rsidR="006C373D" w:rsidRPr="006C373D">
          <w:rPr>
            <w:noProof/>
            <w:webHidden/>
          </w:rPr>
          <w:instrText xml:space="preserve"> PAGEREF _Toc511037438 \h </w:instrText>
        </w:r>
        <w:r w:rsidR="006C373D" w:rsidRPr="00320CB3">
          <w:rPr>
            <w:noProof/>
            <w:webHidden/>
          </w:rPr>
        </w:r>
        <w:r w:rsidR="006C373D" w:rsidRPr="00320CB3">
          <w:rPr>
            <w:noProof/>
            <w:webHidden/>
          </w:rPr>
          <w:fldChar w:fldCharType="separate"/>
        </w:r>
        <w:r w:rsidR="009C185E">
          <w:rPr>
            <w:noProof/>
            <w:webHidden/>
          </w:rPr>
          <w:t>13</w:t>
        </w:r>
        <w:r w:rsidR="006C373D" w:rsidRPr="00320CB3">
          <w:rPr>
            <w:noProof/>
            <w:webHidden/>
          </w:rPr>
          <w:fldChar w:fldCharType="end"/>
        </w:r>
      </w:hyperlink>
    </w:p>
    <w:p w14:paraId="389E0D31" w14:textId="2DCF4991" w:rsidR="006C373D" w:rsidRPr="006C373D" w:rsidRDefault="009D39A8">
      <w:pPr>
        <w:pStyle w:val="TOC2"/>
        <w:tabs>
          <w:tab w:val="left" w:pos="660"/>
          <w:tab w:val="right" w:leader="dot" w:pos="9463"/>
        </w:tabs>
        <w:rPr>
          <w:rFonts w:asciiTheme="minorHAnsi" w:hAnsiTheme="minorHAnsi"/>
          <w:noProof/>
          <w:szCs w:val="22"/>
          <w:lang w:val="en-AU" w:eastAsia="en-AU"/>
        </w:rPr>
      </w:pPr>
      <w:hyperlink w:anchor="_Toc511037439" w:history="1">
        <w:r w:rsidR="006C373D" w:rsidRPr="006C373D">
          <w:rPr>
            <w:rStyle w:val="Hyperlink"/>
            <w:noProof/>
          </w:rPr>
          <w:t>6.</w:t>
        </w:r>
        <w:r w:rsidR="006C373D" w:rsidRPr="006C373D">
          <w:rPr>
            <w:rFonts w:asciiTheme="minorHAnsi" w:hAnsiTheme="minorHAnsi"/>
            <w:noProof/>
            <w:szCs w:val="22"/>
            <w:lang w:val="en-AU" w:eastAsia="en-AU"/>
          </w:rPr>
          <w:tab/>
        </w:r>
        <w:r w:rsidR="006C373D" w:rsidRPr="006C373D">
          <w:rPr>
            <w:rStyle w:val="Hyperlink"/>
            <w:noProof/>
          </w:rPr>
          <w:t>Home and Vehicle Modification Registration Groups</w:t>
        </w:r>
        <w:r w:rsidR="006C373D" w:rsidRPr="006C373D">
          <w:rPr>
            <w:noProof/>
            <w:webHidden/>
          </w:rPr>
          <w:tab/>
        </w:r>
        <w:r w:rsidR="006C373D" w:rsidRPr="00320CB3">
          <w:rPr>
            <w:noProof/>
            <w:webHidden/>
          </w:rPr>
          <w:fldChar w:fldCharType="begin"/>
        </w:r>
        <w:r w:rsidR="006C373D" w:rsidRPr="006C373D">
          <w:rPr>
            <w:noProof/>
            <w:webHidden/>
          </w:rPr>
          <w:instrText xml:space="preserve"> PAGEREF _Toc511037439 \h </w:instrText>
        </w:r>
        <w:r w:rsidR="006C373D" w:rsidRPr="00320CB3">
          <w:rPr>
            <w:noProof/>
            <w:webHidden/>
          </w:rPr>
        </w:r>
        <w:r w:rsidR="006C373D" w:rsidRPr="00320CB3">
          <w:rPr>
            <w:noProof/>
            <w:webHidden/>
          </w:rPr>
          <w:fldChar w:fldCharType="separate"/>
        </w:r>
        <w:r w:rsidR="009C185E">
          <w:rPr>
            <w:noProof/>
            <w:webHidden/>
          </w:rPr>
          <w:t>17</w:t>
        </w:r>
        <w:r w:rsidR="006C373D" w:rsidRPr="00320CB3">
          <w:rPr>
            <w:noProof/>
            <w:webHidden/>
          </w:rPr>
          <w:fldChar w:fldCharType="end"/>
        </w:r>
      </w:hyperlink>
    </w:p>
    <w:p w14:paraId="226CEB64" w14:textId="04461DA4" w:rsidR="006C373D" w:rsidRPr="006C373D" w:rsidRDefault="009D39A8">
      <w:pPr>
        <w:pStyle w:val="TOC2"/>
        <w:tabs>
          <w:tab w:val="left" w:pos="660"/>
          <w:tab w:val="right" w:leader="dot" w:pos="9463"/>
        </w:tabs>
        <w:rPr>
          <w:rFonts w:asciiTheme="minorHAnsi" w:hAnsiTheme="minorHAnsi"/>
          <w:noProof/>
          <w:szCs w:val="22"/>
          <w:lang w:val="en-AU" w:eastAsia="en-AU"/>
        </w:rPr>
      </w:pPr>
      <w:hyperlink w:anchor="_Toc511037440" w:history="1">
        <w:r w:rsidR="006C373D" w:rsidRPr="006C373D">
          <w:rPr>
            <w:rStyle w:val="Hyperlink"/>
            <w:rFonts w:eastAsiaTheme="majorEastAsia"/>
            <w:noProof/>
          </w:rPr>
          <w:t>7.</w:t>
        </w:r>
        <w:r w:rsidR="006C373D" w:rsidRPr="006C373D">
          <w:rPr>
            <w:rFonts w:asciiTheme="minorHAnsi" w:hAnsiTheme="minorHAnsi"/>
            <w:noProof/>
            <w:szCs w:val="22"/>
            <w:lang w:val="en-AU" w:eastAsia="en-AU"/>
          </w:rPr>
          <w:tab/>
        </w:r>
        <w:r w:rsidR="006C373D" w:rsidRPr="006C373D">
          <w:rPr>
            <w:rStyle w:val="Hyperlink"/>
            <w:rFonts w:eastAsiaTheme="majorEastAsia"/>
            <w:noProof/>
          </w:rPr>
          <w:t>Assistive Technology and Equipment Registration Groups</w:t>
        </w:r>
        <w:r w:rsidR="006C373D" w:rsidRPr="006C373D">
          <w:rPr>
            <w:noProof/>
            <w:webHidden/>
          </w:rPr>
          <w:tab/>
        </w:r>
        <w:r w:rsidR="006C373D" w:rsidRPr="00320CB3">
          <w:rPr>
            <w:noProof/>
            <w:webHidden/>
          </w:rPr>
          <w:fldChar w:fldCharType="begin"/>
        </w:r>
        <w:r w:rsidR="006C373D" w:rsidRPr="006C373D">
          <w:rPr>
            <w:noProof/>
            <w:webHidden/>
          </w:rPr>
          <w:instrText xml:space="preserve"> PAGEREF _Toc511037440 \h </w:instrText>
        </w:r>
        <w:r w:rsidR="006C373D" w:rsidRPr="00320CB3">
          <w:rPr>
            <w:noProof/>
            <w:webHidden/>
          </w:rPr>
        </w:r>
        <w:r w:rsidR="006C373D" w:rsidRPr="00320CB3">
          <w:rPr>
            <w:noProof/>
            <w:webHidden/>
          </w:rPr>
          <w:fldChar w:fldCharType="separate"/>
        </w:r>
        <w:r w:rsidR="009C185E">
          <w:rPr>
            <w:noProof/>
            <w:webHidden/>
          </w:rPr>
          <w:t>19</w:t>
        </w:r>
        <w:r w:rsidR="006C373D" w:rsidRPr="00320CB3">
          <w:rPr>
            <w:noProof/>
            <w:webHidden/>
          </w:rPr>
          <w:fldChar w:fldCharType="end"/>
        </w:r>
      </w:hyperlink>
    </w:p>
    <w:p w14:paraId="478F25F5" w14:textId="10EBC784" w:rsidR="006C373D" w:rsidRPr="006C373D" w:rsidRDefault="009D39A8">
      <w:pPr>
        <w:pStyle w:val="TOC2"/>
        <w:tabs>
          <w:tab w:val="left" w:pos="660"/>
          <w:tab w:val="right" w:leader="dot" w:pos="9463"/>
        </w:tabs>
        <w:rPr>
          <w:rFonts w:asciiTheme="minorHAnsi" w:hAnsiTheme="minorHAnsi"/>
          <w:noProof/>
          <w:szCs w:val="22"/>
          <w:lang w:val="en-AU" w:eastAsia="en-AU"/>
        </w:rPr>
      </w:pPr>
      <w:hyperlink w:anchor="_Toc511037441" w:history="1">
        <w:r w:rsidR="006C373D" w:rsidRPr="006C373D">
          <w:rPr>
            <w:rStyle w:val="Hyperlink"/>
            <w:rFonts w:eastAsiaTheme="majorEastAsia"/>
            <w:noProof/>
          </w:rPr>
          <w:t>8.</w:t>
        </w:r>
        <w:r w:rsidR="006C373D" w:rsidRPr="006C373D">
          <w:rPr>
            <w:rFonts w:asciiTheme="minorHAnsi" w:hAnsiTheme="minorHAnsi"/>
            <w:noProof/>
            <w:szCs w:val="22"/>
            <w:lang w:val="en-AU" w:eastAsia="en-AU"/>
          </w:rPr>
          <w:tab/>
        </w:r>
        <w:r w:rsidR="006C373D" w:rsidRPr="006C373D">
          <w:rPr>
            <w:rStyle w:val="Hyperlink"/>
            <w:rFonts w:eastAsiaTheme="majorEastAsia"/>
            <w:noProof/>
          </w:rPr>
          <w:t>Professional Qualifications</w:t>
        </w:r>
        <w:r w:rsidR="006C373D" w:rsidRPr="006C373D">
          <w:rPr>
            <w:noProof/>
            <w:webHidden/>
          </w:rPr>
          <w:tab/>
        </w:r>
        <w:r w:rsidR="006C373D" w:rsidRPr="00320CB3">
          <w:rPr>
            <w:noProof/>
            <w:webHidden/>
          </w:rPr>
          <w:fldChar w:fldCharType="begin"/>
        </w:r>
        <w:r w:rsidR="006C373D" w:rsidRPr="006C373D">
          <w:rPr>
            <w:noProof/>
            <w:webHidden/>
          </w:rPr>
          <w:instrText xml:space="preserve"> PAGEREF _Toc511037441 \h </w:instrText>
        </w:r>
        <w:r w:rsidR="006C373D" w:rsidRPr="00320CB3">
          <w:rPr>
            <w:noProof/>
            <w:webHidden/>
          </w:rPr>
        </w:r>
        <w:r w:rsidR="006C373D" w:rsidRPr="00320CB3">
          <w:rPr>
            <w:noProof/>
            <w:webHidden/>
          </w:rPr>
          <w:fldChar w:fldCharType="separate"/>
        </w:r>
        <w:r w:rsidR="009C185E">
          <w:rPr>
            <w:noProof/>
            <w:webHidden/>
          </w:rPr>
          <w:t>20</w:t>
        </w:r>
        <w:r w:rsidR="006C373D" w:rsidRPr="00320CB3">
          <w:rPr>
            <w:noProof/>
            <w:webHidden/>
          </w:rPr>
          <w:fldChar w:fldCharType="end"/>
        </w:r>
      </w:hyperlink>
    </w:p>
    <w:p w14:paraId="59AFFE8B" w14:textId="4051C980" w:rsidR="006C373D" w:rsidRPr="006C373D" w:rsidRDefault="009D39A8">
      <w:pPr>
        <w:pStyle w:val="TOC2"/>
        <w:tabs>
          <w:tab w:val="left" w:pos="660"/>
          <w:tab w:val="right" w:leader="dot" w:pos="9463"/>
        </w:tabs>
        <w:rPr>
          <w:rFonts w:asciiTheme="minorHAnsi" w:hAnsiTheme="minorHAnsi"/>
          <w:noProof/>
          <w:szCs w:val="22"/>
          <w:lang w:val="en-AU" w:eastAsia="en-AU"/>
        </w:rPr>
      </w:pPr>
      <w:hyperlink w:anchor="_Toc511037442" w:history="1">
        <w:r w:rsidR="006C373D" w:rsidRPr="006C373D">
          <w:rPr>
            <w:rStyle w:val="Hyperlink"/>
            <w:rFonts w:eastAsiaTheme="majorEastAsia"/>
            <w:noProof/>
          </w:rPr>
          <w:t>9.</w:t>
        </w:r>
        <w:r w:rsidR="006C373D" w:rsidRPr="006C373D">
          <w:rPr>
            <w:rFonts w:asciiTheme="minorHAnsi" w:hAnsiTheme="minorHAnsi"/>
            <w:noProof/>
            <w:szCs w:val="22"/>
            <w:lang w:val="en-AU" w:eastAsia="en-AU"/>
          </w:rPr>
          <w:tab/>
        </w:r>
        <w:r w:rsidR="006C373D" w:rsidRPr="006C373D">
          <w:rPr>
            <w:rStyle w:val="Hyperlink"/>
            <w:rFonts w:eastAsiaTheme="majorEastAsia"/>
            <w:noProof/>
          </w:rPr>
          <w:t>State and Territory Requirements for Specialist Disability Providers</w:t>
        </w:r>
        <w:r w:rsidR="006C373D" w:rsidRPr="006C373D">
          <w:rPr>
            <w:noProof/>
            <w:webHidden/>
          </w:rPr>
          <w:tab/>
        </w:r>
        <w:r w:rsidR="006C373D" w:rsidRPr="00320CB3">
          <w:rPr>
            <w:noProof/>
            <w:webHidden/>
          </w:rPr>
          <w:fldChar w:fldCharType="begin"/>
        </w:r>
        <w:r w:rsidR="006C373D" w:rsidRPr="006C373D">
          <w:rPr>
            <w:noProof/>
            <w:webHidden/>
          </w:rPr>
          <w:instrText xml:space="preserve"> PAGEREF _Toc511037442 \h </w:instrText>
        </w:r>
        <w:r w:rsidR="006C373D" w:rsidRPr="00320CB3">
          <w:rPr>
            <w:noProof/>
            <w:webHidden/>
          </w:rPr>
        </w:r>
        <w:r w:rsidR="006C373D" w:rsidRPr="00320CB3">
          <w:rPr>
            <w:noProof/>
            <w:webHidden/>
          </w:rPr>
          <w:fldChar w:fldCharType="separate"/>
        </w:r>
        <w:r w:rsidR="009C185E">
          <w:rPr>
            <w:noProof/>
            <w:webHidden/>
          </w:rPr>
          <w:t>23</w:t>
        </w:r>
        <w:r w:rsidR="006C373D" w:rsidRPr="00320CB3">
          <w:rPr>
            <w:noProof/>
            <w:webHidden/>
          </w:rPr>
          <w:fldChar w:fldCharType="end"/>
        </w:r>
      </w:hyperlink>
    </w:p>
    <w:p w14:paraId="4FC512D5" w14:textId="1CAC1655" w:rsidR="006C373D" w:rsidRPr="006C373D" w:rsidRDefault="009D39A8">
      <w:pPr>
        <w:pStyle w:val="TOC3"/>
        <w:rPr>
          <w:rFonts w:asciiTheme="minorHAnsi" w:eastAsiaTheme="minorEastAsia" w:hAnsiTheme="minorHAnsi"/>
          <w:szCs w:val="22"/>
          <w:lang w:eastAsia="en-AU"/>
        </w:rPr>
      </w:pPr>
      <w:hyperlink w:anchor="_Toc511037443" w:history="1">
        <w:r w:rsidR="006C373D" w:rsidRPr="006C373D">
          <w:rPr>
            <w:rStyle w:val="Hyperlink"/>
          </w:rPr>
          <w:t>Summary</w:t>
        </w:r>
        <w:r w:rsidR="006C373D" w:rsidRPr="006C373D">
          <w:rPr>
            <w:webHidden/>
          </w:rPr>
          <w:tab/>
        </w:r>
        <w:r w:rsidR="006C373D" w:rsidRPr="00320CB3">
          <w:rPr>
            <w:webHidden/>
          </w:rPr>
          <w:fldChar w:fldCharType="begin"/>
        </w:r>
        <w:r w:rsidR="006C373D" w:rsidRPr="006C373D">
          <w:rPr>
            <w:webHidden/>
          </w:rPr>
          <w:instrText xml:space="preserve"> PAGEREF _Toc511037443 \h </w:instrText>
        </w:r>
        <w:r w:rsidR="006C373D" w:rsidRPr="00320CB3">
          <w:rPr>
            <w:webHidden/>
          </w:rPr>
        </w:r>
        <w:r w:rsidR="006C373D" w:rsidRPr="00320CB3">
          <w:rPr>
            <w:webHidden/>
          </w:rPr>
          <w:fldChar w:fldCharType="separate"/>
        </w:r>
        <w:r w:rsidR="009C185E">
          <w:rPr>
            <w:webHidden/>
          </w:rPr>
          <w:t>23</w:t>
        </w:r>
        <w:r w:rsidR="006C373D" w:rsidRPr="00320CB3">
          <w:rPr>
            <w:webHidden/>
          </w:rPr>
          <w:fldChar w:fldCharType="end"/>
        </w:r>
      </w:hyperlink>
    </w:p>
    <w:p w14:paraId="56704447" w14:textId="10E184C3" w:rsidR="006C373D" w:rsidRPr="006C373D" w:rsidRDefault="009D39A8">
      <w:pPr>
        <w:pStyle w:val="TOC3"/>
        <w:rPr>
          <w:rFonts w:asciiTheme="minorHAnsi" w:eastAsiaTheme="minorEastAsia" w:hAnsiTheme="minorHAnsi"/>
          <w:szCs w:val="22"/>
          <w:lang w:eastAsia="en-AU"/>
        </w:rPr>
      </w:pPr>
      <w:hyperlink w:anchor="_Toc511037444" w:history="1">
        <w:r w:rsidR="006C373D" w:rsidRPr="006C373D">
          <w:rPr>
            <w:rStyle w:val="Hyperlink"/>
          </w:rPr>
          <w:t>9.1</w:t>
        </w:r>
        <w:r w:rsidR="006C373D" w:rsidRPr="006C373D">
          <w:rPr>
            <w:rFonts w:asciiTheme="minorHAnsi" w:eastAsiaTheme="minorEastAsia" w:hAnsiTheme="minorHAnsi"/>
            <w:szCs w:val="22"/>
            <w:lang w:eastAsia="en-AU"/>
          </w:rPr>
          <w:tab/>
        </w:r>
        <w:r w:rsidR="006C373D" w:rsidRPr="006C373D">
          <w:rPr>
            <w:rStyle w:val="Hyperlink"/>
          </w:rPr>
          <w:t>Requirements for new specialist disability providers in South Australia</w:t>
        </w:r>
        <w:r w:rsidR="006C373D" w:rsidRPr="006C373D">
          <w:rPr>
            <w:webHidden/>
          </w:rPr>
          <w:tab/>
        </w:r>
        <w:r w:rsidR="006C373D" w:rsidRPr="00320CB3">
          <w:rPr>
            <w:webHidden/>
          </w:rPr>
          <w:fldChar w:fldCharType="begin"/>
        </w:r>
        <w:r w:rsidR="006C373D" w:rsidRPr="006C373D">
          <w:rPr>
            <w:webHidden/>
          </w:rPr>
          <w:instrText xml:space="preserve"> PAGEREF _Toc511037444 \h </w:instrText>
        </w:r>
        <w:r w:rsidR="006C373D" w:rsidRPr="00320CB3">
          <w:rPr>
            <w:webHidden/>
          </w:rPr>
        </w:r>
        <w:r w:rsidR="006C373D" w:rsidRPr="00320CB3">
          <w:rPr>
            <w:webHidden/>
          </w:rPr>
          <w:fldChar w:fldCharType="separate"/>
        </w:r>
        <w:r w:rsidR="009C185E">
          <w:rPr>
            <w:webHidden/>
          </w:rPr>
          <w:t>24</w:t>
        </w:r>
        <w:r w:rsidR="006C373D" w:rsidRPr="00320CB3">
          <w:rPr>
            <w:webHidden/>
          </w:rPr>
          <w:fldChar w:fldCharType="end"/>
        </w:r>
      </w:hyperlink>
    </w:p>
    <w:p w14:paraId="2BF83BE6" w14:textId="6E700EA1" w:rsidR="006C373D" w:rsidRPr="006C373D" w:rsidRDefault="009D39A8">
      <w:pPr>
        <w:pStyle w:val="TOC3"/>
        <w:rPr>
          <w:rFonts w:asciiTheme="minorHAnsi" w:eastAsiaTheme="minorEastAsia" w:hAnsiTheme="minorHAnsi"/>
          <w:szCs w:val="22"/>
          <w:lang w:eastAsia="en-AU"/>
        </w:rPr>
      </w:pPr>
      <w:hyperlink w:anchor="_Toc511037445" w:history="1">
        <w:r w:rsidR="006C373D" w:rsidRPr="006C373D">
          <w:rPr>
            <w:rStyle w:val="Hyperlink"/>
          </w:rPr>
          <w:t>9.2</w:t>
        </w:r>
        <w:r w:rsidR="006C373D" w:rsidRPr="006C373D">
          <w:rPr>
            <w:rFonts w:asciiTheme="minorHAnsi" w:eastAsiaTheme="minorEastAsia" w:hAnsiTheme="minorHAnsi"/>
            <w:szCs w:val="22"/>
            <w:lang w:eastAsia="en-AU"/>
          </w:rPr>
          <w:tab/>
        </w:r>
        <w:r w:rsidR="006C373D" w:rsidRPr="006C373D">
          <w:rPr>
            <w:rStyle w:val="Hyperlink"/>
          </w:rPr>
          <w:t>Requirements for new and existing disability providers in Queensland</w:t>
        </w:r>
        <w:r w:rsidR="006C373D" w:rsidRPr="006C373D">
          <w:rPr>
            <w:webHidden/>
          </w:rPr>
          <w:tab/>
        </w:r>
        <w:r w:rsidR="006C373D" w:rsidRPr="00320CB3">
          <w:rPr>
            <w:webHidden/>
          </w:rPr>
          <w:fldChar w:fldCharType="begin"/>
        </w:r>
        <w:r w:rsidR="006C373D" w:rsidRPr="006C373D">
          <w:rPr>
            <w:webHidden/>
          </w:rPr>
          <w:instrText xml:space="preserve"> PAGEREF _Toc511037445 \h </w:instrText>
        </w:r>
        <w:r w:rsidR="006C373D" w:rsidRPr="00320CB3">
          <w:rPr>
            <w:webHidden/>
          </w:rPr>
        </w:r>
        <w:r w:rsidR="006C373D" w:rsidRPr="00320CB3">
          <w:rPr>
            <w:webHidden/>
          </w:rPr>
          <w:fldChar w:fldCharType="separate"/>
        </w:r>
        <w:r w:rsidR="009C185E">
          <w:rPr>
            <w:webHidden/>
          </w:rPr>
          <w:t>25</w:t>
        </w:r>
        <w:r w:rsidR="006C373D" w:rsidRPr="00320CB3">
          <w:rPr>
            <w:webHidden/>
          </w:rPr>
          <w:fldChar w:fldCharType="end"/>
        </w:r>
      </w:hyperlink>
    </w:p>
    <w:p w14:paraId="6D1EB3CE" w14:textId="5A818F65" w:rsidR="006C373D" w:rsidRPr="006C373D" w:rsidRDefault="009D39A8">
      <w:pPr>
        <w:pStyle w:val="TOC3"/>
        <w:rPr>
          <w:rFonts w:asciiTheme="minorHAnsi" w:eastAsiaTheme="minorEastAsia" w:hAnsiTheme="minorHAnsi"/>
          <w:szCs w:val="22"/>
          <w:lang w:eastAsia="en-AU"/>
        </w:rPr>
      </w:pPr>
      <w:hyperlink w:anchor="_Toc511037446" w:history="1">
        <w:r w:rsidR="006C373D" w:rsidRPr="006C373D">
          <w:rPr>
            <w:rStyle w:val="Hyperlink"/>
          </w:rPr>
          <w:t>9.3</w:t>
        </w:r>
        <w:r w:rsidR="006C373D" w:rsidRPr="006C373D">
          <w:rPr>
            <w:rFonts w:asciiTheme="minorHAnsi" w:eastAsiaTheme="minorEastAsia" w:hAnsiTheme="minorHAnsi"/>
            <w:szCs w:val="22"/>
            <w:lang w:eastAsia="en-AU"/>
          </w:rPr>
          <w:tab/>
        </w:r>
        <w:r w:rsidR="006C373D" w:rsidRPr="006C373D">
          <w:rPr>
            <w:rStyle w:val="Hyperlink"/>
          </w:rPr>
          <w:t>Requirements for new and existing specialist disability providers in Tasmania</w:t>
        </w:r>
        <w:r w:rsidR="006C373D" w:rsidRPr="006C373D">
          <w:rPr>
            <w:webHidden/>
          </w:rPr>
          <w:tab/>
        </w:r>
        <w:r w:rsidR="006C373D" w:rsidRPr="00320CB3">
          <w:rPr>
            <w:webHidden/>
          </w:rPr>
          <w:fldChar w:fldCharType="begin"/>
        </w:r>
        <w:r w:rsidR="006C373D" w:rsidRPr="006C373D">
          <w:rPr>
            <w:webHidden/>
          </w:rPr>
          <w:instrText xml:space="preserve"> PAGEREF _Toc511037446 \h </w:instrText>
        </w:r>
        <w:r w:rsidR="006C373D" w:rsidRPr="00320CB3">
          <w:rPr>
            <w:webHidden/>
          </w:rPr>
        </w:r>
        <w:r w:rsidR="006C373D" w:rsidRPr="00320CB3">
          <w:rPr>
            <w:webHidden/>
          </w:rPr>
          <w:fldChar w:fldCharType="separate"/>
        </w:r>
        <w:r w:rsidR="009C185E">
          <w:rPr>
            <w:webHidden/>
          </w:rPr>
          <w:t>33</w:t>
        </w:r>
        <w:r w:rsidR="006C373D" w:rsidRPr="00320CB3">
          <w:rPr>
            <w:webHidden/>
          </w:rPr>
          <w:fldChar w:fldCharType="end"/>
        </w:r>
      </w:hyperlink>
    </w:p>
    <w:p w14:paraId="4DE4CA17" w14:textId="044A9736" w:rsidR="006C373D" w:rsidRPr="006C373D" w:rsidRDefault="009D39A8">
      <w:pPr>
        <w:pStyle w:val="TOC3"/>
        <w:rPr>
          <w:rFonts w:asciiTheme="minorHAnsi" w:eastAsiaTheme="minorEastAsia" w:hAnsiTheme="minorHAnsi"/>
          <w:szCs w:val="22"/>
          <w:lang w:eastAsia="en-AU"/>
        </w:rPr>
      </w:pPr>
      <w:hyperlink w:anchor="_Toc511037447" w:history="1">
        <w:r w:rsidR="006C373D" w:rsidRPr="00BE525D">
          <w:rPr>
            <w:rStyle w:val="Hyperlink"/>
          </w:rPr>
          <w:t>9.4</w:t>
        </w:r>
        <w:r w:rsidR="006C373D" w:rsidRPr="006C373D">
          <w:rPr>
            <w:rFonts w:asciiTheme="minorHAnsi" w:eastAsiaTheme="minorEastAsia" w:hAnsiTheme="minorHAnsi"/>
            <w:szCs w:val="22"/>
            <w:lang w:eastAsia="en-AU"/>
          </w:rPr>
          <w:tab/>
        </w:r>
        <w:r w:rsidR="006C373D" w:rsidRPr="00BE525D">
          <w:rPr>
            <w:rStyle w:val="Hyperlink"/>
          </w:rPr>
          <w:t>Requirements for specialist disability providers in Victoria</w:t>
        </w:r>
        <w:r w:rsidR="006C373D" w:rsidRPr="006C373D">
          <w:rPr>
            <w:webHidden/>
          </w:rPr>
          <w:tab/>
        </w:r>
        <w:r w:rsidR="006C373D" w:rsidRPr="00320CB3">
          <w:rPr>
            <w:webHidden/>
          </w:rPr>
          <w:fldChar w:fldCharType="begin"/>
        </w:r>
        <w:r w:rsidR="006C373D" w:rsidRPr="006C373D">
          <w:rPr>
            <w:webHidden/>
          </w:rPr>
          <w:instrText xml:space="preserve"> PAGEREF _Toc511037447 \h </w:instrText>
        </w:r>
        <w:r w:rsidR="006C373D" w:rsidRPr="00320CB3">
          <w:rPr>
            <w:webHidden/>
          </w:rPr>
        </w:r>
        <w:r w:rsidR="006C373D" w:rsidRPr="00320CB3">
          <w:rPr>
            <w:webHidden/>
          </w:rPr>
          <w:fldChar w:fldCharType="separate"/>
        </w:r>
        <w:r w:rsidR="009C185E">
          <w:rPr>
            <w:webHidden/>
          </w:rPr>
          <w:t>38</w:t>
        </w:r>
        <w:r w:rsidR="006C373D" w:rsidRPr="00320CB3">
          <w:rPr>
            <w:webHidden/>
          </w:rPr>
          <w:fldChar w:fldCharType="end"/>
        </w:r>
      </w:hyperlink>
    </w:p>
    <w:p w14:paraId="5D29AFB1" w14:textId="1EB23094" w:rsidR="006C373D" w:rsidRPr="006C373D" w:rsidRDefault="009D39A8">
      <w:pPr>
        <w:pStyle w:val="TOC3"/>
        <w:rPr>
          <w:rFonts w:asciiTheme="minorHAnsi" w:eastAsiaTheme="minorEastAsia" w:hAnsiTheme="minorHAnsi"/>
          <w:szCs w:val="22"/>
          <w:lang w:eastAsia="en-AU"/>
        </w:rPr>
      </w:pPr>
      <w:hyperlink w:anchor="_Toc511037448" w:history="1">
        <w:r w:rsidR="006C373D" w:rsidRPr="006C373D">
          <w:rPr>
            <w:rStyle w:val="Hyperlink"/>
          </w:rPr>
          <w:t xml:space="preserve">9.5 </w:t>
        </w:r>
        <w:r w:rsidR="006F24A1">
          <w:rPr>
            <w:rStyle w:val="Hyperlink"/>
          </w:rPr>
          <w:t xml:space="preserve">     </w:t>
        </w:r>
        <w:r w:rsidR="006C373D" w:rsidRPr="006C373D">
          <w:rPr>
            <w:rStyle w:val="Hyperlink"/>
          </w:rPr>
          <w:t>Requirements for new specialist disability providers in ACT</w:t>
        </w:r>
        <w:r w:rsidR="006C373D" w:rsidRPr="006C373D">
          <w:rPr>
            <w:webHidden/>
          </w:rPr>
          <w:tab/>
        </w:r>
        <w:r w:rsidR="006C373D" w:rsidRPr="00320CB3">
          <w:rPr>
            <w:webHidden/>
          </w:rPr>
          <w:fldChar w:fldCharType="begin"/>
        </w:r>
        <w:r w:rsidR="006C373D" w:rsidRPr="006C373D">
          <w:rPr>
            <w:webHidden/>
          </w:rPr>
          <w:instrText xml:space="preserve"> PAGEREF _Toc511037448 \h </w:instrText>
        </w:r>
        <w:r w:rsidR="006C373D" w:rsidRPr="00320CB3">
          <w:rPr>
            <w:webHidden/>
          </w:rPr>
        </w:r>
        <w:r w:rsidR="006C373D" w:rsidRPr="00320CB3">
          <w:rPr>
            <w:webHidden/>
          </w:rPr>
          <w:fldChar w:fldCharType="separate"/>
        </w:r>
        <w:r w:rsidR="009C185E">
          <w:rPr>
            <w:webHidden/>
          </w:rPr>
          <w:t>59</w:t>
        </w:r>
        <w:r w:rsidR="006C373D" w:rsidRPr="00320CB3">
          <w:rPr>
            <w:webHidden/>
          </w:rPr>
          <w:fldChar w:fldCharType="end"/>
        </w:r>
      </w:hyperlink>
    </w:p>
    <w:p w14:paraId="23460340" w14:textId="1BEFA427" w:rsidR="006C373D" w:rsidRPr="006C373D" w:rsidRDefault="009D39A8">
      <w:pPr>
        <w:pStyle w:val="TOC3"/>
        <w:rPr>
          <w:rFonts w:asciiTheme="minorHAnsi" w:eastAsiaTheme="minorEastAsia" w:hAnsiTheme="minorHAnsi"/>
          <w:szCs w:val="22"/>
          <w:lang w:eastAsia="en-AU"/>
        </w:rPr>
      </w:pPr>
      <w:hyperlink w:anchor="_Toc511037449" w:history="1">
        <w:r w:rsidR="006C373D" w:rsidRPr="00BE525D">
          <w:rPr>
            <w:rStyle w:val="Hyperlink"/>
          </w:rPr>
          <w:t xml:space="preserve">9.6  </w:t>
        </w:r>
        <w:r w:rsidR="006F24A1">
          <w:rPr>
            <w:rStyle w:val="Hyperlink"/>
          </w:rPr>
          <w:t xml:space="preserve">    </w:t>
        </w:r>
        <w:r w:rsidR="006C373D" w:rsidRPr="00BE525D">
          <w:rPr>
            <w:rStyle w:val="Hyperlink"/>
          </w:rPr>
          <w:t>Requirements for specialist disability providers in New South Wales</w:t>
        </w:r>
        <w:r w:rsidR="006C373D" w:rsidRPr="006C373D">
          <w:rPr>
            <w:webHidden/>
          </w:rPr>
          <w:tab/>
        </w:r>
        <w:r w:rsidR="006C373D" w:rsidRPr="00320CB3">
          <w:rPr>
            <w:webHidden/>
          </w:rPr>
          <w:fldChar w:fldCharType="begin"/>
        </w:r>
        <w:r w:rsidR="006C373D" w:rsidRPr="006C373D">
          <w:rPr>
            <w:webHidden/>
          </w:rPr>
          <w:instrText xml:space="preserve"> PAGEREF _Toc511037449 \h </w:instrText>
        </w:r>
        <w:r w:rsidR="006C373D" w:rsidRPr="00320CB3">
          <w:rPr>
            <w:webHidden/>
          </w:rPr>
        </w:r>
        <w:r w:rsidR="006C373D" w:rsidRPr="00320CB3">
          <w:rPr>
            <w:webHidden/>
          </w:rPr>
          <w:fldChar w:fldCharType="separate"/>
        </w:r>
        <w:r w:rsidR="009C185E">
          <w:rPr>
            <w:webHidden/>
          </w:rPr>
          <w:t>62</w:t>
        </w:r>
        <w:r w:rsidR="006C373D" w:rsidRPr="00320CB3">
          <w:rPr>
            <w:webHidden/>
          </w:rPr>
          <w:fldChar w:fldCharType="end"/>
        </w:r>
      </w:hyperlink>
    </w:p>
    <w:p w14:paraId="4FF781F2" w14:textId="6D5779B7" w:rsidR="006C373D" w:rsidRPr="006C373D" w:rsidRDefault="009D39A8">
      <w:pPr>
        <w:pStyle w:val="TOC3"/>
        <w:rPr>
          <w:rFonts w:asciiTheme="minorHAnsi" w:eastAsiaTheme="minorEastAsia" w:hAnsiTheme="minorHAnsi"/>
          <w:szCs w:val="22"/>
          <w:lang w:eastAsia="en-AU"/>
        </w:rPr>
      </w:pPr>
      <w:hyperlink w:anchor="_Toc511037450" w:history="1">
        <w:r w:rsidR="006C373D" w:rsidRPr="006C373D">
          <w:rPr>
            <w:rStyle w:val="Hyperlink"/>
          </w:rPr>
          <w:t>9.7</w:t>
        </w:r>
        <w:r w:rsidR="006C373D" w:rsidRPr="006C373D">
          <w:rPr>
            <w:rFonts w:asciiTheme="minorHAnsi" w:eastAsiaTheme="minorEastAsia" w:hAnsiTheme="minorHAnsi"/>
            <w:szCs w:val="22"/>
            <w:lang w:eastAsia="en-AU"/>
          </w:rPr>
          <w:tab/>
        </w:r>
        <w:r w:rsidR="006C373D" w:rsidRPr="006C373D">
          <w:rPr>
            <w:rStyle w:val="Hyperlink"/>
          </w:rPr>
          <w:t>Requirements for new specialist disability providers in Northern Territory</w:t>
        </w:r>
        <w:r w:rsidR="006C373D" w:rsidRPr="006C373D">
          <w:rPr>
            <w:webHidden/>
          </w:rPr>
          <w:tab/>
        </w:r>
        <w:r w:rsidR="006C373D" w:rsidRPr="00320CB3">
          <w:rPr>
            <w:webHidden/>
          </w:rPr>
          <w:fldChar w:fldCharType="begin"/>
        </w:r>
        <w:r w:rsidR="006C373D" w:rsidRPr="006C373D">
          <w:rPr>
            <w:webHidden/>
          </w:rPr>
          <w:instrText xml:space="preserve"> PAGEREF _Toc511037450 \h </w:instrText>
        </w:r>
        <w:r w:rsidR="006C373D" w:rsidRPr="00320CB3">
          <w:rPr>
            <w:webHidden/>
          </w:rPr>
        </w:r>
        <w:r w:rsidR="006C373D" w:rsidRPr="00320CB3">
          <w:rPr>
            <w:webHidden/>
          </w:rPr>
          <w:fldChar w:fldCharType="separate"/>
        </w:r>
        <w:r w:rsidR="009C185E">
          <w:rPr>
            <w:webHidden/>
          </w:rPr>
          <w:t>63</w:t>
        </w:r>
        <w:r w:rsidR="006C373D" w:rsidRPr="00320CB3">
          <w:rPr>
            <w:webHidden/>
          </w:rPr>
          <w:fldChar w:fldCharType="end"/>
        </w:r>
      </w:hyperlink>
    </w:p>
    <w:p w14:paraId="6540F6A1" w14:textId="2E2EE4E8" w:rsidR="006C373D" w:rsidRPr="006C373D" w:rsidRDefault="009D39A8">
      <w:pPr>
        <w:pStyle w:val="TOC3"/>
        <w:rPr>
          <w:rFonts w:asciiTheme="minorHAnsi" w:eastAsiaTheme="minorEastAsia" w:hAnsiTheme="minorHAnsi"/>
          <w:szCs w:val="22"/>
          <w:lang w:eastAsia="en-AU"/>
        </w:rPr>
      </w:pPr>
      <w:hyperlink w:anchor="_Toc511037451" w:history="1">
        <w:r w:rsidR="006C373D" w:rsidRPr="006C373D">
          <w:rPr>
            <w:rStyle w:val="Hyperlink"/>
          </w:rPr>
          <w:t>9.8</w:t>
        </w:r>
        <w:r w:rsidR="006C373D" w:rsidRPr="006C373D">
          <w:rPr>
            <w:rFonts w:asciiTheme="minorHAnsi" w:eastAsiaTheme="minorEastAsia" w:hAnsiTheme="minorHAnsi"/>
            <w:szCs w:val="22"/>
            <w:lang w:eastAsia="en-AU"/>
          </w:rPr>
          <w:tab/>
        </w:r>
        <w:r w:rsidR="006C373D" w:rsidRPr="006C373D">
          <w:rPr>
            <w:rStyle w:val="Hyperlink"/>
          </w:rPr>
          <w:t>Requirements for disability service providers in Western Australia</w:t>
        </w:r>
        <w:r w:rsidR="006C373D" w:rsidRPr="006C373D">
          <w:rPr>
            <w:webHidden/>
          </w:rPr>
          <w:tab/>
        </w:r>
        <w:r w:rsidR="006C373D" w:rsidRPr="00320CB3">
          <w:rPr>
            <w:webHidden/>
          </w:rPr>
          <w:fldChar w:fldCharType="begin"/>
        </w:r>
        <w:r w:rsidR="006C373D" w:rsidRPr="006C373D">
          <w:rPr>
            <w:webHidden/>
          </w:rPr>
          <w:instrText xml:space="preserve"> PAGEREF _Toc511037451 \h </w:instrText>
        </w:r>
        <w:r w:rsidR="006C373D" w:rsidRPr="00320CB3">
          <w:rPr>
            <w:webHidden/>
          </w:rPr>
        </w:r>
        <w:r w:rsidR="006C373D" w:rsidRPr="00320CB3">
          <w:rPr>
            <w:webHidden/>
          </w:rPr>
          <w:fldChar w:fldCharType="separate"/>
        </w:r>
        <w:r w:rsidR="009C185E">
          <w:rPr>
            <w:webHidden/>
          </w:rPr>
          <w:t>67</w:t>
        </w:r>
        <w:r w:rsidR="006C373D" w:rsidRPr="00320CB3">
          <w:rPr>
            <w:webHidden/>
          </w:rPr>
          <w:fldChar w:fldCharType="end"/>
        </w:r>
      </w:hyperlink>
    </w:p>
    <w:p w14:paraId="084276E7" w14:textId="06CF2547" w:rsidR="006C373D" w:rsidRDefault="009D39A8">
      <w:pPr>
        <w:pStyle w:val="TOC3"/>
        <w:rPr>
          <w:rFonts w:asciiTheme="minorHAnsi" w:eastAsiaTheme="minorEastAsia" w:hAnsiTheme="minorHAnsi"/>
          <w:szCs w:val="22"/>
          <w:lang w:eastAsia="en-AU"/>
        </w:rPr>
      </w:pPr>
      <w:hyperlink w:anchor="_Toc511037452" w:history="1">
        <w:r w:rsidR="006C373D" w:rsidRPr="00AA0E10">
          <w:rPr>
            <w:rStyle w:val="Hyperlink"/>
          </w:rPr>
          <w:t>9.9</w:t>
        </w:r>
        <w:r w:rsidR="006C373D">
          <w:rPr>
            <w:rFonts w:asciiTheme="minorHAnsi" w:eastAsiaTheme="minorEastAsia" w:hAnsiTheme="minorHAnsi"/>
            <w:szCs w:val="22"/>
            <w:lang w:eastAsia="en-AU"/>
          </w:rPr>
          <w:tab/>
        </w:r>
        <w:r w:rsidR="006C373D" w:rsidRPr="00AA0E10">
          <w:rPr>
            <w:rStyle w:val="Hyperlink"/>
          </w:rPr>
          <w:t>Requirements for new and existing Commonwealth disability service providers</w:t>
        </w:r>
        <w:r w:rsidR="006C373D">
          <w:rPr>
            <w:webHidden/>
          </w:rPr>
          <w:tab/>
        </w:r>
        <w:r w:rsidR="006C373D">
          <w:rPr>
            <w:webHidden/>
          </w:rPr>
          <w:fldChar w:fldCharType="begin"/>
        </w:r>
        <w:r w:rsidR="006C373D">
          <w:rPr>
            <w:webHidden/>
          </w:rPr>
          <w:instrText xml:space="preserve"> PAGEREF _Toc511037452 \h </w:instrText>
        </w:r>
        <w:r w:rsidR="006C373D">
          <w:rPr>
            <w:webHidden/>
          </w:rPr>
        </w:r>
        <w:r w:rsidR="006C373D">
          <w:rPr>
            <w:webHidden/>
          </w:rPr>
          <w:fldChar w:fldCharType="separate"/>
        </w:r>
        <w:r w:rsidR="009C185E">
          <w:rPr>
            <w:webHidden/>
          </w:rPr>
          <w:t>69</w:t>
        </w:r>
        <w:r w:rsidR="006C373D">
          <w:rPr>
            <w:webHidden/>
          </w:rPr>
          <w:fldChar w:fldCharType="end"/>
        </w:r>
      </w:hyperlink>
    </w:p>
    <w:p w14:paraId="2A89BD70" w14:textId="77777777" w:rsidR="00753F17" w:rsidRPr="00B02EE4" w:rsidRDefault="00F72407" w:rsidP="00DA2C15">
      <w:r w:rsidRPr="00E8702A">
        <w:fldChar w:fldCharType="end"/>
      </w:r>
      <w:r w:rsidR="00753F17" w:rsidRPr="00B02EE4">
        <w:br w:type="page"/>
      </w:r>
    </w:p>
    <w:p w14:paraId="01353DBE" w14:textId="77777777" w:rsidR="00B90C5C" w:rsidRPr="00DA2C15" w:rsidRDefault="000723EF" w:rsidP="002F06D4">
      <w:pPr>
        <w:pStyle w:val="Heading2"/>
        <w:numPr>
          <w:ilvl w:val="0"/>
          <w:numId w:val="121"/>
        </w:numPr>
      </w:pPr>
      <w:bookmarkStart w:id="16" w:name="_Toc511037434"/>
      <w:r>
        <w:lastRenderedPageBreak/>
        <w:t xml:space="preserve">Provider </w:t>
      </w:r>
      <w:r w:rsidR="00B90C5C" w:rsidRPr="00DA2C15">
        <w:t>Toolkit</w:t>
      </w:r>
      <w:bookmarkEnd w:id="16"/>
      <w:r w:rsidR="00B90C5C" w:rsidRPr="00DA2C15">
        <w:t xml:space="preserve"> </w:t>
      </w:r>
    </w:p>
    <w:p w14:paraId="728E6382" w14:textId="77777777" w:rsidR="000723EF" w:rsidRPr="00BE525D" w:rsidRDefault="000723EF" w:rsidP="000723EF">
      <w:pPr>
        <w:rPr>
          <w:rFonts w:eastAsiaTheme="minorHAnsi" w:cs="Arial"/>
          <w:sz w:val="24"/>
          <w:lang w:val="en-AU" w:eastAsia="en-US"/>
        </w:rPr>
      </w:pPr>
      <w:r w:rsidRPr="00BE525D">
        <w:rPr>
          <w:rFonts w:cs="Arial"/>
          <w:color w:val="000000"/>
          <w:sz w:val="24"/>
          <w:lang w:val="en"/>
        </w:rPr>
        <w:t xml:space="preserve">The </w:t>
      </w:r>
      <w:r w:rsidR="00A114BD" w:rsidRPr="00BE525D">
        <w:rPr>
          <w:rFonts w:cs="Arial"/>
          <w:color w:val="000000"/>
          <w:sz w:val="24"/>
          <w:lang w:val="en"/>
        </w:rPr>
        <w:t>p</w:t>
      </w:r>
      <w:r w:rsidRPr="00BE525D">
        <w:rPr>
          <w:rFonts w:cs="Arial"/>
          <w:color w:val="000000"/>
          <w:sz w:val="24"/>
          <w:lang w:val="en"/>
        </w:rPr>
        <w:t xml:space="preserve">rovider </w:t>
      </w:r>
      <w:r w:rsidR="00A114BD" w:rsidRPr="00BE525D">
        <w:rPr>
          <w:rFonts w:cs="Arial"/>
          <w:color w:val="000000"/>
          <w:sz w:val="24"/>
          <w:lang w:val="en"/>
        </w:rPr>
        <w:t>t</w:t>
      </w:r>
      <w:r w:rsidRPr="00BE525D">
        <w:rPr>
          <w:rFonts w:cs="Arial"/>
          <w:color w:val="000000"/>
          <w:sz w:val="24"/>
          <w:lang w:val="en"/>
        </w:rPr>
        <w:t xml:space="preserve">oolkit is designed for organisations and individuals who want to learn more about working with the National Disability Insurance Scheme (NDIS). The provider toolkit can be accessed from the </w:t>
      </w:r>
      <w:r w:rsidR="00A114BD" w:rsidRPr="00BE525D">
        <w:rPr>
          <w:rFonts w:cs="Arial"/>
          <w:color w:val="000000"/>
          <w:sz w:val="24"/>
          <w:lang w:val="en"/>
        </w:rPr>
        <w:t>p</w:t>
      </w:r>
      <w:r w:rsidRPr="00BE525D">
        <w:rPr>
          <w:rFonts w:cs="Arial"/>
          <w:color w:val="000000"/>
          <w:sz w:val="24"/>
          <w:lang w:val="en"/>
        </w:rPr>
        <w:t xml:space="preserve">rovider </w:t>
      </w:r>
      <w:r w:rsidR="00A114BD" w:rsidRPr="00BE525D">
        <w:rPr>
          <w:rFonts w:cs="Arial"/>
          <w:color w:val="000000"/>
          <w:sz w:val="24"/>
          <w:lang w:val="en"/>
        </w:rPr>
        <w:t>s</w:t>
      </w:r>
      <w:r w:rsidRPr="00BE525D">
        <w:rPr>
          <w:rFonts w:cs="Arial"/>
          <w:color w:val="000000"/>
          <w:sz w:val="24"/>
          <w:lang w:val="en"/>
        </w:rPr>
        <w:t>ection of the NDIS webpage (</w:t>
      </w:r>
      <w:hyperlink r:id="rId9" w:history="1">
        <w:r w:rsidR="001C3988" w:rsidRPr="00BE525D">
          <w:rPr>
            <w:rStyle w:val="Hyperlink"/>
            <w:sz w:val="24"/>
          </w:rPr>
          <w:t>https://providertoolkit.ndis.gov.au/</w:t>
        </w:r>
      </w:hyperlink>
      <w:r w:rsidRPr="00BE525D">
        <w:rPr>
          <w:rFonts w:cs="Arial"/>
          <w:color w:val="000000"/>
          <w:sz w:val="24"/>
          <w:lang w:val="en"/>
        </w:rPr>
        <w:t>).</w:t>
      </w:r>
      <w:r w:rsidR="001C3988" w:rsidRPr="00BE525D">
        <w:rPr>
          <w:rFonts w:cs="Arial"/>
          <w:color w:val="000000"/>
          <w:sz w:val="24"/>
          <w:lang w:val="en"/>
        </w:rPr>
        <w:t xml:space="preserve"> </w:t>
      </w:r>
      <w:r w:rsidRPr="00BE525D">
        <w:rPr>
          <w:rFonts w:cs="Arial"/>
          <w:color w:val="000000"/>
          <w:sz w:val="24"/>
          <w:lang w:val="en"/>
        </w:rPr>
        <w:t xml:space="preserve"> </w:t>
      </w:r>
    </w:p>
    <w:p w14:paraId="5B8C68FD" w14:textId="77777777" w:rsidR="00E81324" w:rsidRDefault="00E81324" w:rsidP="002A5AAC">
      <w:pPr>
        <w:rPr>
          <w:lang w:val="en-AU"/>
        </w:rPr>
      </w:pPr>
    </w:p>
    <w:p w14:paraId="34A4938B" w14:textId="77777777" w:rsidR="00994E1D" w:rsidRDefault="00994E1D">
      <w:pPr>
        <w:spacing w:line="276" w:lineRule="auto"/>
        <w:rPr>
          <w:lang w:val="en-AU"/>
        </w:rPr>
      </w:pPr>
      <w:r>
        <w:rPr>
          <w:lang w:val="en-AU"/>
        </w:rPr>
        <w:br w:type="page"/>
      </w:r>
    </w:p>
    <w:p w14:paraId="28BD08F9" w14:textId="77777777" w:rsidR="00994E1D" w:rsidRPr="008D17BA" w:rsidRDefault="00994E1D" w:rsidP="002A5AAC">
      <w:pPr>
        <w:rPr>
          <w:lang w:val="en-AU"/>
        </w:rPr>
      </w:pPr>
    </w:p>
    <w:p w14:paraId="770E0B40" w14:textId="77777777" w:rsidR="00E81324" w:rsidRPr="00DA2C15" w:rsidRDefault="00E81324" w:rsidP="002F06D4">
      <w:pPr>
        <w:pStyle w:val="Heading2"/>
        <w:numPr>
          <w:ilvl w:val="0"/>
          <w:numId w:val="121"/>
        </w:numPr>
      </w:pPr>
      <w:bookmarkStart w:id="17" w:name="_Toc511037435"/>
      <w:r w:rsidRPr="00DA2C15">
        <w:t>Version Control</w:t>
      </w:r>
      <w:bookmarkEnd w:id="17"/>
    </w:p>
    <w:tbl>
      <w:tblPr>
        <w:tblStyle w:val="Tablecell"/>
        <w:tblW w:w="10343" w:type="dxa"/>
        <w:tblLayout w:type="fixed"/>
        <w:tblLook w:val="0620" w:firstRow="1" w:lastRow="0" w:firstColumn="0" w:lastColumn="0" w:noHBand="1" w:noVBand="1"/>
        <w:tblCaption w:val="Version Control"/>
      </w:tblPr>
      <w:tblGrid>
        <w:gridCol w:w="2402"/>
        <w:gridCol w:w="1559"/>
        <w:gridCol w:w="4806"/>
        <w:gridCol w:w="1576"/>
      </w:tblGrid>
      <w:tr w:rsidR="008D17BA" w14:paraId="7F348E0C" w14:textId="77777777" w:rsidTr="00BE525D">
        <w:trPr>
          <w:cnfStyle w:val="100000000000" w:firstRow="1" w:lastRow="0" w:firstColumn="0" w:lastColumn="0" w:oddVBand="0" w:evenVBand="0" w:oddHBand="0" w:evenHBand="0" w:firstRowFirstColumn="0" w:firstRowLastColumn="0" w:lastRowFirstColumn="0" w:lastRowLastColumn="0"/>
          <w:trHeight w:val="539"/>
          <w:tblHeader/>
        </w:trPr>
        <w:tc>
          <w:tcPr>
            <w:tcW w:w="2402" w:type="dxa"/>
          </w:tcPr>
          <w:p w14:paraId="70D28B6F" w14:textId="77777777" w:rsidR="008D17BA" w:rsidRPr="00FC59E2" w:rsidRDefault="008D17BA" w:rsidP="00CC3466">
            <w:pPr>
              <w:rPr>
                <w:b w:val="0"/>
              </w:rPr>
            </w:pPr>
            <w:r w:rsidRPr="00FC59E2">
              <w:t>DATE AMENDED</w:t>
            </w:r>
          </w:p>
        </w:tc>
        <w:tc>
          <w:tcPr>
            <w:tcW w:w="1559" w:type="dxa"/>
          </w:tcPr>
          <w:p w14:paraId="583C24D2" w14:textId="77777777" w:rsidR="008D17BA" w:rsidRPr="00FC59E2" w:rsidRDefault="008D17BA" w:rsidP="00CC3466">
            <w:pPr>
              <w:rPr>
                <w:b w:val="0"/>
              </w:rPr>
            </w:pPr>
            <w:r w:rsidRPr="00FC59E2">
              <w:t>VERSION NUMBER AMENDED</w:t>
            </w:r>
          </w:p>
        </w:tc>
        <w:tc>
          <w:tcPr>
            <w:tcW w:w="4806" w:type="dxa"/>
          </w:tcPr>
          <w:p w14:paraId="165D841A" w14:textId="77777777" w:rsidR="008D17BA" w:rsidRPr="00FC59E2" w:rsidRDefault="008D17BA" w:rsidP="00CC3466">
            <w:pPr>
              <w:rPr>
                <w:b w:val="0"/>
              </w:rPr>
            </w:pPr>
            <w:r w:rsidRPr="00FC59E2">
              <w:t>KEY CHANGES</w:t>
            </w:r>
          </w:p>
        </w:tc>
        <w:tc>
          <w:tcPr>
            <w:tcW w:w="1576" w:type="dxa"/>
          </w:tcPr>
          <w:p w14:paraId="1CA19DEF" w14:textId="77777777" w:rsidR="008D17BA" w:rsidRPr="00FC59E2" w:rsidRDefault="008D17BA" w:rsidP="00CC3466">
            <w:pPr>
              <w:rPr>
                <w:b w:val="0"/>
              </w:rPr>
            </w:pPr>
            <w:r w:rsidRPr="00FC59E2">
              <w:t>NEW VERSION NUMBER</w:t>
            </w:r>
          </w:p>
        </w:tc>
      </w:tr>
      <w:tr w:rsidR="008D17BA" w14:paraId="241BEE5B" w14:textId="77777777" w:rsidTr="00BE525D">
        <w:trPr>
          <w:trHeight w:val="539"/>
        </w:trPr>
        <w:tc>
          <w:tcPr>
            <w:tcW w:w="2402" w:type="dxa"/>
          </w:tcPr>
          <w:p w14:paraId="1E3A535B" w14:textId="77777777" w:rsidR="008D17BA" w:rsidRPr="00DA4358" w:rsidRDefault="008D17BA" w:rsidP="00CC3466">
            <w:r w:rsidRPr="00DA4358">
              <w:t>30 June 2016</w:t>
            </w:r>
          </w:p>
        </w:tc>
        <w:tc>
          <w:tcPr>
            <w:tcW w:w="1559" w:type="dxa"/>
          </w:tcPr>
          <w:p w14:paraId="3E9C7A3D" w14:textId="77777777" w:rsidR="008D17BA" w:rsidRPr="003F3235" w:rsidRDefault="008D17BA" w:rsidP="00CC3466">
            <w:r>
              <w:t>V 1.0</w:t>
            </w:r>
          </w:p>
        </w:tc>
        <w:tc>
          <w:tcPr>
            <w:tcW w:w="4806" w:type="dxa"/>
          </w:tcPr>
          <w:p w14:paraId="140A4822" w14:textId="77777777" w:rsidR="008D17BA" w:rsidRPr="00DA4358" w:rsidRDefault="008D17BA" w:rsidP="00CC3466">
            <w:r w:rsidRPr="00DA4358">
              <w:t>Updated with Vic and NSW content</w:t>
            </w:r>
          </w:p>
        </w:tc>
        <w:tc>
          <w:tcPr>
            <w:tcW w:w="1576" w:type="dxa"/>
          </w:tcPr>
          <w:p w14:paraId="697E0F40" w14:textId="77777777" w:rsidR="008D17BA" w:rsidRPr="003F3235" w:rsidRDefault="008D17BA" w:rsidP="00CC3466">
            <w:r>
              <w:t>V 1.01</w:t>
            </w:r>
          </w:p>
        </w:tc>
      </w:tr>
      <w:tr w:rsidR="008D17BA" w14:paraId="640DB059" w14:textId="77777777" w:rsidTr="00BE525D">
        <w:trPr>
          <w:trHeight w:val="276"/>
        </w:trPr>
        <w:tc>
          <w:tcPr>
            <w:tcW w:w="2402" w:type="dxa"/>
          </w:tcPr>
          <w:p w14:paraId="5E93E64F" w14:textId="77777777" w:rsidR="008D17BA" w:rsidRDefault="008D17BA" w:rsidP="00CC3466">
            <w:r>
              <w:t>24 August 2016</w:t>
            </w:r>
          </w:p>
        </w:tc>
        <w:tc>
          <w:tcPr>
            <w:tcW w:w="1559" w:type="dxa"/>
          </w:tcPr>
          <w:p w14:paraId="6AF748F3" w14:textId="77777777" w:rsidR="008D17BA" w:rsidRDefault="008D17BA" w:rsidP="00CC3466">
            <w:r>
              <w:t>V 1.01</w:t>
            </w:r>
          </w:p>
        </w:tc>
        <w:tc>
          <w:tcPr>
            <w:tcW w:w="4806" w:type="dxa"/>
          </w:tcPr>
          <w:p w14:paraId="2BB693D4" w14:textId="77777777" w:rsidR="008D17BA" w:rsidRDefault="003F3235" w:rsidP="003F3235">
            <w:r>
              <w:t xml:space="preserve">Formatting changes </w:t>
            </w:r>
          </w:p>
        </w:tc>
        <w:tc>
          <w:tcPr>
            <w:tcW w:w="1576" w:type="dxa"/>
          </w:tcPr>
          <w:p w14:paraId="1652081B" w14:textId="77777777" w:rsidR="008D17BA" w:rsidRDefault="008D17BA" w:rsidP="00CC3466">
            <w:r>
              <w:t>V 1.02</w:t>
            </w:r>
          </w:p>
        </w:tc>
      </w:tr>
      <w:tr w:rsidR="008D17BA" w14:paraId="5659E30C" w14:textId="77777777" w:rsidTr="00BE525D">
        <w:trPr>
          <w:trHeight w:val="276"/>
        </w:trPr>
        <w:tc>
          <w:tcPr>
            <w:tcW w:w="2402" w:type="dxa"/>
          </w:tcPr>
          <w:p w14:paraId="7C333D8A" w14:textId="77777777" w:rsidR="008D17BA" w:rsidRDefault="008D17BA" w:rsidP="00CC3466">
            <w:r>
              <w:t>30 August 2016</w:t>
            </w:r>
          </w:p>
        </w:tc>
        <w:tc>
          <w:tcPr>
            <w:tcW w:w="1559" w:type="dxa"/>
          </w:tcPr>
          <w:p w14:paraId="54CCD6F6" w14:textId="77777777" w:rsidR="008D17BA" w:rsidRDefault="008D17BA" w:rsidP="00CC3466">
            <w:r>
              <w:t>V 1.02</w:t>
            </w:r>
          </w:p>
        </w:tc>
        <w:tc>
          <w:tcPr>
            <w:tcW w:w="4806" w:type="dxa"/>
          </w:tcPr>
          <w:p w14:paraId="515F70B6" w14:textId="77777777" w:rsidR="008D17BA" w:rsidRDefault="003F3235" w:rsidP="00CC3466">
            <w:r>
              <w:t>Updates to professions section</w:t>
            </w:r>
          </w:p>
        </w:tc>
        <w:tc>
          <w:tcPr>
            <w:tcW w:w="1576" w:type="dxa"/>
          </w:tcPr>
          <w:p w14:paraId="5573CBAF" w14:textId="77777777" w:rsidR="008D17BA" w:rsidRDefault="008D17BA" w:rsidP="00CC3466">
            <w:r>
              <w:t>V 1.03</w:t>
            </w:r>
          </w:p>
        </w:tc>
      </w:tr>
      <w:tr w:rsidR="008D17BA" w14:paraId="7BC39E70" w14:textId="77777777" w:rsidTr="00BE525D">
        <w:trPr>
          <w:trHeight w:val="261"/>
        </w:trPr>
        <w:tc>
          <w:tcPr>
            <w:tcW w:w="2402" w:type="dxa"/>
          </w:tcPr>
          <w:p w14:paraId="51682178" w14:textId="77777777" w:rsidR="008D17BA" w:rsidRDefault="008D17BA" w:rsidP="00CC3466">
            <w:r>
              <w:t>30 August 2016</w:t>
            </w:r>
          </w:p>
        </w:tc>
        <w:tc>
          <w:tcPr>
            <w:tcW w:w="1559" w:type="dxa"/>
          </w:tcPr>
          <w:p w14:paraId="22D8D7D4" w14:textId="77777777" w:rsidR="008D17BA" w:rsidRDefault="008D17BA" w:rsidP="00CC3466">
            <w:r>
              <w:t>V 1.03</w:t>
            </w:r>
          </w:p>
        </w:tc>
        <w:tc>
          <w:tcPr>
            <w:tcW w:w="4806" w:type="dxa"/>
          </w:tcPr>
          <w:p w14:paraId="73DCB4AF" w14:textId="77777777" w:rsidR="008D17BA" w:rsidRDefault="008D17BA" w:rsidP="00CC3466">
            <w:r>
              <w:t xml:space="preserve">Spelling and formatting changes throughout for consistency. Minor rewording and clarification throughout. </w:t>
            </w:r>
          </w:p>
        </w:tc>
        <w:tc>
          <w:tcPr>
            <w:tcW w:w="1576" w:type="dxa"/>
          </w:tcPr>
          <w:p w14:paraId="750C8127" w14:textId="77777777" w:rsidR="008D17BA" w:rsidRDefault="008D17BA" w:rsidP="00CC3466">
            <w:r>
              <w:t>V 1.04</w:t>
            </w:r>
          </w:p>
        </w:tc>
      </w:tr>
      <w:tr w:rsidR="003F3235" w14:paraId="0FFFD028" w14:textId="77777777" w:rsidTr="00BE525D">
        <w:trPr>
          <w:trHeight w:val="276"/>
        </w:trPr>
        <w:tc>
          <w:tcPr>
            <w:tcW w:w="2402" w:type="dxa"/>
          </w:tcPr>
          <w:p w14:paraId="1AA236D6" w14:textId="77777777" w:rsidR="003F3235" w:rsidRDefault="00273554" w:rsidP="00CC3466">
            <w:r>
              <w:t>20</w:t>
            </w:r>
            <w:r w:rsidR="003F3235">
              <w:t xml:space="preserve"> </w:t>
            </w:r>
            <w:r>
              <w:t>December</w:t>
            </w:r>
            <w:r w:rsidR="003F3235">
              <w:t xml:space="preserve"> 2016</w:t>
            </w:r>
          </w:p>
        </w:tc>
        <w:tc>
          <w:tcPr>
            <w:tcW w:w="1559" w:type="dxa"/>
          </w:tcPr>
          <w:p w14:paraId="5C1E64DD" w14:textId="77777777" w:rsidR="003F3235" w:rsidRDefault="003F3235" w:rsidP="00CC3466">
            <w:r>
              <w:t>V 1.0</w:t>
            </w:r>
            <w:r w:rsidR="00273554">
              <w:t>4</w:t>
            </w:r>
          </w:p>
        </w:tc>
        <w:tc>
          <w:tcPr>
            <w:tcW w:w="4806" w:type="dxa"/>
          </w:tcPr>
          <w:p w14:paraId="15106A2C" w14:textId="77777777" w:rsidR="003F3235" w:rsidRDefault="00273554" w:rsidP="003F3235">
            <w:r>
              <w:t>Refined content from jurisdictions.</w:t>
            </w:r>
            <w:r w:rsidR="004E74E4">
              <w:t xml:space="preserve"> New content for NT.</w:t>
            </w:r>
            <w:r>
              <w:t xml:space="preserve"> Updated introductory section to increase clarity and readability. </w:t>
            </w:r>
          </w:p>
        </w:tc>
        <w:tc>
          <w:tcPr>
            <w:tcW w:w="1576" w:type="dxa"/>
          </w:tcPr>
          <w:p w14:paraId="31C5E570" w14:textId="77777777" w:rsidR="003F3235" w:rsidRDefault="003F3235" w:rsidP="00CC3466">
            <w:r>
              <w:t>V 1.0</w:t>
            </w:r>
            <w:r w:rsidR="00273554">
              <w:t>5</w:t>
            </w:r>
          </w:p>
        </w:tc>
      </w:tr>
      <w:tr w:rsidR="00ED40B4" w14:paraId="5F522A32" w14:textId="77777777" w:rsidTr="00BE525D">
        <w:trPr>
          <w:trHeight w:val="276"/>
        </w:trPr>
        <w:tc>
          <w:tcPr>
            <w:tcW w:w="2402" w:type="dxa"/>
          </w:tcPr>
          <w:p w14:paraId="63E15988" w14:textId="77777777" w:rsidR="00ED40B4" w:rsidRDefault="00750681" w:rsidP="00CC3466">
            <w:r>
              <w:t xml:space="preserve"> </w:t>
            </w:r>
            <w:r w:rsidR="00213325">
              <w:t xml:space="preserve">22 </w:t>
            </w:r>
            <w:r>
              <w:t>June</w:t>
            </w:r>
            <w:r w:rsidR="00ED40B4">
              <w:t xml:space="preserve"> 2017</w:t>
            </w:r>
          </w:p>
        </w:tc>
        <w:tc>
          <w:tcPr>
            <w:tcW w:w="1559" w:type="dxa"/>
          </w:tcPr>
          <w:p w14:paraId="5734AFCA" w14:textId="77777777" w:rsidR="00ED40B4" w:rsidRDefault="00ED40B4" w:rsidP="00CC3466">
            <w:r>
              <w:t>V 1.05</w:t>
            </w:r>
          </w:p>
        </w:tc>
        <w:tc>
          <w:tcPr>
            <w:tcW w:w="4806" w:type="dxa"/>
          </w:tcPr>
          <w:p w14:paraId="1B48BC1D" w14:textId="77777777" w:rsidR="00ED40B4" w:rsidRDefault="00B723D1" w:rsidP="003F3235">
            <w:r>
              <w:t>Updated content to the NSW</w:t>
            </w:r>
            <w:r w:rsidR="007500C3">
              <w:t>,</w:t>
            </w:r>
            <w:r w:rsidR="00672DDD">
              <w:t xml:space="preserve"> VIC </w:t>
            </w:r>
            <w:r w:rsidR="007500C3">
              <w:t xml:space="preserve">and QLD </w:t>
            </w:r>
            <w:r>
              <w:t>jurisdiction section</w:t>
            </w:r>
            <w:r w:rsidR="00CB58A6">
              <w:t>s</w:t>
            </w:r>
            <w:r>
              <w:t>.</w:t>
            </w:r>
            <w:r w:rsidR="005745A8">
              <w:t xml:space="preserve"> </w:t>
            </w:r>
            <w:r w:rsidR="00750681">
              <w:t xml:space="preserve">Updated contact details in ACT jurisdiction section. </w:t>
            </w:r>
            <w:r w:rsidR="005745A8">
              <w:t>Minor rewording and clarification throughout, including professions section.</w:t>
            </w:r>
          </w:p>
        </w:tc>
        <w:tc>
          <w:tcPr>
            <w:tcW w:w="1576" w:type="dxa"/>
          </w:tcPr>
          <w:p w14:paraId="5065754F" w14:textId="77777777" w:rsidR="00ED40B4" w:rsidRDefault="00B723D1" w:rsidP="00CC3466">
            <w:r>
              <w:t>V</w:t>
            </w:r>
            <w:r w:rsidR="00C15027">
              <w:t xml:space="preserve"> </w:t>
            </w:r>
            <w:r>
              <w:t>1.06</w:t>
            </w:r>
          </w:p>
        </w:tc>
      </w:tr>
      <w:tr w:rsidR="00C15027" w14:paraId="65C1F6F8" w14:textId="77777777" w:rsidTr="00BE525D">
        <w:trPr>
          <w:trHeight w:val="276"/>
        </w:trPr>
        <w:tc>
          <w:tcPr>
            <w:tcW w:w="2402" w:type="dxa"/>
          </w:tcPr>
          <w:p w14:paraId="6E29997A" w14:textId="77777777" w:rsidR="00C15027" w:rsidRDefault="00C15027" w:rsidP="00CC3466">
            <w:r>
              <w:t>1 November 2017</w:t>
            </w:r>
          </w:p>
        </w:tc>
        <w:tc>
          <w:tcPr>
            <w:tcW w:w="1559" w:type="dxa"/>
          </w:tcPr>
          <w:p w14:paraId="4CF1CAF1" w14:textId="77777777" w:rsidR="00C15027" w:rsidRDefault="00C15027" w:rsidP="00CC3466">
            <w:r>
              <w:t>V 1.06</w:t>
            </w:r>
          </w:p>
        </w:tc>
        <w:tc>
          <w:tcPr>
            <w:tcW w:w="4806" w:type="dxa"/>
          </w:tcPr>
          <w:p w14:paraId="73034F7F" w14:textId="77777777" w:rsidR="00C15027" w:rsidRDefault="00FC6EEE">
            <w:r w:rsidRPr="00B941A2">
              <w:t xml:space="preserve">New information regarding </w:t>
            </w:r>
            <w:r w:rsidRPr="00376489">
              <w:t xml:space="preserve">Aboriginal Health Workers (Profession).  New content for SA.  </w:t>
            </w:r>
            <w:r w:rsidR="00970F27" w:rsidRPr="00376489">
              <w:t xml:space="preserve">New section on requirements of Commonwealth providers. </w:t>
            </w:r>
            <w:r w:rsidR="00A8680E" w:rsidRPr="00376489">
              <w:t>Minor rewording and f</w:t>
            </w:r>
            <w:r w:rsidRPr="00376489">
              <w:t>ormatting changes throughout for consistency.</w:t>
            </w:r>
            <w:r>
              <w:t xml:space="preserve">  </w:t>
            </w:r>
          </w:p>
        </w:tc>
        <w:tc>
          <w:tcPr>
            <w:tcW w:w="1576" w:type="dxa"/>
          </w:tcPr>
          <w:p w14:paraId="610DB412" w14:textId="77777777" w:rsidR="00C15027" w:rsidRDefault="00C15027" w:rsidP="00CC3466">
            <w:r>
              <w:t>V 1.07</w:t>
            </w:r>
          </w:p>
        </w:tc>
      </w:tr>
      <w:tr w:rsidR="003D1138" w14:paraId="6483BA92" w14:textId="77777777" w:rsidTr="00BE525D">
        <w:trPr>
          <w:trHeight w:val="276"/>
        </w:trPr>
        <w:tc>
          <w:tcPr>
            <w:tcW w:w="2402" w:type="dxa"/>
          </w:tcPr>
          <w:p w14:paraId="5D2C7F87" w14:textId="52F978D0" w:rsidR="003D1138" w:rsidRDefault="008071C8" w:rsidP="00FF5D80">
            <w:r>
              <w:t>July</w:t>
            </w:r>
            <w:r w:rsidR="002A3CAE">
              <w:t xml:space="preserve"> 2018</w:t>
            </w:r>
          </w:p>
        </w:tc>
        <w:tc>
          <w:tcPr>
            <w:tcW w:w="1559" w:type="dxa"/>
          </w:tcPr>
          <w:p w14:paraId="0F254C6A" w14:textId="77777777" w:rsidR="003D1138" w:rsidRDefault="003D1138" w:rsidP="00CC3466">
            <w:r>
              <w:t>V 1.07</w:t>
            </w:r>
          </w:p>
        </w:tc>
        <w:tc>
          <w:tcPr>
            <w:tcW w:w="4806" w:type="dxa"/>
          </w:tcPr>
          <w:p w14:paraId="24F14757" w14:textId="5E5AC992" w:rsidR="003D1138" w:rsidRPr="00B941A2" w:rsidRDefault="003D1138" w:rsidP="00220525">
            <w:r>
              <w:t>Updated content to NSW</w:t>
            </w:r>
            <w:r w:rsidR="00ED3045">
              <w:t xml:space="preserve">, </w:t>
            </w:r>
            <w:r w:rsidR="001C3988">
              <w:t xml:space="preserve">SA, </w:t>
            </w:r>
            <w:r w:rsidR="00445472">
              <w:t>QLD</w:t>
            </w:r>
            <w:r w:rsidR="003C139A">
              <w:t xml:space="preserve">, </w:t>
            </w:r>
            <w:r w:rsidR="00ED3045">
              <w:t>TAS</w:t>
            </w:r>
            <w:r w:rsidR="007B4106">
              <w:t>, NT</w:t>
            </w:r>
            <w:r w:rsidR="00220525">
              <w:t>, VIC</w:t>
            </w:r>
            <w:r w:rsidR="003C139A">
              <w:t xml:space="preserve"> and Commonwealth</w:t>
            </w:r>
            <w:r>
              <w:t xml:space="preserve"> jurisdiction</w:t>
            </w:r>
            <w:r w:rsidR="003C139A">
              <w:t>al</w:t>
            </w:r>
            <w:r>
              <w:t xml:space="preserve"> section</w:t>
            </w:r>
            <w:r w:rsidR="003C139A">
              <w:t>s</w:t>
            </w:r>
            <w:r>
              <w:t xml:space="preserve">. </w:t>
            </w:r>
            <w:r w:rsidR="006C373D">
              <w:t xml:space="preserve">New WA section.  </w:t>
            </w:r>
            <w:r w:rsidR="003C139A">
              <w:t>New requirements of providers of employment supports.</w:t>
            </w:r>
            <w:r w:rsidR="006C373D">
              <w:t xml:space="preserve">  Clarifications to Hearing Services and Specialised Hearing Services registration groups.  </w:t>
            </w:r>
            <w:r w:rsidR="000F5356">
              <w:t xml:space="preserve">Clarification to profession requirement for Custom Prosthetics. </w:t>
            </w:r>
            <w:r w:rsidR="007219F6">
              <w:t xml:space="preserve">Updated accreditation requirements for Interpreters and Translators. </w:t>
            </w:r>
            <w:r w:rsidR="00441125">
              <w:t xml:space="preserve">Clarification that profession Disability Support Worker includes Mental Health and Peer Workers. </w:t>
            </w:r>
            <w:r w:rsidR="00445472">
              <w:t>Minor corrections throughout.</w:t>
            </w:r>
          </w:p>
        </w:tc>
        <w:tc>
          <w:tcPr>
            <w:tcW w:w="1576" w:type="dxa"/>
          </w:tcPr>
          <w:p w14:paraId="574A9D5C" w14:textId="77777777" w:rsidR="003D1138" w:rsidRDefault="003D1138" w:rsidP="00CC3466">
            <w:r>
              <w:t>V 1.08</w:t>
            </w:r>
          </w:p>
        </w:tc>
      </w:tr>
    </w:tbl>
    <w:p w14:paraId="0E0395E1" w14:textId="77777777" w:rsidR="00793025" w:rsidRPr="00DA2C15" w:rsidRDefault="00E81324" w:rsidP="007B4106">
      <w:pPr>
        <w:pStyle w:val="Heading2"/>
        <w:numPr>
          <w:ilvl w:val="0"/>
          <w:numId w:val="121"/>
        </w:numPr>
      </w:pPr>
      <w:bookmarkStart w:id="18" w:name="_Toc511037436"/>
      <w:r w:rsidRPr="00DA2C15">
        <w:lastRenderedPageBreak/>
        <w:t>Introduction</w:t>
      </w:r>
      <w:bookmarkEnd w:id="18"/>
    </w:p>
    <w:p w14:paraId="3A998E2A" w14:textId="77777777" w:rsidR="002B7799" w:rsidRPr="002F06D4" w:rsidRDefault="00367309" w:rsidP="002B7799">
      <w:pPr>
        <w:rPr>
          <w:sz w:val="24"/>
          <w:lang w:val="en-AU"/>
        </w:rPr>
      </w:pPr>
      <w:r w:rsidRPr="002F06D4">
        <w:rPr>
          <w:sz w:val="24"/>
          <w:lang w:val="en-AU"/>
        </w:rPr>
        <w:t xml:space="preserve">It is important that a ‘whole of system’ approach is taken to the quality and safeguards for participants. </w:t>
      </w:r>
      <w:r w:rsidR="002B7799" w:rsidRPr="002F06D4">
        <w:rPr>
          <w:sz w:val="24"/>
          <w:lang w:val="en-AU"/>
        </w:rPr>
        <w:t>Safeguarding people with disability from abuse, harm and neglect is every disability service provider’s responsibility and must be an important part of everyday practice.  People with disability should also have access to high quality supports.</w:t>
      </w:r>
      <w:r w:rsidR="0077347A" w:rsidRPr="002F06D4">
        <w:rPr>
          <w:sz w:val="24"/>
          <w:lang w:val="en-AU"/>
        </w:rPr>
        <w:t xml:space="preserve"> </w:t>
      </w:r>
    </w:p>
    <w:p w14:paraId="2FEFA84B" w14:textId="77777777" w:rsidR="00B90C5C" w:rsidRPr="002F06D4" w:rsidRDefault="002B7799" w:rsidP="00B90C5C">
      <w:pPr>
        <w:rPr>
          <w:sz w:val="24"/>
          <w:lang w:val="en-AU"/>
        </w:rPr>
      </w:pPr>
      <w:r w:rsidRPr="002F06D4">
        <w:rPr>
          <w:sz w:val="24"/>
          <w:lang w:val="en-AU"/>
        </w:rPr>
        <w:t>T</w:t>
      </w:r>
      <w:r w:rsidR="00B90C5C" w:rsidRPr="002F06D4">
        <w:rPr>
          <w:sz w:val="24"/>
          <w:lang w:val="en-AU"/>
        </w:rPr>
        <w:t xml:space="preserve">he </w:t>
      </w:r>
      <w:r w:rsidR="00C15027" w:rsidRPr="002F06D4">
        <w:rPr>
          <w:sz w:val="24"/>
          <w:lang w:val="en-AU"/>
        </w:rPr>
        <w:t xml:space="preserve">Provider </w:t>
      </w:r>
      <w:r w:rsidR="00B90C5C" w:rsidRPr="002F06D4">
        <w:rPr>
          <w:sz w:val="24"/>
          <w:lang w:val="en-AU"/>
        </w:rPr>
        <w:t>Guide to Suitability</w:t>
      </w:r>
      <w:r w:rsidR="00E81324" w:rsidRPr="002F06D4">
        <w:rPr>
          <w:sz w:val="24"/>
          <w:lang w:val="en-AU"/>
        </w:rPr>
        <w:t xml:space="preserve"> provides information to assist </w:t>
      </w:r>
      <w:r w:rsidR="00B90C5C" w:rsidRPr="002F06D4">
        <w:rPr>
          <w:sz w:val="24"/>
          <w:lang w:val="en-AU"/>
        </w:rPr>
        <w:t>provider</w:t>
      </w:r>
      <w:r w:rsidR="006212E8" w:rsidRPr="002F06D4">
        <w:rPr>
          <w:sz w:val="24"/>
          <w:lang w:val="en-AU"/>
        </w:rPr>
        <w:t>s</w:t>
      </w:r>
      <w:r w:rsidR="00E81324" w:rsidRPr="002F06D4">
        <w:rPr>
          <w:sz w:val="24"/>
          <w:lang w:val="en-AU"/>
        </w:rPr>
        <w:t xml:space="preserve"> to</w:t>
      </w:r>
      <w:r w:rsidR="00B90C5C" w:rsidRPr="002F06D4">
        <w:rPr>
          <w:sz w:val="24"/>
          <w:lang w:val="en-AU"/>
        </w:rPr>
        <w:t xml:space="preserve"> understand their</w:t>
      </w:r>
      <w:r w:rsidR="00F73BFD" w:rsidRPr="002F06D4">
        <w:rPr>
          <w:sz w:val="24"/>
          <w:lang w:val="en-AU"/>
        </w:rPr>
        <w:t xml:space="preserve"> </w:t>
      </w:r>
      <w:r w:rsidR="006212E8" w:rsidRPr="002F06D4">
        <w:rPr>
          <w:sz w:val="24"/>
          <w:lang w:val="en-AU"/>
        </w:rPr>
        <w:t>q</w:t>
      </w:r>
      <w:r w:rsidR="006F1531" w:rsidRPr="002F06D4">
        <w:rPr>
          <w:sz w:val="24"/>
          <w:lang w:val="en-AU"/>
        </w:rPr>
        <w:t>uality</w:t>
      </w:r>
      <w:r w:rsidR="00F73BFD" w:rsidRPr="002F06D4">
        <w:rPr>
          <w:sz w:val="24"/>
          <w:lang w:val="en-AU"/>
        </w:rPr>
        <w:t xml:space="preserve">, </w:t>
      </w:r>
      <w:r w:rsidR="006212E8" w:rsidRPr="002F06D4">
        <w:rPr>
          <w:sz w:val="24"/>
          <w:lang w:val="en-AU"/>
        </w:rPr>
        <w:t>s</w:t>
      </w:r>
      <w:r w:rsidR="006F1531" w:rsidRPr="002F06D4">
        <w:rPr>
          <w:sz w:val="24"/>
          <w:lang w:val="en-AU"/>
        </w:rPr>
        <w:t>afeguards</w:t>
      </w:r>
      <w:r w:rsidR="00F73BFD" w:rsidRPr="002F06D4">
        <w:rPr>
          <w:sz w:val="24"/>
          <w:lang w:val="en-AU"/>
        </w:rPr>
        <w:t xml:space="preserve"> and compliance</w:t>
      </w:r>
      <w:r w:rsidR="00B90C5C" w:rsidRPr="002F06D4">
        <w:rPr>
          <w:sz w:val="24"/>
          <w:lang w:val="en-AU"/>
        </w:rPr>
        <w:t xml:space="preserve"> obligations as providers of supports</w:t>
      </w:r>
      <w:r w:rsidRPr="002F06D4">
        <w:rPr>
          <w:sz w:val="24"/>
          <w:lang w:val="en-AU"/>
        </w:rPr>
        <w:t xml:space="preserve"> funded through the NDIS</w:t>
      </w:r>
      <w:r w:rsidR="00B90C5C" w:rsidRPr="002F06D4">
        <w:rPr>
          <w:sz w:val="24"/>
          <w:lang w:val="en-AU"/>
        </w:rPr>
        <w:t xml:space="preserve">. </w:t>
      </w:r>
      <w:r w:rsidR="00C73D16" w:rsidRPr="002F06D4">
        <w:rPr>
          <w:sz w:val="24"/>
          <w:lang w:val="en-AU"/>
        </w:rPr>
        <w:t xml:space="preserve">During transition, and until these arrangements are </w:t>
      </w:r>
      <w:r w:rsidR="009929BD" w:rsidRPr="002F06D4">
        <w:rPr>
          <w:sz w:val="24"/>
          <w:lang w:val="en-AU"/>
        </w:rPr>
        <w:t>replaced</w:t>
      </w:r>
      <w:r w:rsidR="00C73D16" w:rsidRPr="002F06D4">
        <w:rPr>
          <w:sz w:val="24"/>
          <w:lang w:val="en-AU"/>
        </w:rPr>
        <w:t xml:space="preserve"> by a single National </w:t>
      </w:r>
      <w:r w:rsidR="006F1531" w:rsidRPr="002F06D4">
        <w:rPr>
          <w:sz w:val="24"/>
          <w:lang w:val="en-AU"/>
        </w:rPr>
        <w:t>Quality</w:t>
      </w:r>
      <w:r w:rsidR="00C73D16" w:rsidRPr="002F06D4">
        <w:rPr>
          <w:sz w:val="24"/>
          <w:lang w:val="en-AU"/>
        </w:rPr>
        <w:t xml:space="preserve"> and </w:t>
      </w:r>
      <w:r w:rsidR="006F1531" w:rsidRPr="002F06D4">
        <w:rPr>
          <w:sz w:val="24"/>
          <w:lang w:val="en-AU"/>
        </w:rPr>
        <w:t>Safeguards</w:t>
      </w:r>
      <w:r w:rsidR="00C73D16" w:rsidRPr="002F06D4">
        <w:rPr>
          <w:sz w:val="24"/>
          <w:lang w:val="en-AU"/>
        </w:rPr>
        <w:t xml:space="preserve"> Framework, providers of NDIS supports </w:t>
      </w:r>
      <w:r w:rsidR="00E81324" w:rsidRPr="002F06D4">
        <w:rPr>
          <w:sz w:val="24"/>
          <w:lang w:val="en-AU"/>
        </w:rPr>
        <w:t>(</w:t>
      </w:r>
      <w:r w:rsidR="00154BA0">
        <w:rPr>
          <w:sz w:val="24"/>
          <w:lang w:val="en-AU"/>
        </w:rPr>
        <w:t>p</w:t>
      </w:r>
      <w:r w:rsidR="00E81324" w:rsidRPr="002F06D4">
        <w:rPr>
          <w:sz w:val="24"/>
          <w:lang w:val="en-AU"/>
        </w:rPr>
        <w:t xml:space="preserve">roviders) </w:t>
      </w:r>
      <w:r w:rsidR="00C73D16" w:rsidRPr="002F06D4">
        <w:rPr>
          <w:sz w:val="24"/>
          <w:lang w:val="en-AU"/>
        </w:rPr>
        <w:t xml:space="preserve">are required to comply with </w:t>
      </w:r>
      <w:r w:rsidR="00F85BDF" w:rsidRPr="002F06D4">
        <w:rPr>
          <w:sz w:val="24"/>
          <w:lang w:val="en-AU"/>
        </w:rPr>
        <w:t>existing</w:t>
      </w:r>
      <w:r w:rsidR="00C73D16" w:rsidRPr="002F06D4">
        <w:rPr>
          <w:sz w:val="24"/>
          <w:lang w:val="en-AU"/>
        </w:rPr>
        <w:t xml:space="preserve"> </w:t>
      </w:r>
      <w:r w:rsidR="00E734F7" w:rsidRPr="002F06D4">
        <w:rPr>
          <w:sz w:val="24"/>
          <w:lang w:val="en-AU"/>
        </w:rPr>
        <w:t xml:space="preserve">Commonwealth, </w:t>
      </w:r>
      <w:r w:rsidR="006F1531" w:rsidRPr="002F06D4">
        <w:rPr>
          <w:sz w:val="24"/>
          <w:lang w:val="en-AU"/>
        </w:rPr>
        <w:t>State and Territory</w:t>
      </w:r>
      <w:r w:rsidR="00C73D16" w:rsidRPr="002F06D4">
        <w:rPr>
          <w:sz w:val="24"/>
          <w:lang w:val="en-AU"/>
        </w:rPr>
        <w:t xml:space="preserve"> standards and legislation. All </w:t>
      </w:r>
      <w:r w:rsidR="00154BA0">
        <w:rPr>
          <w:sz w:val="24"/>
          <w:lang w:val="en-AU"/>
        </w:rPr>
        <w:t>p</w:t>
      </w:r>
      <w:r w:rsidR="00E81324" w:rsidRPr="002F06D4">
        <w:rPr>
          <w:sz w:val="24"/>
          <w:lang w:val="en-AU"/>
        </w:rPr>
        <w:t xml:space="preserve">roviders </w:t>
      </w:r>
      <w:r w:rsidR="00C73D16" w:rsidRPr="002F06D4">
        <w:rPr>
          <w:sz w:val="24"/>
          <w:lang w:val="en-AU"/>
        </w:rPr>
        <w:t xml:space="preserve">need to manage their own compliance </w:t>
      </w:r>
      <w:r w:rsidR="00D4128F">
        <w:rPr>
          <w:sz w:val="24"/>
          <w:lang w:val="en-AU"/>
        </w:rPr>
        <w:t xml:space="preserve">obligations </w:t>
      </w:r>
      <w:r w:rsidR="00C73D16" w:rsidRPr="002F06D4">
        <w:rPr>
          <w:sz w:val="24"/>
          <w:lang w:val="en-AU"/>
        </w:rPr>
        <w:t xml:space="preserve">and ensure </w:t>
      </w:r>
      <w:r w:rsidR="000E2054" w:rsidRPr="002F06D4">
        <w:rPr>
          <w:sz w:val="24"/>
          <w:lang w:val="en-AU"/>
        </w:rPr>
        <w:t xml:space="preserve">they meet or exceed the relevant requirements specified to each </w:t>
      </w:r>
      <w:r w:rsidR="008D2CC8" w:rsidRPr="002F06D4">
        <w:rPr>
          <w:sz w:val="24"/>
          <w:lang w:val="en-AU"/>
        </w:rPr>
        <w:t>jurisdiction</w:t>
      </w:r>
      <w:r w:rsidR="009929BD" w:rsidRPr="002F06D4">
        <w:rPr>
          <w:sz w:val="24"/>
          <w:lang w:val="en-AU"/>
        </w:rPr>
        <w:t>.</w:t>
      </w:r>
      <w:r w:rsidR="000E2054" w:rsidRPr="002F06D4">
        <w:rPr>
          <w:sz w:val="24"/>
          <w:lang w:val="en-AU"/>
        </w:rPr>
        <w:t xml:space="preserve"> </w:t>
      </w:r>
      <w:r w:rsidR="009929BD" w:rsidRPr="002F06D4">
        <w:rPr>
          <w:sz w:val="24"/>
          <w:lang w:val="en-AU"/>
        </w:rPr>
        <w:t xml:space="preserve"> </w:t>
      </w:r>
    </w:p>
    <w:p w14:paraId="18180038" w14:textId="77777777" w:rsidR="00B90C5C" w:rsidRPr="002F06D4" w:rsidRDefault="006F1531" w:rsidP="00B90C5C">
      <w:pPr>
        <w:rPr>
          <w:sz w:val="24"/>
          <w:lang w:val="en-AU"/>
        </w:rPr>
      </w:pPr>
      <w:r w:rsidRPr="002F06D4">
        <w:rPr>
          <w:sz w:val="24"/>
          <w:lang w:val="en-AU"/>
        </w:rPr>
        <w:t>Quality</w:t>
      </w:r>
      <w:r w:rsidR="006B4B19" w:rsidRPr="002F06D4">
        <w:rPr>
          <w:sz w:val="24"/>
          <w:lang w:val="en-AU"/>
        </w:rPr>
        <w:t xml:space="preserve"> and </w:t>
      </w:r>
      <w:r w:rsidRPr="002F06D4">
        <w:rPr>
          <w:sz w:val="24"/>
          <w:lang w:val="en-AU"/>
        </w:rPr>
        <w:t>Safeguards</w:t>
      </w:r>
      <w:r w:rsidR="006B4B19" w:rsidRPr="002F06D4">
        <w:rPr>
          <w:sz w:val="24"/>
          <w:lang w:val="en-AU"/>
        </w:rPr>
        <w:t xml:space="preserve"> of disability supports remains the responsibility of </w:t>
      </w:r>
      <w:r w:rsidR="000723EF">
        <w:rPr>
          <w:sz w:val="24"/>
          <w:lang w:val="en-AU"/>
        </w:rPr>
        <w:t xml:space="preserve">the </w:t>
      </w:r>
      <w:r w:rsidR="008D2CC8" w:rsidRPr="002F06D4">
        <w:rPr>
          <w:sz w:val="24"/>
          <w:lang w:val="en-AU"/>
        </w:rPr>
        <w:t xml:space="preserve">Commonwealth, </w:t>
      </w:r>
      <w:r w:rsidR="000723EF">
        <w:rPr>
          <w:sz w:val="24"/>
          <w:lang w:val="en-AU"/>
        </w:rPr>
        <w:t>S</w:t>
      </w:r>
      <w:r w:rsidR="00E81324" w:rsidRPr="002F06D4">
        <w:rPr>
          <w:sz w:val="24"/>
          <w:lang w:val="en-AU"/>
        </w:rPr>
        <w:t xml:space="preserve">tates </w:t>
      </w:r>
      <w:r w:rsidR="006B4B19" w:rsidRPr="002F06D4">
        <w:rPr>
          <w:sz w:val="24"/>
          <w:lang w:val="en-AU"/>
        </w:rPr>
        <w:t xml:space="preserve">and </w:t>
      </w:r>
      <w:r w:rsidR="000723EF">
        <w:rPr>
          <w:sz w:val="24"/>
          <w:lang w:val="en-AU"/>
        </w:rPr>
        <w:t>T</w:t>
      </w:r>
      <w:r w:rsidR="00E81324" w:rsidRPr="002F06D4">
        <w:rPr>
          <w:sz w:val="24"/>
          <w:lang w:val="en-AU"/>
        </w:rPr>
        <w:t xml:space="preserve">erritories during </w:t>
      </w:r>
      <w:r w:rsidR="006B4B19" w:rsidRPr="002F06D4">
        <w:rPr>
          <w:sz w:val="24"/>
          <w:lang w:val="en-AU"/>
        </w:rPr>
        <w:t xml:space="preserve">transition. </w:t>
      </w:r>
      <w:r w:rsidR="00B90C5C" w:rsidRPr="002F06D4">
        <w:rPr>
          <w:sz w:val="24"/>
          <w:lang w:val="en-AU"/>
        </w:rPr>
        <w:t xml:space="preserve">Different supports have different levels of risk associated with their delivery. To minimise risk, enhance outcomes and maximise the social and economic participation of </w:t>
      </w:r>
      <w:r w:rsidR="00A37D43" w:rsidRPr="002F06D4">
        <w:rPr>
          <w:sz w:val="24"/>
          <w:lang w:val="en-AU"/>
        </w:rPr>
        <w:t>people with disability</w:t>
      </w:r>
      <w:r w:rsidR="00D4128F">
        <w:rPr>
          <w:sz w:val="24"/>
          <w:lang w:val="en-AU"/>
        </w:rPr>
        <w:t xml:space="preserve">, </w:t>
      </w:r>
      <w:r w:rsidR="00E0742A" w:rsidRPr="002F06D4">
        <w:rPr>
          <w:sz w:val="24"/>
          <w:lang w:val="en-AU"/>
        </w:rPr>
        <w:t xml:space="preserve">there </w:t>
      </w:r>
      <w:r w:rsidR="000723EF">
        <w:rPr>
          <w:sz w:val="24"/>
          <w:lang w:val="en-AU"/>
        </w:rPr>
        <w:t>are</w:t>
      </w:r>
      <w:r w:rsidR="00E81324" w:rsidRPr="002F06D4">
        <w:rPr>
          <w:sz w:val="24"/>
          <w:lang w:val="en-AU"/>
        </w:rPr>
        <w:t xml:space="preserve"> </w:t>
      </w:r>
      <w:r w:rsidR="00A37D43" w:rsidRPr="002F06D4">
        <w:rPr>
          <w:sz w:val="24"/>
          <w:lang w:val="en-AU"/>
        </w:rPr>
        <w:t>specific</w:t>
      </w:r>
      <w:r w:rsidR="00B90C5C" w:rsidRPr="002F06D4">
        <w:rPr>
          <w:sz w:val="24"/>
          <w:lang w:val="en-AU"/>
        </w:rPr>
        <w:t xml:space="preserve"> experience, qualifications, processes and expertise required of </w:t>
      </w:r>
      <w:r w:rsidR="00A114BD">
        <w:rPr>
          <w:sz w:val="24"/>
          <w:lang w:val="en-AU"/>
        </w:rPr>
        <w:t>p</w:t>
      </w:r>
      <w:r w:rsidR="00E81324" w:rsidRPr="002F06D4">
        <w:rPr>
          <w:sz w:val="24"/>
          <w:lang w:val="en-AU"/>
        </w:rPr>
        <w:t>roviders</w:t>
      </w:r>
      <w:r w:rsidR="00B90C5C" w:rsidRPr="002F06D4">
        <w:rPr>
          <w:sz w:val="24"/>
          <w:lang w:val="en-AU"/>
        </w:rPr>
        <w:t>.</w:t>
      </w:r>
      <w:r w:rsidR="00F85BDF" w:rsidRPr="002F06D4">
        <w:rPr>
          <w:sz w:val="24"/>
          <w:lang w:val="en-AU"/>
        </w:rPr>
        <w:t xml:space="preserve"> </w:t>
      </w:r>
      <w:r w:rsidR="007312FB" w:rsidRPr="002F06D4">
        <w:rPr>
          <w:sz w:val="24"/>
          <w:lang w:val="en-AU"/>
        </w:rPr>
        <w:t xml:space="preserve">As the quality and safeguards arrangements differ between jurisdictions, providers must comply with the individual requirements of each jurisdiction in which they are providing supports. For example, where a provider is supporting participants in Victoria and South Australia, the provider must comply with the quality and safeguards requirements of both Victoria and South Australia. </w:t>
      </w:r>
    </w:p>
    <w:p w14:paraId="6BCD15F2" w14:textId="77777777" w:rsidR="00F73BFD" w:rsidRPr="002F06D4" w:rsidRDefault="00B90C5C" w:rsidP="00941F55">
      <w:pPr>
        <w:spacing w:before="240"/>
        <w:rPr>
          <w:sz w:val="24"/>
          <w:lang w:val="en-AU"/>
        </w:rPr>
      </w:pPr>
      <w:r w:rsidRPr="002F06D4">
        <w:rPr>
          <w:sz w:val="24"/>
          <w:lang w:val="en-AU"/>
        </w:rPr>
        <w:t xml:space="preserve">The </w:t>
      </w:r>
      <w:hyperlink r:id="rId10" w:anchor="ZProvMgmt-display&amp;/ChannelPartners('4050006316')https://www.ndis.gov.au/providers/pricing-and-payment.html" w:history="1">
        <w:r w:rsidR="00013772" w:rsidRPr="002F06D4">
          <w:rPr>
            <w:rStyle w:val="Hyperlink"/>
            <w:sz w:val="24"/>
            <w:lang w:val="en-AU"/>
          </w:rPr>
          <w:t>NDI</w:t>
        </w:r>
        <w:r w:rsidR="00013772" w:rsidRPr="002F06D4">
          <w:rPr>
            <w:rStyle w:val="Hyperlink"/>
            <w:sz w:val="24"/>
          </w:rPr>
          <w:t>S Price Guide</w:t>
        </w:r>
      </w:hyperlink>
      <w:r w:rsidR="003F3235" w:rsidRPr="002F06D4">
        <w:rPr>
          <w:sz w:val="24"/>
          <w:lang w:val="en-AU"/>
        </w:rPr>
        <w:t xml:space="preserve"> </w:t>
      </w:r>
      <w:r w:rsidR="00F73BFD" w:rsidRPr="002F06D4">
        <w:rPr>
          <w:sz w:val="24"/>
          <w:lang w:val="en-AU"/>
        </w:rPr>
        <w:t>describes</w:t>
      </w:r>
      <w:r w:rsidRPr="002F06D4">
        <w:rPr>
          <w:sz w:val="24"/>
          <w:lang w:val="en-AU"/>
        </w:rPr>
        <w:t xml:space="preserve"> items that can be funded through a participant</w:t>
      </w:r>
      <w:r w:rsidR="006212E8" w:rsidRPr="002F06D4">
        <w:rPr>
          <w:sz w:val="24"/>
          <w:lang w:val="en-AU"/>
        </w:rPr>
        <w:t>’</w:t>
      </w:r>
      <w:r w:rsidRPr="002F06D4">
        <w:rPr>
          <w:sz w:val="24"/>
          <w:lang w:val="en-AU"/>
        </w:rPr>
        <w:t xml:space="preserve">s plan. </w:t>
      </w:r>
      <w:r w:rsidR="009B267B" w:rsidRPr="002F06D4">
        <w:rPr>
          <w:sz w:val="24"/>
          <w:lang w:val="en-AU"/>
        </w:rPr>
        <w:t>To ensure</w:t>
      </w:r>
      <w:r w:rsidR="006F1531" w:rsidRPr="002F06D4">
        <w:rPr>
          <w:sz w:val="24"/>
          <w:lang w:val="en-AU"/>
        </w:rPr>
        <w:t xml:space="preserve"> that providers do not need to register to provide individual support items, </w:t>
      </w:r>
      <w:r w:rsidR="000C430E" w:rsidRPr="002F06D4">
        <w:rPr>
          <w:sz w:val="24"/>
          <w:lang w:val="en-AU"/>
        </w:rPr>
        <w:t>t</w:t>
      </w:r>
      <w:r w:rsidRPr="002F06D4">
        <w:rPr>
          <w:sz w:val="24"/>
          <w:lang w:val="en-AU"/>
        </w:rPr>
        <w:t>he</w:t>
      </w:r>
      <w:r w:rsidR="000C430E" w:rsidRPr="002F06D4">
        <w:rPr>
          <w:sz w:val="24"/>
          <w:lang w:val="en-AU"/>
        </w:rPr>
        <w:t xml:space="preserve"> </w:t>
      </w:r>
      <w:r w:rsidRPr="002F06D4">
        <w:rPr>
          <w:sz w:val="24"/>
          <w:lang w:val="en-AU"/>
        </w:rPr>
        <w:t xml:space="preserve">support items have been grouped into ‘Registration Groups’ where the </w:t>
      </w:r>
      <w:r w:rsidR="006F1531" w:rsidRPr="002F06D4">
        <w:rPr>
          <w:sz w:val="24"/>
          <w:lang w:val="en-AU"/>
        </w:rPr>
        <w:t>Quality</w:t>
      </w:r>
      <w:r w:rsidR="00E70316" w:rsidRPr="002F06D4">
        <w:rPr>
          <w:sz w:val="24"/>
          <w:lang w:val="en-AU"/>
        </w:rPr>
        <w:t xml:space="preserve"> and </w:t>
      </w:r>
      <w:r w:rsidR="008D435C" w:rsidRPr="002F06D4">
        <w:rPr>
          <w:sz w:val="24"/>
          <w:lang w:val="en-AU"/>
        </w:rPr>
        <w:t>Safeguards</w:t>
      </w:r>
      <w:r w:rsidR="00E70316" w:rsidRPr="002F06D4">
        <w:rPr>
          <w:sz w:val="24"/>
          <w:lang w:val="en-AU"/>
        </w:rPr>
        <w:t xml:space="preserve"> </w:t>
      </w:r>
      <w:r w:rsidRPr="002F06D4">
        <w:rPr>
          <w:sz w:val="24"/>
          <w:lang w:val="en-AU"/>
        </w:rPr>
        <w:t xml:space="preserve">requirements to provide the supports are similar. </w:t>
      </w:r>
      <w:r w:rsidR="00E70316" w:rsidRPr="002F06D4">
        <w:rPr>
          <w:sz w:val="24"/>
          <w:lang w:val="en-AU"/>
        </w:rPr>
        <w:t>T</w:t>
      </w:r>
      <w:r w:rsidRPr="002F06D4">
        <w:rPr>
          <w:sz w:val="24"/>
          <w:lang w:val="en-AU"/>
        </w:rPr>
        <w:t>he specific</w:t>
      </w:r>
      <w:r w:rsidR="00F73BFD" w:rsidRPr="002F06D4">
        <w:rPr>
          <w:sz w:val="24"/>
          <w:lang w:val="en-AU"/>
        </w:rPr>
        <w:t xml:space="preserve"> </w:t>
      </w:r>
      <w:r w:rsidR="006F1531" w:rsidRPr="002F06D4">
        <w:rPr>
          <w:sz w:val="24"/>
          <w:lang w:val="en-AU"/>
        </w:rPr>
        <w:t>Quality</w:t>
      </w:r>
      <w:r w:rsidR="00F73BFD" w:rsidRPr="002F06D4">
        <w:rPr>
          <w:sz w:val="24"/>
          <w:lang w:val="en-AU"/>
        </w:rPr>
        <w:t xml:space="preserve"> and </w:t>
      </w:r>
      <w:r w:rsidR="008D435C" w:rsidRPr="002F06D4">
        <w:rPr>
          <w:sz w:val="24"/>
          <w:lang w:val="en-AU"/>
        </w:rPr>
        <w:t>Safeguards</w:t>
      </w:r>
      <w:r w:rsidRPr="002F06D4">
        <w:rPr>
          <w:sz w:val="24"/>
          <w:lang w:val="en-AU"/>
        </w:rPr>
        <w:t xml:space="preserve"> requirements </w:t>
      </w:r>
      <w:r w:rsidR="00F73BFD" w:rsidRPr="002F06D4">
        <w:rPr>
          <w:sz w:val="24"/>
          <w:lang w:val="en-AU"/>
        </w:rPr>
        <w:t>for</w:t>
      </w:r>
      <w:r w:rsidRPr="002F06D4">
        <w:rPr>
          <w:sz w:val="24"/>
          <w:lang w:val="en-AU"/>
        </w:rPr>
        <w:t xml:space="preserve"> each of these registration groups can be determined by reading through the </w:t>
      </w:r>
      <w:r w:rsidR="00F85BDF" w:rsidRPr="002F06D4">
        <w:rPr>
          <w:sz w:val="24"/>
          <w:lang w:val="en-AU"/>
        </w:rPr>
        <w:t>information in section</w:t>
      </w:r>
      <w:r w:rsidR="00DA1C46">
        <w:rPr>
          <w:sz w:val="24"/>
          <w:lang w:val="en-AU"/>
        </w:rPr>
        <w:t>s</w:t>
      </w:r>
      <w:r w:rsidR="00154BA0">
        <w:rPr>
          <w:sz w:val="24"/>
          <w:lang w:val="en-AU"/>
        </w:rPr>
        <w:t xml:space="preserve"> four to seven</w:t>
      </w:r>
      <w:r w:rsidR="00DA1C46">
        <w:rPr>
          <w:sz w:val="24"/>
          <w:lang w:val="en-AU"/>
        </w:rPr>
        <w:t xml:space="preserve"> in</w:t>
      </w:r>
      <w:r w:rsidRPr="002F06D4">
        <w:rPr>
          <w:sz w:val="24"/>
          <w:lang w:val="en-AU"/>
        </w:rPr>
        <w:t xml:space="preserve"> conjunction with the </w:t>
      </w:r>
      <w:r w:rsidR="00E734F7" w:rsidRPr="002F06D4">
        <w:rPr>
          <w:sz w:val="24"/>
          <w:lang w:val="en-AU"/>
        </w:rPr>
        <w:t xml:space="preserve">relevant </w:t>
      </w:r>
      <w:r w:rsidR="00F73BFD" w:rsidRPr="002F06D4">
        <w:rPr>
          <w:sz w:val="24"/>
          <w:lang w:val="en-AU"/>
        </w:rPr>
        <w:t>requirements</w:t>
      </w:r>
      <w:r w:rsidR="00243375" w:rsidRPr="002F06D4">
        <w:rPr>
          <w:sz w:val="24"/>
          <w:lang w:val="en-AU"/>
        </w:rPr>
        <w:t xml:space="preserve"> specific to each jurisdiction</w:t>
      </w:r>
      <w:r w:rsidR="00F73BFD" w:rsidRPr="002F06D4">
        <w:rPr>
          <w:sz w:val="24"/>
          <w:lang w:val="en-AU"/>
        </w:rPr>
        <w:t>.</w:t>
      </w:r>
      <w:r w:rsidRPr="002F06D4">
        <w:rPr>
          <w:sz w:val="24"/>
          <w:lang w:val="en-AU"/>
        </w:rPr>
        <w:t xml:space="preserve"> </w:t>
      </w:r>
    </w:p>
    <w:p w14:paraId="35CFC832" w14:textId="77777777" w:rsidR="000B33F2" w:rsidRPr="002F06D4" w:rsidRDefault="00B90C5C" w:rsidP="00B90C5C">
      <w:pPr>
        <w:rPr>
          <w:sz w:val="24"/>
          <w:lang w:val="en-AU"/>
        </w:rPr>
      </w:pPr>
      <w:r w:rsidRPr="002F06D4">
        <w:rPr>
          <w:sz w:val="24"/>
          <w:lang w:val="en-AU"/>
        </w:rPr>
        <w:t xml:space="preserve">Details </w:t>
      </w:r>
      <w:r w:rsidR="00F85BDF" w:rsidRPr="002F06D4">
        <w:rPr>
          <w:sz w:val="24"/>
          <w:lang w:val="en-AU"/>
        </w:rPr>
        <w:t>about</w:t>
      </w:r>
      <w:r w:rsidR="00C73D16" w:rsidRPr="002F06D4">
        <w:rPr>
          <w:sz w:val="24"/>
          <w:lang w:val="en-AU"/>
        </w:rPr>
        <w:t xml:space="preserve"> each of</w:t>
      </w:r>
      <w:r w:rsidRPr="002F06D4">
        <w:rPr>
          <w:sz w:val="24"/>
          <w:lang w:val="en-AU"/>
        </w:rPr>
        <w:t xml:space="preserve"> the </w:t>
      </w:r>
      <w:r w:rsidR="000C430E" w:rsidRPr="002F06D4">
        <w:rPr>
          <w:sz w:val="24"/>
          <w:lang w:val="en-AU"/>
        </w:rPr>
        <w:t xml:space="preserve">registration groups </w:t>
      </w:r>
      <w:r w:rsidR="00E0742A" w:rsidRPr="002F06D4">
        <w:rPr>
          <w:sz w:val="24"/>
          <w:lang w:val="en-AU"/>
        </w:rPr>
        <w:t>is</w:t>
      </w:r>
      <w:r w:rsidR="000C430E" w:rsidRPr="002F06D4">
        <w:rPr>
          <w:sz w:val="24"/>
          <w:lang w:val="en-AU"/>
        </w:rPr>
        <w:t xml:space="preserve"> provided in </w:t>
      </w:r>
      <w:r w:rsidRPr="002F06D4">
        <w:rPr>
          <w:sz w:val="24"/>
          <w:lang w:val="en-AU"/>
        </w:rPr>
        <w:t>section</w:t>
      </w:r>
      <w:r w:rsidR="009B267B" w:rsidRPr="002F06D4">
        <w:rPr>
          <w:sz w:val="24"/>
          <w:lang w:val="en-AU"/>
        </w:rPr>
        <w:t>s</w:t>
      </w:r>
      <w:r w:rsidRPr="002F06D4">
        <w:rPr>
          <w:sz w:val="24"/>
          <w:lang w:val="en-AU"/>
        </w:rPr>
        <w:t xml:space="preserve"> </w:t>
      </w:r>
      <w:r w:rsidR="00154BA0">
        <w:rPr>
          <w:sz w:val="24"/>
          <w:lang w:val="en-AU"/>
        </w:rPr>
        <w:t>four to seven</w:t>
      </w:r>
      <w:r w:rsidRPr="002F06D4">
        <w:rPr>
          <w:sz w:val="24"/>
          <w:lang w:val="en-AU"/>
        </w:rPr>
        <w:t xml:space="preserve">. </w:t>
      </w:r>
      <w:r w:rsidR="000E2054" w:rsidRPr="002F06D4">
        <w:rPr>
          <w:sz w:val="24"/>
          <w:lang w:val="en-AU"/>
        </w:rPr>
        <w:t xml:space="preserve">Providers </w:t>
      </w:r>
      <w:r w:rsidR="002159A5" w:rsidRPr="002F06D4">
        <w:rPr>
          <w:sz w:val="24"/>
          <w:lang w:val="en-AU"/>
        </w:rPr>
        <w:t>need to</w:t>
      </w:r>
      <w:r w:rsidR="000E2054" w:rsidRPr="002F06D4">
        <w:rPr>
          <w:sz w:val="24"/>
          <w:lang w:val="en-AU"/>
        </w:rPr>
        <w:t xml:space="preserve"> consider which registration groups are relevant </w:t>
      </w:r>
      <w:r w:rsidR="000C430E" w:rsidRPr="002F06D4">
        <w:rPr>
          <w:sz w:val="24"/>
          <w:lang w:val="en-AU"/>
        </w:rPr>
        <w:t>to</w:t>
      </w:r>
      <w:r w:rsidR="000E2054" w:rsidRPr="002F06D4">
        <w:rPr>
          <w:sz w:val="24"/>
          <w:lang w:val="en-AU"/>
        </w:rPr>
        <w:t xml:space="preserve"> them</w:t>
      </w:r>
      <w:r w:rsidR="00905840" w:rsidRPr="002F06D4">
        <w:rPr>
          <w:sz w:val="24"/>
          <w:lang w:val="en-AU"/>
        </w:rPr>
        <w:t>,</w:t>
      </w:r>
      <w:r w:rsidR="000E2054" w:rsidRPr="002F06D4">
        <w:rPr>
          <w:sz w:val="24"/>
          <w:lang w:val="en-AU"/>
        </w:rPr>
        <w:t xml:space="preserve"> and ensure they understand and </w:t>
      </w:r>
      <w:r w:rsidR="00031AEC" w:rsidRPr="002F06D4">
        <w:rPr>
          <w:sz w:val="24"/>
          <w:lang w:val="en-AU"/>
        </w:rPr>
        <w:t xml:space="preserve">comply </w:t>
      </w:r>
      <w:r w:rsidR="009B267B" w:rsidRPr="002F06D4">
        <w:rPr>
          <w:sz w:val="24"/>
          <w:lang w:val="en-AU"/>
        </w:rPr>
        <w:t>with the</w:t>
      </w:r>
      <w:r w:rsidR="00031AEC" w:rsidRPr="002F06D4">
        <w:rPr>
          <w:sz w:val="24"/>
          <w:lang w:val="en-AU"/>
        </w:rPr>
        <w:t xml:space="preserve"> quality and safeguarding</w:t>
      </w:r>
      <w:r w:rsidR="000E2054" w:rsidRPr="002F06D4">
        <w:rPr>
          <w:sz w:val="24"/>
          <w:lang w:val="en-AU"/>
        </w:rPr>
        <w:t xml:space="preserve"> requir</w:t>
      </w:r>
      <w:r w:rsidR="00F85BDF" w:rsidRPr="002F06D4">
        <w:rPr>
          <w:sz w:val="24"/>
          <w:lang w:val="en-AU"/>
        </w:rPr>
        <w:t>e</w:t>
      </w:r>
      <w:r w:rsidR="000E2054" w:rsidRPr="002F06D4">
        <w:rPr>
          <w:sz w:val="24"/>
          <w:lang w:val="en-AU"/>
        </w:rPr>
        <w:t xml:space="preserve">ments </w:t>
      </w:r>
      <w:r w:rsidR="00F85BDF" w:rsidRPr="002F06D4">
        <w:rPr>
          <w:sz w:val="24"/>
          <w:lang w:val="en-AU"/>
        </w:rPr>
        <w:t xml:space="preserve">for </w:t>
      </w:r>
      <w:r w:rsidR="000C430E" w:rsidRPr="002F06D4">
        <w:rPr>
          <w:sz w:val="24"/>
          <w:lang w:val="en-AU"/>
        </w:rPr>
        <w:t xml:space="preserve">the registration </w:t>
      </w:r>
      <w:r w:rsidR="00905840" w:rsidRPr="002F06D4">
        <w:rPr>
          <w:sz w:val="24"/>
          <w:lang w:val="en-AU"/>
        </w:rPr>
        <w:t xml:space="preserve">group </w:t>
      </w:r>
      <w:r w:rsidR="000C430E" w:rsidRPr="002F06D4">
        <w:rPr>
          <w:sz w:val="24"/>
          <w:lang w:val="en-AU"/>
        </w:rPr>
        <w:t xml:space="preserve">and for </w:t>
      </w:r>
      <w:r w:rsidR="00F85BDF" w:rsidRPr="002F06D4">
        <w:rPr>
          <w:sz w:val="24"/>
          <w:lang w:val="en-AU"/>
        </w:rPr>
        <w:t>each jurisdiction in which they intend to register</w:t>
      </w:r>
      <w:r w:rsidR="000E2054" w:rsidRPr="002F06D4">
        <w:rPr>
          <w:sz w:val="24"/>
          <w:lang w:val="en-AU"/>
        </w:rPr>
        <w:t>.</w:t>
      </w:r>
    </w:p>
    <w:p w14:paraId="7F3FF390" w14:textId="77777777" w:rsidR="00CE3804" w:rsidRPr="002F06D4" w:rsidRDefault="000E2054" w:rsidP="00B90C5C">
      <w:pPr>
        <w:rPr>
          <w:sz w:val="24"/>
          <w:lang w:val="en-AU"/>
        </w:rPr>
      </w:pPr>
      <w:r w:rsidRPr="002F06D4">
        <w:rPr>
          <w:sz w:val="24"/>
          <w:lang w:val="en-AU"/>
        </w:rPr>
        <w:t xml:space="preserve">This </w:t>
      </w:r>
      <w:r w:rsidR="00154BA0">
        <w:rPr>
          <w:sz w:val="24"/>
          <w:lang w:val="en-AU"/>
        </w:rPr>
        <w:t>g</w:t>
      </w:r>
      <w:r w:rsidRPr="002F06D4">
        <w:rPr>
          <w:sz w:val="24"/>
          <w:lang w:val="en-AU"/>
        </w:rPr>
        <w:t xml:space="preserve">uide will be updated as </w:t>
      </w:r>
      <w:r w:rsidR="00F85BDF" w:rsidRPr="002F06D4">
        <w:rPr>
          <w:sz w:val="24"/>
          <w:lang w:val="en-AU"/>
        </w:rPr>
        <w:t xml:space="preserve">needed </w:t>
      </w:r>
      <w:r w:rsidR="00B705E5" w:rsidRPr="002F06D4">
        <w:rPr>
          <w:sz w:val="24"/>
          <w:lang w:val="en-AU"/>
        </w:rPr>
        <w:t xml:space="preserve">to reflect any changes </w:t>
      </w:r>
      <w:r w:rsidRPr="002F06D4">
        <w:rPr>
          <w:sz w:val="24"/>
          <w:lang w:val="en-AU"/>
        </w:rPr>
        <w:t>to transition arrangements.</w:t>
      </w:r>
      <w:r w:rsidR="00456638" w:rsidRPr="002F06D4" w:rsidDel="00456638">
        <w:rPr>
          <w:sz w:val="24"/>
          <w:lang w:val="en-AU"/>
        </w:rPr>
        <w:t xml:space="preserve"> </w:t>
      </w:r>
    </w:p>
    <w:p w14:paraId="536FCD81" w14:textId="77777777" w:rsidR="00DA1C46" w:rsidRDefault="00DA1C46">
      <w:pPr>
        <w:spacing w:line="276" w:lineRule="auto"/>
        <w:rPr>
          <w:b/>
          <w:sz w:val="24"/>
          <w:lang w:val="en-AU"/>
        </w:rPr>
      </w:pPr>
      <w:r>
        <w:rPr>
          <w:b/>
          <w:sz w:val="24"/>
          <w:lang w:val="en-AU"/>
        </w:rPr>
        <w:br w:type="page"/>
      </w:r>
    </w:p>
    <w:p w14:paraId="032BA0D0" w14:textId="77777777" w:rsidR="00896B0F" w:rsidRPr="002F06D4" w:rsidRDefault="00896B0F" w:rsidP="00ED5E09">
      <w:pPr>
        <w:rPr>
          <w:b/>
          <w:sz w:val="24"/>
          <w:lang w:val="en-AU"/>
        </w:rPr>
      </w:pPr>
      <w:r w:rsidRPr="002F06D4">
        <w:rPr>
          <w:b/>
          <w:sz w:val="24"/>
          <w:lang w:val="en-AU"/>
        </w:rPr>
        <w:lastRenderedPageBreak/>
        <w:t>A Note about ‘Professions’ and ‘</w:t>
      </w:r>
      <w:r w:rsidR="008D435C" w:rsidRPr="002F06D4">
        <w:rPr>
          <w:b/>
          <w:sz w:val="24"/>
          <w:lang w:val="en-AU"/>
        </w:rPr>
        <w:t>Additional Requirements</w:t>
      </w:r>
      <w:r w:rsidRPr="002F06D4">
        <w:rPr>
          <w:b/>
          <w:sz w:val="24"/>
          <w:lang w:val="en-AU"/>
        </w:rPr>
        <w:t>’</w:t>
      </w:r>
    </w:p>
    <w:p w14:paraId="3BC501F6" w14:textId="77777777" w:rsidR="00C03936" w:rsidRPr="002F06D4" w:rsidRDefault="00E0742A" w:rsidP="00175F04">
      <w:pPr>
        <w:pBdr>
          <w:top w:val="single" w:sz="4" w:space="1" w:color="auto"/>
          <w:left w:val="single" w:sz="4" w:space="4" w:color="auto"/>
          <w:bottom w:val="single" w:sz="4" w:space="1" w:color="auto"/>
          <w:right w:val="single" w:sz="4" w:space="4" w:color="auto"/>
        </w:pBdr>
        <w:rPr>
          <w:sz w:val="24"/>
          <w:lang w:val="en-AU"/>
        </w:rPr>
      </w:pPr>
      <w:r w:rsidRPr="002F06D4">
        <w:rPr>
          <w:sz w:val="24"/>
          <w:lang w:val="en-AU"/>
        </w:rPr>
        <w:t>C</w:t>
      </w:r>
      <w:r w:rsidR="00896B0F" w:rsidRPr="002F06D4">
        <w:rPr>
          <w:sz w:val="24"/>
          <w:lang w:val="en-AU"/>
        </w:rPr>
        <w:t xml:space="preserve">ertain supports are </w:t>
      </w:r>
      <w:r w:rsidR="008D435C" w:rsidRPr="002F06D4">
        <w:rPr>
          <w:sz w:val="24"/>
          <w:lang w:val="en-AU"/>
        </w:rPr>
        <w:t xml:space="preserve">required to be </w:t>
      </w:r>
      <w:r w:rsidR="00896B0F" w:rsidRPr="002F06D4">
        <w:rPr>
          <w:sz w:val="24"/>
          <w:lang w:val="en-AU"/>
        </w:rPr>
        <w:t xml:space="preserve">provided by people with specific qualifications and experience; </w:t>
      </w:r>
      <w:r w:rsidR="008D435C" w:rsidRPr="002F06D4">
        <w:rPr>
          <w:sz w:val="24"/>
          <w:lang w:val="en-AU"/>
        </w:rPr>
        <w:t xml:space="preserve">these supports </w:t>
      </w:r>
      <w:r w:rsidR="00896B0F" w:rsidRPr="002F06D4">
        <w:rPr>
          <w:sz w:val="24"/>
          <w:lang w:val="en-AU"/>
        </w:rPr>
        <w:t xml:space="preserve">are priced accordingly and include expectations about outcomes. The professions listed in the tables </w:t>
      </w:r>
      <w:r w:rsidR="00693B64" w:rsidRPr="002F06D4">
        <w:rPr>
          <w:sz w:val="24"/>
          <w:lang w:val="en-AU"/>
        </w:rPr>
        <w:t xml:space="preserve">that follow </w:t>
      </w:r>
      <w:r w:rsidR="00896B0F" w:rsidRPr="002F06D4">
        <w:rPr>
          <w:sz w:val="24"/>
          <w:lang w:val="en-AU"/>
        </w:rPr>
        <w:t xml:space="preserve">reflect the expectations of jurisdictions and NDIS in this regard. For example, it is expected that Physiotherapy is provided by an AHPRA registered Physiotherapist. </w:t>
      </w:r>
      <w:r w:rsidR="00C27F66" w:rsidRPr="002F06D4">
        <w:rPr>
          <w:sz w:val="24"/>
          <w:lang w:val="en-AU"/>
        </w:rPr>
        <w:t xml:space="preserve">Some states and territories will also require professions to meet other additional requirements for some registration groups. </w:t>
      </w:r>
      <w:r w:rsidR="00C03936" w:rsidRPr="002F06D4">
        <w:rPr>
          <w:sz w:val="24"/>
          <w:lang w:val="en-AU"/>
        </w:rPr>
        <w:br/>
      </w:r>
      <w:r w:rsidR="00C03936" w:rsidRPr="002F06D4">
        <w:rPr>
          <w:sz w:val="24"/>
          <w:lang w:val="en-AU"/>
        </w:rPr>
        <w:br/>
        <w:t xml:space="preserve">This </w:t>
      </w:r>
      <w:r w:rsidR="000723EF">
        <w:rPr>
          <w:sz w:val="24"/>
          <w:lang w:val="en-AU"/>
        </w:rPr>
        <w:t>document</w:t>
      </w:r>
      <w:r w:rsidR="00C03936" w:rsidRPr="002F06D4">
        <w:rPr>
          <w:sz w:val="24"/>
          <w:lang w:val="en-AU"/>
        </w:rPr>
        <w:t xml:space="preserve"> describes the minimum registration requirements for registered providers delivering each relevant support. As outlined in the NDIA Terms of Business</w:t>
      </w:r>
      <w:r w:rsidR="00D4128F">
        <w:rPr>
          <w:sz w:val="24"/>
          <w:lang w:val="en-AU"/>
        </w:rPr>
        <w:t>,</w:t>
      </w:r>
      <w:r w:rsidR="00C03936" w:rsidRPr="002F06D4">
        <w:rPr>
          <w:sz w:val="24"/>
          <w:lang w:val="en-AU"/>
        </w:rPr>
        <w:t xml:space="preserve"> providers </w:t>
      </w:r>
      <w:r w:rsidR="006A74EF" w:rsidRPr="002F06D4">
        <w:rPr>
          <w:sz w:val="24"/>
          <w:lang w:val="en-AU"/>
        </w:rPr>
        <w:t xml:space="preserve">must ensure </w:t>
      </w:r>
      <w:r w:rsidR="00C03936" w:rsidRPr="002F06D4">
        <w:rPr>
          <w:sz w:val="24"/>
          <w:lang w:val="en-AU"/>
        </w:rPr>
        <w:t xml:space="preserve">that they possess the relevant experience and understanding of working with people with </w:t>
      </w:r>
      <w:r w:rsidR="006A74EF" w:rsidRPr="002F06D4">
        <w:rPr>
          <w:sz w:val="24"/>
          <w:lang w:val="en-AU"/>
        </w:rPr>
        <w:t>disability</w:t>
      </w:r>
      <w:r w:rsidR="00C03936" w:rsidRPr="002F06D4">
        <w:rPr>
          <w:sz w:val="24"/>
          <w:lang w:val="en-AU"/>
        </w:rPr>
        <w:t xml:space="preserve"> in order to deliver high quality support</w:t>
      </w:r>
      <w:r w:rsidR="00D4128F">
        <w:rPr>
          <w:sz w:val="24"/>
          <w:lang w:val="en-AU"/>
        </w:rPr>
        <w:t>s</w:t>
      </w:r>
      <w:r w:rsidR="00C03936" w:rsidRPr="002F06D4">
        <w:rPr>
          <w:sz w:val="24"/>
          <w:lang w:val="en-AU"/>
        </w:rPr>
        <w:t xml:space="preserve"> and to ensure that they are always able to act in the interests of participants.</w:t>
      </w:r>
    </w:p>
    <w:p w14:paraId="0FE90F44" w14:textId="77777777" w:rsidR="00896B0F" w:rsidRPr="002F06D4" w:rsidRDefault="00C03936" w:rsidP="00175F04">
      <w:pPr>
        <w:pBdr>
          <w:top w:val="single" w:sz="4" w:space="1" w:color="auto"/>
          <w:left w:val="single" w:sz="4" w:space="4" w:color="auto"/>
          <w:bottom w:val="single" w:sz="4" w:space="1" w:color="auto"/>
          <w:right w:val="single" w:sz="4" w:space="4" w:color="auto"/>
        </w:pBdr>
        <w:rPr>
          <w:sz w:val="24"/>
          <w:lang w:val="en-AU"/>
        </w:rPr>
      </w:pPr>
      <w:r w:rsidRPr="002F06D4">
        <w:rPr>
          <w:sz w:val="24"/>
          <w:lang w:val="en-AU"/>
        </w:rPr>
        <w:t>F</w:t>
      </w:r>
      <w:r w:rsidR="00C27F66" w:rsidRPr="002F06D4">
        <w:rPr>
          <w:sz w:val="24"/>
          <w:lang w:val="en-AU"/>
        </w:rPr>
        <w:t>urther information</w:t>
      </w:r>
      <w:r w:rsidRPr="002F06D4">
        <w:rPr>
          <w:sz w:val="24"/>
          <w:lang w:val="en-AU"/>
        </w:rPr>
        <w:t xml:space="preserve"> can be found</w:t>
      </w:r>
      <w:r w:rsidR="00C27F66" w:rsidRPr="002F06D4">
        <w:rPr>
          <w:sz w:val="24"/>
          <w:lang w:val="en-AU"/>
        </w:rPr>
        <w:t xml:space="preserve"> in the relevant state or territory section </w:t>
      </w:r>
      <w:r w:rsidRPr="002F06D4">
        <w:rPr>
          <w:sz w:val="24"/>
          <w:lang w:val="en-AU"/>
        </w:rPr>
        <w:t xml:space="preserve">of </w:t>
      </w:r>
      <w:r w:rsidR="00C27F66" w:rsidRPr="002F06D4">
        <w:rPr>
          <w:sz w:val="24"/>
          <w:lang w:val="en-AU"/>
        </w:rPr>
        <w:t>this guide.</w:t>
      </w:r>
      <w:r w:rsidR="008D435C" w:rsidRPr="002F06D4">
        <w:rPr>
          <w:sz w:val="24"/>
          <w:lang w:val="en-AU"/>
        </w:rPr>
        <w:br/>
      </w:r>
      <w:r w:rsidRPr="002F06D4">
        <w:rPr>
          <w:sz w:val="24"/>
          <w:lang w:val="en-AU"/>
        </w:rPr>
        <w:t>Please</w:t>
      </w:r>
      <w:r w:rsidR="00C27F66" w:rsidRPr="002F06D4">
        <w:rPr>
          <w:sz w:val="24"/>
          <w:lang w:val="en-AU"/>
        </w:rPr>
        <w:t xml:space="preserve"> contact </w:t>
      </w:r>
      <w:hyperlink r:id="rId11" w:history="1">
        <w:r w:rsidRPr="002F06D4">
          <w:rPr>
            <w:rStyle w:val="Hyperlink"/>
            <w:sz w:val="24"/>
            <w:lang w:val="en-AU"/>
          </w:rPr>
          <w:t>provider.registration@NDIS.gov.au</w:t>
        </w:r>
      </w:hyperlink>
      <w:r w:rsidRPr="002F06D4">
        <w:rPr>
          <w:sz w:val="24"/>
          <w:lang w:val="en-AU"/>
        </w:rPr>
        <w:t xml:space="preserve"> </w:t>
      </w:r>
      <w:r w:rsidR="00C27F66" w:rsidRPr="002F06D4">
        <w:rPr>
          <w:sz w:val="24"/>
          <w:lang w:val="en-AU"/>
        </w:rPr>
        <w:t>for advice about qualifications or experience not listed.</w:t>
      </w:r>
    </w:p>
    <w:p w14:paraId="7AFB6676" w14:textId="77777777" w:rsidR="00896B0F" w:rsidRPr="002F06D4" w:rsidRDefault="00896B0F" w:rsidP="00175F04">
      <w:pPr>
        <w:pBdr>
          <w:top w:val="single" w:sz="4" w:space="1" w:color="auto"/>
          <w:left w:val="single" w:sz="4" w:space="4" w:color="auto"/>
          <w:bottom w:val="single" w:sz="4" w:space="1" w:color="auto"/>
          <w:right w:val="single" w:sz="4" w:space="4" w:color="auto"/>
        </w:pBdr>
        <w:rPr>
          <w:sz w:val="24"/>
          <w:lang w:val="en-AU"/>
        </w:rPr>
        <w:sectPr w:rsidR="00896B0F" w:rsidRPr="002F06D4" w:rsidSect="00B90C5C">
          <w:footerReference w:type="default" r:id="rId12"/>
          <w:footerReference w:type="first" r:id="rId13"/>
          <w:pgSz w:w="11906" w:h="16838"/>
          <w:pgMar w:top="1440" w:right="1440" w:bottom="1440" w:left="993" w:header="708" w:footer="708" w:gutter="0"/>
          <w:cols w:space="708"/>
          <w:titlePg/>
          <w:docGrid w:linePitch="360"/>
        </w:sectPr>
      </w:pPr>
    </w:p>
    <w:p w14:paraId="1996B701" w14:textId="77777777" w:rsidR="00B90C5C" w:rsidRPr="00DA2C15" w:rsidRDefault="00B90C5C" w:rsidP="002F06D4">
      <w:pPr>
        <w:pStyle w:val="Heading2"/>
        <w:numPr>
          <w:ilvl w:val="0"/>
          <w:numId w:val="121"/>
        </w:numPr>
      </w:pPr>
      <w:bookmarkStart w:id="19" w:name="_Toc511037437"/>
      <w:bookmarkStart w:id="20" w:name="_Toc448236251"/>
      <w:r w:rsidRPr="00DA2C15">
        <w:lastRenderedPageBreak/>
        <w:t>Registration Groups</w:t>
      </w:r>
      <w:bookmarkEnd w:id="19"/>
    </w:p>
    <w:p w14:paraId="45F757D6" w14:textId="77777777" w:rsidR="00B90C5C" w:rsidRPr="00845695" w:rsidRDefault="00B90C5C" w:rsidP="00B90C5C">
      <w:pPr>
        <w:spacing w:before="120"/>
        <w:rPr>
          <w:sz w:val="24"/>
          <w:lang w:val="en-AU"/>
        </w:rPr>
      </w:pPr>
      <w:r w:rsidRPr="00845695">
        <w:rPr>
          <w:sz w:val="24"/>
          <w:lang w:val="en-AU"/>
        </w:rPr>
        <w:t xml:space="preserve">Providers wishing to register for </w:t>
      </w:r>
      <w:r w:rsidR="00367309" w:rsidRPr="00845695">
        <w:rPr>
          <w:sz w:val="24"/>
          <w:lang w:val="en-AU"/>
        </w:rPr>
        <w:t>the below</w:t>
      </w:r>
      <w:r w:rsidRPr="00845695">
        <w:rPr>
          <w:sz w:val="24"/>
          <w:lang w:val="en-AU"/>
        </w:rPr>
        <w:t xml:space="preserve"> Registration Groups must: </w:t>
      </w:r>
    </w:p>
    <w:p w14:paraId="3CF1889B" w14:textId="77777777" w:rsidR="00B90C5C" w:rsidRPr="00845695" w:rsidRDefault="00B90C5C" w:rsidP="00AF163A">
      <w:pPr>
        <w:pStyle w:val="ListParagraph"/>
        <w:numPr>
          <w:ilvl w:val="0"/>
          <w:numId w:val="30"/>
        </w:numPr>
        <w:spacing w:before="120" w:line="276" w:lineRule="auto"/>
        <w:rPr>
          <w:sz w:val="24"/>
          <w:lang w:val="en-AU"/>
        </w:rPr>
      </w:pPr>
      <w:r w:rsidRPr="00845695">
        <w:rPr>
          <w:sz w:val="24"/>
          <w:lang w:val="en-AU"/>
        </w:rPr>
        <w:t xml:space="preserve">Be registered, approved and compliant with the requirements for registration or approval as a </w:t>
      </w:r>
      <w:r w:rsidR="00154BA0" w:rsidRPr="00845695">
        <w:rPr>
          <w:sz w:val="24"/>
          <w:lang w:val="en-AU"/>
        </w:rPr>
        <w:t>S</w:t>
      </w:r>
      <w:r w:rsidRPr="00845695">
        <w:rPr>
          <w:sz w:val="24"/>
          <w:lang w:val="en-AU"/>
        </w:rPr>
        <w:t xml:space="preserve">pecialist </w:t>
      </w:r>
      <w:r w:rsidR="00154BA0" w:rsidRPr="00845695">
        <w:rPr>
          <w:sz w:val="24"/>
          <w:lang w:val="en-AU"/>
        </w:rPr>
        <w:t>D</w:t>
      </w:r>
      <w:r w:rsidRPr="00845695">
        <w:rPr>
          <w:sz w:val="24"/>
          <w:lang w:val="en-AU"/>
        </w:rPr>
        <w:t xml:space="preserve">isability </w:t>
      </w:r>
      <w:r w:rsidR="00154BA0" w:rsidRPr="00845695">
        <w:rPr>
          <w:sz w:val="24"/>
          <w:lang w:val="en-AU"/>
        </w:rPr>
        <w:t>S</w:t>
      </w:r>
      <w:r w:rsidRPr="00845695">
        <w:rPr>
          <w:sz w:val="24"/>
          <w:lang w:val="en-AU"/>
        </w:rPr>
        <w:t xml:space="preserve">ervice, </w:t>
      </w:r>
      <w:r w:rsidR="00154BA0" w:rsidRPr="00845695">
        <w:rPr>
          <w:sz w:val="24"/>
          <w:lang w:val="en-AU"/>
        </w:rPr>
        <w:t>C</w:t>
      </w:r>
      <w:r w:rsidRPr="00845695">
        <w:rPr>
          <w:sz w:val="24"/>
          <w:lang w:val="en-AU"/>
        </w:rPr>
        <w:t xml:space="preserve">ommunity </w:t>
      </w:r>
      <w:r w:rsidR="00154BA0" w:rsidRPr="00845695">
        <w:rPr>
          <w:sz w:val="24"/>
          <w:lang w:val="en-AU"/>
        </w:rPr>
        <w:t>C</w:t>
      </w:r>
      <w:r w:rsidRPr="00845695">
        <w:rPr>
          <w:sz w:val="24"/>
          <w:lang w:val="en-AU"/>
        </w:rPr>
        <w:t xml:space="preserve">are or Home and Community Care provider as determined by </w:t>
      </w:r>
      <w:r w:rsidR="00C03936" w:rsidRPr="00845695">
        <w:rPr>
          <w:sz w:val="24"/>
          <w:lang w:val="en-AU"/>
        </w:rPr>
        <w:t xml:space="preserve">each </w:t>
      </w:r>
      <w:r w:rsidRPr="00845695">
        <w:rPr>
          <w:sz w:val="24"/>
          <w:lang w:val="en-AU"/>
        </w:rPr>
        <w:t xml:space="preserve">jurisdiction in which the provider </w:t>
      </w:r>
      <w:r w:rsidR="00AA3362" w:rsidRPr="00845695">
        <w:rPr>
          <w:sz w:val="24"/>
          <w:lang w:val="en-AU"/>
        </w:rPr>
        <w:t>is delivering</w:t>
      </w:r>
      <w:r w:rsidRPr="00845695">
        <w:rPr>
          <w:sz w:val="24"/>
          <w:lang w:val="en-AU"/>
        </w:rPr>
        <w:t xml:space="preserve"> supports</w:t>
      </w:r>
      <w:r w:rsidR="00822B80" w:rsidRPr="00845695">
        <w:rPr>
          <w:sz w:val="24"/>
          <w:lang w:val="en-AU"/>
        </w:rPr>
        <w:t>.</w:t>
      </w:r>
      <w:r w:rsidRPr="00845695">
        <w:rPr>
          <w:sz w:val="24"/>
          <w:lang w:val="en-AU"/>
        </w:rPr>
        <w:t xml:space="preserve"> </w:t>
      </w:r>
    </w:p>
    <w:p w14:paraId="19127050" w14:textId="77777777" w:rsidR="006A74EF" w:rsidRPr="00845695" w:rsidRDefault="00B90C5C" w:rsidP="00AF163A">
      <w:pPr>
        <w:pStyle w:val="ListParagraph"/>
        <w:numPr>
          <w:ilvl w:val="0"/>
          <w:numId w:val="30"/>
        </w:numPr>
        <w:spacing w:before="120" w:line="276" w:lineRule="auto"/>
        <w:rPr>
          <w:sz w:val="24"/>
          <w:lang w:val="en-AU"/>
        </w:rPr>
      </w:pPr>
      <w:r w:rsidRPr="00845695">
        <w:rPr>
          <w:sz w:val="24"/>
          <w:lang w:val="en-AU"/>
        </w:rPr>
        <w:t xml:space="preserve">Submit evidence of this registration, approval and compliance issued by the jurisdiction, or authorised third party </w:t>
      </w:r>
      <w:r w:rsidR="00FD4454" w:rsidRPr="00845695">
        <w:rPr>
          <w:sz w:val="24"/>
          <w:lang w:val="en-AU"/>
        </w:rPr>
        <w:t>verification body</w:t>
      </w:r>
      <w:r w:rsidRPr="00845695">
        <w:rPr>
          <w:sz w:val="24"/>
          <w:lang w:val="en-AU"/>
        </w:rPr>
        <w:t xml:space="preserve"> (as determined by each jurisdiction), for which </w:t>
      </w:r>
      <w:r w:rsidR="006212E8" w:rsidRPr="00845695">
        <w:rPr>
          <w:sz w:val="24"/>
          <w:lang w:val="en-AU"/>
        </w:rPr>
        <w:t>they</w:t>
      </w:r>
      <w:r w:rsidRPr="00845695">
        <w:rPr>
          <w:sz w:val="24"/>
          <w:lang w:val="en-AU"/>
        </w:rPr>
        <w:t xml:space="preserve"> have applied to deliver supports. This evidence document must state the services that </w:t>
      </w:r>
      <w:r w:rsidR="006212E8" w:rsidRPr="00845695">
        <w:rPr>
          <w:sz w:val="24"/>
          <w:lang w:val="en-AU"/>
        </w:rPr>
        <w:t xml:space="preserve">the </w:t>
      </w:r>
      <w:r w:rsidR="00A114BD" w:rsidRPr="00845695">
        <w:rPr>
          <w:sz w:val="24"/>
          <w:lang w:val="en-AU"/>
        </w:rPr>
        <w:t>p</w:t>
      </w:r>
      <w:r w:rsidR="00D4128F" w:rsidRPr="00845695">
        <w:rPr>
          <w:sz w:val="24"/>
          <w:lang w:val="en-AU"/>
        </w:rPr>
        <w:t xml:space="preserve">rovider </w:t>
      </w:r>
      <w:r w:rsidR="006A74EF" w:rsidRPr="00845695">
        <w:rPr>
          <w:sz w:val="24"/>
          <w:lang w:val="en-AU"/>
        </w:rPr>
        <w:t>is currently</w:t>
      </w:r>
      <w:r w:rsidRPr="00845695">
        <w:rPr>
          <w:sz w:val="24"/>
          <w:lang w:val="en-AU"/>
        </w:rPr>
        <w:t xml:space="preserve"> providing, or </w:t>
      </w:r>
      <w:r w:rsidR="006212E8" w:rsidRPr="00845695">
        <w:rPr>
          <w:sz w:val="24"/>
          <w:lang w:val="en-AU"/>
        </w:rPr>
        <w:t>is</w:t>
      </w:r>
      <w:r w:rsidRPr="00845695">
        <w:rPr>
          <w:sz w:val="24"/>
          <w:lang w:val="en-AU"/>
        </w:rPr>
        <w:t xml:space="preserve"> authorised to provide under the NDIS</w:t>
      </w:r>
      <w:r w:rsidR="00384221" w:rsidRPr="00845695">
        <w:rPr>
          <w:sz w:val="24"/>
          <w:lang w:val="en-AU"/>
        </w:rPr>
        <w:t xml:space="preserve">. See </w:t>
      </w:r>
      <w:r w:rsidR="00C03936" w:rsidRPr="00845695">
        <w:rPr>
          <w:sz w:val="24"/>
          <w:lang w:val="en-AU"/>
        </w:rPr>
        <w:t xml:space="preserve">each </w:t>
      </w:r>
      <w:r w:rsidR="00384221" w:rsidRPr="00845695">
        <w:rPr>
          <w:sz w:val="24"/>
          <w:lang w:val="en-AU"/>
        </w:rPr>
        <w:t xml:space="preserve">relevant </w:t>
      </w:r>
      <w:r w:rsidR="00FD4454" w:rsidRPr="00845695">
        <w:rPr>
          <w:sz w:val="24"/>
          <w:lang w:val="en-AU"/>
        </w:rPr>
        <w:t>state or territory</w:t>
      </w:r>
      <w:r w:rsidR="00384221" w:rsidRPr="00845695">
        <w:rPr>
          <w:sz w:val="24"/>
          <w:lang w:val="en-AU"/>
        </w:rPr>
        <w:t xml:space="preserve"> section in this document for further details about evidence</w:t>
      </w:r>
      <w:r w:rsidR="00FD4454" w:rsidRPr="00845695">
        <w:rPr>
          <w:sz w:val="24"/>
          <w:lang w:val="en-AU"/>
        </w:rPr>
        <w:t xml:space="preserve"> and/or third party verification arrangements</w:t>
      </w:r>
      <w:r w:rsidRPr="00845695">
        <w:rPr>
          <w:sz w:val="24"/>
          <w:lang w:val="en-AU"/>
        </w:rPr>
        <w:t>;</w:t>
      </w:r>
    </w:p>
    <w:p w14:paraId="736B63E8" w14:textId="77777777" w:rsidR="006A74EF" w:rsidRPr="00845695" w:rsidRDefault="006A74EF" w:rsidP="00AF163A">
      <w:pPr>
        <w:pStyle w:val="ListParagraph"/>
        <w:numPr>
          <w:ilvl w:val="0"/>
          <w:numId w:val="30"/>
        </w:numPr>
        <w:spacing w:before="120" w:line="276" w:lineRule="auto"/>
        <w:rPr>
          <w:sz w:val="24"/>
          <w:lang w:val="en-AU"/>
        </w:rPr>
      </w:pPr>
      <w:r w:rsidRPr="00845695">
        <w:rPr>
          <w:sz w:val="24"/>
          <w:lang w:val="en-AU"/>
        </w:rPr>
        <w:t>Ensure that they possess and are able to demonstrate sufficient experience working with people with disability to deliver more specialist registration groups</w:t>
      </w:r>
      <w:r w:rsidR="00605326" w:rsidRPr="00845695">
        <w:rPr>
          <w:sz w:val="24"/>
          <w:lang w:val="en-AU"/>
        </w:rPr>
        <w:t>.</w:t>
      </w:r>
    </w:p>
    <w:p w14:paraId="79E4B9FB" w14:textId="77777777" w:rsidR="00605326" w:rsidRPr="00845695" w:rsidRDefault="006A74EF" w:rsidP="00605326">
      <w:pPr>
        <w:rPr>
          <w:sz w:val="24"/>
          <w:lang w:val="en-AU"/>
        </w:rPr>
      </w:pPr>
      <w:r w:rsidRPr="00845695">
        <w:rPr>
          <w:sz w:val="24"/>
          <w:lang w:val="en-AU"/>
        </w:rPr>
        <w:t>New</w:t>
      </w:r>
      <w:r w:rsidR="00B90C5C" w:rsidRPr="00845695">
        <w:rPr>
          <w:sz w:val="24"/>
          <w:lang w:val="en-AU"/>
        </w:rPr>
        <w:t xml:space="preserve"> provider</w:t>
      </w:r>
      <w:r w:rsidRPr="00845695">
        <w:rPr>
          <w:sz w:val="24"/>
          <w:lang w:val="en-AU"/>
        </w:rPr>
        <w:t>s</w:t>
      </w:r>
      <w:r w:rsidR="00B90C5C" w:rsidRPr="00845695">
        <w:rPr>
          <w:sz w:val="24"/>
          <w:lang w:val="en-AU"/>
        </w:rPr>
        <w:t xml:space="preserve"> or </w:t>
      </w:r>
      <w:r w:rsidRPr="00845695">
        <w:rPr>
          <w:sz w:val="24"/>
          <w:lang w:val="en-AU"/>
        </w:rPr>
        <w:t xml:space="preserve">existing </w:t>
      </w:r>
      <w:r w:rsidR="00B90C5C" w:rsidRPr="00845695">
        <w:rPr>
          <w:sz w:val="24"/>
          <w:lang w:val="en-AU"/>
        </w:rPr>
        <w:t>provider</w:t>
      </w:r>
      <w:r w:rsidRPr="00845695">
        <w:rPr>
          <w:sz w:val="24"/>
          <w:lang w:val="en-AU"/>
        </w:rPr>
        <w:t>s</w:t>
      </w:r>
      <w:r w:rsidR="00B90C5C" w:rsidRPr="00845695">
        <w:rPr>
          <w:sz w:val="24"/>
          <w:lang w:val="en-AU"/>
        </w:rPr>
        <w:t xml:space="preserve"> wishing to expand their services should refer to the </w:t>
      </w:r>
      <w:r w:rsidR="00FD4454" w:rsidRPr="00845695">
        <w:rPr>
          <w:sz w:val="24"/>
          <w:lang w:val="en-AU"/>
        </w:rPr>
        <w:t>relevant</w:t>
      </w:r>
      <w:r w:rsidR="00243375" w:rsidRPr="00845695">
        <w:rPr>
          <w:sz w:val="24"/>
          <w:lang w:val="en-AU"/>
        </w:rPr>
        <w:t xml:space="preserve"> Commonwealth,</w:t>
      </w:r>
      <w:r w:rsidR="00FD4454" w:rsidRPr="00845695">
        <w:rPr>
          <w:sz w:val="24"/>
          <w:lang w:val="en-AU"/>
        </w:rPr>
        <w:t xml:space="preserve"> </w:t>
      </w:r>
      <w:r w:rsidRPr="00845695">
        <w:rPr>
          <w:sz w:val="24"/>
          <w:lang w:val="en-AU"/>
        </w:rPr>
        <w:t>s</w:t>
      </w:r>
      <w:r w:rsidR="00B90C5C" w:rsidRPr="00845695">
        <w:rPr>
          <w:sz w:val="24"/>
          <w:lang w:val="en-AU"/>
        </w:rPr>
        <w:t>tate</w:t>
      </w:r>
      <w:r w:rsidR="00FD4454" w:rsidRPr="00845695">
        <w:rPr>
          <w:sz w:val="24"/>
          <w:lang w:val="en-AU"/>
        </w:rPr>
        <w:t xml:space="preserve"> or </w:t>
      </w:r>
      <w:r w:rsidRPr="00845695">
        <w:rPr>
          <w:sz w:val="24"/>
          <w:lang w:val="en-AU"/>
        </w:rPr>
        <w:t>t</w:t>
      </w:r>
      <w:r w:rsidR="00BE12DE" w:rsidRPr="00845695">
        <w:rPr>
          <w:sz w:val="24"/>
          <w:lang w:val="en-AU"/>
        </w:rPr>
        <w:t>erritory</w:t>
      </w:r>
      <w:r w:rsidR="00B90C5C" w:rsidRPr="00845695">
        <w:rPr>
          <w:sz w:val="24"/>
          <w:lang w:val="en-AU"/>
        </w:rPr>
        <w:t xml:space="preserve"> requirements in this document. </w:t>
      </w:r>
      <w:r w:rsidR="00C03936" w:rsidRPr="00845695">
        <w:rPr>
          <w:sz w:val="24"/>
          <w:lang w:val="en-AU"/>
        </w:rPr>
        <w:t xml:space="preserve">NDIS </w:t>
      </w:r>
      <w:r w:rsidR="00C15027" w:rsidRPr="00845695">
        <w:rPr>
          <w:sz w:val="24"/>
          <w:lang w:val="en-AU"/>
        </w:rPr>
        <w:t>r</w:t>
      </w:r>
      <w:r w:rsidR="005C7E51" w:rsidRPr="00845695">
        <w:rPr>
          <w:sz w:val="24"/>
          <w:lang w:val="en-AU"/>
        </w:rPr>
        <w:t xml:space="preserve">egistration to deliver the relevant service will be completed </w:t>
      </w:r>
      <w:r w:rsidR="00C03936" w:rsidRPr="00845695">
        <w:rPr>
          <w:sz w:val="24"/>
          <w:lang w:val="en-AU"/>
        </w:rPr>
        <w:t xml:space="preserve">only </w:t>
      </w:r>
      <w:r w:rsidR="005C7E51" w:rsidRPr="00845695">
        <w:rPr>
          <w:sz w:val="24"/>
          <w:lang w:val="en-AU"/>
        </w:rPr>
        <w:t xml:space="preserve">once these requirements are met. </w:t>
      </w:r>
      <w:r w:rsidR="00B705E5" w:rsidRPr="00845695">
        <w:rPr>
          <w:sz w:val="24"/>
          <w:lang w:val="en-AU"/>
        </w:rPr>
        <w:t xml:space="preserve">NDIS registrations are not retrospective: registration is effective from the date on the NDIS Provider Registration Certificate. Services delivered prior to </w:t>
      </w:r>
      <w:r w:rsidR="00C03936" w:rsidRPr="00845695">
        <w:rPr>
          <w:sz w:val="24"/>
          <w:lang w:val="en-AU"/>
        </w:rPr>
        <w:t xml:space="preserve">this </w:t>
      </w:r>
      <w:r w:rsidR="00B705E5" w:rsidRPr="00845695">
        <w:rPr>
          <w:sz w:val="24"/>
          <w:lang w:val="en-AU"/>
        </w:rPr>
        <w:t>registration</w:t>
      </w:r>
      <w:r w:rsidR="00384221" w:rsidRPr="00845695">
        <w:rPr>
          <w:sz w:val="24"/>
          <w:lang w:val="en-AU"/>
        </w:rPr>
        <w:t xml:space="preserve"> date are not funded.</w:t>
      </w:r>
    </w:p>
    <w:p w14:paraId="56BFD861" w14:textId="77777777" w:rsidR="00A5724A" w:rsidRPr="00845695" w:rsidRDefault="00605326" w:rsidP="00605326">
      <w:pPr>
        <w:rPr>
          <w:sz w:val="24"/>
          <w:lang w:val="en-AU"/>
        </w:rPr>
      </w:pPr>
      <w:r w:rsidRPr="00845695">
        <w:rPr>
          <w:sz w:val="24"/>
          <w:lang w:val="en-AU"/>
        </w:rPr>
        <w:t xml:space="preserve">Please note: </w:t>
      </w:r>
      <w:r w:rsidR="00A5724A" w:rsidRPr="00845695">
        <w:rPr>
          <w:sz w:val="24"/>
          <w:lang w:val="en-AU"/>
        </w:rPr>
        <w:t>Where square brackets appear</w:t>
      </w:r>
      <w:r w:rsidRPr="00845695">
        <w:rPr>
          <w:sz w:val="24"/>
          <w:lang w:val="en-AU"/>
        </w:rPr>
        <w:t xml:space="preserve"> in the table below</w:t>
      </w:r>
      <w:r w:rsidR="00A5724A" w:rsidRPr="00845695">
        <w:rPr>
          <w:sz w:val="24"/>
          <w:lang w:val="en-AU"/>
        </w:rPr>
        <w:t xml:space="preserve">, this indicates the abbreviated name of the registration group that appears in </w:t>
      </w:r>
      <w:r w:rsidR="00A5724A" w:rsidRPr="00845695">
        <w:rPr>
          <w:i/>
          <w:sz w:val="24"/>
          <w:lang w:val="en-AU"/>
        </w:rPr>
        <w:t>myplace</w:t>
      </w:r>
      <w:r w:rsidRPr="00845695">
        <w:rPr>
          <w:i/>
          <w:sz w:val="24"/>
          <w:lang w:val="en-AU"/>
        </w:rPr>
        <w:t>.</w:t>
      </w:r>
    </w:p>
    <w:tbl>
      <w:tblPr>
        <w:tblStyle w:val="TableGrid"/>
        <w:tblW w:w="5000" w:type="pct"/>
        <w:tblLayout w:type="fixed"/>
        <w:tblLook w:val="04A0" w:firstRow="1" w:lastRow="0" w:firstColumn="1" w:lastColumn="0" w:noHBand="0" w:noVBand="1"/>
        <w:tblCaption w:val="Specialist Disability Services Support Clusters"/>
        <w:tblDescription w:val="Specialist Disability Registration Groups"/>
      </w:tblPr>
      <w:tblGrid>
        <w:gridCol w:w="7350"/>
        <w:gridCol w:w="847"/>
        <w:gridCol w:w="2545"/>
        <w:gridCol w:w="3818"/>
      </w:tblGrid>
      <w:tr w:rsidR="000E6B5E" w:rsidRPr="00845695" w14:paraId="54550E69" w14:textId="77777777" w:rsidTr="002F06D4">
        <w:trPr>
          <w:cantSplit/>
          <w:trHeight w:val="599"/>
          <w:tblHeader/>
        </w:trPr>
        <w:tc>
          <w:tcPr>
            <w:tcW w:w="2524" w:type="pct"/>
            <w:shd w:val="clear" w:color="auto" w:fill="6B2976"/>
            <w:vAlign w:val="center"/>
          </w:tcPr>
          <w:p w14:paraId="18DCE75E" w14:textId="77777777" w:rsidR="000E6B5E" w:rsidRPr="00845695" w:rsidRDefault="000E6B5E" w:rsidP="00175F04">
            <w:pPr>
              <w:rPr>
                <w:rStyle w:val="BookTitle"/>
                <w:b/>
                <w:i w:val="0"/>
                <w:iCs w:val="0"/>
                <w:smallCaps w:val="0"/>
                <w:color w:val="FFFFFF" w:themeColor="background1"/>
                <w:spacing w:val="0"/>
                <w:sz w:val="24"/>
                <w:lang w:val="en-AU"/>
              </w:rPr>
            </w:pPr>
            <w:r w:rsidRPr="00845695">
              <w:rPr>
                <w:rStyle w:val="BookTitle"/>
                <w:b/>
                <w:i w:val="0"/>
                <w:iCs w:val="0"/>
                <w:smallCaps w:val="0"/>
                <w:color w:val="FFFFFF" w:themeColor="background1"/>
                <w:spacing w:val="0"/>
                <w:sz w:val="24"/>
                <w:lang w:val="en-AU"/>
              </w:rPr>
              <w:t>Registration group</w:t>
            </w:r>
          </w:p>
        </w:tc>
        <w:tc>
          <w:tcPr>
            <w:tcW w:w="291" w:type="pct"/>
            <w:shd w:val="clear" w:color="auto" w:fill="6B2976"/>
            <w:vAlign w:val="center"/>
          </w:tcPr>
          <w:p w14:paraId="6DA4CABA" w14:textId="77777777" w:rsidR="000E6B5E" w:rsidRPr="00845695" w:rsidRDefault="000E6B5E" w:rsidP="000722CB">
            <w:pPr>
              <w:rPr>
                <w:rStyle w:val="BookTitle"/>
                <w:b/>
                <w:i w:val="0"/>
                <w:iCs w:val="0"/>
                <w:smallCaps w:val="0"/>
                <w:color w:val="FFFFFF" w:themeColor="background1"/>
                <w:spacing w:val="0"/>
                <w:sz w:val="24"/>
                <w:lang w:val="en-AU"/>
              </w:rPr>
            </w:pPr>
            <w:r w:rsidRPr="00845695">
              <w:rPr>
                <w:rStyle w:val="BookTitle"/>
                <w:b/>
                <w:i w:val="0"/>
                <w:iCs w:val="0"/>
                <w:smallCaps w:val="0"/>
                <w:color w:val="FFFFFF" w:themeColor="background1"/>
                <w:spacing w:val="0"/>
                <w:sz w:val="24"/>
                <w:lang w:val="en-AU"/>
              </w:rPr>
              <w:t>No.</w:t>
            </w:r>
          </w:p>
        </w:tc>
        <w:tc>
          <w:tcPr>
            <w:tcW w:w="874" w:type="pct"/>
            <w:shd w:val="clear" w:color="auto" w:fill="6B2976"/>
            <w:vAlign w:val="center"/>
          </w:tcPr>
          <w:p w14:paraId="660229A5" w14:textId="77777777" w:rsidR="000E6B5E" w:rsidRPr="00845695" w:rsidRDefault="000E6B5E" w:rsidP="00175F04">
            <w:pPr>
              <w:rPr>
                <w:rStyle w:val="BookTitle"/>
                <w:b/>
                <w:i w:val="0"/>
                <w:iCs w:val="0"/>
                <w:smallCaps w:val="0"/>
                <w:color w:val="FFFFFF" w:themeColor="background1"/>
                <w:spacing w:val="0"/>
                <w:sz w:val="24"/>
                <w:lang w:val="en-AU"/>
              </w:rPr>
            </w:pPr>
            <w:r w:rsidRPr="00845695">
              <w:rPr>
                <w:rStyle w:val="BookTitle"/>
                <w:b/>
                <w:i w:val="0"/>
                <w:iCs w:val="0"/>
                <w:smallCaps w:val="0"/>
                <w:color w:val="FFFFFF" w:themeColor="background1"/>
                <w:spacing w:val="0"/>
                <w:sz w:val="24"/>
                <w:lang w:val="en-AU"/>
              </w:rPr>
              <w:t>Professions</w:t>
            </w:r>
          </w:p>
        </w:tc>
        <w:tc>
          <w:tcPr>
            <w:tcW w:w="1311" w:type="pct"/>
            <w:shd w:val="clear" w:color="auto" w:fill="6B2976"/>
            <w:vAlign w:val="center"/>
          </w:tcPr>
          <w:p w14:paraId="7C048451" w14:textId="77777777" w:rsidR="000E6B5E" w:rsidRPr="00845695" w:rsidRDefault="000E6B5E" w:rsidP="00175F04">
            <w:pPr>
              <w:rPr>
                <w:rStyle w:val="BookTitle"/>
                <w:b/>
                <w:i w:val="0"/>
                <w:iCs w:val="0"/>
                <w:smallCaps w:val="0"/>
                <w:color w:val="FFFFFF" w:themeColor="background1"/>
                <w:spacing w:val="0"/>
                <w:sz w:val="24"/>
                <w:lang w:val="en-AU"/>
              </w:rPr>
            </w:pPr>
            <w:r w:rsidRPr="00845695">
              <w:rPr>
                <w:rStyle w:val="BookTitle"/>
                <w:b/>
                <w:i w:val="0"/>
                <w:iCs w:val="0"/>
                <w:smallCaps w:val="0"/>
                <w:color w:val="FFFFFF" w:themeColor="background1"/>
                <w:spacing w:val="0"/>
                <w:sz w:val="24"/>
                <w:lang w:val="en-AU"/>
              </w:rPr>
              <w:t>Additional Guidance</w:t>
            </w:r>
          </w:p>
        </w:tc>
      </w:tr>
      <w:tr w:rsidR="000E6B5E" w:rsidRPr="00845695" w14:paraId="3D85A54F" w14:textId="77777777" w:rsidTr="002F06D4">
        <w:tc>
          <w:tcPr>
            <w:tcW w:w="2524" w:type="pct"/>
          </w:tcPr>
          <w:p w14:paraId="5E16BD11" w14:textId="77777777" w:rsidR="000E6B5E" w:rsidRPr="00845695" w:rsidRDefault="000E6B5E" w:rsidP="000E6B5E">
            <w:pPr>
              <w:spacing w:before="120" w:after="120"/>
              <w:contextualSpacing/>
              <w:rPr>
                <w:rStyle w:val="BookTitle"/>
                <w:b/>
                <w:i w:val="0"/>
                <w:iCs w:val="0"/>
                <w:smallCaps w:val="0"/>
                <w:spacing w:val="0"/>
                <w:sz w:val="24"/>
                <w:lang w:val="en-AU"/>
              </w:rPr>
            </w:pPr>
            <w:r w:rsidRPr="00845695">
              <w:rPr>
                <w:rStyle w:val="BookTitle"/>
                <w:b/>
                <w:i w:val="0"/>
                <w:iCs w:val="0"/>
                <w:smallCaps w:val="0"/>
                <w:spacing w:val="0"/>
                <w:sz w:val="24"/>
                <w:lang w:val="en-AU"/>
              </w:rPr>
              <w:t>Assistance to Access and Maintain Employment or higher education [Assist Access/Maintain Employ]</w:t>
            </w:r>
          </w:p>
          <w:p w14:paraId="296016BC" w14:textId="77777777" w:rsidR="000E6B5E" w:rsidRPr="00845695" w:rsidRDefault="000E6B5E" w:rsidP="000E6B5E">
            <w:pPr>
              <w:spacing w:before="120" w:after="120"/>
              <w:rPr>
                <w:rStyle w:val="BookTitle"/>
                <w:i w:val="0"/>
                <w:iCs w:val="0"/>
                <w:smallCaps w:val="0"/>
                <w:spacing w:val="0"/>
                <w:sz w:val="24"/>
                <w:lang w:val="en-AU"/>
              </w:rPr>
            </w:pPr>
            <w:r w:rsidRPr="00845695">
              <w:rPr>
                <w:rStyle w:val="BookTitle"/>
                <w:i w:val="0"/>
                <w:iCs w:val="0"/>
                <w:smallCaps w:val="0"/>
                <w:spacing w:val="0"/>
                <w:sz w:val="24"/>
                <w:lang w:val="en-AU"/>
              </w:rPr>
              <w:t>Workplace assistance enables a participant to successfully obtain and/or retain employment in the open or supported labour market. Includes:</w:t>
            </w:r>
          </w:p>
          <w:p w14:paraId="6654F0CD" w14:textId="77777777" w:rsidR="000E6B5E" w:rsidRPr="00845695" w:rsidRDefault="000E6B5E" w:rsidP="000E6B5E">
            <w:pPr>
              <w:pStyle w:val="ListParagraph"/>
              <w:numPr>
                <w:ilvl w:val="0"/>
                <w:numId w:val="31"/>
              </w:numPr>
              <w:spacing w:before="120" w:after="120" w:line="240" w:lineRule="auto"/>
              <w:ind w:left="714" w:hanging="357"/>
              <w:rPr>
                <w:rStyle w:val="BookTitle"/>
                <w:i w:val="0"/>
                <w:iCs w:val="0"/>
                <w:smallCaps w:val="0"/>
                <w:spacing w:val="0"/>
                <w:sz w:val="24"/>
                <w:lang w:val="en-AU"/>
              </w:rPr>
            </w:pPr>
            <w:r w:rsidRPr="00845695">
              <w:rPr>
                <w:rStyle w:val="BookTitle"/>
                <w:i w:val="0"/>
                <w:iCs w:val="0"/>
                <w:smallCaps w:val="0"/>
                <w:spacing w:val="0"/>
                <w:sz w:val="24"/>
                <w:lang w:val="en-AU"/>
              </w:rPr>
              <w:t>individual employment support</w:t>
            </w:r>
          </w:p>
          <w:p w14:paraId="63A6E5C0" w14:textId="77777777" w:rsidR="00A3111B" w:rsidRPr="00845695" w:rsidRDefault="000E6B5E" w:rsidP="00A3111B">
            <w:pPr>
              <w:pStyle w:val="ListParagraph"/>
              <w:numPr>
                <w:ilvl w:val="0"/>
                <w:numId w:val="31"/>
              </w:numPr>
              <w:spacing w:before="120" w:after="120" w:line="240" w:lineRule="auto"/>
              <w:ind w:left="714" w:hanging="357"/>
              <w:rPr>
                <w:rStyle w:val="BookTitle"/>
                <w:i w:val="0"/>
                <w:iCs w:val="0"/>
                <w:smallCaps w:val="0"/>
                <w:spacing w:val="0"/>
                <w:sz w:val="24"/>
              </w:rPr>
            </w:pPr>
            <w:r w:rsidRPr="00845695">
              <w:rPr>
                <w:rStyle w:val="BookTitle"/>
                <w:i w:val="0"/>
                <w:iCs w:val="0"/>
                <w:smallCaps w:val="0"/>
                <w:spacing w:val="0"/>
                <w:sz w:val="24"/>
                <w:lang w:val="en-AU"/>
              </w:rPr>
              <w:lastRenderedPageBreak/>
              <w:t>employment preparation and support in a group</w:t>
            </w:r>
          </w:p>
          <w:p w14:paraId="14C8EB91" w14:textId="77777777" w:rsidR="00A3111B" w:rsidRPr="00845695" w:rsidRDefault="00A3111B" w:rsidP="00A3111B">
            <w:pPr>
              <w:pStyle w:val="ListParagraph"/>
              <w:numPr>
                <w:ilvl w:val="0"/>
                <w:numId w:val="31"/>
              </w:numPr>
              <w:spacing w:before="120" w:after="120" w:line="240" w:lineRule="auto"/>
              <w:ind w:left="714" w:hanging="357"/>
              <w:rPr>
                <w:rStyle w:val="BookTitle"/>
                <w:i w:val="0"/>
                <w:iCs w:val="0"/>
                <w:smallCaps w:val="0"/>
                <w:spacing w:val="0"/>
                <w:sz w:val="24"/>
              </w:rPr>
            </w:pPr>
            <w:r w:rsidRPr="00845695">
              <w:rPr>
                <w:rStyle w:val="BookTitle"/>
                <w:i w:val="0"/>
                <w:iCs w:val="0"/>
                <w:smallCaps w:val="0"/>
                <w:spacing w:val="0"/>
                <w:sz w:val="24"/>
                <w:lang w:val="en-AU"/>
              </w:rPr>
              <w:t>s</w:t>
            </w:r>
            <w:r w:rsidR="000E6B5E" w:rsidRPr="00845695">
              <w:rPr>
                <w:rStyle w:val="BookTitle"/>
                <w:i w:val="0"/>
                <w:iCs w:val="0"/>
                <w:smallCaps w:val="0"/>
                <w:spacing w:val="0"/>
                <w:sz w:val="24"/>
                <w:lang w:val="en-AU"/>
              </w:rPr>
              <w:t>chool leaver employment supports</w:t>
            </w:r>
          </w:p>
          <w:p w14:paraId="7B01D3F7" w14:textId="77777777" w:rsidR="000E6B5E" w:rsidRPr="00845695" w:rsidRDefault="000E6B5E" w:rsidP="00A3111B">
            <w:pPr>
              <w:pStyle w:val="ListParagraph"/>
              <w:numPr>
                <w:ilvl w:val="0"/>
                <w:numId w:val="31"/>
              </w:numPr>
              <w:spacing w:before="120" w:after="120" w:line="240" w:lineRule="auto"/>
              <w:ind w:left="714" w:hanging="357"/>
              <w:rPr>
                <w:sz w:val="24"/>
              </w:rPr>
            </w:pPr>
            <w:r w:rsidRPr="00845695">
              <w:rPr>
                <w:rStyle w:val="BookTitle"/>
                <w:i w:val="0"/>
                <w:iCs w:val="0"/>
                <w:smallCaps w:val="0"/>
                <w:spacing w:val="0"/>
                <w:sz w:val="24"/>
                <w:lang w:val="en-AU"/>
              </w:rPr>
              <w:t>transition through school and to further education</w:t>
            </w:r>
            <w:r w:rsidR="007621A9" w:rsidRPr="00845695">
              <w:rPr>
                <w:sz w:val="24"/>
                <w:lang w:val="en-AU"/>
              </w:rPr>
              <w:tab/>
            </w:r>
          </w:p>
        </w:tc>
        <w:tc>
          <w:tcPr>
            <w:tcW w:w="291" w:type="pct"/>
          </w:tcPr>
          <w:p w14:paraId="102DB713" w14:textId="77777777" w:rsidR="000E6B5E" w:rsidRPr="00845695" w:rsidRDefault="000E6B5E" w:rsidP="000E6B5E">
            <w:pPr>
              <w:ind w:left="13"/>
              <w:rPr>
                <w:rStyle w:val="BookTitle"/>
                <w:i w:val="0"/>
                <w:iCs w:val="0"/>
                <w:smallCaps w:val="0"/>
                <w:spacing w:val="0"/>
                <w:sz w:val="24"/>
                <w:lang w:val="en-AU"/>
              </w:rPr>
            </w:pPr>
            <w:r w:rsidRPr="00845695">
              <w:rPr>
                <w:rStyle w:val="BookTitle"/>
                <w:i w:val="0"/>
                <w:iCs w:val="0"/>
                <w:smallCaps w:val="0"/>
                <w:spacing w:val="0"/>
                <w:sz w:val="24"/>
                <w:lang w:val="en-AU"/>
              </w:rPr>
              <w:lastRenderedPageBreak/>
              <w:t>0102</w:t>
            </w:r>
          </w:p>
        </w:tc>
        <w:tc>
          <w:tcPr>
            <w:tcW w:w="874" w:type="pct"/>
          </w:tcPr>
          <w:p w14:paraId="44D50F9F" w14:textId="77777777" w:rsidR="000E6B5E" w:rsidRPr="00845695" w:rsidRDefault="000E6B5E" w:rsidP="000E6B5E">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Developmental Educator</w:t>
            </w:r>
          </w:p>
          <w:p w14:paraId="3CC517AF" w14:textId="77777777" w:rsidR="000E6B5E" w:rsidRPr="00845695" w:rsidRDefault="000E6B5E" w:rsidP="000E6B5E">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Teacher</w:t>
            </w:r>
          </w:p>
          <w:p w14:paraId="702A7501" w14:textId="77777777" w:rsidR="000E6B5E" w:rsidRPr="00845695" w:rsidRDefault="000E6B5E" w:rsidP="000E6B5E">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Disability Support Worker (includes Mental Health or Peer Worker)</w:t>
            </w:r>
          </w:p>
          <w:p w14:paraId="27D79ECD" w14:textId="77777777" w:rsidR="000E6B5E" w:rsidRPr="00845695" w:rsidRDefault="000E6B5E" w:rsidP="000E6B5E">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lastRenderedPageBreak/>
              <w:t>Social Worker</w:t>
            </w:r>
          </w:p>
          <w:p w14:paraId="15F3E6A2" w14:textId="77777777" w:rsidR="000E6B5E" w:rsidRPr="00845695" w:rsidRDefault="000E6B5E" w:rsidP="000E6B5E">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Welfare worker</w:t>
            </w:r>
          </w:p>
          <w:p w14:paraId="48E38541" w14:textId="77777777" w:rsidR="00C15027" w:rsidRPr="00845695" w:rsidRDefault="00C15027" w:rsidP="000E6B5E">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Aboriginal Health Worker</w:t>
            </w:r>
          </w:p>
        </w:tc>
        <w:tc>
          <w:tcPr>
            <w:tcW w:w="1311" w:type="pct"/>
          </w:tcPr>
          <w:p w14:paraId="5B7BF57D" w14:textId="77777777" w:rsidR="000E6B5E" w:rsidRPr="00845695" w:rsidRDefault="000E6B5E" w:rsidP="000E6B5E">
            <w:pPr>
              <w:rPr>
                <w:rStyle w:val="BookTitle"/>
                <w:i w:val="0"/>
                <w:iCs w:val="0"/>
                <w:smallCaps w:val="0"/>
                <w:spacing w:val="0"/>
                <w:sz w:val="24"/>
                <w:lang w:val="en-AU"/>
              </w:rPr>
            </w:pPr>
            <w:r w:rsidRPr="00BE525D">
              <w:rPr>
                <w:sz w:val="24"/>
                <w:lang w:val="en-AU"/>
              </w:rPr>
              <w:lastRenderedPageBreak/>
              <w:t xml:space="preserve">Commonwealth Quality and Safeguards arrangements may apply, including certification against the National Standards for Disability Services (NSDS) via the Human Services Scheme </w:t>
            </w:r>
            <w:r w:rsidRPr="00845695">
              <w:rPr>
                <w:sz w:val="24"/>
                <w:lang w:val="en-AU"/>
              </w:rPr>
              <w:lastRenderedPageBreak/>
              <w:t xml:space="preserve">(part 3 (DEES). Please see jurisdictional section for further detail. </w:t>
            </w:r>
          </w:p>
        </w:tc>
      </w:tr>
      <w:tr w:rsidR="000E6B5E" w:rsidRPr="00845695" w14:paraId="235D8D66" w14:textId="77777777" w:rsidTr="002F06D4">
        <w:trPr>
          <w:cantSplit/>
        </w:trPr>
        <w:tc>
          <w:tcPr>
            <w:tcW w:w="2524" w:type="pct"/>
          </w:tcPr>
          <w:p w14:paraId="4B23ACED" w14:textId="77777777" w:rsidR="000E6B5E" w:rsidRPr="00845695" w:rsidRDefault="000E6B5E" w:rsidP="000E6B5E">
            <w:pPr>
              <w:spacing w:before="120" w:after="120"/>
              <w:rPr>
                <w:rStyle w:val="BookTitle"/>
                <w:b/>
                <w:i w:val="0"/>
                <w:iCs w:val="0"/>
                <w:smallCaps w:val="0"/>
                <w:spacing w:val="0"/>
                <w:sz w:val="24"/>
                <w:lang w:val="en-AU"/>
              </w:rPr>
            </w:pPr>
            <w:r w:rsidRPr="00845695">
              <w:rPr>
                <w:rStyle w:val="BookTitle"/>
                <w:b/>
                <w:i w:val="0"/>
                <w:iCs w:val="0"/>
                <w:smallCaps w:val="0"/>
                <w:spacing w:val="0"/>
                <w:sz w:val="24"/>
                <w:lang w:val="en-AU"/>
              </w:rPr>
              <w:lastRenderedPageBreak/>
              <w:t>Development of Daily Living and Life Skills [Development-Life Skills]</w:t>
            </w:r>
          </w:p>
          <w:p w14:paraId="32ADE926" w14:textId="77777777" w:rsidR="000E6B5E" w:rsidRPr="00845695" w:rsidRDefault="000E6B5E" w:rsidP="000E6B5E">
            <w:pPr>
              <w:spacing w:before="120" w:after="120"/>
              <w:rPr>
                <w:rStyle w:val="BookTitle"/>
                <w:b/>
                <w:i w:val="0"/>
                <w:iCs w:val="0"/>
                <w:smallCaps w:val="0"/>
                <w:spacing w:val="0"/>
                <w:sz w:val="24"/>
                <w:lang w:val="en-AU"/>
              </w:rPr>
            </w:pPr>
            <w:r w:rsidRPr="00845695">
              <w:rPr>
                <w:rStyle w:val="BookTitle"/>
                <w:i w:val="0"/>
                <w:iCs w:val="0"/>
                <w:smallCaps w:val="0"/>
                <w:spacing w:val="0"/>
                <w:sz w:val="24"/>
                <w:lang w:val="en-AU"/>
              </w:rPr>
              <w:t>Development of daily living and life skills focuses on training and development activities undertaken by the participant or their carer to increase their ability to live as autonomously as possible, including supports that will enhance the ability of the participant to travel and use public transport independently.</w:t>
            </w:r>
          </w:p>
        </w:tc>
        <w:tc>
          <w:tcPr>
            <w:tcW w:w="291" w:type="pct"/>
          </w:tcPr>
          <w:p w14:paraId="54D6239B" w14:textId="77777777" w:rsidR="000E6B5E" w:rsidRPr="00845695" w:rsidRDefault="000E6B5E" w:rsidP="000E6B5E">
            <w:pPr>
              <w:rPr>
                <w:rStyle w:val="BookTitle"/>
                <w:i w:val="0"/>
                <w:iCs w:val="0"/>
                <w:smallCaps w:val="0"/>
                <w:spacing w:val="0"/>
                <w:sz w:val="24"/>
                <w:lang w:val="en-AU"/>
              </w:rPr>
            </w:pPr>
            <w:r w:rsidRPr="00845695">
              <w:rPr>
                <w:rStyle w:val="BookTitle"/>
                <w:i w:val="0"/>
                <w:iCs w:val="0"/>
                <w:smallCaps w:val="0"/>
                <w:spacing w:val="0"/>
                <w:sz w:val="24"/>
                <w:lang w:val="en-AU"/>
              </w:rPr>
              <w:t>0117</w:t>
            </w:r>
          </w:p>
        </w:tc>
        <w:tc>
          <w:tcPr>
            <w:tcW w:w="874" w:type="pct"/>
          </w:tcPr>
          <w:p w14:paraId="3620D21E" w14:textId="77777777" w:rsidR="00FD0662" w:rsidRPr="00845695" w:rsidRDefault="00FD0662" w:rsidP="00FD0662">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Disability Support Worker (includes Mental Health or Peer Worker)</w:t>
            </w:r>
          </w:p>
          <w:p w14:paraId="6A7D938A" w14:textId="77777777" w:rsidR="000E6B5E" w:rsidRPr="00845695" w:rsidRDefault="000E6B5E" w:rsidP="000E6B5E">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Welfare worker</w:t>
            </w:r>
          </w:p>
          <w:p w14:paraId="6E920632" w14:textId="77777777" w:rsidR="00C15027" w:rsidRPr="00845695" w:rsidRDefault="00C15027" w:rsidP="000E6B5E">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Aboriginal Health Worker</w:t>
            </w:r>
          </w:p>
          <w:p w14:paraId="7304B009" w14:textId="77777777" w:rsidR="000E6B5E" w:rsidRPr="00845695" w:rsidRDefault="000E6B5E" w:rsidP="000E6B5E">
            <w:pPr>
              <w:pStyle w:val="ListParagraph"/>
              <w:spacing w:line="240" w:lineRule="auto"/>
              <w:ind w:left="360"/>
              <w:rPr>
                <w:rStyle w:val="BookTitle"/>
                <w:i w:val="0"/>
                <w:iCs w:val="0"/>
                <w:smallCaps w:val="0"/>
                <w:spacing w:val="0"/>
                <w:sz w:val="24"/>
                <w:lang w:val="en-AU"/>
              </w:rPr>
            </w:pPr>
          </w:p>
        </w:tc>
        <w:tc>
          <w:tcPr>
            <w:tcW w:w="1311" w:type="pct"/>
          </w:tcPr>
          <w:p w14:paraId="15E23D7C" w14:textId="77777777" w:rsidR="000E6B5E" w:rsidRPr="00845695" w:rsidRDefault="000E6B5E" w:rsidP="000E6B5E">
            <w:pPr>
              <w:rPr>
                <w:rStyle w:val="BookTitle"/>
                <w:i w:val="0"/>
                <w:iCs w:val="0"/>
                <w:smallCaps w:val="0"/>
                <w:spacing w:val="0"/>
                <w:sz w:val="24"/>
                <w:lang w:val="en-AU"/>
              </w:rPr>
            </w:pPr>
          </w:p>
        </w:tc>
      </w:tr>
      <w:tr w:rsidR="000E6B5E" w:rsidRPr="00845695" w14:paraId="64CD73F5" w14:textId="77777777" w:rsidTr="002F06D4">
        <w:tc>
          <w:tcPr>
            <w:tcW w:w="2524" w:type="pct"/>
          </w:tcPr>
          <w:p w14:paraId="5706433E" w14:textId="77777777" w:rsidR="000E6B5E" w:rsidRPr="00845695" w:rsidRDefault="000E6B5E" w:rsidP="000E6B5E">
            <w:pPr>
              <w:spacing w:before="120" w:after="120"/>
              <w:rPr>
                <w:rStyle w:val="BookTitle"/>
                <w:b/>
                <w:i w:val="0"/>
                <w:iCs w:val="0"/>
                <w:smallCaps w:val="0"/>
                <w:spacing w:val="0"/>
                <w:sz w:val="24"/>
                <w:lang w:val="en-AU"/>
              </w:rPr>
            </w:pPr>
            <w:r w:rsidRPr="00845695">
              <w:rPr>
                <w:rStyle w:val="BookTitle"/>
                <w:b/>
                <w:i w:val="0"/>
                <w:iCs w:val="0"/>
                <w:smallCaps w:val="0"/>
                <w:spacing w:val="0"/>
                <w:sz w:val="24"/>
                <w:lang w:val="en-AU"/>
              </w:rPr>
              <w:t xml:space="preserve">Daily Personal Activities </w:t>
            </w:r>
          </w:p>
          <w:p w14:paraId="264E7C6A" w14:textId="77777777" w:rsidR="000E6B5E" w:rsidRPr="00845695" w:rsidRDefault="000E6B5E" w:rsidP="000E6B5E">
            <w:pPr>
              <w:spacing w:before="120" w:after="120"/>
              <w:rPr>
                <w:rStyle w:val="BookTitle"/>
                <w:i w:val="0"/>
                <w:iCs w:val="0"/>
                <w:smallCaps w:val="0"/>
                <w:spacing w:val="0"/>
                <w:sz w:val="24"/>
                <w:lang w:val="en-AU"/>
              </w:rPr>
            </w:pPr>
            <w:r w:rsidRPr="00845695">
              <w:rPr>
                <w:rStyle w:val="BookTitle"/>
                <w:i w:val="0"/>
                <w:iCs w:val="0"/>
                <w:smallCaps w:val="0"/>
                <w:spacing w:val="0"/>
                <w:sz w:val="24"/>
                <w:lang w:val="en-AU"/>
              </w:rPr>
              <w:t>Assisting with and/or supervising personal tasks of daily life to enable the participant to live as autonomously as possible. These individual supports can be provided in a range of environments, including but not limited to, the participant’s own home.</w:t>
            </w:r>
          </w:p>
        </w:tc>
        <w:tc>
          <w:tcPr>
            <w:tcW w:w="291" w:type="pct"/>
          </w:tcPr>
          <w:p w14:paraId="2C07AEA6" w14:textId="77777777" w:rsidR="000E6B5E" w:rsidRPr="00845695" w:rsidRDefault="000E6B5E" w:rsidP="000E6B5E">
            <w:pPr>
              <w:rPr>
                <w:rStyle w:val="BookTitle"/>
                <w:i w:val="0"/>
                <w:iCs w:val="0"/>
                <w:smallCaps w:val="0"/>
                <w:spacing w:val="0"/>
                <w:sz w:val="24"/>
                <w:lang w:val="en-AU"/>
              </w:rPr>
            </w:pPr>
            <w:r w:rsidRPr="00845695">
              <w:rPr>
                <w:rStyle w:val="BookTitle"/>
                <w:i w:val="0"/>
                <w:iCs w:val="0"/>
                <w:smallCaps w:val="0"/>
                <w:spacing w:val="0"/>
                <w:sz w:val="24"/>
                <w:lang w:val="en-AU"/>
              </w:rPr>
              <w:t>0107</w:t>
            </w:r>
          </w:p>
        </w:tc>
        <w:tc>
          <w:tcPr>
            <w:tcW w:w="874" w:type="pct"/>
          </w:tcPr>
          <w:p w14:paraId="3DC3DC5D" w14:textId="77777777" w:rsidR="00FD0662" w:rsidRPr="00845695" w:rsidRDefault="00FD0662" w:rsidP="00FD0662">
            <w:pPr>
              <w:pStyle w:val="ListParagraph"/>
              <w:numPr>
                <w:ilvl w:val="0"/>
                <w:numId w:val="42"/>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Disability Support Worker (includes Mental Health or Peer Worker)</w:t>
            </w:r>
          </w:p>
          <w:p w14:paraId="28F537CB" w14:textId="77777777" w:rsidR="000E6B5E" w:rsidRPr="00845695" w:rsidRDefault="000E6B5E" w:rsidP="00FD0662">
            <w:pPr>
              <w:pStyle w:val="ListParagraph"/>
              <w:numPr>
                <w:ilvl w:val="0"/>
                <w:numId w:val="42"/>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Welfare worker</w:t>
            </w:r>
          </w:p>
          <w:p w14:paraId="626A1ECA" w14:textId="77777777" w:rsidR="00C15027" w:rsidRPr="00845695" w:rsidRDefault="00C15027" w:rsidP="00FD0662">
            <w:pPr>
              <w:pStyle w:val="ListParagraph"/>
              <w:numPr>
                <w:ilvl w:val="0"/>
                <w:numId w:val="42"/>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Aboriginal Health Worker</w:t>
            </w:r>
          </w:p>
        </w:tc>
        <w:tc>
          <w:tcPr>
            <w:tcW w:w="1311" w:type="pct"/>
          </w:tcPr>
          <w:p w14:paraId="1C2C267E" w14:textId="77777777" w:rsidR="000E6B5E" w:rsidRPr="00845695" w:rsidRDefault="000E6B5E" w:rsidP="000E6B5E">
            <w:pPr>
              <w:rPr>
                <w:rStyle w:val="BookTitle"/>
                <w:i w:val="0"/>
                <w:iCs w:val="0"/>
                <w:smallCaps w:val="0"/>
                <w:spacing w:val="0"/>
                <w:sz w:val="24"/>
                <w:lang w:val="en-AU"/>
              </w:rPr>
            </w:pPr>
          </w:p>
        </w:tc>
      </w:tr>
      <w:tr w:rsidR="000E6B5E" w:rsidRPr="00845695" w14:paraId="414C4B84" w14:textId="77777777" w:rsidTr="002F06D4">
        <w:tc>
          <w:tcPr>
            <w:tcW w:w="2524" w:type="pct"/>
          </w:tcPr>
          <w:p w14:paraId="38E66315" w14:textId="77777777" w:rsidR="000E6B5E" w:rsidRPr="00845695" w:rsidRDefault="000E6B5E" w:rsidP="000E6B5E">
            <w:pPr>
              <w:spacing w:before="120" w:after="120"/>
              <w:rPr>
                <w:rStyle w:val="BookTitle"/>
                <w:b/>
                <w:i w:val="0"/>
                <w:iCs w:val="0"/>
                <w:smallCaps w:val="0"/>
                <w:spacing w:val="0"/>
                <w:sz w:val="24"/>
                <w:lang w:val="en-AU"/>
              </w:rPr>
            </w:pPr>
            <w:r w:rsidRPr="00845695">
              <w:rPr>
                <w:rStyle w:val="BookTitle"/>
                <w:b/>
                <w:i w:val="0"/>
                <w:iCs w:val="0"/>
                <w:smallCaps w:val="0"/>
                <w:spacing w:val="0"/>
                <w:sz w:val="24"/>
                <w:lang w:val="en-AU"/>
              </w:rPr>
              <w:t xml:space="preserve">High Intensity Daily Personal Activities </w:t>
            </w:r>
          </w:p>
          <w:p w14:paraId="7973F7BD" w14:textId="77777777" w:rsidR="000E6B5E" w:rsidRPr="00845695" w:rsidRDefault="000E6B5E" w:rsidP="000E6B5E">
            <w:pPr>
              <w:spacing w:before="120" w:after="120"/>
              <w:rPr>
                <w:rStyle w:val="BookTitle"/>
                <w:i w:val="0"/>
                <w:iCs w:val="0"/>
                <w:smallCaps w:val="0"/>
                <w:spacing w:val="0"/>
                <w:sz w:val="24"/>
                <w:lang w:val="en-AU"/>
              </w:rPr>
            </w:pPr>
            <w:r w:rsidRPr="00845695">
              <w:rPr>
                <w:rStyle w:val="BookTitle"/>
                <w:i w:val="0"/>
                <w:iCs w:val="0"/>
                <w:smallCaps w:val="0"/>
                <w:spacing w:val="0"/>
                <w:sz w:val="24"/>
                <w:lang w:val="en-AU"/>
              </w:rPr>
              <w:t>Assisting with and/or supervising personal tasks of daily life to enable the participant to live as autonomously as possible. These supports are provided by a worker with additional qualifications and experience relevant to the participants’ complex needs. These individual supports can be provided in a range of environments, including but not limited to, the participant’s own home.</w:t>
            </w:r>
          </w:p>
        </w:tc>
        <w:tc>
          <w:tcPr>
            <w:tcW w:w="291" w:type="pct"/>
          </w:tcPr>
          <w:p w14:paraId="70F40910" w14:textId="77777777" w:rsidR="000E6B5E" w:rsidRPr="00845695" w:rsidRDefault="000E6B5E" w:rsidP="000E6B5E">
            <w:pPr>
              <w:rPr>
                <w:rStyle w:val="BookTitle"/>
                <w:i w:val="0"/>
                <w:iCs w:val="0"/>
                <w:smallCaps w:val="0"/>
                <w:spacing w:val="0"/>
                <w:sz w:val="24"/>
                <w:lang w:val="en-AU"/>
              </w:rPr>
            </w:pPr>
            <w:r w:rsidRPr="00845695">
              <w:rPr>
                <w:rStyle w:val="BookTitle"/>
                <w:i w:val="0"/>
                <w:iCs w:val="0"/>
                <w:smallCaps w:val="0"/>
                <w:spacing w:val="0"/>
                <w:sz w:val="24"/>
                <w:lang w:val="en-AU"/>
              </w:rPr>
              <w:t>0104</w:t>
            </w:r>
          </w:p>
        </w:tc>
        <w:tc>
          <w:tcPr>
            <w:tcW w:w="874" w:type="pct"/>
          </w:tcPr>
          <w:p w14:paraId="5D0CB14F" w14:textId="77777777" w:rsidR="00FD0662" w:rsidRPr="00845695" w:rsidRDefault="00FD0662" w:rsidP="00FD0662">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Disability Support Worker (includes Mental Health or Peer Worker)</w:t>
            </w:r>
          </w:p>
          <w:p w14:paraId="1A2265B4" w14:textId="77777777" w:rsidR="000E6B5E" w:rsidRPr="00845695" w:rsidRDefault="000E6B5E" w:rsidP="000E6B5E">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Welfare worker</w:t>
            </w:r>
          </w:p>
          <w:p w14:paraId="34A46D9A" w14:textId="77777777" w:rsidR="00C15027" w:rsidRPr="00845695" w:rsidRDefault="00C15027" w:rsidP="000E6B5E">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Aboriginal Health Worker</w:t>
            </w:r>
          </w:p>
          <w:p w14:paraId="230D842A" w14:textId="77777777" w:rsidR="000E6B5E" w:rsidRPr="00845695" w:rsidRDefault="000E6B5E" w:rsidP="000E6B5E">
            <w:pPr>
              <w:pStyle w:val="ListParagraph"/>
              <w:spacing w:line="240" w:lineRule="auto"/>
              <w:ind w:left="360"/>
              <w:rPr>
                <w:rStyle w:val="BookTitle"/>
                <w:i w:val="0"/>
                <w:iCs w:val="0"/>
                <w:smallCaps w:val="0"/>
                <w:spacing w:val="0"/>
                <w:sz w:val="24"/>
                <w:lang w:val="en-AU"/>
              </w:rPr>
            </w:pPr>
          </w:p>
        </w:tc>
        <w:tc>
          <w:tcPr>
            <w:tcW w:w="1311" w:type="pct"/>
          </w:tcPr>
          <w:p w14:paraId="58940337" w14:textId="77777777" w:rsidR="000E6B5E" w:rsidRPr="00845695" w:rsidRDefault="00C15027" w:rsidP="000E6B5E">
            <w:pPr>
              <w:rPr>
                <w:rStyle w:val="BookTitle"/>
                <w:i w:val="0"/>
                <w:iCs w:val="0"/>
                <w:smallCaps w:val="0"/>
                <w:spacing w:val="0"/>
                <w:sz w:val="24"/>
                <w:lang w:val="en-AU"/>
              </w:rPr>
            </w:pPr>
            <w:r w:rsidRPr="00845695">
              <w:rPr>
                <w:rStyle w:val="BookTitle"/>
                <w:i w:val="0"/>
                <w:iCs w:val="0"/>
                <w:smallCaps w:val="0"/>
                <w:spacing w:val="0"/>
                <w:sz w:val="24"/>
                <w:lang w:val="en-AU"/>
              </w:rPr>
              <w:t>Relevant</w:t>
            </w:r>
            <w:r w:rsidR="000E6B5E" w:rsidRPr="00845695">
              <w:rPr>
                <w:rStyle w:val="BookTitle"/>
                <w:i w:val="0"/>
                <w:iCs w:val="0"/>
                <w:smallCaps w:val="0"/>
                <w:spacing w:val="0"/>
                <w:sz w:val="24"/>
                <w:lang w:val="en-AU"/>
              </w:rPr>
              <w:t xml:space="preserve"> specialist skill sets and experience may be required, such as behaviour support, suctioning etc. </w:t>
            </w:r>
          </w:p>
        </w:tc>
      </w:tr>
      <w:tr w:rsidR="00B55C47" w:rsidRPr="00845695" w14:paraId="1D463B60" w14:textId="77777777" w:rsidTr="002F06D4">
        <w:tc>
          <w:tcPr>
            <w:tcW w:w="2524" w:type="pct"/>
          </w:tcPr>
          <w:p w14:paraId="26F9EE6E" w14:textId="77777777" w:rsidR="00B55C47" w:rsidRPr="00845695" w:rsidRDefault="00B55C47" w:rsidP="00B55C47">
            <w:pPr>
              <w:spacing w:before="120" w:after="120"/>
              <w:rPr>
                <w:rStyle w:val="BookTitle"/>
                <w:b/>
                <w:i w:val="0"/>
                <w:iCs w:val="0"/>
                <w:smallCaps w:val="0"/>
                <w:spacing w:val="0"/>
                <w:sz w:val="24"/>
                <w:lang w:val="en-AU"/>
              </w:rPr>
            </w:pPr>
            <w:r w:rsidRPr="00845695">
              <w:rPr>
                <w:rStyle w:val="BookTitle"/>
                <w:b/>
                <w:i w:val="0"/>
                <w:iCs w:val="0"/>
                <w:smallCaps w:val="0"/>
                <w:spacing w:val="0"/>
                <w:sz w:val="24"/>
                <w:lang w:val="en-AU"/>
              </w:rPr>
              <w:lastRenderedPageBreak/>
              <w:t>Assistance with daily life tasks in a group or shared living arrangement [Daily Tasks/Shared Living]</w:t>
            </w:r>
          </w:p>
          <w:p w14:paraId="5D3CC5E1" w14:textId="77777777" w:rsidR="00B55C47" w:rsidRPr="00845695" w:rsidRDefault="00B55C47" w:rsidP="00B55C47">
            <w:pPr>
              <w:spacing w:before="120" w:after="120"/>
              <w:rPr>
                <w:rStyle w:val="BookTitle"/>
                <w:b/>
                <w:i w:val="0"/>
                <w:iCs w:val="0"/>
                <w:smallCaps w:val="0"/>
                <w:spacing w:val="0"/>
                <w:sz w:val="24"/>
                <w:lang w:val="en-AU"/>
              </w:rPr>
            </w:pPr>
            <w:r w:rsidRPr="00845695">
              <w:rPr>
                <w:rStyle w:val="BookTitle"/>
                <w:i w:val="0"/>
                <w:iCs w:val="0"/>
                <w:smallCaps w:val="0"/>
                <w:spacing w:val="0"/>
                <w:sz w:val="24"/>
                <w:lang w:val="en-AU"/>
              </w:rPr>
              <w:t xml:space="preserve">This registration group incorporates assistance with and/or supervising tasks of daily life in a shared living environment, which is either temporary or ongoing, with a focus on developing the skills of each individual to live as autonomously as possible. This registration group includes short-term accommodation and assistance (e.g. respite care) </w:t>
            </w:r>
          </w:p>
        </w:tc>
        <w:tc>
          <w:tcPr>
            <w:tcW w:w="291" w:type="pct"/>
          </w:tcPr>
          <w:p w14:paraId="7F80335C" w14:textId="77777777" w:rsidR="00B55C47" w:rsidRPr="00845695" w:rsidRDefault="00B55C47" w:rsidP="00B55C47">
            <w:pPr>
              <w:rPr>
                <w:rStyle w:val="BookTitle"/>
                <w:i w:val="0"/>
                <w:iCs w:val="0"/>
                <w:smallCaps w:val="0"/>
                <w:spacing w:val="0"/>
                <w:sz w:val="24"/>
                <w:lang w:val="en-AU"/>
              </w:rPr>
            </w:pPr>
            <w:r w:rsidRPr="00845695">
              <w:rPr>
                <w:rStyle w:val="BookTitle"/>
                <w:i w:val="0"/>
                <w:iCs w:val="0"/>
                <w:smallCaps w:val="0"/>
                <w:spacing w:val="0"/>
                <w:sz w:val="24"/>
                <w:lang w:val="en-AU"/>
              </w:rPr>
              <w:t>0115</w:t>
            </w:r>
          </w:p>
        </w:tc>
        <w:tc>
          <w:tcPr>
            <w:tcW w:w="874" w:type="pct"/>
          </w:tcPr>
          <w:p w14:paraId="743F3C77" w14:textId="77777777" w:rsidR="00FD0662" w:rsidRPr="00845695" w:rsidRDefault="00FD0662" w:rsidP="00FD0662">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Disability Support Worker (includes Mental Health or Peer Worker)</w:t>
            </w:r>
          </w:p>
          <w:p w14:paraId="417975BA" w14:textId="77777777" w:rsidR="00B55C47" w:rsidRPr="00845695" w:rsidRDefault="00B55C47" w:rsidP="00B55C47">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Welfare worker</w:t>
            </w:r>
          </w:p>
          <w:p w14:paraId="6BA63BD5" w14:textId="77777777" w:rsidR="00B55C47" w:rsidRPr="00845695" w:rsidRDefault="00B55C47">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Aboriginal Health Worker</w:t>
            </w:r>
          </w:p>
        </w:tc>
        <w:tc>
          <w:tcPr>
            <w:tcW w:w="1311" w:type="pct"/>
          </w:tcPr>
          <w:p w14:paraId="6508CA50" w14:textId="4978893E" w:rsidR="00B55C47" w:rsidRPr="00845695" w:rsidDel="00C15027" w:rsidRDefault="00B55C47" w:rsidP="00B55C47">
            <w:pPr>
              <w:rPr>
                <w:rStyle w:val="BookTitle"/>
                <w:i w:val="0"/>
                <w:iCs w:val="0"/>
                <w:smallCaps w:val="0"/>
                <w:spacing w:val="0"/>
                <w:sz w:val="24"/>
                <w:lang w:val="en-AU"/>
              </w:rPr>
            </w:pPr>
          </w:p>
        </w:tc>
      </w:tr>
      <w:tr w:rsidR="00B55C47" w:rsidRPr="00845695" w14:paraId="5E0BA04E" w14:textId="77777777" w:rsidTr="00260E0D">
        <w:tc>
          <w:tcPr>
            <w:tcW w:w="2524" w:type="pct"/>
          </w:tcPr>
          <w:p w14:paraId="2A60A353" w14:textId="77777777" w:rsidR="00B55C47" w:rsidRPr="00845695" w:rsidRDefault="00B55C47" w:rsidP="00B55C47">
            <w:pPr>
              <w:spacing w:before="120" w:after="120"/>
              <w:contextualSpacing/>
              <w:rPr>
                <w:rStyle w:val="BookTitle"/>
                <w:b/>
                <w:i w:val="0"/>
                <w:iCs w:val="0"/>
                <w:smallCaps w:val="0"/>
                <w:spacing w:val="0"/>
                <w:sz w:val="24"/>
                <w:lang w:val="en-AU"/>
              </w:rPr>
            </w:pPr>
            <w:r w:rsidRPr="00845695">
              <w:rPr>
                <w:rStyle w:val="BookTitle"/>
                <w:b/>
                <w:i w:val="0"/>
                <w:iCs w:val="0"/>
                <w:smallCaps w:val="0"/>
                <w:spacing w:val="0"/>
                <w:sz w:val="24"/>
                <w:lang w:val="en-AU"/>
              </w:rPr>
              <w:t>Participation in community, social and civic activities</w:t>
            </w:r>
          </w:p>
          <w:p w14:paraId="58666BA3" w14:textId="77777777" w:rsidR="00B55C47" w:rsidRPr="00845695" w:rsidRDefault="00B55C47" w:rsidP="00B55C47">
            <w:pPr>
              <w:spacing w:before="120" w:after="120"/>
              <w:contextualSpacing/>
              <w:rPr>
                <w:rStyle w:val="BookTitle"/>
                <w:b/>
                <w:i w:val="0"/>
                <w:iCs w:val="0"/>
                <w:smallCaps w:val="0"/>
                <w:spacing w:val="0"/>
                <w:sz w:val="24"/>
                <w:lang w:val="en-AU"/>
              </w:rPr>
            </w:pPr>
            <w:r w:rsidRPr="00845695">
              <w:rPr>
                <w:rStyle w:val="BookTitle"/>
                <w:b/>
                <w:i w:val="0"/>
                <w:iCs w:val="0"/>
                <w:smallCaps w:val="0"/>
                <w:spacing w:val="0"/>
                <w:sz w:val="24"/>
                <w:lang w:val="en-AU"/>
              </w:rPr>
              <w:t>[Participate Community]</w:t>
            </w:r>
          </w:p>
          <w:p w14:paraId="6C3C26CD" w14:textId="77777777" w:rsidR="00B55C47" w:rsidRPr="00845695" w:rsidRDefault="00B55C47" w:rsidP="00B55C47">
            <w:pPr>
              <w:spacing w:before="120" w:after="120"/>
              <w:contextualSpacing/>
              <w:rPr>
                <w:rStyle w:val="BookTitle"/>
                <w:b/>
                <w:i w:val="0"/>
                <w:iCs w:val="0"/>
                <w:smallCaps w:val="0"/>
                <w:spacing w:val="0"/>
                <w:sz w:val="24"/>
                <w:lang w:val="en-AU"/>
              </w:rPr>
            </w:pPr>
          </w:p>
          <w:p w14:paraId="5AA97777" w14:textId="77777777" w:rsidR="00B55C47" w:rsidRPr="00845695" w:rsidRDefault="00B55C47" w:rsidP="00B55C47">
            <w:pPr>
              <w:spacing w:before="120" w:after="120"/>
              <w:rPr>
                <w:rStyle w:val="BookTitle"/>
                <w:b/>
                <w:i w:val="0"/>
                <w:iCs w:val="0"/>
                <w:smallCaps w:val="0"/>
                <w:spacing w:val="0"/>
                <w:sz w:val="24"/>
                <w:lang w:val="en-AU"/>
              </w:rPr>
            </w:pPr>
            <w:r w:rsidRPr="00845695">
              <w:rPr>
                <w:rStyle w:val="BookTitle"/>
                <w:i w:val="0"/>
                <w:iCs w:val="0"/>
                <w:smallCaps w:val="0"/>
                <w:spacing w:val="0"/>
                <w:sz w:val="24"/>
                <w:lang w:val="en-AU"/>
              </w:rPr>
              <w:t>Assisting participants to participate actively in community, social and civic activities; includes supporting participants during these activities, and developing participants’ ability to partake in these activities.</w:t>
            </w:r>
          </w:p>
        </w:tc>
        <w:tc>
          <w:tcPr>
            <w:tcW w:w="291" w:type="pct"/>
          </w:tcPr>
          <w:p w14:paraId="3258E6C6" w14:textId="77777777" w:rsidR="00B55C47" w:rsidRPr="00845695" w:rsidRDefault="00B55C47" w:rsidP="00B55C47">
            <w:pPr>
              <w:rPr>
                <w:rStyle w:val="BookTitle"/>
                <w:i w:val="0"/>
                <w:iCs w:val="0"/>
                <w:smallCaps w:val="0"/>
                <w:spacing w:val="0"/>
                <w:sz w:val="24"/>
                <w:lang w:val="en-AU"/>
              </w:rPr>
            </w:pPr>
            <w:r w:rsidRPr="00845695">
              <w:rPr>
                <w:rStyle w:val="BookTitle"/>
                <w:i w:val="0"/>
                <w:iCs w:val="0"/>
                <w:smallCaps w:val="0"/>
                <w:spacing w:val="0"/>
                <w:sz w:val="24"/>
                <w:lang w:val="en-AU"/>
              </w:rPr>
              <w:t>0125</w:t>
            </w:r>
          </w:p>
        </w:tc>
        <w:tc>
          <w:tcPr>
            <w:tcW w:w="874" w:type="pct"/>
          </w:tcPr>
          <w:p w14:paraId="179A0BE7" w14:textId="77777777" w:rsidR="00FD0662" w:rsidRPr="00845695" w:rsidRDefault="00FD0662" w:rsidP="00FD0662">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Disability Support Worker (includes Mental Health or Peer Worker)</w:t>
            </w:r>
          </w:p>
          <w:p w14:paraId="7C801507" w14:textId="77777777" w:rsidR="00B55C47" w:rsidRPr="00845695" w:rsidRDefault="00B55C47" w:rsidP="00B55C47">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Welfare worker</w:t>
            </w:r>
          </w:p>
          <w:p w14:paraId="58B3A128" w14:textId="77777777" w:rsidR="00B55C47" w:rsidRPr="00845695" w:rsidRDefault="00B55C47" w:rsidP="00B55C47">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Developmental Educator</w:t>
            </w:r>
          </w:p>
          <w:p w14:paraId="7E3A5FDB" w14:textId="77777777" w:rsidR="00B55C47" w:rsidRPr="00845695" w:rsidRDefault="00B55C47" w:rsidP="00B55C47">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Aboriginal Health Worker</w:t>
            </w:r>
          </w:p>
        </w:tc>
        <w:tc>
          <w:tcPr>
            <w:tcW w:w="1311" w:type="pct"/>
          </w:tcPr>
          <w:p w14:paraId="207C5D15" w14:textId="77777777" w:rsidR="00B55C47" w:rsidRPr="00845695" w:rsidRDefault="00B55C47" w:rsidP="00B55C47">
            <w:pPr>
              <w:spacing w:before="120" w:after="120"/>
              <w:rPr>
                <w:rStyle w:val="BookTitle"/>
                <w:b/>
                <w:i w:val="0"/>
                <w:iCs w:val="0"/>
                <w:smallCaps w:val="0"/>
                <w:spacing w:val="0"/>
                <w:sz w:val="24"/>
                <w:lang w:val="en-AU"/>
              </w:rPr>
            </w:pPr>
          </w:p>
        </w:tc>
      </w:tr>
      <w:tr w:rsidR="00B55C47" w:rsidRPr="00845695" w14:paraId="258FBDB0" w14:textId="77777777" w:rsidTr="002F06D4">
        <w:tc>
          <w:tcPr>
            <w:tcW w:w="2524" w:type="pct"/>
            <w:vAlign w:val="center"/>
          </w:tcPr>
          <w:p w14:paraId="7F11BA95" w14:textId="77777777" w:rsidR="00B55C47" w:rsidRPr="00845695" w:rsidRDefault="00B55C47" w:rsidP="00B55C47">
            <w:pPr>
              <w:spacing w:before="120" w:after="120"/>
              <w:rPr>
                <w:rStyle w:val="BookTitle"/>
                <w:b/>
                <w:i w:val="0"/>
                <w:iCs w:val="0"/>
                <w:smallCaps w:val="0"/>
                <w:spacing w:val="0"/>
                <w:sz w:val="24"/>
                <w:lang w:val="en-AU"/>
              </w:rPr>
            </w:pPr>
            <w:r w:rsidRPr="00845695">
              <w:rPr>
                <w:rStyle w:val="BookTitle"/>
                <w:b/>
                <w:i w:val="0"/>
                <w:iCs w:val="0"/>
                <w:smallCaps w:val="0"/>
                <w:spacing w:val="0"/>
                <w:sz w:val="24"/>
                <w:lang w:val="en-AU"/>
              </w:rPr>
              <w:t>Group and Centre Based Activities [Group/Centre Activities]</w:t>
            </w:r>
          </w:p>
          <w:p w14:paraId="662FD5B2" w14:textId="77777777" w:rsidR="00B55C47" w:rsidRPr="00845695" w:rsidRDefault="00B55C47" w:rsidP="00B55C47">
            <w:pPr>
              <w:spacing w:before="120" w:after="120"/>
              <w:contextualSpacing/>
              <w:rPr>
                <w:rStyle w:val="BookTitle"/>
                <w:b/>
                <w:i w:val="0"/>
                <w:iCs w:val="0"/>
                <w:smallCaps w:val="0"/>
                <w:spacing w:val="0"/>
                <w:sz w:val="24"/>
                <w:lang w:val="en-AU"/>
              </w:rPr>
            </w:pPr>
            <w:r w:rsidRPr="00845695">
              <w:rPr>
                <w:rStyle w:val="BookTitle"/>
                <w:i w:val="0"/>
                <w:iCs w:val="0"/>
                <w:smallCaps w:val="0"/>
                <w:spacing w:val="0"/>
                <w:sz w:val="24"/>
                <w:lang w:val="en-AU"/>
              </w:rPr>
              <w:t xml:space="preserve">Assisting participants to participate in group based community, social and recreational activities. </w:t>
            </w:r>
          </w:p>
        </w:tc>
        <w:tc>
          <w:tcPr>
            <w:tcW w:w="291" w:type="pct"/>
          </w:tcPr>
          <w:p w14:paraId="5425F956" w14:textId="77777777" w:rsidR="00B55C47" w:rsidRPr="00845695" w:rsidRDefault="00B55C47" w:rsidP="00B55C47">
            <w:pPr>
              <w:rPr>
                <w:rStyle w:val="BookTitle"/>
                <w:i w:val="0"/>
                <w:iCs w:val="0"/>
                <w:smallCaps w:val="0"/>
                <w:spacing w:val="0"/>
                <w:sz w:val="24"/>
                <w:lang w:val="en-AU"/>
              </w:rPr>
            </w:pPr>
            <w:r w:rsidRPr="00845695">
              <w:rPr>
                <w:rStyle w:val="BookTitle"/>
                <w:i w:val="0"/>
                <w:iCs w:val="0"/>
                <w:smallCaps w:val="0"/>
                <w:spacing w:val="0"/>
                <w:sz w:val="24"/>
                <w:lang w:val="en-AU"/>
              </w:rPr>
              <w:t>0136</w:t>
            </w:r>
          </w:p>
        </w:tc>
        <w:tc>
          <w:tcPr>
            <w:tcW w:w="874" w:type="pct"/>
            <w:vAlign w:val="center"/>
          </w:tcPr>
          <w:p w14:paraId="4FDB32C1" w14:textId="77777777" w:rsidR="00FD0662" w:rsidRPr="00845695" w:rsidRDefault="00FD0662" w:rsidP="00FD0662">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Disability Support Worker (includes Mental Health or Peer Worker)</w:t>
            </w:r>
          </w:p>
          <w:p w14:paraId="040D1962" w14:textId="77777777" w:rsidR="00B55C47" w:rsidRPr="00845695" w:rsidRDefault="00B55C47" w:rsidP="00B55C47">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Welfare worker</w:t>
            </w:r>
          </w:p>
          <w:p w14:paraId="05936FD7" w14:textId="77777777" w:rsidR="00B55C47" w:rsidRPr="00845695" w:rsidRDefault="00B55C47" w:rsidP="00B55C47">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Social Worker</w:t>
            </w:r>
          </w:p>
          <w:p w14:paraId="0436372B" w14:textId="77777777" w:rsidR="00B55C47" w:rsidRPr="00845695" w:rsidRDefault="00B55C47" w:rsidP="00B55C47">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Developmental Educator</w:t>
            </w:r>
          </w:p>
        </w:tc>
        <w:tc>
          <w:tcPr>
            <w:tcW w:w="1311" w:type="pct"/>
            <w:vAlign w:val="center"/>
          </w:tcPr>
          <w:p w14:paraId="2EEF189B" w14:textId="77777777" w:rsidR="00B55C47" w:rsidRPr="00845695" w:rsidRDefault="00B55C47" w:rsidP="00B55C47">
            <w:pPr>
              <w:spacing w:before="120" w:after="120"/>
              <w:rPr>
                <w:rStyle w:val="BookTitle"/>
                <w:b/>
                <w:i w:val="0"/>
                <w:iCs w:val="0"/>
                <w:smallCaps w:val="0"/>
                <w:spacing w:val="0"/>
                <w:sz w:val="24"/>
                <w:lang w:val="en-AU"/>
              </w:rPr>
            </w:pPr>
          </w:p>
        </w:tc>
      </w:tr>
      <w:tr w:rsidR="00B55C47" w:rsidRPr="00845695" w14:paraId="3D771C25" w14:textId="77777777" w:rsidTr="00AE5D4B">
        <w:tc>
          <w:tcPr>
            <w:tcW w:w="2524" w:type="pct"/>
          </w:tcPr>
          <w:p w14:paraId="166CD870" w14:textId="77777777" w:rsidR="00B55C47" w:rsidRPr="00845695" w:rsidRDefault="00B55C47" w:rsidP="00B55C47">
            <w:pPr>
              <w:spacing w:before="120" w:after="120"/>
              <w:rPr>
                <w:rStyle w:val="BookTitle"/>
                <w:b/>
                <w:i w:val="0"/>
                <w:iCs w:val="0"/>
                <w:smallCaps w:val="0"/>
                <w:spacing w:val="0"/>
                <w:sz w:val="24"/>
                <w:lang w:val="en-AU"/>
              </w:rPr>
            </w:pPr>
            <w:r w:rsidRPr="00845695">
              <w:rPr>
                <w:rStyle w:val="BookTitle"/>
                <w:b/>
                <w:i w:val="0"/>
                <w:iCs w:val="0"/>
                <w:smallCaps w:val="0"/>
                <w:spacing w:val="0"/>
                <w:sz w:val="24"/>
                <w:lang w:val="en-AU"/>
              </w:rPr>
              <w:t>Specialist Disability Accommodation</w:t>
            </w:r>
          </w:p>
          <w:p w14:paraId="68B80FCF" w14:textId="77777777" w:rsidR="00B55C47" w:rsidRPr="00845695" w:rsidRDefault="00B55C47" w:rsidP="00B55C47">
            <w:pPr>
              <w:spacing w:before="120" w:after="120"/>
              <w:rPr>
                <w:rStyle w:val="BookTitle"/>
                <w:i w:val="0"/>
                <w:iCs w:val="0"/>
                <w:smallCaps w:val="0"/>
                <w:spacing w:val="0"/>
                <w:sz w:val="24"/>
                <w:lang w:val="en-AU"/>
              </w:rPr>
            </w:pPr>
            <w:r w:rsidRPr="00845695">
              <w:rPr>
                <w:rStyle w:val="BookTitle"/>
                <w:i w:val="0"/>
                <w:iCs w:val="0"/>
                <w:smallCaps w:val="0"/>
                <w:spacing w:val="0"/>
                <w:sz w:val="24"/>
                <w:lang w:val="en-AU"/>
              </w:rPr>
              <w:t xml:space="preserve">Please see </w:t>
            </w:r>
            <w:hyperlink r:id="rId14" w:history="1">
              <w:r w:rsidRPr="00845695">
                <w:rPr>
                  <w:rStyle w:val="Hyperlink"/>
                  <w:sz w:val="24"/>
                  <w:lang w:val="en-AU"/>
                </w:rPr>
                <w:t>SDA webpage</w:t>
              </w:r>
            </w:hyperlink>
            <w:r w:rsidRPr="00845695">
              <w:rPr>
                <w:rStyle w:val="BookTitle"/>
                <w:i w:val="0"/>
                <w:iCs w:val="0"/>
                <w:smallCaps w:val="0"/>
                <w:spacing w:val="0"/>
                <w:sz w:val="24"/>
                <w:lang w:val="en-AU"/>
              </w:rPr>
              <w:t xml:space="preserve"> for further information</w:t>
            </w:r>
          </w:p>
          <w:p w14:paraId="78437135" w14:textId="77777777" w:rsidR="00B55C47" w:rsidRPr="00845695" w:rsidRDefault="00B55C47" w:rsidP="00B55C47">
            <w:pPr>
              <w:spacing w:before="120" w:after="120"/>
              <w:rPr>
                <w:rStyle w:val="BookTitle"/>
                <w:b/>
                <w:i w:val="0"/>
                <w:iCs w:val="0"/>
                <w:smallCaps w:val="0"/>
                <w:spacing w:val="0"/>
                <w:sz w:val="24"/>
                <w:lang w:val="en-AU"/>
              </w:rPr>
            </w:pPr>
            <w:r w:rsidRPr="00845695">
              <w:rPr>
                <w:rStyle w:val="BookTitle"/>
                <w:sz w:val="24"/>
              </w:rPr>
              <w:lastRenderedPageBreak/>
              <w:t xml:space="preserve">  </w:t>
            </w:r>
          </w:p>
        </w:tc>
        <w:tc>
          <w:tcPr>
            <w:tcW w:w="291" w:type="pct"/>
          </w:tcPr>
          <w:p w14:paraId="4E5AE581" w14:textId="77777777" w:rsidR="00B55C47" w:rsidRPr="00845695" w:rsidRDefault="00B55C47" w:rsidP="00B55C47">
            <w:pPr>
              <w:rPr>
                <w:rStyle w:val="BookTitle"/>
                <w:i w:val="0"/>
                <w:iCs w:val="0"/>
                <w:smallCaps w:val="0"/>
                <w:spacing w:val="0"/>
                <w:sz w:val="24"/>
                <w:lang w:val="en-AU"/>
              </w:rPr>
            </w:pPr>
            <w:r w:rsidRPr="00845695">
              <w:rPr>
                <w:rStyle w:val="BookTitle"/>
                <w:i w:val="0"/>
                <w:iCs w:val="0"/>
                <w:smallCaps w:val="0"/>
                <w:spacing w:val="0"/>
                <w:sz w:val="24"/>
                <w:lang w:val="en-AU"/>
              </w:rPr>
              <w:lastRenderedPageBreak/>
              <w:t>0131</w:t>
            </w:r>
          </w:p>
        </w:tc>
        <w:tc>
          <w:tcPr>
            <w:tcW w:w="874" w:type="pct"/>
          </w:tcPr>
          <w:p w14:paraId="10236B65" w14:textId="77777777" w:rsidR="00B55C47" w:rsidRPr="00845695" w:rsidRDefault="00B55C47" w:rsidP="00BE525D">
            <w:pPr>
              <w:pStyle w:val="ListParagraph"/>
              <w:spacing w:line="240" w:lineRule="auto"/>
              <w:ind w:left="337"/>
              <w:rPr>
                <w:rStyle w:val="BookTitle"/>
                <w:i w:val="0"/>
                <w:iCs w:val="0"/>
                <w:smallCaps w:val="0"/>
                <w:spacing w:val="0"/>
                <w:sz w:val="24"/>
                <w:lang w:val="en-AU"/>
              </w:rPr>
            </w:pPr>
          </w:p>
        </w:tc>
        <w:tc>
          <w:tcPr>
            <w:tcW w:w="1311" w:type="pct"/>
          </w:tcPr>
          <w:p w14:paraId="39DBB9E3" w14:textId="77777777" w:rsidR="00B55C47" w:rsidRPr="00845695" w:rsidRDefault="00B55C47" w:rsidP="00B55C47">
            <w:pPr>
              <w:spacing w:before="120" w:after="120"/>
              <w:rPr>
                <w:rStyle w:val="BookTitle"/>
                <w:b/>
                <w:i w:val="0"/>
                <w:iCs w:val="0"/>
                <w:smallCaps w:val="0"/>
                <w:spacing w:val="0"/>
                <w:sz w:val="24"/>
                <w:lang w:val="en-AU"/>
              </w:rPr>
            </w:pPr>
            <w:r w:rsidRPr="00845695">
              <w:rPr>
                <w:rStyle w:val="BookTitle"/>
                <w:i w:val="0"/>
                <w:iCs w:val="0"/>
                <w:smallCaps w:val="0"/>
                <w:spacing w:val="0"/>
                <w:sz w:val="24"/>
                <w:lang w:val="en-AU"/>
              </w:rPr>
              <w:t xml:space="preserve">For further information, please refer to the SDA Guide to Suitability located on the </w:t>
            </w:r>
            <w:hyperlink r:id="rId15" w:history="1">
              <w:r w:rsidRPr="00845695">
                <w:rPr>
                  <w:rStyle w:val="Hyperlink"/>
                  <w:sz w:val="24"/>
                  <w:lang w:val="en-AU"/>
                </w:rPr>
                <w:t xml:space="preserve">SDA </w:t>
              </w:r>
              <w:r w:rsidRPr="00845695">
                <w:rPr>
                  <w:rStyle w:val="Hyperlink"/>
                  <w:sz w:val="24"/>
                  <w:lang w:val="en-AU"/>
                </w:rPr>
                <w:lastRenderedPageBreak/>
                <w:t>registration and dwelling enrolment page</w:t>
              </w:r>
            </w:hyperlink>
            <w:r w:rsidRPr="00845695">
              <w:rPr>
                <w:rStyle w:val="BookTitle"/>
                <w:i w:val="0"/>
                <w:iCs w:val="0"/>
                <w:smallCaps w:val="0"/>
                <w:spacing w:val="0"/>
                <w:sz w:val="24"/>
                <w:lang w:val="en-AU"/>
              </w:rPr>
              <w:t xml:space="preserve"> of the NDIS website</w:t>
            </w:r>
          </w:p>
        </w:tc>
      </w:tr>
      <w:tr w:rsidR="00B55C47" w:rsidRPr="00845695" w14:paraId="1C55CA29" w14:textId="77777777" w:rsidTr="002F06D4">
        <w:tc>
          <w:tcPr>
            <w:tcW w:w="2524" w:type="pct"/>
          </w:tcPr>
          <w:p w14:paraId="1D7F99C0" w14:textId="77777777" w:rsidR="00B55C47" w:rsidRPr="00845695" w:rsidRDefault="00B55C47" w:rsidP="00B55C47">
            <w:pPr>
              <w:spacing w:before="120" w:after="120"/>
              <w:rPr>
                <w:rStyle w:val="BookTitle"/>
                <w:b/>
                <w:i w:val="0"/>
                <w:iCs w:val="0"/>
                <w:smallCaps w:val="0"/>
                <w:spacing w:val="0"/>
                <w:sz w:val="24"/>
                <w:lang w:val="en-AU"/>
              </w:rPr>
            </w:pPr>
            <w:r w:rsidRPr="00845695">
              <w:rPr>
                <w:rStyle w:val="BookTitle"/>
                <w:b/>
                <w:i w:val="0"/>
                <w:iCs w:val="0"/>
                <w:smallCaps w:val="0"/>
                <w:spacing w:val="0"/>
                <w:sz w:val="24"/>
                <w:lang w:val="en-AU"/>
              </w:rPr>
              <w:lastRenderedPageBreak/>
              <w:t>Management of Funding for Supports [Plan Management]</w:t>
            </w:r>
          </w:p>
          <w:p w14:paraId="433A1A37" w14:textId="77777777" w:rsidR="00B55C47" w:rsidRPr="00845695" w:rsidRDefault="00B55C47" w:rsidP="00B55C47">
            <w:pPr>
              <w:spacing w:before="120" w:after="120"/>
              <w:rPr>
                <w:rStyle w:val="BookTitle"/>
                <w:i w:val="0"/>
                <w:iCs w:val="0"/>
                <w:smallCaps w:val="0"/>
                <w:spacing w:val="0"/>
                <w:sz w:val="24"/>
                <w:lang w:val="en-AU"/>
              </w:rPr>
            </w:pPr>
            <w:r w:rsidRPr="00845695">
              <w:rPr>
                <w:rStyle w:val="BookTitle"/>
                <w:i w:val="0"/>
                <w:iCs w:val="0"/>
                <w:smallCaps w:val="0"/>
                <w:spacing w:val="0"/>
                <w:sz w:val="24"/>
                <w:lang w:val="en-AU"/>
              </w:rPr>
              <w:t>Plan management is the financial management of the plan supports including making payments to providers, expense claims processing, providing monthly statements for participants and claiming for payment from NDIA.</w:t>
            </w:r>
          </w:p>
          <w:p w14:paraId="270C840D" w14:textId="77777777" w:rsidR="00B55C47" w:rsidRPr="00845695" w:rsidRDefault="00B55C47" w:rsidP="00B55C47">
            <w:pPr>
              <w:spacing w:before="120" w:after="120"/>
              <w:rPr>
                <w:sz w:val="24"/>
                <w:lang w:val="en-AU"/>
              </w:rPr>
            </w:pPr>
            <w:r w:rsidRPr="00845695">
              <w:rPr>
                <w:sz w:val="24"/>
                <w:lang w:val="en-AU"/>
              </w:rPr>
              <w:t>Financial Intermediary funding applies to registered plan management providers who deliver plan management supports.</w:t>
            </w:r>
          </w:p>
          <w:p w14:paraId="2632B8EC" w14:textId="77777777" w:rsidR="00B55C47" w:rsidRPr="00845695" w:rsidRDefault="00B55C47" w:rsidP="00B55C47">
            <w:pPr>
              <w:spacing w:before="120" w:after="120"/>
              <w:rPr>
                <w:rStyle w:val="BookTitle"/>
                <w:b/>
                <w:i w:val="0"/>
                <w:iCs w:val="0"/>
                <w:smallCaps w:val="0"/>
                <w:spacing w:val="0"/>
                <w:sz w:val="24"/>
                <w:lang w:val="en-AU"/>
              </w:rPr>
            </w:pPr>
            <w:r w:rsidRPr="00BE525D">
              <w:rPr>
                <w:sz w:val="24"/>
                <w:lang w:val="en-AU"/>
              </w:rPr>
              <w:t xml:space="preserve">A financial intermediary will typically possess good knowledge of providers and supports, developed through strong connections in the relevant community. </w:t>
            </w:r>
          </w:p>
        </w:tc>
        <w:tc>
          <w:tcPr>
            <w:tcW w:w="291" w:type="pct"/>
          </w:tcPr>
          <w:p w14:paraId="02ECF32E" w14:textId="77777777" w:rsidR="00B55C47" w:rsidRPr="00845695" w:rsidRDefault="00B55C47" w:rsidP="00B55C47">
            <w:pPr>
              <w:rPr>
                <w:rStyle w:val="BookTitle"/>
                <w:i w:val="0"/>
                <w:iCs w:val="0"/>
                <w:smallCaps w:val="0"/>
                <w:spacing w:val="0"/>
                <w:sz w:val="24"/>
                <w:lang w:val="en-AU"/>
              </w:rPr>
            </w:pPr>
            <w:r w:rsidRPr="00845695">
              <w:rPr>
                <w:rStyle w:val="BookTitle"/>
                <w:i w:val="0"/>
                <w:iCs w:val="0"/>
                <w:smallCaps w:val="0"/>
                <w:spacing w:val="0"/>
                <w:sz w:val="24"/>
                <w:lang w:val="en-AU"/>
              </w:rPr>
              <w:t>0127</w:t>
            </w:r>
          </w:p>
        </w:tc>
        <w:tc>
          <w:tcPr>
            <w:tcW w:w="874" w:type="pct"/>
          </w:tcPr>
          <w:p w14:paraId="5739DD16" w14:textId="77777777" w:rsidR="00B55C47" w:rsidRPr="00845695" w:rsidRDefault="00B55C47">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Accountant / Bookkeeper</w:t>
            </w:r>
          </w:p>
        </w:tc>
        <w:tc>
          <w:tcPr>
            <w:tcW w:w="1311" w:type="pct"/>
          </w:tcPr>
          <w:p w14:paraId="61E389BB" w14:textId="77777777" w:rsidR="00B55C47" w:rsidRPr="00845695" w:rsidRDefault="00B55C47" w:rsidP="00B55C47">
            <w:pPr>
              <w:spacing w:before="120"/>
              <w:rPr>
                <w:sz w:val="24"/>
                <w:lang w:val="en-AU"/>
              </w:rPr>
            </w:pPr>
            <w:r w:rsidRPr="00845695">
              <w:rPr>
                <w:rStyle w:val="BookTitle"/>
                <w:i w:val="0"/>
                <w:iCs w:val="0"/>
                <w:smallCaps w:val="0"/>
                <w:spacing w:val="0"/>
                <w:sz w:val="24"/>
                <w:lang w:val="en-AU"/>
              </w:rPr>
              <w:t xml:space="preserve">For further information, please refer to the section </w:t>
            </w:r>
            <w:r w:rsidRPr="00845695">
              <w:rPr>
                <w:sz w:val="24"/>
                <w:lang w:val="en-AU"/>
              </w:rPr>
              <w:t xml:space="preserve">in this document for the state or territory in which you intend to provide supports. </w:t>
            </w:r>
          </w:p>
          <w:p w14:paraId="7127BBA0" w14:textId="77777777" w:rsidR="00B55C47" w:rsidRPr="00845695" w:rsidRDefault="00B55C47" w:rsidP="00B55C47">
            <w:pPr>
              <w:spacing w:before="120" w:after="120"/>
              <w:rPr>
                <w:rStyle w:val="BookTitle"/>
                <w:i w:val="0"/>
                <w:iCs w:val="0"/>
                <w:smallCaps w:val="0"/>
                <w:spacing w:val="0"/>
                <w:sz w:val="24"/>
                <w:lang w:val="en-AU"/>
              </w:rPr>
            </w:pPr>
          </w:p>
        </w:tc>
      </w:tr>
      <w:tr w:rsidR="00B55C47" w:rsidRPr="00845695" w14:paraId="1C6A9331" w14:textId="77777777" w:rsidTr="002F06D4">
        <w:tc>
          <w:tcPr>
            <w:tcW w:w="2524" w:type="pct"/>
            <w:vAlign w:val="center"/>
          </w:tcPr>
          <w:p w14:paraId="22394310" w14:textId="4D360CF9" w:rsidR="00B55C47" w:rsidRPr="00845695" w:rsidRDefault="00B55C47" w:rsidP="00B55C47">
            <w:pPr>
              <w:spacing w:before="120" w:after="120"/>
              <w:rPr>
                <w:rStyle w:val="BookTitle"/>
                <w:b/>
                <w:i w:val="0"/>
                <w:iCs w:val="0"/>
                <w:smallCaps w:val="0"/>
                <w:spacing w:val="0"/>
                <w:sz w:val="24"/>
                <w:lang w:val="en-AU"/>
              </w:rPr>
            </w:pPr>
            <w:r w:rsidRPr="00845695">
              <w:rPr>
                <w:rStyle w:val="BookTitle"/>
                <w:b/>
                <w:i w:val="0"/>
                <w:iCs w:val="0"/>
                <w:smallCaps w:val="0"/>
                <w:spacing w:val="0"/>
                <w:sz w:val="24"/>
                <w:lang w:val="en-AU"/>
              </w:rPr>
              <w:t>Assistance in coordinating or managing life stages, transition and supports [Assist-Life Stage, Transition]</w:t>
            </w:r>
          </w:p>
          <w:p w14:paraId="09CE912F" w14:textId="77777777" w:rsidR="00B55C47" w:rsidRPr="00845695" w:rsidRDefault="00B55C47" w:rsidP="00B55C47">
            <w:pPr>
              <w:spacing w:before="120" w:after="120"/>
              <w:rPr>
                <w:rStyle w:val="BookTitle"/>
                <w:i w:val="0"/>
                <w:iCs w:val="0"/>
                <w:smallCaps w:val="0"/>
                <w:spacing w:val="0"/>
                <w:sz w:val="24"/>
                <w:lang w:val="en-AU"/>
              </w:rPr>
            </w:pPr>
            <w:r w:rsidRPr="00845695">
              <w:rPr>
                <w:rStyle w:val="BookTitle"/>
                <w:i w:val="0"/>
                <w:iCs w:val="0"/>
                <w:smallCaps w:val="0"/>
                <w:spacing w:val="0"/>
                <w:sz w:val="24"/>
                <w:lang w:val="en-AU"/>
              </w:rPr>
              <w:t>This registration group includes short and long-term supports that focus on strengthening the participant’s ability to coordinate their supports, and to assist them to live at home and participate in their community. Includes:</w:t>
            </w:r>
          </w:p>
          <w:p w14:paraId="54A47FC8" w14:textId="77777777" w:rsidR="00B55C47" w:rsidRPr="00845695" w:rsidRDefault="00B55C47" w:rsidP="00B55C47">
            <w:pPr>
              <w:pStyle w:val="BodyText"/>
              <w:numPr>
                <w:ilvl w:val="0"/>
                <w:numId w:val="32"/>
              </w:numPr>
              <w:spacing w:after="0" w:line="240" w:lineRule="auto"/>
              <w:ind w:left="714" w:hanging="357"/>
              <w:rPr>
                <w:rStyle w:val="BookTitle"/>
                <w:rFonts w:eastAsiaTheme="minorEastAsia" w:cstheme="minorBidi"/>
                <w:i w:val="0"/>
                <w:iCs w:val="0"/>
                <w:smallCaps w:val="0"/>
                <w:spacing w:val="0"/>
                <w:sz w:val="24"/>
                <w:szCs w:val="24"/>
                <w:lang w:val="en-US" w:eastAsia="ja-JP"/>
              </w:rPr>
            </w:pPr>
            <w:r w:rsidRPr="00845695">
              <w:rPr>
                <w:rStyle w:val="BookTitle"/>
                <w:i w:val="0"/>
                <w:iCs w:val="0"/>
                <w:smallCaps w:val="0"/>
                <w:spacing w:val="0"/>
                <w:sz w:val="24"/>
                <w:szCs w:val="24"/>
              </w:rPr>
              <w:t>support connection</w:t>
            </w:r>
          </w:p>
          <w:p w14:paraId="45C6EEFA" w14:textId="77777777" w:rsidR="00B55C47" w:rsidRPr="00845695" w:rsidRDefault="00B55C47" w:rsidP="00B55C47">
            <w:pPr>
              <w:pStyle w:val="BodyText"/>
              <w:numPr>
                <w:ilvl w:val="0"/>
                <w:numId w:val="32"/>
              </w:numPr>
              <w:spacing w:after="0" w:line="240" w:lineRule="auto"/>
              <w:ind w:left="714" w:hanging="357"/>
              <w:rPr>
                <w:rStyle w:val="BookTitle"/>
                <w:i w:val="0"/>
                <w:iCs w:val="0"/>
                <w:smallCaps w:val="0"/>
                <w:spacing w:val="0"/>
                <w:sz w:val="24"/>
                <w:szCs w:val="24"/>
              </w:rPr>
            </w:pPr>
            <w:r w:rsidRPr="00845695">
              <w:rPr>
                <w:rStyle w:val="BookTitle"/>
                <w:i w:val="0"/>
                <w:iCs w:val="0"/>
                <w:smallCaps w:val="0"/>
                <w:spacing w:val="0"/>
                <w:sz w:val="24"/>
                <w:szCs w:val="24"/>
              </w:rPr>
              <w:t>coordination of supports</w:t>
            </w:r>
          </w:p>
          <w:p w14:paraId="7BCAC60E" w14:textId="77777777" w:rsidR="00B55C47" w:rsidRPr="00845695" w:rsidRDefault="00B55C47" w:rsidP="00B55C47">
            <w:pPr>
              <w:pStyle w:val="BodyText"/>
              <w:numPr>
                <w:ilvl w:val="0"/>
                <w:numId w:val="32"/>
              </w:numPr>
              <w:spacing w:after="0" w:line="240" w:lineRule="auto"/>
              <w:ind w:left="714" w:hanging="357"/>
              <w:rPr>
                <w:rStyle w:val="BookTitle"/>
                <w:i w:val="0"/>
                <w:iCs w:val="0"/>
                <w:smallCaps w:val="0"/>
                <w:spacing w:val="0"/>
                <w:sz w:val="24"/>
                <w:szCs w:val="24"/>
              </w:rPr>
            </w:pPr>
            <w:r w:rsidRPr="00845695">
              <w:rPr>
                <w:rStyle w:val="BookTitle"/>
                <w:i w:val="0"/>
                <w:iCs w:val="0"/>
                <w:smallCaps w:val="0"/>
                <w:spacing w:val="0"/>
                <w:sz w:val="24"/>
                <w:szCs w:val="24"/>
              </w:rPr>
              <w:t>assistance with accommodation and tenancy obligations</w:t>
            </w:r>
          </w:p>
          <w:p w14:paraId="2D1D141A" w14:textId="77777777" w:rsidR="00B55C47" w:rsidRPr="00845695" w:rsidRDefault="00B55C47" w:rsidP="00B55C47">
            <w:pPr>
              <w:pStyle w:val="BodyText"/>
              <w:numPr>
                <w:ilvl w:val="0"/>
                <w:numId w:val="32"/>
              </w:numPr>
              <w:spacing w:after="0" w:line="240" w:lineRule="auto"/>
              <w:ind w:left="714" w:hanging="357"/>
              <w:rPr>
                <w:rStyle w:val="BookTitle"/>
                <w:i w:val="0"/>
                <w:iCs w:val="0"/>
                <w:smallCaps w:val="0"/>
                <w:spacing w:val="0"/>
                <w:sz w:val="24"/>
                <w:szCs w:val="24"/>
              </w:rPr>
            </w:pPr>
            <w:r w:rsidRPr="00845695">
              <w:rPr>
                <w:rStyle w:val="BookTitle"/>
                <w:i w:val="0"/>
                <w:iCs w:val="0"/>
                <w:smallCaps w:val="0"/>
                <w:spacing w:val="0"/>
                <w:sz w:val="24"/>
                <w:szCs w:val="24"/>
              </w:rPr>
              <w:lastRenderedPageBreak/>
              <w:t>Life transition planning including mentoring, peer support and individual skill development</w:t>
            </w:r>
          </w:p>
          <w:p w14:paraId="4F98FD97" w14:textId="77777777" w:rsidR="00B55C47" w:rsidRPr="00114B1D" w:rsidRDefault="00B55C47" w:rsidP="00BE525D">
            <w:pPr>
              <w:pStyle w:val="ListParagraph"/>
              <w:numPr>
                <w:ilvl w:val="0"/>
                <w:numId w:val="138"/>
              </w:numPr>
              <w:spacing w:before="120" w:after="120"/>
              <w:rPr>
                <w:rStyle w:val="BookTitle"/>
                <w:rFonts w:cs="Times New Roman"/>
                <w:b/>
                <w:i w:val="0"/>
                <w:iCs w:val="0"/>
                <w:smallCaps w:val="0"/>
                <w:spacing w:val="0"/>
                <w:sz w:val="24"/>
                <w:szCs w:val="18"/>
                <w:lang w:val="en-AU" w:eastAsia="en-AU"/>
              </w:rPr>
            </w:pPr>
            <w:r w:rsidRPr="00845695">
              <w:rPr>
                <w:rStyle w:val="BookTitle"/>
                <w:i w:val="0"/>
                <w:iCs w:val="0"/>
                <w:smallCaps w:val="0"/>
                <w:spacing w:val="0"/>
                <w:sz w:val="24"/>
              </w:rPr>
              <w:t>assistance with decision making, daily planning, budgeting</w:t>
            </w:r>
          </w:p>
        </w:tc>
        <w:tc>
          <w:tcPr>
            <w:tcW w:w="291" w:type="pct"/>
          </w:tcPr>
          <w:p w14:paraId="3B456305" w14:textId="77777777" w:rsidR="00B55C47" w:rsidRPr="00845695" w:rsidRDefault="00B55C47" w:rsidP="00B55C47">
            <w:pPr>
              <w:rPr>
                <w:rStyle w:val="BookTitle"/>
                <w:i w:val="0"/>
                <w:iCs w:val="0"/>
                <w:smallCaps w:val="0"/>
                <w:spacing w:val="0"/>
                <w:sz w:val="24"/>
                <w:lang w:val="en-AU"/>
              </w:rPr>
            </w:pPr>
            <w:r w:rsidRPr="00845695">
              <w:rPr>
                <w:rStyle w:val="BookTitle"/>
                <w:i w:val="0"/>
                <w:iCs w:val="0"/>
                <w:smallCaps w:val="0"/>
                <w:spacing w:val="0"/>
                <w:sz w:val="24"/>
                <w:lang w:val="en-AU"/>
              </w:rPr>
              <w:lastRenderedPageBreak/>
              <w:t>0106</w:t>
            </w:r>
          </w:p>
        </w:tc>
        <w:tc>
          <w:tcPr>
            <w:tcW w:w="874" w:type="pct"/>
          </w:tcPr>
          <w:p w14:paraId="6FF4967F" w14:textId="77777777" w:rsidR="00FD0662" w:rsidRPr="00845695" w:rsidRDefault="00FD0662" w:rsidP="00FD0662">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Disability Support Worker (includes Mental Health or Peer Worker)</w:t>
            </w:r>
          </w:p>
          <w:p w14:paraId="1A726C41" w14:textId="77777777" w:rsidR="00B55C47" w:rsidRPr="00845695" w:rsidRDefault="00B55C47" w:rsidP="00B55C47">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Welfare worker</w:t>
            </w:r>
          </w:p>
          <w:p w14:paraId="32AFBEB3" w14:textId="77777777" w:rsidR="00B55C47" w:rsidRPr="00845695" w:rsidRDefault="00B55C47" w:rsidP="00B55C47">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Developmental Educator</w:t>
            </w:r>
          </w:p>
          <w:p w14:paraId="1B339EA3" w14:textId="77777777" w:rsidR="00B55C47" w:rsidRPr="00845695" w:rsidRDefault="00B55C47" w:rsidP="00B55C47">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Social Worker</w:t>
            </w:r>
          </w:p>
          <w:p w14:paraId="2659A33D" w14:textId="77777777" w:rsidR="00B55C47" w:rsidRPr="00845695" w:rsidRDefault="00B55C47">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Aboriginal Health Worker</w:t>
            </w:r>
          </w:p>
        </w:tc>
        <w:tc>
          <w:tcPr>
            <w:tcW w:w="1311" w:type="pct"/>
          </w:tcPr>
          <w:p w14:paraId="57D834B3" w14:textId="77777777" w:rsidR="00B55C47" w:rsidRPr="00845695" w:rsidRDefault="00B55C47" w:rsidP="00B55C47">
            <w:pPr>
              <w:spacing w:before="120"/>
              <w:rPr>
                <w:rStyle w:val="BookTitle"/>
                <w:i w:val="0"/>
                <w:iCs w:val="0"/>
                <w:smallCaps w:val="0"/>
                <w:spacing w:val="0"/>
                <w:sz w:val="24"/>
                <w:lang w:val="en-AU"/>
              </w:rPr>
            </w:pPr>
          </w:p>
        </w:tc>
      </w:tr>
      <w:tr w:rsidR="00B55C47" w:rsidRPr="00845695" w14:paraId="20E33715" w14:textId="77777777" w:rsidTr="002F06D4">
        <w:tc>
          <w:tcPr>
            <w:tcW w:w="2524" w:type="pct"/>
          </w:tcPr>
          <w:p w14:paraId="3F9D8250" w14:textId="77777777" w:rsidR="00B55C47" w:rsidRPr="00BE525D" w:rsidRDefault="00B55C47" w:rsidP="00B55C47">
            <w:pPr>
              <w:pStyle w:val="BodyText"/>
              <w:rPr>
                <w:rStyle w:val="BookTitle"/>
                <w:b/>
                <w:i w:val="0"/>
                <w:iCs w:val="0"/>
                <w:smallCaps w:val="0"/>
                <w:spacing w:val="0"/>
                <w:sz w:val="24"/>
                <w:szCs w:val="24"/>
              </w:rPr>
            </w:pPr>
            <w:r w:rsidRPr="00845695">
              <w:rPr>
                <w:rStyle w:val="BookTitle"/>
                <w:b/>
                <w:i w:val="0"/>
                <w:iCs w:val="0"/>
                <w:smallCaps w:val="0"/>
                <w:spacing w:val="0"/>
                <w:sz w:val="24"/>
                <w:szCs w:val="24"/>
              </w:rPr>
              <w:t>Specialised Supported Employment</w:t>
            </w:r>
          </w:p>
          <w:p w14:paraId="189D03CB" w14:textId="77777777" w:rsidR="00B55C47" w:rsidRPr="00BE525D" w:rsidRDefault="00B55C47" w:rsidP="00B55C47">
            <w:pPr>
              <w:spacing w:before="120" w:after="120"/>
              <w:rPr>
                <w:rStyle w:val="BookTitle"/>
                <w:b/>
                <w:i w:val="0"/>
                <w:iCs w:val="0"/>
                <w:smallCaps w:val="0"/>
                <w:spacing w:val="0"/>
                <w:sz w:val="24"/>
                <w:lang w:val="en-AU"/>
              </w:rPr>
            </w:pPr>
            <w:r w:rsidRPr="00845695">
              <w:rPr>
                <w:rStyle w:val="BookTitle"/>
                <w:i w:val="0"/>
                <w:iCs w:val="0"/>
                <w:smallCaps w:val="0"/>
                <w:spacing w:val="0"/>
                <w:sz w:val="24"/>
              </w:rPr>
              <w:t>Assistance in specialised supported employment/ADE</w:t>
            </w:r>
          </w:p>
        </w:tc>
        <w:tc>
          <w:tcPr>
            <w:tcW w:w="291" w:type="pct"/>
          </w:tcPr>
          <w:p w14:paraId="5AA73638" w14:textId="77777777" w:rsidR="00B55C47" w:rsidRPr="00845695" w:rsidRDefault="00B55C47" w:rsidP="00B55C47">
            <w:pPr>
              <w:rPr>
                <w:rStyle w:val="BookTitle"/>
                <w:i w:val="0"/>
                <w:iCs w:val="0"/>
                <w:smallCaps w:val="0"/>
                <w:spacing w:val="0"/>
                <w:sz w:val="24"/>
                <w:lang w:val="en-AU"/>
              </w:rPr>
            </w:pPr>
            <w:r w:rsidRPr="00845695">
              <w:rPr>
                <w:rStyle w:val="BookTitle"/>
                <w:i w:val="0"/>
                <w:iCs w:val="0"/>
                <w:smallCaps w:val="0"/>
                <w:spacing w:val="0"/>
                <w:sz w:val="24"/>
                <w:lang w:val="en-AU"/>
              </w:rPr>
              <w:t>0133</w:t>
            </w:r>
          </w:p>
        </w:tc>
        <w:tc>
          <w:tcPr>
            <w:tcW w:w="874" w:type="pct"/>
          </w:tcPr>
          <w:p w14:paraId="5BD7FA61" w14:textId="77777777" w:rsidR="00FD0662" w:rsidRPr="00845695" w:rsidRDefault="00FD0662" w:rsidP="00FD0662">
            <w:pPr>
              <w:pStyle w:val="ListParagraph"/>
              <w:numPr>
                <w:ilvl w:val="0"/>
                <w:numId w:val="35"/>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Disability Support Worker (includes Mental Health or Peer Worker)</w:t>
            </w:r>
          </w:p>
          <w:p w14:paraId="1AC8D2B7" w14:textId="77777777" w:rsidR="00B55C47" w:rsidRPr="00845695" w:rsidRDefault="00B55C47" w:rsidP="00FD0662">
            <w:pPr>
              <w:pStyle w:val="ListParagraph"/>
              <w:numPr>
                <w:ilvl w:val="0"/>
                <w:numId w:val="35"/>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Welfare Worker</w:t>
            </w:r>
          </w:p>
          <w:p w14:paraId="2548823C" w14:textId="77777777" w:rsidR="00B55C47" w:rsidRPr="00845695" w:rsidRDefault="00B55C47" w:rsidP="00FD0662">
            <w:pPr>
              <w:pStyle w:val="ListParagraph"/>
              <w:numPr>
                <w:ilvl w:val="0"/>
                <w:numId w:val="35"/>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Teacher</w:t>
            </w:r>
          </w:p>
          <w:p w14:paraId="69B903C6" w14:textId="77777777" w:rsidR="00B55C47" w:rsidRPr="00845695" w:rsidRDefault="00B55C47" w:rsidP="00FD0662">
            <w:pPr>
              <w:pStyle w:val="ListParagraph"/>
              <w:numPr>
                <w:ilvl w:val="0"/>
                <w:numId w:val="35"/>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Aboriginal Health Worker</w:t>
            </w:r>
          </w:p>
        </w:tc>
        <w:tc>
          <w:tcPr>
            <w:tcW w:w="1311" w:type="pct"/>
          </w:tcPr>
          <w:p w14:paraId="79D2A3CF" w14:textId="77777777" w:rsidR="00B55C47" w:rsidRPr="00845695" w:rsidRDefault="00B55C47" w:rsidP="00B55C47">
            <w:pPr>
              <w:spacing w:before="120"/>
              <w:rPr>
                <w:rStyle w:val="BookTitle"/>
                <w:i w:val="0"/>
                <w:iCs w:val="0"/>
                <w:smallCaps w:val="0"/>
                <w:spacing w:val="0"/>
                <w:sz w:val="24"/>
                <w:lang w:val="en-AU"/>
              </w:rPr>
            </w:pPr>
            <w:r w:rsidRPr="00BE525D">
              <w:rPr>
                <w:sz w:val="24"/>
                <w:lang w:val="en-AU"/>
              </w:rPr>
              <w:t>Commonwealth Quality and Safeguards arrangements apply, including certification against the National Standards for Disability Services (NSDS) via the Human Services Scheme (part 3 (DEES).</w:t>
            </w:r>
          </w:p>
        </w:tc>
      </w:tr>
      <w:tr w:rsidR="00B55C47" w:rsidRPr="00845695" w14:paraId="7D3C5771" w14:textId="77777777" w:rsidTr="00260E0D">
        <w:tc>
          <w:tcPr>
            <w:tcW w:w="2524" w:type="pct"/>
          </w:tcPr>
          <w:p w14:paraId="47C4F646" w14:textId="0AD50EE5" w:rsidR="00B55C47" w:rsidRPr="00845695" w:rsidRDefault="00B55C47" w:rsidP="00B55C47">
            <w:pPr>
              <w:spacing w:before="120" w:after="120"/>
              <w:rPr>
                <w:rStyle w:val="BookTitle"/>
                <w:b/>
                <w:i w:val="0"/>
                <w:iCs w:val="0"/>
                <w:smallCaps w:val="0"/>
                <w:spacing w:val="0"/>
                <w:sz w:val="24"/>
                <w:lang w:val="en-AU"/>
              </w:rPr>
            </w:pPr>
            <w:r w:rsidRPr="00845695">
              <w:rPr>
                <w:rStyle w:val="BookTitle"/>
                <w:b/>
                <w:i w:val="0"/>
                <w:iCs w:val="0"/>
                <w:smallCaps w:val="0"/>
                <w:spacing w:val="0"/>
                <w:sz w:val="24"/>
                <w:lang w:val="en-AU"/>
              </w:rPr>
              <w:t>Accommodation/Tenancy Assistance  [Accommodation/Tenancy]</w:t>
            </w:r>
          </w:p>
          <w:p w14:paraId="6A28A681" w14:textId="77777777" w:rsidR="00B55C47" w:rsidRPr="00BE525D" w:rsidRDefault="00B55C47" w:rsidP="00B55C47">
            <w:pPr>
              <w:pStyle w:val="BodyText"/>
              <w:rPr>
                <w:rStyle w:val="BookTitle"/>
                <w:b/>
                <w:i w:val="0"/>
                <w:iCs w:val="0"/>
                <w:smallCaps w:val="0"/>
                <w:spacing w:val="0"/>
                <w:sz w:val="24"/>
                <w:szCs w:val="24"/>
              </w:rPr>
            </w:pPr>
            <w:r w:rsidRPr="00845695">
              <w:rPr>
                <w:rStyle w:val="BookTitle"/>
                <w:i w:val="0"/>
                <w:iCs w:val="0"/>
                <w:smallCaps w:val="0"/>
                <w:spacing w:val="0"/>
                <w:sz w:val="24"/>
                <w:szCs w:val="24"/>
              </w:rPr>
              <w:t xml:space="preserve">Includes transition supports only </w:t>
            </w:r>
          </w:p>
        </w:tc>
        <w:tc>
          <w:tcPr>
            <w:tcW w:w="291" w:type="pct"/>
          </w:tcPr>
          <w:p w14:paraId="3488A337" w14:textId="77777777" w:rsidR="00B55C47" w:rsidRPr="00BE525D" w:rsidRDefault="00B55C47" w:rsidP="00B55C47">
            <w:pPr>
              <w:rPr>
                <w:rStyle w:val="BookTitle"/>
                <w:i w:val="0"/>
                <w:iCs w:val="0"/>
                <w:smallCaps w:val="0"/>
                <w:spacing w:val="0"/>
                <w:sz w:val="24"/>
                <w:lang w:val="en-AU"/>
              </w:rPr>
            </w:pPr>
            <w:r w:rsidRPr="00845695">
              <w:rPr>
                <w:rStyle w:val="BookTitle"/>
                <w:i w:val="0"/>
                <w:iCs w:val="0"/>
                <w:smallCaps w:val="0"/>
                <w:spacing w:val="0"/>
                <w:sz w:val="24"/>
                <w:lang w:val="en-AU"/>
              </w:rPr>
              <w:t>0101</w:t>
            </w:r>
          </w:p>
        </w:tc>
        <w:tc>
          <w:tcPr>
            <w:tcW w:w="874" w:type="pct"/>
          </w:tcPr>
          <w:p w14:paraId="78EA5496" w14:textId="77777777" w:rsidR="00B55C47" w:rsidRPr="00845695" w:rsidRDefault="00B55C47" w:rsidP="00B55C47">
            <w:pPr>
              <w:pStyle w:val="ListParagraph"/>
              <w:numPr>
                <w:ilvl w:val="0"/>
                <w:numId w:val="43"/>
              </w:numPr>
              <w:rPr>
                <w:rStyle w:val="BookTitle"/>
                <w:i w:val="0"/>
                <w:iCs w:val="0"/>
                <w:smallCaps w:val="0"/>
                <w:spacing w:val="0"/>
                <w:sz w:val="24"/>
                <w:lang w:val="en-AU"/>
              </w:rPr>
            </w:pPr>
            <w:r w:rsidRPr="00845695">
              <w:rPr>
                <w:rStyle w:val="BookTitle"/>
                <w:i w:val="0"/>
                <w:iCs w:val="0"/>
                <w:smallCaps w:val="0"/>
                <w:spacing w:val="0"/>
                <w:sz w:val="24"/>
                <w:lang w:val="en-AU"/>
              </w:rPr>
              <w:t>Social Worker</w:t>
            </w:r>
          </w:p>
          <w:p w14:paraId="50BBF601" w14:textId="77777777" w:rsidR="00B55C47" w:rsidRPr="00845695" w:rsidRDefault="00B55C47" w:rsidP="00B55C47">
            <w:pPr>
              <w:pStyle w:val="ListParagraph"/>
              <w:numPr>
                <w:ilvl w:val="0"/>
                <w:numId w:val="43"/>
              </w:numPr>
              <w:rPr>
                <w:rStyle w:val="BookTitle"/>
                <w:i w:val="0"/>
                <w:iCs w:val="0"/>
                <w:smallCaps w:val="0"/>
                <w:spacing w:val="0"/>
                <w:sz w:val="24"/>
                <w:lang w:val="en-AU"/>
              </w:rPr>
            </w:pPr>
            <w:r w:rsidRPr="00845695">
              <w:rPr>
                <w:rStyle w:val="BookTitle"/>
                <w:i w:val="0"/>
                <w:iCs w:val="0"/>
                <w:smallCaps w:val="0"/>
                <w:spacing w:val="0"/>
                <w:sz w:val="24"/>
                <w:lang w:val="en-AU"/>
              </w:rPr>
              <w:t>Welfare Worker</w:t>
            </w:r>
          </w:p>
          <w:p w14:paraId="55D95369" w14:textId="77777777" w:rsidR="00B55C47" w:rsidRPr="00845695" w:rsidRDefault="00B55C47" w:rsidP="00B55C47">
            <w:pPr>
              <w:pStyle w:val="ListParagraph"/>
              <w:numPr>
                <w:ilvl w:val="0"/>
                <w:numId w:val="35"/>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Other</w:t>
            </w:r>
          </w:p>
        </w:tc>
        <w:tc>
          <w:tcPr>
            <w:tcW w:w="1311" w:type="pct"/>
          </w:tcPr>
          <w:p w14:paraId="0D61D530" w14:textId="77777777" w:rsidR="00B55C47" w:rsidRPr="00845695" w:rsidRDefault="00B55C47" w:rsidP="00B55C47">
            <w:pPr>
              <w:spacing w:before="120"/>
              <w:rPr>
                <w:sz w:val="24"/>
                <w:lang w:val="en-AU"/>
              </w:rPr>
            </w:pPr>
          </w:p>
        </w:tc>
      </w:tr>
      <w:tr w:rsidR="00B55C47" w:rsidRPr="00845695" w14:paraId="330F9980" w14:textId="77777777" w:rsidTr="00260E0D">
        <w:tc>
          <w:tcPr>
            <w:tcW w:w="2524" w:type="pct"/>
          </w:tcPr>
          <w:p w14:paraId="0EF3956C" w14:textId="77777777" w:rsidR="00B55C47" w:rsidRPr="00845695" w:rsidRDefault="00B55C47" w:rsidP="00B55C47">
            <w:pPr>
              <w:spacing w:before="120" w:after="120"/>
              <w:rPr>
                <w:rStyle w:val="BookTitle"/>
                <w:b/>
                <w:i w:val="0"/>
                <w:iCs w:val="0"/>
                <w:smallCaps w:val="0"/>
                <w:spacing w:val="0"/>
                <w:sz w:val="24"/>
                <w:lang w:val="en-AU"/>
              </w:rPr>
            </w:pPr>
            <w:r w:rsidRPr="00845695">
              <w:rPr>
                <w:rStyle w:val="BookTitle"/>
                <w:b/>
                <w:i w:val="0"/>
                <w:iCs w:val="0"/>
                <w:smallCaps w:val="0"/>
                <w:spacing w:val="0"/>
                <w:sz w:val="24"/>
                <w:lang w:val="en-AU"/>
              </w:rPr>
              <w:t>Assistance with Travel/Transport arrangements</w:t>
            </w:r>
          </w:p>
          <w:p w14:paraId="31B7FE04" w14:textId="77777777" w:rsidR="00B55C47" w:rsidRPr="00845695" w:rsidRDefault="00B55C47" w:rsidP="00B55C47">
            <w:pPr>
              <w:spacing w:before="120" w:after="120"/>
              <w:rPr>
                <w:rStyle w:val="BookTitle"/>
                <w:b/>
                <w:i w:val="0"/>
                <w:iCs w:val="0"/>
                <w:smallCaps w:val="0"/>
                <w:spacing w:val="0"/>
                <w:sz w:val="24"/>
                <w:lang w:val="en-AU"/>
              </w:rPr>
            </w:pPr>
            <w:r w:rsidRPr="00845695">
              <w:rPr>
                <w:rStyle w:val="BookTitle"/>
                <w:i w:val="0"/>
                <w:iCs w:val="0"/>
                <w:smallCaps w:val="0"/>
                <w:spacing w:val="0"/>
                <w:sz w:val="24"/>
                <w:lang w:val="en-AU"/>
              </w:rPr>
              <w:t xml:space="preserve">Includes rental of adapted vehicle </w:t>
            </w:r>
          </w:p>
        </w:tc>
        <w:tc>
          <w:tcPr>
            <w:tcW w:w="291" w:type="pct"/>
          </w:tcPr>
          <w:p w14:paraId="7A98B89D" w14:textId="77777777" w:rsidR="00B55C47" w:rsidRPr="00845695" w:rsidRDefault="00B55C47" w:rsidP="00B55C47">
            <w:pPr>
              <w:rPr>
                <w:rStyle w:val="BookTitle"/>
                <w:i w:val="0"/>
                <w:iCs w:val="0"/>
                <w:smallCaps w:val="0"/>
                <w:spacing w:val="0"/>
                <w:sz w:val="24"/>
                <w:lang w:val="en-AU"/>
              </w:rPr>
            </w:pPr>
            <w:r w:rsidRPr="00845695">
              <w:rPr>
                <w:rStyle w:val="BookTitle"/>
                <w:i w:val="0"/>
                <w:iCs w:val="0"/>
                <w:smallCaps w:val="0"/>
                <w:spacing w:val="0"/>
                <w:sz w:val="24"/>
                <w:lang w:val="en-AU"/>
              </w:rPr>
              <w:t>0108</w:t>
            </w:r>
          </w:p>
        </w:tc>
        <w:tc>
          <w:tcPr>
            <w:tcW w:w="874" w:type="pct"/>
          </w:tcPr>
          <w:p w14:paraId="4FEF6515" w14:textId="77777777" w:rsidR="00B55C47" w:rsidRPr="00845695" w:rsidRDefault="00B55C47" w:rsidP="00B55C47">
            <w:pPr>
              <w:pStyle w:val="ListParagraph"/>
              <w:numPr>
                <w:ilvl w:val="0"/>
                <w:numId w:val="44"/>
              </w:numPr>
              <w:rPr>
                <w:rStyle w:val="BookTitle"/>
                <w:i w:val="0"/>
                <w:iCs w:val="0"/>
                <w:smallCaps w:val="0"/>
                <w:spacing w:val="0"/>
                <w:sz w:val="24"/>
                <w:lang w:val="en-AU"/>
              </w:rPr>
            </w:pPr>
            <w:r w:rsidRPr="00845695">
              <w:rPr>
                <w:rStyle w:val="BookTitle"/>
                <w:i w:val="0"/>
                <w:iCs w:val="0"/>
                <w:smallCaps w:val="0"/>
                <w:spacing w:val="0"/>
                <w:sz w:val="24"/>
                <w:lang w:val="en-AU"/>
              </w:rPr>
              <w:t>Taxi/Bus driver</w:t>
            </w:r>
          </w:p>
          <w:p w14:paraId="2E05AED2" w14:textId="77777777" w:rsidR="00B55C47" w:rsidRPr="00845695" w:rsidRDefault="00B55C47" w:rsidP="00B55C47">
            <w:pPr>
              <w:pStyle w:val="ListParagraph"/>
              <w:numPr>
                <w:ilvl w:val="0"/>
                <w:numId w:val="43"/>
              </w:numPr>
              <w:rPr>
                <w:rStyle w:val="BookTitle"/>
                <w:i w:val="0"/>
                <w:iCs w:val="0"/>
                <w:smallCaps w:val="0"/>
                <w:spacing w:val="0"/>
                <w:sz w:val="24"/>
                <w:lang w:val="en-AU"/>
              </w:rPr>
            </w:pPr>
            <w:r w:rsidRPr="00845695">
              <w:rPr>
                <w:rStyle w:val="BookTitle"/>
                <w:i w:val="0"/>
                <w:iCs w:val="0"/>
                <w:smallCaps w:val="0"/>
                <w:spacing w:val="0"/>
                <w:sz w:val="24"/>
                <w:lang w:val="en-AU"/>
              </w:rPr>
              <w:t>Other</w:t>
            </w:r>
          </w:p>
        </w:tc>
        <w:tc>
          <w:tcPr>
            <w:tcW w:w="1311" w:type="pct"/>
          </w:tcPr>
          <w:p w14:paraId="2B10801D" w14:textId="77777777" w:rsidR="00B55C47" w:rsidRPr="00845695" w:rsidRDefault="00B55C47" w:rsidP="00B55C47">
            <w:pPr>
              <w:spacing w:before="120"/>
              <w:rPr>
                <w:sz w:val="24"/>
                <w:lang w:val="en-AU"/>
              </w:rPr>
            </w:pPr>
          </w:p>
        </w:tc>
      </w:tr>
      <w:tr w:rsidR="00B55C47" w:rsidRPr="00845695" w14:paraId="23580833" w14:textId="77777777" w:rsidTr="00260E0D">
        <w:tc>
          <w:tcPr>
            <w:tcW w:w="2524" w:type="pct"/>
          </w:tcPr>
          <w:p w14:paraId="7880897B" w14:textId="77777777" w:rsidR="00B55C47" w:rsidRPr="00845695" w:rsidRDefault="00B55C47" w:rsidP="00B55C47">
            <w:pPr>
              <w:spacing w:before="120" w:after="120"/>
              <w:rPr>
                <w:rStyle w:val="BookTitle"/>
                <w:b/>
                <w:i w:val="0"/>
                <w:iCs w:val="0"/>
                <w:smallCaps w:val="0"/>
                <w:spacing w:val="0"/>
                <w:sz w:val="24"/>
                <w:lang w:val="en-AU"/>
              </w:rPr>
            </w:pPr>
            <w:r w:rsidRPr="00845695">
              <w:rPr>
                <w:rStyle w:val="BookTitle"/>
                <w:b/>
                <w:i w:val="0"/>
                <w:iCs w:val="0"/>
                <w:smallCaps w:val="0"/>
                <w:spacing w:val="0"/>
                <w:sz w:val="24"/>
                <w:lang w:val="en-AU"/>
              </w:rPr>
              <w:t xml:space="preserve">Household tasks </w:t>
            </w:r>
          </w:p>
          <w:p w14:paraId="7627268C" w14:textId="77777777" w:rsidR="00B55C47" w:rsidRPr="00845695" w:rsidRDefault="00B55C47" w:rsidP="00B55C47">
            <w:pPr>
              <w:spacing w:before="120" w:after="120"/>
              <w:rPr>
                <w:rStyle w:val="BookTitle"/>
                <w:b/>
                <w:i w:val="0"/>
                <w:iCs w:val="0"/>
                <w:smallCaps w:val="0"/>
                <w:spacing w:val="0"/>
                <w:sz w:val="24"/>
                <w:lang w:val="en-AU"/>
              </w:rPr>
            </w:pPr>
            <w:r w:rsidRPr="00845695">
              <w:rPr>
                <w:rStyle w:val="BookTitle"/>
                <w:i w:val="0"/>
                <w:iCs w:val="0"/>
                <w:smallCaps w:val="0"/>
                <w:spacing w:val="0"/>
                <w:sz w:val="24"/>
                <w:lang w:val="en-AU"/>
              </w:rPr>
              <w:t>Essential tasks that the participant is not able to undertake: meal preparation and delivery, house or yard maintenance, cleaning and linen).</w:t>
            </w:r>
          </w:p>
        </w:tc>
        <w:tc>
          <w:tcPr>
            <w:tcW w:w="291" w:type="pct"/>
          </w:tcPr>
          <w:p w14:paraId="56FEB43B" w14:textId="77777777" w:rsidR="00B55C47" w:rsidRPr="00845695" w:rsidRDefault="00B55C47" w:rsidP="00B55C47">
            <w:pPr>
              <w:rPr>
                <w:rStyle w:val="BookTitle"/>
                <w:i w:val="0"/>
                <w:iCs w:val="0"/>
                <w:smallCaps w:val="0"/>
                <w:spacing w:val="0"/>
                <w:sz w:val="24"/>
                <w:lang w:val="en-AU"/>
              </w:rPr>
            </w:pPr>
            <w:r w:rsidRPr="00845695">
              <w:rPr>
                <w:rStyle w:val="BookTitle"/>
                <w:i w:val="0"/>
                <w:iCs w:val="0"/>
                <w:smallCaps w:val="0"/>
                <w:spacing w:val="0"/>
                <w:sz w:val="24"/>
                <w:lang w:val="en-AU"/>
              </w:rPr>
              <w:t>0120</w:t>
            </w:r>
          </w:p>
        </w:tc>
        <w:tc>
          <w:tcPr>
            <w:tcW w:w="874" w:type="pct"/>
          </w:tcPr>
          <w:p w14:paraId="04552084" w14:textId="77777777" w:rsidR="009A20C5" w:rsidRPr="00845695" w:rsidRDefault="009A20C5" w:rsidP="00B55C47">
            <w:pPr>
              <w:pStyle w:val="ListParagraph"/>
              <w:numPr>
                <w:ilvl w:val="0"/>
                <w:numId w:val="44"/>
              </w:numPr>
              <w:rPr>
                <w:rStyle w:val="BookTitle"/>
                <w:i w:val="0"/>
                <w:iCs w:val="0"/>
                <w:smallCaps w:val="0"/>
                <w:spacing w:val="0"/>
                <w:sz w:val="24"/>
                <w:lang w:val="en-AU"/>
              </w:rPr>
            </w:pPr>
            <w:r w:rsidRPr="00845695">
              <w:rPr>
                <w:rStyle w:val="BookTitle"/>
                <w:i w:val="0"/>
                <w:iCs w:val="0"/>
                <w:smallCaps w:val="0"/>
                <w:spacing w:val="0"/>
                <w:sz w:val="24"/>
                <w:lang w:val="en-AU"/>
              </w:rPr>
              <w:t>Cleaner</w:t>
            </w:r>
          </w:p>
          <w:p w14:paraId="50CD1CB4" w14:textId="77777777" w:rsidR="009A20C5" w:rsidRPr="00845695" w:rsidRDefault="009A20C5" w:rsidP="00B55C47">
            <w:pPr>
              <w:pStyle w:val="ListParagraph"/>
              <w:numPr>
                <w:ilvl w:val="0"/>
                <w:numId w:val="44"/>
              </w:numPr>
              <w:rPr>
                <w:rStyle w:val="BookTitle"/>
                <w:i w:val="0"/>
                <w:iCs w:val="0"/>
                <w:smallCaps w:val="0"/>
                <w:spacing w:val="0"/>
                <w:sz w:val="24"/>
                <w:lang w:val="en-AU"/>
              </w:rPr>
            </w:pPr>
            <w:r w:rsidRPr="00845695">
              <w:rPr>
                <w:rStyle w:val="BookTitle"/>
                <w:i w:val="0"/>
                <w:iCs w:val="0"/>
                <w:smallCaps w:val="0"/>
                <w:spacing w:val="0"/>
                <w:sz w:val="24"/>
                <w:lang w:val="en-AU"/>
              </w:rPr>
              <w:t>Gardener</w:t>
            </w:r>
          </w:p>
          <w:p w14:paraId="67D2FA6F" w14:textId="77777777" w:rsidR="00B55C47" w:rsidRPr="00845695" w:rsidRDefault="00B55C47">
            <w:pPr>
              <w:pStyle w:val="ListParagraph"/>
              <w:numPr>
                <w:ilvl w:val="0"/>
                <w:numId w:val="44"/>
              </w:numPr>
              <w:rPr>
                <w:rStyle w:val="BookTitle"/>
                <w:i w:val="0"/>
                <w:iCs w:val="0"/>
                <w:smallCaps w:val="0"/>
                <w:spacing w:val="0"/>
                <w:sz w:val="24"/>
                <w:lang w:val="en-AU"/>
              </w:rPr>
            </w:pPr>
            <w:r w:rsidRPr="00845695">
              <w:rPr>
                <w:rStyle w:val="BookTitle"/>
                <w:i w:val="0"/>
                <w:iCs w:val="0"/>
                <w:smallCaps w:val="0"/>
                <w:spacing w:val="0"/>
                <w:sz w:val="24"/>
                <w:lang w:val="en-AU"/>
              </w:rPr>
              <w:t>Other</w:t>
            </w:r>
          </w:p>
        </w:tc>
        <w:tc>
          <w:tcPr>
            <w:tcW w:w="1311" w:type="pct"/>
          </w:tcPr>
          <w:p w14:paraId="23DE5462" w14:textId="77777777" w:rsidR="00B55C47" w:rsidRPr="00845695" w:rsidRDefault="00B55C47" w:rsidP="00B55C47">
            <w:pPr>
              <w:spacing w:before="120"/>
              <w:rPr>
                <w:sz w:val="24"/>
                <w:lang w:val="en-AU"/>
              </w:rPr>
            </w:pPr>
          </w:p>
        </w:tc>
      </w:tr>
      <w:tr w:rsidR="00B55C47" w:rsidRPr="00845695" w14:paraId="48D199E7" w14:textId="77777777" w:rsidTr="00260E0D">
        <w:tc>
          <w:tcPr>
            <w:tcW w:w="2524" w:type="pct"/>
          </w:tcPr>
          <w:p w14:paraId="033F42C8" w14:textId="77777777" w:rsidR="00B55C47" w:rsidRPr="00845695" w:rsidRDefault="00B55C47" w:rsidP="00B55C47">
            <w:pPr>
              <w:spacing w:before="120" w:after="120"/>
              <w:rPr>
                <w:rStyle w:val="BookTitle"/>
                <w:b/>
                <w:i w:val="0"/>
                <w:iCs w:val="0"/>
                <w:smallCaps w:val="0"/>
                <w:spacing w:val="0"/>
                <w:sz w:val="24"/>
                <w:lang w:val="en-AU"/>
              </w:rPr>
            </w:pPr>
            <w:r w:rsidRPr="00845695">
              <w:rPr>
                <w:rStyle w:val="BookTitle"/>
                <w:b/>
                <w:i w:val="0"/>
                <w:iCs w:val="0"/>
                <w:smallCaps w:val="0"/>
                <w:spacing w:val="0"/>
                <w:sz w:val="24"/>
                <w:lang w:val="en-AU"/>
              </w:rPr>
              <w:t>Assistance Animals</w:t>
            </w:r>
          </w:p>
          <w:p w14:paraId="2CF19340" w14:textId="77777777" w:rsidR="00B55C47" w:rsidRPr="00845695" w:rsidRDefault="00376489" w:rsidP="00B55C47">
            <w:pPr>
              <w:spacing w:before="120" w:after="120"/>
              <w:rPr>
                <w:rStyle w:val="BookTitle"/>
                <w:b/>
                <w:i w:val="0"/>
                <w:iCs w:val="0"/>
                <w:smallCaps w:val="0"/>
                <w:spacing w:val="0"/>
                <w:sz w:val="24"/>
                <w:lang w:val="en-AU"/>
              </w:rPr>
            </w:pPr>
            <w:r w:rsidRPr="00845695">
              <w:rPr>
                <w:rStyle w:val="BookTitle"/>
                <w:i w:val="0"/>
                <w:iCs w:val="0"/>
                <w:smallCaps w:val="0"/>
                <w:spacing w:val="0"/>
                <w:sz w:val="24"/>
                <w:lang w:val="en-AU"/>
              </w:rPr>
              <w:t>Further information is being finalised.</w:t>
            </w:r>
          </w:p>
        </w:tc>
        <w:tc>
          <w:tcPr>
            <w:tcW w:w="291" w:type="pct"/>
          </w:tcPr>
          <w:p w14:paraId="4AAAD89E" w14:textId="77777777" w:rsidR="00B55C47" w:rsidRPr="00845695" w:rsidRDefault="00B55C47" w:rsidP="00B55C47">
            <w:pPr>
              <w:rPr>
                <w:rStyle w:val="BookTitle"/>
                <w:i w:val="0"/>
                <w:iCs w:val="0"/>
                <w:smallCaps w:val="0"/>
                <w:spacing w:val="0"/>
                <w:sz w:val="24"/>
                <w:lang w:val="en-AU"/>
              </w:rPr>
            </w:pPr>
            <w:r w:rsidRPr="00845695">
              <w:rPr>
                <w:rStyle w:val="BookTitle"/>
                <w:i w:val="0"/>
                <w:iCs w:val="0"/>
                <w:smallCaps w:val="0"/>
                <w:spacing w:val="0"/>
                <w:sz w:val="24"/>
                <w:lang w:val="en-AU"/>
              </w:rPr>
              <w:t>0130</w:t>
            </w:r>
          </w:p>
        </w:tc>
        <w:tc>
          <w:tcPr>
            <w:tcW w:w="874" w:type="pct"/>
          </w:tcPr>
          <w:p w14:paraId="1744F221" w14:textId="77777777" w:rsidR="00B55C47" w:rsidRPr="00845695" w:rsidRDefault="00B55C47" w:rsidP="00B55C47">
            <w:pPr>
              <w:pStyle w:val="ListParagraph"/>
              <w:numPr>
                <w:ilvl w:val="0"/>
                <w:numId w:val="44"/>
              </w:numPr>
              <w:rPr>
                <w:rStyle w:val="BookTitle"/>
                <w:i w:val="0"/>
                <w:iCs w:val="0"/>
                <w:smallCaps w:val="0"/>
                <w:spacing w:val="0"/>
                <w:sz w:val="24"/>
                <w:lang w:val="en-AU"/>
              </w:rPr>
            </w:pPr>
            <w:r w:rsidRPr="00845695">
              <w:rPr>
                <w:rStyle w:val="BookTitle"/>
                <w:i w:val="0"/>
                <w:iCs w:val="0"/>
                <w:smallCaps w:val="0"/>
                <w:spacing w:val="0"/>
                <w:sz w:val="24"/>
                <w:lang w:val="en-AU"/>
              </w:rPr>
              <w:t>Other</w:t>
            </w:r>
          </w:p>
        </w:tc>
        <w:tc>
          <w:tcPr>
            <w:tcW w:w="1311" w:type="pct"/>
          </w:tcPr>
          <w:p w14:paraId="4B098F77" w14:textId="77777777" w:rsidR="00B55C47" w:rsidRPr="00845695" w:rsidRDefault="00B55C47" w:rsidP="00B55C47">
            <w:pPr>
              <w:spacing w:before="120"/>
              <w:rPr>
                <w:sz w:val="24"/>
                <w:lang w:val="en-AU"/>
              </w:rPr>
            </w:pPr>
          </w:p>
        </w:tc>
      </w:tr>
      <w:tr w:rsidR="00B55C47" w:rsidRPr="00845695" w14:paraId="3F7EAB2B" w14:textId="77777777" w:rsidTr="00260E0D">
        <w:tc>
          <w:tcPr>
            <w:tcW w:w="2524" w:type="pct"/>
          </w:tcPr>
          <w:p w14:paraId="2C0A0C4F" w14:textId="77777777" w:rsidR="00B55C47" w:rsidRPr="00845695" w:rsidRDefault="00B55C47" w:rsidP="00B55C47">
            <w:pPr>
              <w:spacing w:before="120" w:after="120"/>
              <w:rPr>
                <w:rFonts w:cs="Arial"/>
                <w:b/>
                <w:sz w:val="24"/>
                <w:lang w:val="en-AU"/>
              </w:rPr>
            </w:pPr>
            <w:r w:rsidRPr="00845695">
              <w:rPr>
                <w:rFonts w:cs="Arial"/>
                <w:b/>
                <w:sz w:val="24"/>
                <w:lang w:val="en-AU"/>
              </w:rPr>
              <w:lastRenderedPageBreak/>
              <w:t>Specialised Driver Training</w:t>
            </w:r>
          </w:p>
          <w:p w14:paraId="188700ED" w14:textId="77777777" w:rsidR="00B55C47" w:rsidRPr="00845695" w:rsidRDefault="00B55C47" w:rsidP="00B55C47">
            <w:pPr>
              <w:spacing w:before="120" w:after="120"/>
              <w:rPr>
                <w:rStyle w:val="BookTitle"/>
                <w:b/>
                <w:i w:val="0"/>
                <w:iCs w:val="0"/>
                <w:smallCaps w:val="0"/>
                <w:spacing w:val="0"/>
                <w:sz w:val="24"/>
                <w:lang w:val="en-AU"/>
              </w:rPr>
            </w:pPr>
            <w:r w:rsidRPr="00845695">
              <w:rPr>
                <w:rStyle w:val="BookTitle"/>
                <w:i w:val="0"/>
                <w:iCs w:val="0"/>
                <w:smallCaps w:val="0"/>
                <w:spacing w:val="0"/>
                <w:sz w:val="24"/>
                <w:lang w:val="en-AU"/>
              </w:rPr>
              <w:t>Driver training using adapted equipment or vehicle modification.</w:t>
            </w:r>
          </w:p>
        </w:tc>
        <w:tc>
          <w:tcPr>
            <w:tcW w:w="291" w:type="pct"/>
          </w:tcPr>
          <w:p w14:paraId="0E3B4FDB" w14:textId="77777777" w:rsidR="00B55C47" w:rsidRPr="00845695" w:rsidRDefault="00B55C47" w:rsidP="00B55C47">
            <w:pPr>
              <w:rPr>
                <w:rStyle w:val="BookTitle"/>
                <w:i w:val="0"/>
                <w:iCs w:val="0"/>
                <w:smallCaps w:val="0"/>
                <w:spacing w:val="0"/>
                <w:sz w:val="24"/>
                <w:lang w:val="en-AU"/>
              </w:rPr>
            </w:pPr>
            <w:r w:rsidRPr="00845695">
              <w:rPr>
                <w:rStyle w:val="BookTitle"/>
                <w:i w:val="0"/>
                <w:iCs w:val="0"/>
                <w:smallCaps w:val="0"/>
                <w:spacing w:val="0"/>
                <w:sz w:val="24"/>
                <w:lang w:val="en-AU"/>
              </w:rPr>
              <w:t>0129</w:t>
            </w:r>
          </w:p>
        </w:tc>
        <w:tc>
          <w:tcPr>
            <w:tcW w:w="874" w:type="pct"/>
          </w:tcPr>
          <w:p w14:paraId="14732A2D" w14:textId="77777777" w:rsidR="00B55C47" w:rsidRPr="00845695" w:rsidRDefault="00B55C47" w:rsidP="00B55C47">
            <w:pPr>
              <w:pStyle w:val="ListParagraph"/>
              <w:numPr>
                <w:ilvl w:val="0"/>
                <w:numId w:val="44"/>
              </w:numPr>
              <w:rPr>
                <w:rStyle w:val="BookTitle"/>
                <w:i w:val="0"/>
                <w:iCs w:val="0"/>
                <w:smallCaps w:val="0"/>
                <w:spacing w:val="0"/>
                <w:sz w:val="24"/>
                <w:lang w:val="en-AU"/>
              </w:rPr>
            </w:pPr>
            <w:r w:rsidRPr="00845695">
              <w:rPr>
                <w:rStyle w:val="BookTitle"/>
                <w:i w:val="0"/>
                <w:iCs w:val="0"/>
                <w:smallCaps w:val="0"/>
                <w:spacing w:val="0"/>
                <w:sz w:val="24"/>
                <w:lang w:val="en-AU"/>
              </w:rPr>
              <w:t>Driving Instructor</w:t>
            </w:r>
          </w:p>
        </w:tc>
        <w:tc>
          <w:tcPr>
            <w:tcW w:w="1311" w:type="pct"/>
          </w:tcPr>
          <w:p w14:paraId="2125BADE" w14:textId="77777777" w:rsidR="00B55C47" w:rsidRPr="00845695" w:rsidRDefault="00B55C47" w:rsidP="00B55C47">
            <w:pPr>
              <w:rPr>
                <w:rStyle w:val="BookTitle"/>
                <w:i w:val="0"/>
                <w:iCs w:val="0"/>
                <w:smallCaps w:val="0"/>
                <w:spacing w:val="0"/>
                <w:sz w:val="24"/>
                <w:lang w:val="en-AU"/>
              </w:rPr>
            </w:pPr>
            <w:r w:rsidRPr="00845695">
              <w:rPr>
                <w:rStyle w:val="BookTitle"/>
                <w:i w:val="0"/>
                <w:iCs w:val="0"/>
                <w:smallCaps w:val="0"/>
                <w:spacing w:val="0"/>
                <w:sz w:val="24"/>
                <w:lang w:val="en-AU"/>
              </w:rPr>
              <w:t>Licensed driving instructor with experience in providing training to people with disability and in the use of adapted vehicles.</w:t>
            </w:r>
          </w:p>
        </w:tc>
      </w:tr>
      <w:tr w:rsidR="00B55C47" w:rsidRPr="00845695" w14:paraId="03C0C7A5" w14:textId="77777777" w:rsidTr="00260E0D">
        <w:tc>
          <w:tcPr>
            <w:tcW w:w="2524" w:type="pct"/>
          </w:tcPr>
          <w:p w14:paraId="79796643" w14:textId="77777777" w:rsidR="00B55C47" w:rsidRPr="00845695" w:rsidRDefault="00B55C47" w:rsidP="00B55C47">
            <w:pPr>
              <w:spacing w:before="120" w:after="120"/>
              <w:rPr>
                <w:rFonts w:cs="Arial"/>
                <w:b/>
                <w:sz w:val="24"/>
                <w:lang w:val="en-AU"/>
              </w:rPr>
            </w:pPr>
            <w:r w:rsidRPr="00845695">
              <w:rPr>
                <w:rFonts w:cs="Arial"/>
                <w:b/>
                <w:sz w:val="24"/>
                <w:lang w:val="en-AU"/>
              </w:rPr>
              <w:t>Innovative Community Participation</w:t>
            </w:r>
          </w:p>
          <w:p w14:paraId="415509C8" w14:textId="77777777" w:rsidR="00B55C47" w:rsidRPr="00845695" w:rsidRDefault="00B55C47">
            <w:pPr>
              <w:spacing w:before="120" w:after="120"/>
              <w:rPr>
                <w:rFonts w:cs="Arial"/>
                <w:b/>
                <w:sz w:val="24"/>
                <w:lang w:val="en-AU"/>
              </w:rPr>
            </w:pPr>
            <w:r w:rsidRPr="00845695">
              <w:rPr>
                <w:rFonts w:cs="Arial"/>
                <w:sz w:val="24"/>
                <w:lang w:val="en-AU"/>
              </w:rPr>
              <w:t xml:space="preserve">Activities not included under other community participation registration groups; for mainstream providers who want to enable participants to access mainstream activities. </w:t>
            </w:r>
          </w:p>
        </w:tc>
        <w:tc>
          <w:tcPr>
            <w:tcW w:w="291" w:type="pct"/>
          </w:tcPr>
          <w:p w14:paraId="766517CB" w14:textId="77777777" w:rsidR="00B55C47" w:rsidRPr="00845695" w:rsidRDefault="00B55C47" w:rsidP="00B55C47">
            <w:pPr>
              <w:rPr>
                <w:rStyle w:val="BookTitle"/>
                <w:i w:val="0"/>
                <w:iCs w:val="0"/>
                <w:smallCaps w:val="0"/>
                <w:spacing w:val="0"/>
                <w:sz w:val="24"/>
                <w:lang w:val="en-AU"/>
              </w:rPr>
            </w:pPr>
            <w:r w:rsidRPr="00845695">
              <w:rPr>
                <w:rStyle w:val="BookTitle"/>
                <w:i w:val="0"/>
                <w:iCs w:val="0"/>
                <w:smallCaps w:val="0"/>
                <w:spacing w:val="0"/>
                <w:sz w:val="24"/>
                <w:lang w:val="en-AU"/>
              </w:rPr>
              <w:t>0116</w:t>
            </w:r>
          </w:p>
        </w:tc>
        <w:tc>
          <w:tcPr>
            <w:tcW w:w="874" w:type="pct"/>
          </w:tcPr>
          <w:p w14:paraId="1F4EB44B" w14:textId="77777777" w:rsidR="00B55C47" w:rsidRPr="00845695" w:rsidRDefault="00B55C47" w:rsidP="00B55C47">
            <w:pPr>
              <w:pStyle w:val="ListParagraph"/>
              <w:numPr>
                <w:ilvl w:val="0"/>
                <w:numId w:val="44"/>
              </w:numPr>
              <w:rPr>
                <w:rStyle w:val="BookTitle"/>
                <w:i w:val="0"/>
                <w:iCs w:val="0"/>
                <w:smallCaps w:val="0"/>
                <w:spacing w:val="0"/>
                <w:sz w:val="24"/>
                <w:lang w:val="en-AU"/>
              </w:rPr>
            </w:pPr>
            <w:r w:rsidRPr="00845695">
              <w:rPr>
                <w:rStyle w:val="BookTitle"/>
                <w:i w:val="0"/>
                <w:iCs w:val="0"/>
                <w:smallCaps w:val="0"/>
                <w:spacing w:val="0"/>
                <w:sz w:val="24"/>
                <w:lang w:val="en-AU"/>
              </w:rPr>
              <w:t>Other</w:t>
            </w:r>
          </w:p>
          <w:p w14:paraId="29676A4E" w14:textId="77777777" w:rsidR="00B55C47" w:rsidRPr="00845695" w:rsidRDefault="00B55C47" w:rsidP="002F06D4">
            <w:pPr>
              <w:rPr>
                <w:rStyle w:val="BookTitle"/>
                <w:i w:val="0"/>
                <w:iCs w:val="0"/>
                <w:smallCaps w:val="0"/>
                <w:spacing w:val="0"/>
                <w:sz w:val="24"/>
                <w:lang w:val="en-AU"/>
              </w:rPr>
            </w:pPr>
          </w:p>
        </w:tc>
        <w:tc>
          <w:tcPr>
            <w:tcW w:w="1311" w:type="pct"/>
          </w:tcPr>
          <w:p w14:paraId="7F65E9A1" w14:textId="77777777" w:rsidR="00B55C47" w:rsidRPr="00845695" w:rsidRDefault="00B55C47" w:rsidP="00B55C47">
            <w:pPr>
              <w:rPr>
                <w:rStyle w:val="BookTitle"/>
                <w:i w:val="0"/>
                <w:iCs w:val="0"/>
                <w:smallCaps w:val="0"/>
                <w:spacing w:val="0"/>
                <w:sz w:val="24"/>
                <w:lang w:val="en-AU"/>
              </w:rPr>
            </w:pPr>
          </w:p>
        </w:tc>
      </w:tr>
    </w:tbl>
    <w:p w14:paraId="15B7A5B0" w14:textId="77777777" w:rsidR="00905840" w:rsidRPr="00A5724A" w:rsidRDefault="00905840">
      <w:pPr>
        <w:rPr>
          <w:lang w:val="en-AU"/>
        </w:rPr>
      </w:pPr>
    </w:p>
    <w:p w14:paraId="415C12E0" w14:textId="77777777" w:rsidR="00B94B2D" w:rsidRPr="00A5724A" w:rsidRDefault="00B94B2D">
      <w:pPr>
        <w:spacing w:line="276" w:lineRule="auto"/>
        <w:rPr>
          <w:lang w:val="en-AU" w:eastAsia="en-AU"/>
        </w:rPr>
      </w:pPr>
    </w:p>
    <w:p w14:paraId="044CEF39" w14:textId="77777777" w:rsidR="00E0742A" w:rsidRPr="00A5724A" w:rsidRDefault="00E0742A">
      <w:pPr>
        <w:spacing w:line="276" w:lineRule="auto"/>
        <w:rPr>
          <w:i/>
          <w:lang w:val="en-AU"/>
        </w:rPr>
      </w:pPr>
    </w:p>
    <w:p w14:paraId="16821B00" w14:textId="77777777" w:rsidR="00260E0D" w:rsidRDefault="00260E0D">
      <w:pPr>
        <w:spacing w:line="276" w:lineRule="auto"/>
        <w:rPr>
          <w:rFonts w:eastAsia="Times New Roman" w:cstheme="majorBidi"/>
          <w:b/>
          <w:bCs/>
          <w:i/>
          <w:color w:val="6A2875"/>
          <w:sz w:val="36"/>
          <w:szCs w:val="26"/>
          <w:lang w:val="en-AU" w:eastAsia="en-AU"/>
        </w:rPr>
      </w:pPr>
      <w:r>
        <w:rPr>
          <w:i/>
        </w:rPr>
        <w:br w:type="page"/>
      </w:r>
    </w:p>
    <w:p w14:paraId="185298CF" w14:textId="77777777" w:rsidR="00B90C5C" w:rsidRPr="00DA2C15" w:rsidRDefault="00BF16B3" w:rsidP="002F06D4">
      <w:pPr>
        <w:pStyle w:val="Heading2"/>
        <w:numPr>
          <w:ilvl w:val="0"/>
          <w:numId w:val="121"/>
        </w:numPr>
      </w:pPr>
      <w:bookmarkStart w:id="21" w:name="_Toc497316647"/>
      <w:bookmarkStart w:id="22" w:name="_Toc497990920"/>
      <w:bookmarkStart w:id="23" w:name="_Toc497993880"/>
      <w:bookmarkStart w:id="24" w:name="_Toc497316648"/>
      <w:bookmarkStart w:id="25" w:name="_Toc497990921"/>
      <w:bookmarkStart w:id="26" w:name="_Toc497993881"/>
      <w:bookmarkEnd w:id="21"/>
      <w:bookmarkEnd w:id="22"/>
      <w:bookmarkEnd w:id="23"/>
      <w:bookmarkEnd w:id="24"/>
      <w:bookmarkEnd w:id="25"/>
      <w:bookmarkEnd w:id="26"/>
      <w:r w:rsidRPr="00DA2C15">
        <w:lastRenderedPageBreak/>
        <w:t xml:space="preserve"> </w:t>
      </w:r>
      <w:bookmarkStart w:id="27" w:name="_Toc511037438"/>
      <w:bookmarkEnd w:id="20"/>
      <w:r w:rsidR="00E031A7" w:rsidRPr="00DA2C15">
        <w:t xml:space="preserve">Professional Registration </w:t>
      </w:r>
      <w:r w:rsidR="00B90C5C" w:rsidRPr="00DA2C15">
        <w:t>Groups</w:t>
      </w:r>
      <w:bookmarkEnd w:id="27"/>
    </w:p>
    <w:p w14:paraId="33BCED74" w14:textId="77777777" w:rsidR="00B90C5C" w:rsidRPr="00845695" w:rsidRDefault="00B90C5C" w:rsidP="00B90C5C">
      <w:pPr>
        <w:spacing w:before="120"/>
        <w:rPr>
          <w:sz w:val="24"/>
          <w:lang w:val="en-AU"/>
        </w:rPr>
      </w:pPr>
      <w:r w:rsidRPr="00845695">
        <w:rPr>
          <w:sz w:val="24"/>
          <w:lang w:val="en-AU"/>
        </w:rPr>
        <w:t>The</w:t>
      </w:r>
      <w:r w:rsidR="00617114" w:rsidRPr="00845695">
        <w:rPr>
          <w:sz w:val="24"/>
          <w:lang w:val="en-AU"/>
        </w:rPr>
        <w:t xml:space="preserve"> following </w:t>
      </w:r>
      <w:r w:rsidRPr="00845695">
        <w:rPr>
          <w:sz w:val="24"/>
          <w:lang w:val="en-AU"/>
        </w:rPr>
        <w:t>registration groups require specific professional qualifications and experience as a prerequisite to provide these supports under the NDIS.</w:t>
      </w:r>
      <w:r w:rsidR="00386C9A" w:rsidRPr="00845695">
        <w:rPr>
          <w:sz w:val="24"/>
          <w:lang w:val="en-AU"/>
        </w:rPr>
        <w:t xml:space="preserve"> This is because these supports require specific skills and experience to be safely provided.</w:t>
      </w:r>
      <w:r w:rsidR="00B705E5" w:rsidRPr="00845695">
        <w:rPr>
          <w:sz w:val="24"/>
          <w:lang w:val="en-AU"/>
        </w:rPr>
        <w:t xml:space="preserve"> </w:t>
      </w:r>
      <w:r w:rsidRPr="00845695">
        <w:rPr>
          <w:sz w:val="24"/>
          <w:lang w:val="en-AU"/>
        </w:rPr>
        <w:t xml:space="preserve">Professionals who wish to provide specialist disability supports must also comply with </w:t>
      </w:r>
      <w:r w:rsidR="006F1531" w:rsidRPr="00845695">
        <w:rPr>
          <w:sz w:val="24"/>
          <w:lang w:val="en-AU"/>
        </w:rPr>
        <w:t>Quality</w:t>
      </w:r>
      <w:r w:rsidRPr="00845695">
        <w:rPr>
          <w:sz w:val="24"/>
          <w:lang w:val="en-AU"/>
        </w:rPr>
        <w:t xml:space="preserve"> and </w:t>
      </w:r>
      <w:r w:rsidR="006F1531" w:rsidRPr="00845695">
        <w:rPr>
          <w:sz w:val="24"/>
          <w:lang w:val="en-AU"/>
        </w:rPr>
        <w:t>Safeguards</w:t>
      </w:r>
      <w:r w:rsidRPr="00845695">
        <w:rPr>
          <w:sz w:val="24"/>
          <w:lang w:val="en-AU"/>
        </w:rPr>
        <w:t xml:space="preserve"> requirements of the relevant state/territories. </w:t>
      </w:r>
    </w:p>
    <w:p w14:paraId="71EE5414" w14:textId="77777777" w:rsidR="00B90C5C" w:rsidRPr="00845695" w:rsidRDefault="00B90C5C" w:rsidP="00B90C5C">
      <w:pPr>
        <w:spacing w:before="120"/>
        <w:rPr>
          <w:sz w:val="24"/>
          <w:lang w:val="en-AU"/>
        </w:rPr>
      </w:pPr>
      <w:r w:rsidRPr="00845695">
        <w:rPr>
          <w:sz w:val="24"/>
          <w:lang w:val="en-AU"/>
        </w:rPr>
        <w:t xml:space="preserve">Additional requirements apply for some services in some jurisdictions. Please </w:t>
      </w:r>
      <w:r w:rsidR="00386C9A" w:rsidRPr="00845695">
        <w:rPr>
          <w:sz w:val="24"/>
          <w:lang w:val="en-AU"/>
        </w:rPr>
        <w:t xml:space="preserve">refer to </w:t>
      </w:r>
      <w:r w:rsidRPr="00845695">
        <w:rPr>
          <w:sz w:val="24"/>
          <w:lang w:val="en-AU"/>
        </w:rPr>
        <w:t xml:space="preserve">the </w:t>
      </w:r>
      <w:r w:rsidR="00386C9A" w:rsidRPr="00845695">
        <w:rPr>
          <w:sz w:val="24"/>
          <w:lang w:val="en-AU"/>
        </w:rPr>
        <w:t>relevant section</w:t>
      </w:r>
      <w:r w:rsidRPr="00845695">
        <w:rPr>
          <w:sz w:val="24"/>
          <w:lang w:val="en-AU"/>
        </w:rPr>
        <w:t xml:space="preserve"> for the state or territory in which you</w:t>
      </w:r>
      <w:r w:rsidR="00386C9A" w:rsidRPr="00845695">
        <w:rPr>
          <w:sz w:val="24"/>
          <w:lang w:val="en-AU"/>
        </w:rPr>
        <w:t xml:space="preserve"> are</w:t>
      </w:r>
      <w:r w:rsidR="00C218AB" w:rsidRPr="00845695">
        <w:rPr>
          <w:sz w:val="24"/>
          <w:lang w:val="en-AU"/>
        </w:rPr>
        <w:t xml:space="preserve"> providing</w:t>
      </w:r>
      <w:r w:rsidR="00386C9A" w:rsidRPr="00845695">
        <w:rPr>
          <w:sz w:val="24"/>
          <w:lang w:val="en-AU"/>
        </w:rPr>
        <w:t xml:space="preserve"> or</w:t>
      </w:r>
      <w:r w:rsidRPr="00845695">
        <w:rPr>
          <w:sz w:val="24"/>
          <w:lang w:val="en-AU"/>
        </w:rPr>
        <w:t xml:space="preserve"> intend to provide</w:t>
      </w:r>
      <w:r w:rsidR="00C218AB" w:rsidRPr="00845695">
        <w:rPr>
          <w:sz w:val="24"/>
          <w:lang w:val="en-AU"/>
        </w:rPr>
        <w:t>,</w:t>
      </w:r>
      <w:r w:rsidRPr="00845695">
        <w:rPr>
          <w:sz w:val="24"/>
          <w:lang w:val="en-AU"/>
        </w:rPr>
        <w:t xml:space="preserve"> supports. </w:t>
      </w:r>
    </w:p>
    <w:tbl>
      <w:tblPr>
        <w:tblStyle w:val="TableGrid"/>
        <w:tblW w:w="5000" w:type="pct"/>
        <w:tblLook w:val="04A0" w:firstRow="1" w:lastRow="0" w:firstColumn="1" w:lastColumn="0" w:noHBand="0" w:noVBand="1"/>
        <w:tblCaption w:val="Professional support clusters"/>
      </w:tblPr>
      <w:tblGrid>
        <w:gridCol w:w="7089"/>
        <w:gridCol w:w="943"/>
        <w:gridCol w:w="2897"/>
        <w:gridCol w:w="3631"/>
      </w:tblGrid>
      <w:tr w:rsidR="00B90C5C" w:rsidRPr="00845695" w14:paraId="7CD072E7" w14:textId="77777777" w:rsidTr="002F06D4">
        <w:trPr>
          <w:cantSplit/>
          <w:trHeight w:val="629"/>
          <w:tblHeader/>
        </w:trPr>
        <w:tc>
          <w:tcPr>
            <w:tcW w:w="2434" w:type="pct"/>
            <w:shd w:val="clear" w:color="auto" w:fill="6B2976"/>
            <w:vAlign w:val="center"/>
          </w:tcPr>
          <w:p w14:paraId="5F1C7468" w14:textId="77777777" w:rsidR="00B90C5C" w:rsidRPr="00845695" w:rsidRDefault="00B90C5C" w:rsidP="00A114BD">
            <w:pPr>
              <w:rPr>
                <w:rStyle w:val="BookTitle"/>
                <w:b/>
                <w:i w:val="0"/>
                <w:iCs w:val="0"/>
                <w:smallCaps w:val="0"/>
                <w:color w:val="FFFFFF" w:themeColor="background1"/>
                <w:spacing w:val="0"/>
                <w:sz w:val="24"/>
                <w:lang w:val="en-AU"/>
              </w:rPr>
            </w:pPr>
            <w:r w:rsidRPr="00845695">
              <w:rPr>
                <w:rStyle w:val="BookTitle"/>
                <w:b/>
                <w:i w:val="0"/>
                <w:iCs w:val="0"/>
                <w:smallCaps w:val="0"/>
                <w:color w:val="FFFFFF" w:themeColor="background1"/>
                <w:spacing w:val="0"/>
                <w:sz w:val="24"/>
                <w:lang w:val="en-AU"/>
              </w:rPr>
              <w:t xml:space="preserve">Registration </w:t>
            </w:r>
            <w:r w:rsidR="00A114BD" w:rsidRPr="00845695">
              <w:rPr>
                <w:rStyle w:val="BookTitle"/>
                <w:b/>
                <w:i w:val="0"/>
                <w:iCs w:val="0"/>
                <w:smallCaps w:val="0"/>
                <w:color w:val="FFFFFF" w:themeColor="background1"/>
                <w:spacing w:val="0"/>
                <w:sz w:val="24"/>
                <w:lang w:val="en-AU"/>
              </w:rPr>
              <w:t>G</w:t>
            </w:r>
            <w:r w:rsidRPr="00845695">
              <w:rPr>
                <w:rStyle w:val="BookTitle"/>
                <w:b/>
                <w:i w:val="0"/>
                <w:iCs w:val="0"/>
                <w:smallCaps w:val="0"/>
                <w:color w:val="FFFFFF" w:themeColor="background1"/>
                <w:spacing w:val="0"/>
                <w:sz w:val="24"/>
                <w:lang w:val="en-AU"/>
              </w:rPr>
              <w:t>roup</w:t>
            </w:r>
          </w:p>
        </w:tc>
        <w:tc>
          <w:tcPr>
            <w:tcW w:w="324" w:type="pct"/>
            <w:shd w:val="clear" w:color="auto" w:fill="6B2976"/>
            <w:vAlign w:val="center"/>
          </w:tcPr>
          <w:p w14:paraId="61AA9E69" w14:textId="77777777" w:rsidR="00B90C5C" w:rsidRPr="00845695" w:rsidRDefault="00F7012A" w:rsidP="00B02EE4">
            <w:pPr>
              <w:rPr>
                <w:rStyle w:val="BookTitle"/>
                <w:b/>
                <w:i w:val="0"/>
                <w:iCs w:val="0"/>
                <w:smallCaps w:val="0"/>
                <w:color w:val="FFFFFF" w:themeColor="background1"/>
                <w:spacing w:val="0"/>
                <w:sz w:val="24"/>
                <w:lang w:val="en-AU"/>
              </w:rPr>
            </w:pPr>
            <w:r w:rsidRPr="00845695">
              <w:rPr>
                <w:rStyle w:val="BookTitle"/>
                <w:b/>
                <w:i w:val="0"/>
                <w:iCs w:val="0"/>
                <w:smallCaps w:val="0"/>
                <w:color w:val="FFFFFF" w:themeColor="background1"/>
                <w:spacing w:val="0"/>
                <w:sz w:val="24"/>
                <w:lang w:val="en-AU"/>
              </w:rPr>
              <w:t>No</w:t>
            </w:r>
            <w:r w:rsidR="00260E0D" w:rsidRPr="00845695">
              <w:rPr>
                <w:rStyle w:val="BookTitle"/>
                <w:b/>
                <w:i w:val="0"/>
                <w:iCs w:val="0"/>
                <w:smallCaps w:val="0"/>
                <w:color w:val="FFFFFF" w:themeColor="background1"/>
                <w:spacing w:val="0"/>
                <w:sz w:val="24"/>
                <w:lang w:val="en-AU"/>
              </w:rPr>
              <w:t>.</w:t>
            </w:r>
          </w:p>
        </w:tc>
        <w:tc>
          <w:tcPr>
            <w:tcW w:w="995" w:type="pct"/>
            <w:shd w:val="clear" w:color="auto" w:fill="6B2976"/>
            <w:vAlign w:val="center"/>
          </w:tcPr>
          <w:p w14:paraId="698BF9CF" w14:textId="77777777" w:rsidR="00B90C5C" w:rsidRPr="00845695" w:rsidRDefault="00B90C5C" w:rsidP="00175F04">
            <w:pPr>
              <w:rPr>
                <w:rStyle w:val="BookTitle"/>
                <w:b/>
                <w:i w:val="0"/>
                <w:iCs w:val="0"/>
                <w:smallCaps w:val="0"/>
                <w:color w:val="FFFFFF" w:themeColor="background1"/>
                <w:spacing w:val="0"/>
                <w:sz w:val="24"/>
                <w:lang w:val="en-AU"/>
              </w:rPr>
            </w:pPr>
            <w:r w:rsidRPr="00845695">
              <w:rPr>
                <w:rStyle w:val="BookTitle"/>
                <w:b/>
                <w:i w:val="0"/>
                <w:iCs w:val="0"/>
                <w:smallCaps w:val="0"/>
                <w:color w:val="FFFFFF" w:themeColor="background1"/>
                <w:spacing w:val="0"/>
                <w:sz w:val="24"/>
                <w:lang w:val="en-AU"/>
              </w:rPr>
              <w:t>Professions</w:t>
            </w:r>
          </w:p>
        </w:tc>
        <w:tc>
          <w:tcPr>
            <w:tcW w:w="1247" w:type="pct"/>
            <w:shd w:val="clear" w:color="auto" w:fill="6B2976"/>
            <w:vAlign w:val="center"/>
          </w:tcPr>
          <w:p w14:paraId="39FB67F8" w14:textId="77777777" w:rsidR="00B90C5C" w:rsidRPr="00845695" w:rsidRDefault="00845FB3" w:rsidP="00175F04">
            <w:pPr>
              <w:rPr>
                <w:rStyle w:val="BookTitle"/>
                <w:b/>
                <w:i w:val="0"/>
                <w:iCs w:val="0"/>
                <w:smallCaps w:val="0"/>
                <w:color w:val="FFFFFF" w:themeColor="background1"/>
                <w:spacing w:val="0"/>
                <w:sz w:val="24"/>
                <w:lang w:val="en-AU"/>
              </w:rPr>
            </w:pPr>
            <w:r w:rsidRPr="00845695">
              <w:rPr>
                <w:rStyle w:val="BookTitle"/>
                <w:b/>
                <w:i w:val="0"/>
                <w:iCs w:val="0"/>
                <w:smallCaps w:val="0"/>
                <w:color w:val="FFFFFF" w:themeColor="background1"/>
                <w:spacing w:val="0"/>
                <w:sz w:val="24"/>
                <w:lang w:val="en-AU"/>
              </w:rPr>
              <w:t xml:space="preserve">Additional </w:t>
            </w:r>
            <w:r w:rsidR="00273554" w:rsidRPr="00845695">
              <w:rPr>
                <w:rStyle w:val="BookTitle"/>
                <w:b/>
                <w:i w:val="0"/>
                <w:iCs w:val="0"/>
                <w:smallCaps w:val="0"/>
                <w:color w:val="FFFFFF" w:themeColor="background1"/>
                <w:spacing w:val="0"/>
                <w:sz w:val="24"/>
                <w:lang w:val="en-AU"/>
              </w:rPr>
              <w:t>Guidance</w:t>
            </w:r>
          </w:p>
        </w:tc>
      </w:tr>
      <w:tr w:rsidR="00B90C5C" w:rsidRPr="00845695" w14:paraId="39A2F389" w14:textId="77777777" w:rsidTr="00905840">
        <w:trPr>
          <w:cantSplit/>
        </w:trPr>
        <w:tc>
          <w:tcPr>
            <w:tcW w:w="2434" w:type="pct"/>
          </w:tcPr>
          <w:p w14:paraId="63D4F1A4" w14:textId="77777777" w:rsidR="001811DA" w:rsidRPr="00845695" w:rsidRDefault="000722CB" w:rsidP="00B90C5C">
            <w:pPr>
              <w:spacing w:before="120" w:after="120"/>
              <w:rPr>
                <w:rStyle w:val="BookTitle"/>
                <w:b/>
                <w:i w:val="0"/>
                <w:iCs w:val="0"/>
                <w:smallCaps w:val="0"/>
                <w:spacing w:val="0"/>
                <w:sz w:val="24"/>
                <w:lang w:val="en-AU"/>
              </w:rPr>
            </w:pPr>
            <w:r w:rsidRPr="00845695">
              <w:rPr>
                <w:rStyle w:val="BookTitle"/>
                <w:b/>
                <w:i w:val="0"/>
                <w:iCs w:val="0"/>
                <w:smallCaps w:val="0"/>
                <w:spacing w:val="0"/>
                <w:sz w:val="24"/>
                <w:lang w:val="en-AU"/>
              </w:rPr>
              <w:t xml:space="preserve">Specialist </w:t>
            </w:r>
            <w:r w:rsidR="00B90C5C" w:rsidRPr="00845695">
              <w:rPr>
                <w:rStyle w:val="BookTitle"/>
                <w:b/>
                <w:i w:val="0"/>
                <w:iCs w:val="0"/>
                <w:smallCaps w:val="0"/>
                <w:spacing w:val="0"/>
                <w:sz w:val="24"/>
                <w:lang w:val="en-AU"/>
              </w:rPr>
              <w:t xml:space="preserve">Positive Behaviour </w:t>
            </w:r>
            <w:r w:rsidR="00A114BD" w:rsidRPr="00845695">
              <w:rPr>
                <w:rStyle w:val="BookTitle"/>
                <w:b/>
                <w:i w:val="0"/>
                <w:iCs w:val="0"/>
                <w:smallCaps w:val="0"/>
                <w:spacing w:val="0"/>
                <w:sz w:val="24"/>
                <w:lang w:val="en-AU"/>
              </w:rPr>
              <w:t>S</w:t>
            </w:r>
            <w:r w:rsidR="00B90C5C" w:rsidRPr="00845695">
              <w:rPr>
                <w:rStyle w:val="BookTitle"/>
                <w:b/>
                <w:i w:val="0"/>
                <w:iCs w:val="0"/>
                <w:smallCaps w:val="0"/>
                <w:spacing w:val="0"/>
                <w:sz w:val="24"/>
                <w:lang w:val="en-AU"/>
              </w:rPr>
              <w:t>upport</w:t>
            </w:r>
            <w:r w:rsidRPr="00845695">
              <w:rPr>
                <w:rStyle w:val="BookTitle"/>
                <w:b/>
                <w:i w:val="0"/>
                <w:iCs w:val="0"/>
                <w:smallCaps w:val="0"/>
                <w:spacing w:val="0"/>
                <w:sz w:val="24"/>
                <w:lang w:val="en-AU"/>
              </w:rPr>
              <w:t xml:space="preserve"> [</w:t>
            </w:r>
            <w:r w:rsidR="001811DA" w:rsidRPr="00845695">
              <w:rPr>
                <w:rStyle w:val="BookTitle"/>
                <w:b/>
                <w:i w:val="0"/>
                <w:iCs w:val="0"/>
                <w:smallCaps w:val="0"/>
                <w:spacing w:val="0"/>
                <w:sz w:val="24"/>
                <w:lang w:val="en-AU"/>
              </w:rPr>
              <w:t>Behaviour Support</w:t>
            </w:r>
            <w:r w:rsidRPr="00845695">
              <w:rPr>
                <w:rStyle w:val="BookTitle"/>
                <w:b/>
                <w:i w:val="0"/>
                <w:iCs w:val="0"/>
                <w:smallCaps w:val="0"/>
                <w:spacing w:val="0"/>
                <w:sz w:val="24"/>
                <w:lang w:val="en-AU"/>
              </w:rPr>
              <w:t>]</w:t>
            </w:r>
          </w:p>
          <w:p w14:paraId="7B4705CE" w14:textId="77777777" w:rsidR="00B90C5C" w:rsidRPr="00845695" w:rsidRDefault="00B90C5C" w:rsidP="00B90C5C">
            <w:pPr>
              <w:spacing w:before="120" w:after="120"/>
              <w:rPr>
                <w:rStyle w:val="BookTitle"/>
                <w:i w:val="0"/>
                <w:iCs w:val="0"/>
                <w:smallCaps w:val="0"/>
                <w:spacing w:val="0"/>
                <w:sz w:val="24"/>
                <w:lang w:val="en-AU"/>
              </w:rPr>
            </w:pPr>
            <w:r w:rsidRPr="00845695">
              <w:rPr>
                <w:rStyle w:val="BookTitle"/>
                <w:i w:val="0"/>
                <w:iCs w:val="0"/>
                <w:smallCaps w:val="0"/>
                <w:spacing w:val="0"/>
                <w:sz w:val="24"/>
                <w:lang w:val="en-AU"/>
              </w:rPr>
              <w:t xml:space="preserve">Specialised Positive Behaviour </w:t>
            </w:r>
            <w:r w:rsidR="00A114BD" w:rsidRPr="00845695">
              <w:rPr>
                <w:rStyle w:val="BookTitle"/>
                <w:i w:val="0"/>
                <w:iCs w:val="0"/>
                <w:smallCaps w:val="0"/>
                <w:spacing w:val="0"/>
                <w:sz w:val="24"/>
                <w:lang w:val="en-AU"/>
              </w:rPr>
              <w:t>S</w:t>
            </w:r>
            <w:r w:rsidRPr="00845695">
              <w:rPr>
                <w:rStyle w:val="BookTitle"/>
                <w:i w:val="0"/>
                <w:iCs w:val="0"/>
                <w:smallCaps w:val="0"/>
                <w:spacing w:val="0"/>
                <w:sz w:val="24"/>
                <w:lang w:val="en-AU"/>
              </w:rPr>
              <w:t xml:space="preserve">upport registration group includes support items provided by </w:t>
            </w:r>
            <w:r w:rsidR="005A07B4" w:rsidRPr="00845695">
              <w:rPr>
                <w:rStyle w:val="BookTitle"/>
                <w:i w:val="0"/>
                <w:iCs w:val="0"/>
                <w:smallCaps w:val="0"/>
                <w:spacing w:val="0"/>
                <w:sz w:val="24"/>
                <w:lang w:val="en-AU"/>
              </w:rPr>
              <w:t>a</w:t>
            </w:r>
            <w:r w:rsidRPr="00845695">
              <w:rPr>
                <w:rStyle w:val="BookTitle"/>
                <w:i w:val="0"/>
                <w:iCs w:val="0"/>
                <w:smallCaps w:val="0"/>
                <w:spacing w:val="0"/>
                <w:sz w:val="24"/>
                <w:lang w:val="en-AU"/>
              </w:rPr>
              <w:t xml:space="preserve">llied </w:t>
            </w:r>
            <w:r w:rsidR="005A07B4" w:rsidRPr="00845695">
              <w:rPr>
                <w:rStyle w:val="BookTitle"/>
                <w:i w:val="0"/>
                <w:iCs w:val="0"/>
                <w:smallCaps w:val="0"/>
                <w:spacing w:val="0"/>
                <w:sz w:val="24"/>
                <w:lang w:val="en-AU"/>
              </w:rPr>
              <w:t>h</w:t>
            </w:r>
            <w:r w:rsidRPr="00845695">
              <w:rPr>
                <w:rStyle w:val="BookTitle"/>
                <w:i w:val="0"/>
                <w:iCs w:val="0"/>
                <w:smallCaps w:val="0"/>
                <w:spacing w:val="0"/>
                <w:sz w:val="24"/>
                <w:lang w:val="en-AU"/>
              </w:rPr>
              <w:t xml:space="preserve">ealth professionals with specialist skills in positive behaviour support including assessment </w:t>
            </w:r>
            <w:r w:rsidR="000722CB" w:rsidRPr="00845695">
              <w:rPr>
                <w:rStyle w:val="BookTitle"/>
                <w:i w:val="0"/>
                <w:iCs w:val="0"/>
                <w:smallCaps w:val="0"/>
                <w:spacing w:val="0"/>
                <w:sz w:val="24"/>
                <w:lang w:val="en-AU"/>
              </w:rPr>
              <w:t xml:space="preserve">and </w:t>
            </w:r>
            <w:r w:rsidRPr="00845695">
              <w:rPr>
                <w:rStyle w:val="BookTitle"/>
                <w:i w:val="0"/>
                <w:iCs w:val="0"/>
                <w:smallCaps w:val="0"/>
                <w:spacing w:val="0"/>
                <w:sz w:val="24"/>
                <w:lang w:val="en-AU"/>
              </w:rPr>
              <w:t xml:space="preserve">the development of a </w:t>
            </w:r>
            <w:r w:rsidR="000722CB" w:rsidRPr="00845695">
              <w:rPr>
                <w:rStyle w:val="BookTitle"/>
                <w:i w:val="0"/>
                <w:iCs w:val="0"/>
                <w:smallCaps w:val="0"/>
                <w:spacing w:val="0"/>
                <w:sz w:val="24"/>
                <w:lang w:val="en-AU"/>
              </w:rPr>
              <w:t xml:space="preserve">comprehensive </w:t>
            </w:r>
            <w:r w:rsidRPr="00845695">
              <w:rPr>
                <w:rStyle w:val="BookTitle"/>
                <w:i w:val="0"/>
                <w:iCs w:val="0"/>
                <w:smallCaps w:val="0"/>
                <w:spacing w:val="0"/>
                <w:sz w:val="24"/>
                <w:lang w:val="en-AU"/>
              </w:rPr>
              <w:t xml:space="preserve">plan that aims to </w:t>
            </w:r>
            <w:r w:rsidR="000722CB" w:rsidRPr="00845695">
              <w:rPr>
                <w:rStyle w:val="BookTitle"/>
                <w:i w:val="0"/>
                <w:iCs w:val="0"/>
                <w:smallCaps w:val="0"/>
                <w:spacing w:val="0"/>
                <w:sz w:val="24"/>
                <w:lang w:val="en-AU"/>
              </w:rPr>
              <w:t xml:space="preserve">reduce and manage </w:t>
            </w:r>
            <w:r w:rsidRPr="00845695">
              <w:rPr>
                <w:rStyle w:val="BookTitle"/>
                <w:i w:val="0"/>
                <w:iCs w:val="0"/>
                <w:smallCaps w:val="0"/>
                <w:spacing w:val="0"/>
                <w:sz w:val="24"/>
                <w:lang w:val="en-AU"/>
              </w:rPr>
              <w:t>behaviours of concern.</w:t>
            </w:r>
          </w:p>
          <w:p w14:paraId="6EB698E2" w14:textId="77777777" w:rsidR="00386C9A" w:rsidRPr="00845695" w:rsidRDefault="00386C9A" w:rsidP="00B90C5C">
            <w:pPr>
              <w:spacing w:before="120" w:after="120"/>
              <w:rPr>
                <w:rStyle w:val="BookTitle"/>
                <w:i w:val="0"/>
                <w:iCs w:val="0"/>
                <w:smallCaps w:val="0"/>
                <w:spacing w:val="0"/>
                <w:sz w:val="24"/>
                <w:lang w:val="en-AU"/>
              </w:rPr>
            </w:pPr>
          </w:p>
        </w:tc>
        <w:tc>
          <w:tcPr>
            <w:tcW w:w="324" w:type="pct"/>
          </w:tcPr>
          <w:p w14:paraId="6E14096A" w14:textId="77777777" w:rsidR="00B90C5C" w:rsidRPr="00845695" w:rsidRDefault="00A12757" w:rsidP="002F06D4">
            <w:pPr>
              <w:pStyle w:val="ListParagraph"/>
              <w:ind w:left="-114"/>
              <w:jc w:val="center"/>
              <w:rPr>
                <w:rStyle w:val="BookTitle"/>
                <w:i w:val="0"/>
                <w:iCs w:val="0"/>
                <w:smallCaps w:val="0"/>
                <w:spacing w:val="0"/>
                <w:sz w:val="24"/>
                <w:lang w:val="en-AU"/>
              </w:rPr>
            </w:pPr>
            <w:r w:rsidRPr="00845695">
              <w:rPr>
                <w:rStyle w:val="BookTitle"/>
                <w:i w:val="0"/>
                <w:iCs w:val="0"/>
                <w:smallCaps w:val="0"/>
                <w:spacing w:val="0"/>
                <w:sz w:val="24"/>
                <w:lang w:val="en-AU"/>
              </w:rPr>
              <w:t>01</w:t>
            </w:r>
            <w:r w:rsidR="00B90C5C" w:rsidRPr="00845695">
              <w:rPr>
                <w:rStyle w:val="BookTitle"/>
                <w:i w:val="0"/>
                <w:iCs w:val="0"/>
                <w:smallCaps w:val="0"/>
                <w:spacing w:val="0"/>
                <w:sz w:val="24"/>
                <w:lang w:val="en-AU"/>
              </w:rPr>
              <w:t>10</w:t>
            </w:r>
          </w:p>
        </w:tc>
        <w:tc>
          <w:tcPr>
            <w:tcW w:w="995" w:type="pct"/>
          </w:tcPr>
          <w:p w14:paraId="11BA1654" w14:textId="77777777" w:rsidR="00B90C5C" w:rsidRPr="00845695" w:rsidRDefault="00B90C5C"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Occupational Therapist</w:t>
            </w:r>
          </w:p>
          <w:p w14:paraId="2AF760DF" w14:textId="77777777" w:rsidR="00B90C5C" w:rsidRPr="00845695" w:rsidRDefault="00B90C5C"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Psychologist</w:t>
            </w:r>
          </w:p>
          <w:p w14:paraId="6F4C0202" w14:textId="77777777" w:rsidR="00B90C5C" w:rsidRPr="00845695" w:rsidRDefault="00B90C5C"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Social Worker</w:t>
            </w:r>
          </w:p>
          <w:p w14:paraId="51F5ED01" w14:textId="77777777" w:rsidR="00B90C5C" w:rsidRPr="00845695" w:rsidRDefault="00B90C5C"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Other health professional</w:t>
            </w:r>
          </w:p>
          <w:p w14:paraId="629216F4" w14:textId="77777777" w:rsidR="00B90C5C" w:rsidRPr="00845695" w:rsidRDefault="00DE766E" w:rsidP="00DE766E">
            <w:pPr>
              <w:rPr>
                <w:rStyle w:val="BookTitle"/>
                <w:i w:val="0"/>
                <w:iCs w:val="0"/>
                <w:smallCaps w:val="0"/>
                <w:spacing w:val="0"/>
                <w:sz w:val="24"/>
                <w:lang w:val="en-AU"/>
              </w:rPr>
            </w:pPr>
            <w:r w:rsidRPr="00845695">
              <w:rPr>
                <w:rStyle w:val="BookTitle"/>
                <w:i w:val="0"/>
                <w:iCs w:val="0"/>
                <w:smallCaps w:val="0"/>
                <w:spacing w:val="0"/>
                <w:sz w:val="24"/>
                <w:lang w:val="en-AU"/>
              </w:rPr>
              <w:t>Note: Some jurisdictions have different professional requirements for this registration group. Please refer to the relevant section for the state or territory in which you are providing or intend to provide.</w:t>
            </w:r>
          </w:p>
        </w:tc>
        <w:tc>
          <w:tcPr>
            <w:tcW w:w="1247" w:type="pct"/>
          </w:tcPr>
          <w:p w14:paraId="19877572" w14:textId="77777777" w:rsidR="00B90C5C" w:rsidRPr="00845695" w:rsidRDefault="00B90C5C" w:rsidP="00B90C5C">
            <w:pPr>
              <w:rPr>
                <w:rStyle w:val="BookTitle"/>
                <w:i w:val="0"/>
                <w:iCs w:val="0"/>
                <w:smallCaps w:val="0"/>
                <w:spacing w:val="0"/>
                <w:sz w:val="24"/>
                <w:lang w:val="en-AU"/>
              </w:rPr>
            </w:pPr>
            <w:r w:rsidRPr="00845695">
              <w:rPr>
                <w:rStyle w:val="BookTitle"/>
                <w:i w:val="0"/>
                <w:iCs w:val="0"/>
                <w:smallCaps w:val="0"/>
                <w:spacing w:val="0"/>
                <w:sz w:val="24"/>
                <w:lang w:val="en-AU"/>
              </w:rPr>
              <w:t>Experience in professional / clinician supervision and development</w:t>
            </w:r>
            <w:r w:rsidR="00845FB3" w:rsidRPr="00845695">
              <w:rPr>
                <w:rStyle w:val="BookTitle"/>
                <w:i w:val="0"/>
                <w:iCs w:val="0"/>
                <w:smallCaps w:val="0"/>
                <w:spacing w:val="0"/>
                <w:sz w:val="24"/>
                <w:lang w:val="en-AU"/>
              </w:rPr>
              <w:t xml:space="preserve"> as defined by the professional registration requirements of the relevant profession</w:t>
            </w:r>
            <w:r w:rsidRPr="00845695">
              <w:rPr>
                <w:rStyle w:val="BookTitle"/>
                <w:i w:val="0"/>
                <w:iCs w:val="0"/>
                <w:smallCaps w:val="0"/>
                <w:spacing w:val="0"/>
                <w:sz w:val="24"/>
                <w:lang w:val="en-AU"/>
              </w:rPr>
              <w:t>.</w:t>
            </w:r>
          </w:p>
          <w:p w14:paraId="7CB151FB" w14:textId="77777777" w:rsidR="00E91CC2" w:rsidRPr="00845695" w:rsidRDefault="00F630B1" w:rsidP="00B90C5C">
            <w:pPr>
              <w:rPr>
                <w:rStyle w:val="BookTitle"/>
                <w:i w:val="0"/>
                <w:iCs w:val="0"/>
                <w:smallCaps w:val="0"/>
                <w:spacing w:val="0"/>
                <w:sz w:val="24"/>
                <w:lang w:val="en-AU"/>
              </w:rPr>
            </w:pPr>
            <w:r w:rsidRPr="00845695">
              <w:rPr>
                <w:rStyle w:val="BookTitle"/>
                <w:i w:val="0"/>
                <w:iCs w:val="0"/>
                <w:smallCaps w:val="0"/>
                <w:spacing w:val="0"/>
                <w:sz w:val="24"/>
                <w:lang w:val="en-AU"/>
              </w:rPr>
              <w:t>Note: Some jurisdictions have additional requirements for providers of this registration group. Please refer to the relevant section for the state or territory in which you are providing or intend to provide.</w:t>
            </w:r>
          </w:p>
        </w:tc>
      </w:tr>
      <w:tr w:rsidR="00B90C5C" w:rsidRPr="00845695" w14:paraId="7BB2129D" w14:textId="77777777" w:rsidTr="00905840">
        <w:trPr>
          <w:cantSplit/>
        </w:trPr>
        <w:tc>
          <w:tcPr>
            <w:tcW w:w="2434" w:type="pct"/>
          </w:tcPr>
          <w:p w14:paraId="3B65913B" w14:textId="77777777" w:rsidR="00B90C5C" w:rsidRPr="00845695" w:rsidRDefault="008A055D" w:rsidP="00B90C5C">
            <w:pPr>
              <w:spacing w:before="120" w:after="120"/>
              <w:rPr>
                <w:rStyle w:val="BookTitle"/>
                <w:b/>
                <w:i w:val="0"/>
                <w:iCs w:val="0"/>
                <w:smallCaps w:val="0"/>
                <w:spacing w:val="0"/>
                <w:sz w:val="24"/>
                <w:lang w:val="en-AU"/>
              </w:rPr>
            </w:pPr>
            <w:r w:rsidRPr="00845695">
              <w:rPr>
                <w:rStyle w:val="BookTitle"/>
                <w:b/>
                <w:i w:val="0"/>
                <w:iCs w:val="0"/>
                <w:smallCaps w:val="0"/>
                <w:spacing w:val="0"/>
                <w:sz w:val="24"/>
                <w:lang w:val="en-AU"/>
              </w:rPr>
              <w:lastRenderedPageBreak/>
              <w:t>Community Nursing C</w:t>
            </w:r>
            <w:r w:rsidR="00B90C5C" w:rsidRPr="00845695">
              <w:rPr>
                <w:rStyle w:val="BookTitle"/>
                <w:b/>
                <w:i w:val="0"/>
                <w:iCs w:val="0"/>
                <w:smallCaps w:val="0"/>
                <w:spacing w:val="0"/>
                <w:sz w:val="24"/>
                <w:lang w:val="en-AU"/>
              </w:rPr>
              <w:t xml:space="preserve">are </w:t>
            </w:r>
          </w:p>
          <w:p w14:paraId="428162B2" w14:textId="77777777" w:rsidR="00B90C5C" w:rsidRPr="00845695" w:rsidRDefault="00B90C5C" w:rsidP="007C5930">
            <w:pPr>
              <w:spacing w:before="120" w:after="120"/>
              <w:rPr>
                <w:rStyle w:val="BookTitle"/>
                <w:b/>
                <w:i w:val="0"/>
                <w:iCs w:val="0"/>
                <w:smallCaps w:val="0"/>
                <w:spacing w:val="0"/>
                <w:sz w:val="24"/>
                <w:lang w:val="en-AU"/>
              </w:rPr>
            </w:pPr>
            <w:r w:rsidRPr="00845695">
              <w:rPr>
                <w:rStyle w:val="BookTitle"/>
                <w:i w:val="0"/>
                <w:iCs w:val="0"/>
                <w:smallCaps w:val="0"/>
                <w:spacing w:val="0"/>
                <w:sz w:val="24"/>
                <w:lang w:val="en-AU"/>
              </w:rPr>
              <w:t>This is the provision of specialist care for participants who have high care needs</w:t>
            </w:r>
            <w:r w:rsidR="00F85A5A" w:rsidRPr="00845695">
              <w:rPr>
                <w:rStyle w:val="BookTitle"/>
                <w:i w:val="0"/>
                <w:iCs w:val="0"/>
                <w:smallCaps w:val="0"/>
                <w:spacing w:val="0"/>
                <w:sz w:val="24"/>
                <w:lang w:val="en-AU"/>
              </w:rPr>
              <w:t xml:space="preserve"> requiring </w:t>
            </w:r>
            <w:r w:rsidRPr="00845695">
              <w:rPr>
                <w:rStyle w:val="BookTitle"/>
                <w:i w:val="0"/>
                <w:iCs w:val="0"/>
                <w:smallCaps w:val="0"/>
                <w:spacing w:val="0"/>
                <w:sz w:val="24"/>
                <w:lang w:val="en-AU"/>
              </w:rPr>
              <w:t xml:space="preserve">a high level of </w:t>
            </w:r>
            <w:r w:rsidR="007C5930" w:rsidRPr="00845695">
              <w:rPr>
                <w:rStyle w:val="BookTitle"/>
                <w:i w:val="0"/>
                <w:iCs w:val="0"/>
                <w:smallCaps w:val="0"/>
                <w:spacing w:val="0"/>
                <w:sz w:val="24"/>
                <w:lang w:val="en-AU"/>
              </w:rPr>
              <w:t xml:space="preserve">skill, and for the training of support </w:t>
            </w:r>
            <w:r w:rsidR="00EE1454" w:rsidRPr="00845695">
              <w:rPr>
                <w:rStyle w:val="BookTitle"/>
                <w:i w:val="0"/>
                <w:iCs w:val="0"/>
                <w:smallCaps w:val="0"/>
                <w:spacing w:val="0"/>
                <w:sz w:val="24"/>
                <w:lang w:val="en-AU"/>
              </w:rPr>
              <w:t>workers to</w:t>
            </w:r>
            <w:r w:rsidRPr="00845695">
              <w:rPr>
                <w:rStyle w:val="BookTitle"/>
                <w:i w:val="0"/>
                <w:iCs w:val="0"/>
                <w:smallCaps w:val="0"/>
                <w:spacing w:val="0"/>
                <w:sz w:val="24"/>
                <w:lang w:val="en-AU"/>
              </w:rPr>
              <w:t xml:space="preserve"> respond to the participant’s complex needs.</w:t>
            </w:r>
          </w:p>
        </w:tc>
        <w:tc>
          <w:tcPr>
            <w:tcW w:w="324" w:type="pct"/>
          </w:tcPr>
          <w:p w14:paraId="78B40D78" w14:textId="77777777" w:rsidR="00B90C5C" w:rsidRPr="00845695" w:rsidRDefault="00A12757" w:rsidP="002F06D4">
            <w:pPr>
              <w:pStyle w:val="ListParagraph"/>
              <w:ind w:left="-114"/>
              <w:jc w:val="center"/>
              <w:rPr>
                <w:rStyle w:val="BookTitle"/>
                <w:i w:val="0"/>
                <w:iCs w:val="0"/>
                <w:smallCaps w:val="0"/>
                <w:spacing w:val="0"/>
                <w:sz w:val="24"/>
                <w:lang w:val="en-AU"/>
              </w:rPr>
            </w:pPr>
            <w:r w:rsidRPr="00845695">
              <w:rPr>
                <w:rStyle w:val="BookTitle"/>
                <w:i w:val="0"/>
                <w:iCs w:val="0"/>
                <w:smallCaps w:val="0"/>
                <w:spacing w:val="0"/>
                <w:sz w:val="24"/>
                <w:lang w:val="en-AU"/>
              </w:rPr>
              <w:t>0114</w:t>
            </w:r>
          </w:p>
        </w:tc>
        <w:tc>
          <w:tcPr>
            <w:tcW w:w="995" w:type="pct"/>
          </w:tcPr>
          <w:p w14:paraId="2E75A763" w14:textId="77777777" w:rsidR="00B32650" w:rsidRPr="00845695" w:rsidRDefault="00B90C5C" w:rsidP="008F1D8B">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Registered Nurse</w:t>
            </w:r>
            <w:r w:rsidR="008F1D8B" w:rsidRPr="00845695">
              <w:rPr>
                <w:rStyle w:val="BookTitle"/>
                <w:i w:val="0"/>
                <w:iCs w:val="0"/>
                <w:smallCaps w:val="0"/>
                <w:spacing w:val="0"/>
                <w:sz w:val="24"/>
                <w:lang w:val="en-AU"/>
              </w:rPr>
              <w:t xml:space="preserve"> </w:t>
            </w:r>
          </w:p>
        </w:tc>
        <w:tc>
          <w:tcPr>
            <w:tcW w:w="1247" w:type="pct"/>
          </w:tcPr>
          <w:p w14:paraId="72A33EEE" w14:textId="77777777" w:rsidR="00B32650" w:rsidRPr="00845695" w:rsidRDefault="00B90C5C" w:rsidP="00B90C5C">
            <w:pPr>
              <w:rPr>
                <w:rStyle w:val="BookTitle"/>
                <w:i w:val="0"/>
                <w:iCs w:val="0"/>
                <w:smallCaps w:val="0"/>
                <w:spacing w:val="0"/>
                <w:sz w:val="24"/>
                <w:lang w:val="en-AU"/>
              </w:rPr>
            </w:pPr>
            <w:r w:rsidRPr="00845695">
              <w:rPr>
                <w:rStyle w:val="BookTitle"/>
                <w:i w:val="0"/>
                <w:iCs w:val="0"/>
                <w:smallCaps w:val="0"/>
                <w:spacing w:val="0"/>
                <w:sz w:val="24"/>
                <w:lang w:val="en-AU"/>
              </w:rPr>
              <w:t>Experience in professional / clinician supervision and development</w:t>
            </w:r>
            <w:r w:rsidR="00845FB3" w:rsidRPr="00845695">
              <w:rPr>
                <w:rStyle w:val="BookTitle"/>
                <w:i w:val="0"/>
                <w:iCs w:val="0"/>
                <w:smallCaps w:val="0"/>
                <w:spacing w:val="0"/>
                <w:sz w:val="24"/>
                <w:lang w:val="en-AU"/>
              </w:rPr>
              <w:t xml:space="preserve"> as defined by the professional registration requirements of the relevant profession.</w:t>
            </w:r>
          </w:p>
        </w:tc>
      </w:tr>
      <w:tr w:rsidR="002B268E" w:rsidRPr="00845695" w14:paraId="174E984C" w14:textId="77777777" w:rsidTr="00EE1454">
        <w:trPr>
          <w:cantSplit/>
        </w:trPr>
        <w:tc>
          <w:tcPr>
            <w:tcW w:w="2434" w:type="pct"/>
          </w:tcPr>
          <w:p w14:paraId="79810F70" w14:textId="77777777" w:rsidR="002B268E" w:rsidRPr="00845695" w:rsidRDefault="002B268E" w:rsidP="002B268E">
            <w:pPr>
              <w:spacing w:before="120" w:after="120"/>
              <w:rPr>
                <w:rStyle w:val="BookTitle"/>
                <w:b/>
                <w:i w:val="0"/>
                <w:iCs w:val="0"/>
                <w:smallCaps w:val="0"/>
                <w:spacing w:val="0"/>
                <w:sz w:val="24"/>
                <w:lang w:val="en-AU"/>
              </w:rPr>
            </w:pPr>
            <w:r w:rsidRPr="00845695">
              <w:rPr>
                <w:rStyle w:val="BookTitle"/>
                <w:b/>
                <w:i w:val="0"/>
                <w:iCs w:val="0"/>
                <w:smallCaps w:val="0"/>
                <w:spacing w:val="0"/>
                <w:sz w:val="24"/>
                <w:lang w:val="en-AU"/>
              </w:rPr>
              <w:t>Interpreting and Translation</w:t>
            </w:r>
            <w:r w:rsidR="00277B25" w:rsidRPr="00845695">
              <w:rPr>
                <w:rStyle w:val="BookTitle"/>
                <w:b/>
                <w:i w:val="0"/>
                <w:iCs w:val="0"/>
                <w:smallCaps w:val="0"/>
                <w:spacing w:val="0"/>
                <w:sz w:val="24"/>
                <w:lang w:val="en-AU"/>
              </w:rPr>
              <w:t xml:space="preserve"> [Interpret/Translate]</w:t>
            </w:r>
          </w:p>
          <w:p w14:paraId="673A2602" w14:textId="77777777" w:rsidR="002B268E" w:rsidRPr="00845695" w:rsidRDefault="002B268E" w:rsidP="002B268E">
            <w:pPr>
              <w:spacing w:before="120" w:after="120"/>
              <w:rPr>
                <w:rStyle w:val="BookTitle"/>
                <w:b/>
                <w:i w:val="0"/>
                <w:iCs w:val="0"/>
                <w:smallCaps w:val="0"/>
                <w:spacing w:val="0"/>
                <w:sz w:val="24"/>
                <w:lang w:val="en-AU"/>
              </w:rPr>
            </w:pPr>
            <w:r w:rsidRPr="00845695">
              <w:rPr>
                <w:rStyle w:val="BookTitle"/>
                <w:i w:val="0"/>
                <w:iCs w:val="0"/>
                <w:smallCaps w:val="0"/>
                <w:spacing w:val="0"/>
                <w:sz w:val="24"/>
                <w:lang w:val="en-AU"/>
              </w:rPr>
              <w:t>Interpreting and translation focuses on assistance to the participant to enable independent communication in essential personal, social or community activities where translation is not available from a mainstream service.</w:t>
            </w:r>
          </w:p>
        </w:tc>
        <w:tc>
          <w:tcPr>
            <w:tcW w:w="324" w:type="pct"/>
          </w:tcPr>
          <w:p w14:paraId="3CD11157" w14:textId="77777777" w:rsidR="002B268E" w:rsidRPr="00845695" w:rsidRDefault="002B268E" w:rsidP="002F06D4">
            <w:pPr>
              <w:pStyle w:val="ListParagraph"/>
              <w:ind w:left="-114"/>
              <w:jc w:val="center"/>
              <w:rPr>
                <w:rStyle w:val="BookTitle"/>
                <w:i w:val="0"/>
                <w:iCs w:val="0"/>
                <w:smallCaps w:val="0"/>
                <w:spacing w:val="0"/>
                <w:sz w:val="24"/>
                <w:lang w:val="en-AU"/>
              </w:rPr>
            </w:pPr>
            <w:r w:rsidRPr="00845695">
              <w:rPr>
                <w:rStyle w:val="BookTitle"/>
                <w:i w:val="0"/>
                <w:iCs w:val="0"/>
                <w:smallCaps w:val="0"/>
                <w:spacing w:val="0"/>
                <w:sz w:val="24"/>
                <w:lang w:val="en-AU"/>
              </w:rPr>
              <w:t>0121</w:t>
            </w:r>
          </w:p>
        </w:tc>
        <w:tc>
          <w:tcPr>
            <w:tcW w:w="995" w:type="pct"/>
          </w:tcPr>
          <w:p w14:paraId="3B92FEB0" w14:textId="77777777" w:rsidR="002B268E" w:rsidRPr="00845695" w:rsidRDefault="002B268E"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Interpreter/Translator</w:t>
            </w:r>
          </w:p>
        </w:tc>
        <w:tc>
          <w:tcPr>
            <w:tcW w:w="1247" w:type="pct"/>
          </w:tcPr>
          <w:p w14:paraId="114175BD" w14:textId="523A1090" w:rsidR="002B268E" w:rsidRPr="00845695" w:rsidRDefault="002B268E" w:rsidP="00F35641">
            <w:pPr>
              <w:rPr>
                <w:rStyle w:val="BookTitle"/>
                <w:i w:val="0"/>
                <w:iCs w:val="0"/>
                <w:smallCaps w:val="0"/>
                <w:spacing w:val="0"/>
                <w:sz w:val="24"/>
                <w:lang w:val="en-AU"/>
              </w:rPr>
            </w:pPr>
            <w:r w:rsidRPr="00845695">
              <w:rPr>
                <w:rStyle w:val="BookTitle"/>
                <w:i w:val="0"/>
                <w:iCs w:val="0"/>
                <w:smallCaps w:val="0"/>
                <w:spacing w:val="0"/>
                <w:sz w:val="24"/>
                <w:lang w:val="en-AU"/>
              </w:rPr>
              <w:t xml:space="preserve">NAATI accreditation </w:t>
            </w:r>
            <w:r w:rsidR="00903981" w:rsidRPr="00845695">
              <w:rPr>
                <w:rStyle w:val="BookTitle"/>
                <w:i w:val="0"/>
                <w:iCs w:val="0"/>
                <w:smallCaps w:val="0"/>
                <w:spacing w:val="0"/>
                <w:sz w:val="24"/>
                <w:lang w:val="en-AU"/>
              </w:rPr>
              <w:t>a</w:t>
            </w:r>
            <w:r w:rsidR="00F35641" w:rsidRPr="00845695">
              <w:rPr>
                <w:rStyle w:val="BookTitle"/>
                <w:i w:val="0"/>
                <w:iCs w:val="0"/>
                <w:smallCaps w:val="0"/>
                <w:spacing w:val="0"/>
                <w:sz w:val="24"/>
                <w:lang w:val="en-AU"/>
              </w:rPr>
              <w:t xml:space="preserve">s Certified or Recognised Practising Interpreter or Translator </w:t>
            </w:r>
            <w:r w:rsidRPr="00845695">
              <w:rPr>
                <w:rStyle w:val="BookTitle"/>
                <w:i w:val="0"/>
                <w:iCs w:val="0"/>
                <w:smallCaps w:val="0"/>
                <w:spacing w:val="0"/>
                <w:sz w:val="24"/>
                <w:lang w:val="en-AU"/>
              </w:rPr>
              <w:t>and experience working with people with disability.</w:t>
            </w:r>
            <w:r w:rsidR="00903981" w:rsidRPr="00845695">
              <w:rPr>
                <w:sz w:val="24"/>
                <w:lang w:val="en-AU" w:eastAsia="en-AU"/>
              </w:rPr>
              <w:t xml:space="preserve"> </w:t>
            </w:r>
          </w:p>
        </w:tc>
      </w:tr>
      <w:tr w:rsidR="00B90C5C" w:rsidRPr="00845695" w14:paraId="1568BC77" w14:textId="77777777" w:rsidTr="00EE1454">
        <w:trPr>
          <w:cantSplit/>
        </w:trPr>
        <w:tc>
          <w:tcPr>
            <w:tcW w:w="2434" w:type="pct"/>
          </w:tcPr>
          <w:p w14:paraId="3D355DC6" w14:textId="77777777" w:rsidR="00B90C5C" w:rsidRPr="00845695" w:rsidRDefault="008A055D" w:rsidP="00B90C5C">
            <w:pPr>
              <w:spacing w:before="120" w:after="120"/>
              <w:rPr>
                <w:rStyle w:val="BookTitle"/>
                <w:b/>
                <w:i w:val="0"/>
                <w:iCs w:val="0"/>
                <w:smallCaps w:val="0"/>
                <w:spacing w:val="0"/>
                <w:sz w:val="24"/>
                <w:lang w:val="en-AU"/>
              </w:rPr>
            </w:pPr>
            <w:r w:rsidRPr="00845695">
              <w:rPr>
                <w:rStyle w:val="BookTitle"/>
                <w:b/>
                <w:i w:val="0"/>
                <w:iCs w:val="0"/>
                <w:smallCaps w:val="0"/>
                <w:spacing w:val="0"/>
                <w:sz w:val="24"/>
                <w:lang w:val="en-AU"/>
              </w:rPr>
              <w:t xml:space="preserve">Early </w:t>
            </w:r>
            <w:r w:rsidR="00953E92" w:rsidRPr="00845695">
              <w:rPr>
                <w:rStyle w:val="BookTitle"/>
                <w:b/>
                <w:i w:val="0"/>
                <w:iCs w:val="0"/>
                <w:smallCaps w:val="0"/>
                <w:spacing w:val="0"/>
                <w:sz w:val="24"/>
                <w:lang w:val="en-AU"/>
              </w:rPr>
              <w:t xml:space="preserve">Intervention Supports for Early </w:t>
            </w:r>
            <w:r w:rsidRPr="00845695">
              <w:rPr>
                <w:rStyle w:val="BookTitle"/>
                <w:b/>
                <w:i w:val="0"/>
                <w:iCs w:val="0"/>
                <w:smallCaps w:val="0"/>
                <w:spacing w:val="0"/>
                <w:sz w:val="24"/>
                <w:lang w:val="en-AU"/>
              </w:rPr>
              <w:t>C</w:t>
            </w:r>
            <w:r w:rsidR="00B90C5C" w:rsidRPr="00845695">
              <w:rPr>
                <w:rStyle w:val="BookTitle"/>
                <w:b/>
                <w:i w:val="0"/>
                <w:iCs w:val="0"/>
                <w:smallCaps w:val="0"/>
                <w:spacing w:val="0"/>
                <w:sz w:val="24"/>
                <w:lang w:val="en-AU"/>
              </w:rPr>
              <w:t>hildhood</w:t>
            </w:r>
            <w:r w:rsidRPr="00845695">
              <w:rPr>
                <w:rStyle w:val="BookTitle"/>
                <w:b/>
                <w:i w:val="0"/>
                <w:iCs w:val="0"/>
                <w:smallCaps w:val="0"/>
                <w:spacing w:val="0"/>
                <w:sz w:val="24"/>
                <w:lang w:val="en-AU"/>
              </w:rPr>
              <w:t xml:space="preserve"> </w:t>
            </w:r>
            <w:r w:rsidR="00277B25" w:rsidRPr="00845695">
              <w:rPr>
                <w:rStyle w:val="BookTitle"/>
                <w:b/>
                <w:i w:val="0"/>
                <w:iCs w:val="0"/>
                <w:smallCaps w:val="0"/>
                <w:spacing w:val="0"/>
                <w:sz w:val="24"/>
                <w:lang w:val="en-AU"/>
              </w:rPr>
              <w:t>[Early Childhood Supports]</w:t>
            </w:r>
          </w:p>
          <w:p w14:paraId="435B3751" w14:textId="77777777" w:rsidR="00B90C5C" w:rsidRPr="00845695" w:rsidRDefault="00B90C5C" w:rsidP="00B90C5C">
            <w:pPr>
              <w:spacing w:before="120" w:after="120"/>
              <w:rPr>
                <w:rStyle w:val="BookTitle"/>
                <w:i w:val="0"/>
                <w:iCs w:val="0"/>
                <w:smallCaps w:val="0"/>
                <w:spacing w:val="0"/>
                <w:sz w:val="24"/>
                <w:lang w:val="en-AU"/>
              </w:rPr>
            </w:pPr>
            <w:r w:rsidRPr="00845695">
              <w:rPr>
                <w:rStyle w:val="BookTitle"/>
                <w:i w:val="0"/>
                <w:iCs w:val="0"/>
                <w:smallCaps w:val="0"/>
                <w:spacing w:val="0"/>
                <w:sz w:val="24"/>
                <w:lang w:val="en-AU"/>
              </w:rPr>
              <w:t>Provision of a mix of therapies, and a key worker for the family.</w:t>
            </w:r>
            <w:r w:rsidR="00D419F5" w:rsidRPr="00845695">
              <w:rPr>
                <w:rStyle w:val="BookTitle"/>
                <w:i w:val="0"/>
                <w:iCs w:val="0"/>
                <w:smallCaps w:val="0"/>
                <w:spacing w:val="0"/>
                <w:sz w:val="24"/>
                <w:lang w:val="en-AU"/>
              </w:rPr>
              <w:t xml:space="preserve"> </w:t>
            </w:r>
            <w:r w:rsidR="00D419F5" w:rsidRPr="00845695">
              <w:rPr>
                <w:rFonts w:eastAsia="Times New Roman" w:cs="Arial"/>
                <w:sz w:val="24"/>
                <w:lang w:val="en-AU"/>
              </w:rPr>
              <w:t xml:space="preserve">Supports all children </w:t>
            </w:r>
            <w:r w:rsidR="00A3750E" w:rsidRPr="00845695">
              <w:rPr>
                <w:rFonts w:eastAsia="Times New Roman" w:cs="Arial"/>
                <w:sz w:val="24"/>
                <w:lang w:val="en-AU"/>
              </w:rPr>
              <w:t xml:space="preserve">0-6 years </w:t>
            </w:r>
            <w:r w:rsidR="00D419F5" w:rsidRPr="00845695">
              <w:rPr>
                <w:rFonts w:eastAsia="Times New Roman" w:cs="Arial"/>
                <w:sz w:val="24"/>
                <w:lang w:val="en-AU"/>
              </w:rPr>
              <w:t>with developmental delay or disability and their families to achieve better long-term outcomes, regardless of diagnosis. All children and families will be treated as individuals to ensure that they receive the right support to meet their goals and aspirations. The type of supports will be different for every child and their family according to their needs.</w:t>
            </w:r>
          </w:p>
          <w:p w14:paraId="1D65F5B8" w14:textId="77777777" w:rsidR="00B90C5C" w:rsidRPr="00845695" w:rsidRDefault="00B90C5C" w:rsidP="00B90C5C">
            <w:pPr>
              <w:rPr>
                <w:rStyle w:val="BookTitle"/>
                <w:b/>
                <w:i w:val="0"/>
                <w:iCs w:val="0"/>
                <w:smallCaps w:val="0"/>
                <w:spacing w:val="0"/>
                <w:sz w:val="24"/>
                <w:lang w:val="en-AU"/>
              </w:rPr>
            </w:pPr>
          </w:p>
        </w:tc>
        <w:tc>
          <w:tcPr>
            <w:tcW w:w="324" w:type="pct"/>
          </w:tcPr>
          <w:p w14:paraId="6B905EC5" w14:textId="77777777" w:rsidR="00B90C5C" w:rsidRPr="00845695" w:rsidRDefault="00A12757" w:rsidP="002F06D4">
            <w:pPr>
              <w:ind w:left="-114"/>
              <w:jc w:val="center"/>
              <w:rPr>
                <w:rStyle w:val="BookTitle"/>
                <w:i w:val="0"/>
                <w:iCs w:val="0"/>
                <w:smallCaps w:val="0"/>
                <w:spacing w:val="0"/>
                <w:sz w:val="24"/>
                <w:lang w:val="en-AU"/>
              </w:rPr>
            </w:pPr>
            <w:r w:rsidRPr="00845695">
              <w:rPr>
                <w:rStyle w:val="BookTitle"/>
                <w:i w:val="0"/>
                <w:iCs w:val="0"/>
                <w:smallCaps w:val="0"/>
                <w:spacing w:val="0"/>
                <w:sz w:val="24"/>
                <w:lang w:val="en-AU"/>
              </w:rPr>
              <w:t>0118</w:t>
            </w:r>
          </w:p>
          <w:p w14:paraId="1C909DFC" w14:textId="77777777" w:rsidR="00A12757" w:rsidRPr="00845695" w:rsidRDefault="00A12757" w:rsidP="002F06D4">
            <w:pPr>
              <w:ind w:left="-114"/>
              <w:jc w:val="center"/>
              <w:rPr>
                <w:rStyle w:val="BookTitle"/>
                <w:i w:val="0"/>
                <w:iCs w:val="0"/>
                <w:smallCaps w:val="0"/>
                <w:spacing w:val="0"/>
                <w:sz w:val="24"/>
                <w:lang w:val="en-AU"/>
              </w:rPr>
            </w:pPr>
          </w:p>
        </w:tc>
        <w:tc>
          <w:tcPr>
            <w:tcW w:w="995" w:type="pct"/>
          </w:tcPr>
          <w:p w14:paraId="73098E1B" w14:textId="77777777" w:rsidR="00B90C5C" w:rsidRPr="00845695" w:rsidRDefault="00B90C5C"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Occupational Therapist</w:t>
            </w:r>
          </w:p>
          <w:p w14:paraId="509D9F8A" w14:textId="77777777" w:rsidR="00B90C5C" w:rsidRPr="00845695" w:rsidRDefault="00B90C5C"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Psychologist</w:t>
            </w:r>
          </w:p>
          <w:p w14:paraId="49FE432E" w14:textId="77777777" w:rsidR="00B90C5C" w:rsidRPr="00845695" w:rsidRDefault="00B90C5C"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Physiotherapist</w:t>
            </w:r>
          </w:p>
          <w:p w14:paraId="3A641194" w14:textId="77777777" w:rsidR="00B90C5C" w:rsidRPr="00845695" w:rsidRDefault="00B90C5C"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Social Worker</w:t>
            </w:r>
          </w:p>
          <w:p w14:paraId="2C033AC0" w14:textId="77777777" w:rsidR="00B90C5C" w:rsidRPr="00845695" w:rsidRDefault="00B90C5C"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Speech Pathologist</w:t>
            </w:r>
          </w:p>
          <w:p w14:paraId="12F1A561" w14:textId="77777777" w:rsidR="00B90C5C" w:rsidRPr="00845695" w:rsidRDefault="00B90C5C"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Teacher</w:t>
            </w:r>
          </w:p>
          <w:p w14:paraId="5B62349B" w14:textId="77777777" w:rsidR="00B90C5C" w:rsidRPr="00845695" w:rsidRDefault="00B90C5C"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Developmental Educator</w:t>
            </w:r>
          </w:p>
          <w:p w14:paraId="61890B41" w14:textId="77777777" w:rsidR="00B90C5C" w:rsidRPr="00845695" w:rsidRDefault="00B90C5C"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Audiologist</w:t>
            </w:r>
          </w:p>
          <w:p w14:paraId="61819A7F" w14:textId="77777777" w:rsidR="00B90C5C" w:rsidRPr="00845695" w:rsidRDefault="00B90C5C"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Music Therapist</w:t>
            </w:r>
          </w:p>
          <w:p w14:paraId="4410EAD4" w14:textId="77777777" w:rsidR="00B90C5C" w:rsidRPr="00845695" w:rsidRDefault="00B90C5C"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Counsellor</w:t>
            </w:r>
          </w:p>
          <w:p w14:paraId="580DA80C" w14:textId="77777777" w:rsidR="00033A2D" w:rsidRPr="00845695" w:rsidRDefault="00033A2D"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Art Therapist</w:t>
            </w:r>
          </w:p>
          <w:p w14:paraId="1EF4B6D1" w14:textId="77777777" w:rsidR="00033A2D" w:rsidRPr="00845695" w:rsidRDefault="00033A2D"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Orthoptist</w:t>
            </w:r>
          </w:p>
          <w:p w14:paraId="2D163D54" w14:textId="77777777" w:rsidR="00033A2D" w:rsidRPr="00845695" w:rsidRDefault="00033A2D"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Podiatrist</w:t>
            </w:r>
          </w:p>
        </w:tc>
        <w:tc>
          <w:tcPr>
            <w:tcW w:w="1247" w:type="pct"/>
          </w:tcPr>
          <w:p w14:paraId="493B8B58" w14:textId="77777777" w:rsidR="00B90C5C" w:rsidRPr="00845695" w:rsidRDefault="00B90C5C" w:rsidP="00B90C5C">
            <w:pPr>
              <w:rPr>
                <w:rStyle w:val="BookTitle"/>
                <w:i w:val="0"/>
                <w:iCs w:val="0"/>
                <w:smallCaps w:val="0"/>
                <w:spacing w:val="0"/>
                <w:sz w:val="24"/>
                <w:lang w:val="en-AU"/>
              </w:rPr>
            </w:pPr>
            <w:r w:rsidRPr="00845695">
              <w:rPr>
                <w:rStyle w:val="BookTitle"/>
                <w:i w:val="0"/>
                <w:iCs w:val="0"/>
                <w:smallCaps w:val="0"/>
                <w:spacing w:val="0"/>
                <w:sz w:val="24"/>
                <w:lang w:val="en-AU"/>
              </w:rPr>
              <w:t xml:space="preserve">Experience in early childhood interventions with children with disability </w:t>
            </w:r>
          </w:p>
          <w:p w14:paraId="0C5D81EB" w14:textId="77777777" w:rsidR="00B90C5C" w:rsidRPr="00845695" w:rsidRDefault="00B90C5C" w:rsidP="00B90C5C">
            <w:pPr>
              <w:rPr>
                <w:rStyle w:val="BookTitle"/>
                <w:b/>
                <w:i w:val="0"/>
                <w:iCs w:val="0"/>
                <w:smallCaps w:val="0"/>
                <w:spacing w:val="0"/>
                <w:sz w:val="24"/>
                <w:lang w:val="en-AU"/>
              </w:rPr>
            </w:pPr>
            <w:r w:rsidRPr="00845695">
              <w:rPr>
                <w:rStyle w:val="BookTitle"/>
                <w:b/>
                <w:i w:val="0"/>
                <w:iCs w:val="0"/>
                <w:smallCaps w:val="0"/>
                <w:spacing w:val="0"/>
                <w:sz w:val="24"/>
                <w:lang w:val="en-AU"/>
              </w:rPr>
              <w:t>AND</w:t>
            </w:r>
          </w:p>
          <w:p w14:paraId="7A4DCAC4" w14:textId="77777777" w:rsidR="00B90C5C" w:rsidRPr="00845695" w:rsidRDefault="00B90C5C" w:rsidP="00B90C5C">
            <w:pPr>
              <w:rPr>
                <w:rStyle w:val="BookTitle"/>
                <w:i w:val="0"/>
                <w:iCs w:val="0"/>
                <w:smallCaps w:val="0"/>
                <w:spacing w:val="0"/>
                <w:sz w:val="24"/>
                <w:lang w:val="en-AU"/>
              </w:rPr>
            </w:pPr>
            <w:r w:rsidRPr="00845695">
              <w:rPr>
                <w:rStyle w:val="BookTitle"/>
                <w:i w:val="0"/>
                <w:iCs w:val="0"/>
                <w:smallCaps w:val="0"/>
                <w:spacing w:val="0"/>
                <w:sz w:val="24"/>
                <w:lang w:val="en-AU"/>
              </w:rPr>
              <w:t>Experience in providing service within a trans disciplinary framework.</w:t>
            </w:r>
          </w:p>
        </w:tc>
      </w:tr>
      <w:tr w:rsidR="00905840" w:rsidRPr="00845695" w14:paraId="5B5BB660" w14:textId="77777777" w:rsidTr="00EE1454">
        <w:trPr>
          <w:cantSplit/>
        </w:trPr>
        <w:tc>
          <w:tcPr>
            <w:tcW w:w="2434" w:type="pct"/>
          </w:tcPr>
          <w:p w14:paraId="6E12CD10" w14:textId="77777777" w:rsidR="00905840" w:rsidRPr="00845695" w:rsidRDefault="00905840" w:rsidP="00905840">
            <w:pPr>
              <w:rPr>
                <w:rStyle w:val="BookTitle"/>
                <w:b/>
                <w:i w:val="0"/>
                <w:iCs w:val="0"/>
                <w:smallCaps w:val="0"/>
                <w:spacing w:val="0"/>
                <w:sz w:val="24"/>
                <w:lang w:val="en-AU"/>
              </w:rPr>
            </w:pPr>
            <w:r w:rsidRPr="00845695">
              <w:rPr>
                <w:rStyle w:val="BookTitle"/>
                <w:b/>
                <w:i w:val="0"/>
                <w:iCs w:val="0"/>
                <w:smallCaps w:val="0"/>
                <w:spacing w:val="0"/>
                <w:sz w:val="24"/>
                <w:lang w:val="en-AU"/>
              </w:rPr>
              <w:lastRenderedPageBreak/>
              <w:t>Custom Prost</w:t>
            </w:r>
            <w:r w:rsidR="00CC116F" w:rsidRPr="00845695">
              <w:rPr>
                <w:rStyle w:val="BookTitle"/>
                <w:b/>
                <w:i w:val="0"/>
                <w:iCs w:val="0"/>
                <w:smallCaps w:val="0"/>
                <w:spacing w:val="0"/>
                <w:sz w:val="24"/>
                <w:lang w:val="en-AU"/>
              </w:rPr>
              <w:t xml:space="preserve">heses and Orthoses </w:t>
            </w:r>
            <w:r w:rsidR="009A20C5" w:rsidRPr="00845695">
              <w:rPr>
                <w:rStyle w:val="BookTitle"/>
                <w:b/>
                <w:i w:val="0"/>
                <w:iCs w:val="0"/>
                <w:smallCaps w:val="0"/>
                <w:spacing w:val="0"/>
                <w:sz w:val="24"/>
                <w:lang w:val="en-AU"/>
              </w:rPr>
              <w:t>[</w:t>
            </w:r>
            <w:r w:rsidR="00CC116F" w:rsidRPr="00845695">
              <w:rPr>
                <w:rStyle w:val="BookTitle"/>
                <w:b/>
                <w:i w:val="0"/>
                <w:iCs w:val="0"/>
                <w:smallCaps w:val="0"/>
                <w:spacing w:val="0"/>
                <w:sz w:val="24"/>
                <w:lang w:val="en-AU"/>
              </w:rPr>
              <w:t>Custom Prosthetics</w:t>
            </w:r>
            <w:r w:rsidR="009A20C5" w:rsidRPr="00845695">
              <w:rPr>
                <w:rStyle w:val="BookTitle"/>
                <w:b/>
                <w:i w:val="0"/>
                <w:iCs w:val="0"/>
                <w:smallCaps w:val="0"/>
                <w:spacing w:val="0"/>
                <w:sz w:val="24"/>
                <w:lang w:val="en-AU"/>
              </w:rPr>
              <w:t>]</w:t>
            </w:r>
          </w:p>
          <w:p w14:paraId="6251C29D" w14:textId="77777777" w:rsidR="00905840" w:rsidRPr="00845695" w:rsidRDefault="00905840" w:rsidP="00905840">
            <w:pPr>
              <w:spacing w:before="120" w:after="120"/>
              <w:rPr>
                <w:rStyle w:val="BookTitle"/>
                <w:b/>
                <w:i w:val="0"/>
                <w:iCs w:val="0"/>
                <w:smallCaps w:val="0"/>
                <w:spacing w:val="0"/>
                <w:sz w:val="24"/>
                <w:lang w:val="en-AU"/>
              </w:rPr>
            </w:pPr>
            <w:r w:rsidRPr="00845695">
              <w:rPr>
                <w:rStyle w:val="BookTitle"/>
                <w:i w:val="0"/>
                <w:iCs w:val="0"/>
                <w:smallCaps w:val="0"/>
                <w:spacing w:val="0"/>
                <w:sz w:val="24"/>
                <w:lang w:val="en-AU"/>
              </w:rPr>
              <w:t>Prescription and manufacture of customised prosthe</w:t>
            </w:r>
            <w:r w:rsidR="00CC116F" w:rsidRPr="00845695">
              <w:rPr>
                <w:rStyle w:val="BookTitle"/>
                <w:i w:val="0"/>
                <w:iCs w:val="0"/>
                <w:smallCaps w:val="0"/>
                <w:spacing w:val="0"/>
                <w:sz w:val="24"/>
                <w:lang w:val="en-AU"/>
              </w:rPr>
              <w:t>ses</w:t>
            </w:r>
            <w:r w:rsidRPr="00845695">
              <w:rPr>
                <w:rStyle w:val="BookTitle"/>
                <w:i w:val="0"/>
                <w:iCs w:val="0"/>
                <w:smallCaps w:val="0"/>
                <w:spacing w:val="0"/>
                <w:sz w:val="24"/>
                <w:lang w:val="en-AU"/>
              </w:rPr>
              <w:t xml:space="preserve"> </w:t>
            </w:r>
            <w:r w:rsidR="00CC116F" w:rsidRPr="00845695">
              <w:rPr>
                <w:rStyle w:val="BookTitle"/>
                <w:i w:val="0"/>
                <w:iCs w:val="0"/>
                <w:smallCaps w:val="0"/>
                <w:spacing w:val="0"/>
                <w:sz w:val="24"/>
                <w:lang w:val="en-AU"/>
              </w:rPr>
              <w:t>or</w:t>
            </w:r>
            <w:r w:rsidRPr="00845695">
              <w:rPr>
                <w:rStyle w:val="BookTitle"/>
                <w:i w:val="0"/>
                <w:iCs w:val="0"/>
                <w:smallCaps w:val="0"/>
                <w:spacing w:val="0"/>
                <w:sz w:val="24"/>
                <w:lang w:val="en-AU"/>
              </w:rPr>
              <w:t xml:space="preserve"> ortho</w:t>
            </w:r>
            <w:r w:rsidR="00CC116F" w:rsidRPr="00845695">
              <w:rPr>
                <w:rStyle w:val="BookTitle"/>
                <w:i w:val="0"/>
                <w:iCs w:val="0"/>
                <w:smallCaps w:val="0"/>
                <w:spacing w:val="0"/>
                <w:sz w:val="24"/>
                <w:lang w:val="en-AU"/>
              </w:rPr>
              <w:t>ses</w:t>
            </w:r>
            <w:r w:rsidRPr="00845695">
              <w:rPr>
                <w:rStyle w:val="BookTitle"/>
                <w:i w:val="0"/>
                <w:iCs w:val="0"/>
                <w:smallCaps w:val="0"/>
                <w:spacing w:val="0"/>
                <w:sz w:val="24"/>
                <w:lang w:val="en-AU"/>
              </w:rPr>
              <w:t xml:space="preserve"> requiring specialist skills. </w:t>
            </w:r>
          </w:p>
        </w:tc>
        <w:tc>
          <w:tcPr>
            <w:tcW w:w="324" w:type="pct"/>
          </w:tcPr>
          <w:p w14:paraId="75A3FF23" w14:textId="77777777" w:rsidR="00905840" w:rsidRPr="00845695" w:rsidRDefault="00905840" w:rsidP="002F06D4">
            <w:pPr>
              <w:ind w:left="-114"/>
              <w:jc w:val="center"/>
              <w:rPr>
                <w:rStyle w:val="BookTitle"/>
                <w:i w:val="0"/>
                <w:iCs w:val="0"/>
                <w:smallCaps w:val="0"/>
                <w:spacing w:val="0"/>
                <w:sz w:val="24"/>
                <w:lang w:val="en-AU"/>
              </w:rPr>
            </w:pPr>
            <w:r w:rsidRPr="00845695">
              <w:rPr>
                <w:rStyle w:val="BookTitle"/>
                <w:i w:val="0"/>
                <w:iCs w:val="0"/>
                <w:smallCaps w:val="0"/>
                <w:spacing w:val="0"/>
                <w:sz w:val="24"/>
                <w:lang w:val="en-AU"/>
              </w:rPr>
              <w:t>0135</w:t>
            </w:r>
          </w:p>
        </w:tc>
        <w:tc>
          <w:tcPr>
            <w:tcW w:w="995" w:type="pct"/>
          </w:tcPr>
          <w:p w14:paraId="2F7FD674" w14:textId="77777777" w:rsidR="00905840" w:rsidRPr="00845695" w:rsidRDefault="00905840"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Occupational Therapist</w:t>
            </w:r>
          </w:p>
          <w:p w14:paraId="5652F9FB" w14:textId="189A39F5" w:rsidR="00905840" w:rsidRPr="00845695" w:rsidRDefault="00905840"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Pedorthist</w:t>
            </w:r>
          </w:p>
          <w:p w14:paraId="484CE3DB" w14:textId="77777777" w:rsidR="00905840" w:rsidRPr="00845695" w:rsidRDefault="00905840"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Podiatrist</w:t>
            </w:r>
          </w:p>
          <w:p w14:paraId="48CE21F3" w14:textId="77777777" w:rsidR="00905840" w:rsidRPr="00845695" w:rsidRDefault="00905840"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Orthotist/Prosthetist</w:t>
            </w:r>
          </w:p>
          <w:p w14:paraId="26F93581" w14:textId="77777777" w:rsidR="00905840" w:rsidRPr="00845695" w:rsidRDefault="00905840"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Physiotherapist</w:t>
            </w:r>
          </w:p>
        </w:tc>
        <w:tc>
          <w:tcPr>
            <w:tcW w:w="1247" w:type="pct"/>
          </w:tcPr>
          <w:p w14:paraId="4186619E" w14:textId="77777777" w:rsidR="00905840" w:rsidRPr="00845695" w:rsidRDefault="00905840" w:rsidP="00905840">
            <w:pPr>
              <w:rPr>
                <w:rStyle w:val="BookTitle"/>
                <w:i w:val="0"/>
                <w:iCs w:val="0"/>
                <w:smallCaps w:val="0"/>
                <w:spacing w:val="0"/>
                <w:sz w:val="24"/>
                <w:lang w:val="en-AU"/>
              </w:rPr>
            </w:pPr>
            <w:r w:rsidRPr="00845695">
              <w:rPr>
                <w:rStyle w:val="BookTitle"/>
                <w:i w:val="0"/>
                <w:iCs w:val="0"/>
                <w:smallCaps w:val="0"/>
                <w:spacing w:val="0"/>
                <w:sz w:val="24"/>
                <w:lang w:val="en-AU"/>
              </w:rPr>
              <w:t xml:space="preserve">Experience relevant to the specific customised technology you wish to provide or assess. Further information </w:t>
            </w:r>
            <w:r w:rsidR="00845FB3" w:rsidRPr="00845695">
              <w:rPr>
                <w:rStyle w:val="BookTitle"/>
                <w:i w:val="0"/>
                <w:iCs w:val="0"/>
                <w:smallCaps w:val="0"/>
                <w:spacing w:val="0"/>
                <w:sz w:val="24"/>
                <w:lang w:val="en-AU"/>
              </w:rPr>
              <w:t xml:space="preserve">is </w:t>
            </w:r>
            <w:r w:rsidRPr="00845695">
              <w:rPr>
                <w:rStyle w:val="BookTitle"/>
                <w:i w:val="0"/>
                <w:iCs w:val="0"/>
                <w:smallCaps w:val="0"/>
                <w:spacing w:val="0"/>
                <w:sz w:val="24"/>
                <w:lang w:val="en-AU"/>
              </w:rPr>
              <w:t xml:space="preserve">under development. </w:t>
            </w:r>
          </w:p>
        </w:tc>
      </w:tr>
      <w:tr w:rsidR="00B90C5C" w:rsidRPr="00845695" w14:paraId="3BA95CB8" w14:textId="77777777" w:rsidTr="00905840">
        <w:trPr>
          <w:cantSplit/>
        </w:trPr>
        <w:tc>
          <w:tcPr>
            <w:tcW w:w="2434" w:type="pct"/>
          </w:tcPr>
          <w:p w14:paraId="687061C1" w14:textId="77777777" w:rsidR="00A12757" w:rsidRPr="00845695" w:rsidRDefault="008A055D" w:rsidP="00B90C5C">
            <w:pPr>
              <w:rPr>
                <w:b/>
                <w:sz w:val="24"/>
                <w:lang w:val="en-AU"/>
              </w:rPr>
            </w:pPr>
            <w:r w:rsidRPr="00845695">
              <w:rPr>
                <w:b/>
                <w:sz w:val="24"/>
                <w:lang w:val="en-AU"/>
              </w:rPr>
              <w:t>S</w:t>
            </w:r>
            <w:r w:rsidR="00B90C5C" w:rsidRPr="00845695">
              <w:rPr>
                <w:b/>
                <w:sz w:val="24"/>
                <w:lang w:val="en-AU"/>
              </w:rPr>
              <w:t xml:space="preserve">upport </w:t>
            </w:r>
            <w:r w:rsidRPr="00845695">
              <w:rPr>
                <w:b/>
                <w:sz w:val="24"/>
                <w:lang w:val="en-AU"/>
              </w:rPr>
              <w:t>C</w:t>
            </w:r>
            <w:r w:rsidR="00B90C5C" w:rsidRPr="00845695">
              <w:rPr>
                <w:b/>
                <w:sz w:val="24"/>
                <w:lang w:val="en-AU"/>
              </w:rPr>
              <w:t>o-ordination</w:t>
            </w:r>
          </w:p>
          <w:p w14:paraId="3A6323FF" w14:textId="77777777" w:rsidR="00B90C5C" w:rsidRPr="00845695" w:rsidRDefault="00B90C5C" w:rsidP="002F06D4">
            <w:pPr>
              <w:spacing w:before="120" w:after="120"/>
              <w:rPr>
                <w:rStyle w:val="BookTitle"/>
                <w:i w:val="0"/>
                <w:iCs w:val="0"/>
                <w:smallCaps w:val="0"/>
                <w:spacing w:val="0"/>
                <w:sz w:val="24"/>
              </w:rPr>
            </w:pPr>
            <w:r w:rsidRPr="00845695">
              <w:rPr>
                <w:rStyle w:val="BookTitle"/>
                <w:i w:val="0"/>
                <w:iCs w:val="0"/>
                <w:smallCaps w:val="0"/>
                <w:spacing w:val="0"/>
                <w:sz w:val="24"/>
              </w:rPr>
              <w:t>The provision of Support Coordination within a specialist framework necessitated by specific high level risks in the participant’s situation. Support is time limited and focuses on addressing barriers and reducing complexity in the support environment, while assisting the participant to connect with supports and build capacity and resilience. It may also involve development of an intervention plan which will be put in place by disability support workers.</w:t>
            </w:r>
          </w:p>
          <w:p w14:paraId="0868C349" w14:textId="77777777" w:rsidR="00B90C5C" w:rsidRPr="00845695" w:rsidRDefault="00B90C5C" w:rsidP="00B90C5C">
            <w:pPr>
              <w:rPr>
                <w:b/>
                <w:sz w:val="24"/>
                <w:lang w:val="en-AU"/>
              </w:rPr>
            </w:pPr>
          </w:p>
        </w:tc>
        <w:tc>
          <w:tcPr>
            <w:tcW w:w="324" w:type="pct"/>
          </w:tcPr>
          <w:p w14:paraId="36186C3C" w14:textId="77777777" w:rsidR="00B90C5C" w:rsidRPr="00845695" w:rsidRDefault="00A12757" w:rsidP="002F06D4">
            <w:pPr>
              <w:ind w:left="-114"/>
              <w:jc w:val="center"/>
              <w:rPr>
                <w:sz w:val="24"/>
                <w:lang w:val="en-AU"/>
              </w:rPr>
            </w:pPr>
            <w:r w:rsidRPr="00845695">
              <w:rPr>
                <w:sz w:val="24"/>
                <w:lang w:val="en-AU"/>
              </w:rPr>
              <w:t>0132</w:t>
            </w:r>
          </w:p>
        </w:tc>
        <w:tc>
          <w:tcPr>
            <w:tcW w:w="995" w:type="pct"/>
          </w:tcPr>
          <w:p w14:paraId="61FD13C9" w14:textId="77777777" w:rsidR="00B90C5C" w:rsidRPr="00845695" w:rsidRDefault="00B90C5C"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Psychologist</w:t>
            </w:r>
          </w:p>
          <w:p w14:paraId="44ECE5A1" w14:textId="77777777" w:rsidR="00B90C5C" w:rsidRPr="00845695" w:rsidRDefault="00B90C5C"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Occupational Therapist</w:t>
            </w:r>
          </w:p>
          <w:p w14:paraId="4F3222A3" w14:textId="77777777" w:rsidR="00B90C5C" w:rsidRPr="00845695" w:rsidRDefault="00B90C5C"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Social Worker</w:t>
            </w:r>
          </w:p>
          <w:p w14:paraId="51679630" w14:textId="77777777" w:rsidR="00B90C5C" w:rsidRPr="00845695" w:rsidRDefault="00B90C5C"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Other</w:t>
            </w:r>
            <w:r w:rsidR="00BE12DE" w:rsidRPr="00845695">
              <w:rPr>
                <w:rStyle w:val="BookTitle"/>
                <w:i w:val="0"/>
                <w:iCs w:val="0"/>
                <w:smallCaps w:val="0"/>
                <w:spacing w:val="0"/>
                <w:sz w:val="24"/>
                <w:lang w:val="en-AU"/>
              </w:rPr>
              <w:t xml:space="preserve"> allied</w:t>
            </w:r>
            <w:r w:rsidR="006B4B19" w:rsidRPr="00845695">
              <w:rPr>
                <w:rStyle w:val="BookTitle"/>
                <w:i w:val="0"/>
                <w:iCs w:val="0"/>
                <w:smallCaps w:val="0"/>
                <w:spacing w:val="0"/>
                <w:sz w:val="24"/>
                <w:lang w:val="en-AU"/>
              </w:rPr>
              <w:t xml:space="preserve"> health</w:t>
            </w:r>
            <w:r w:rsidR="00BE12DE" w:rsidRPr="00845695">
              <w:rPr>
                <w:rStyle w:val="BookTitle"/>
                <w:i w:val="0"/>
                <w:iCs w:val="0"/>
                <w:smallCaps w:val="0"/>
                <w:spacing w:val="0"/>
                <w:sz w:val="24"/>
                <w:lang w:val="en-AU"/>
              </w:rPr>
              <w:t xml:space="preserve">, developmental educator, social or health science </w:t>
            </w:r>
            <w:r w:rsidR="006B4B19" w:rsidRPr="00845695">
              <w:rPr>
                <w:rStyle w:val="BookTitle"/>
                <w:i w:val="0"/>
                <w:iCs w:val="0"/>
                <w:smallCaps w:val="0"/>
                <w:spacing w:val="0"/>
                <w:sz w:val="24"/>
                <w:lang w:val="en-AU"/>
              </w:rPr>
              <w:t xml:space="preserve"> professional</w:t>
            </w:r>
          </w:p>
        </w:tc>
        <w:tc>
          <w:tcPr>
            <w:tcW w:w="1247" w:type="pct"/>
          </w:tcPr>
          <w:p w14:paraId="0DF99A83" w14:textId="77777777" w:rsidR="00B90C5C" w:rsidRPr="00845695" w:rsidRDefault="00845FB3" w:rsidP="00845FB3">
            <w:pPr>
              <w:rPr>
                <w:sz w:val="24"/>
                <w:lang w:val="en-AU"/>
              </w:rPr>
            </w:pPr>
            <w:r w:rsidRPr="00845695">
              <w:rPr>
                <w:sz w:val="24"/>
                <w:lang w:val="en-AU"/>
              </w:rPr>
              <w:t xml:space="preserve">Experience </w:t>
            </w:r>
            <w:r w:rsidR="00B90C5C" w:rsidRPr="00845695">
              <w:rPr>
                <w:sz w:val="24"/>
                <w:lang w:val="en-AU"/>
              </w:rPr>
              <w:t>in support coordination for people with complex needs</w:t>
            </w:r>
          </w:p>
        </w:tc>
      </w:tr>
      <w:tr w:rsidR="00B90C5C" w:rsidRPr="00845695" w14:paraId="511D3A4C" w14:textId="77777777" w:rsidTr="00905840">
        <w:trPr>
          <w:cantSplit/>
        </w:trPr>
        <w:tc>
          <w:tcPr>
            <w:tcW w:w="2434" w:type="pct"/>
          </w:tcPr>
          <w:p w14:paraId="6B56E378" w14:textId="77777777" w:rsidR="00B90C5C" w:rsidRPr="00845695" w:rsidRDefault="00B90C5C" w:rsidP="00B90C5C">
            <w:pPr>
              <w:spacing w:before="120" w:after="120"/>
              <w:rPr>
                <w:rStyle w:val="BookTitle"/>
                <w:b/>
                <w:i w:val="0"/>
                <w:iCs w:val="0"/>
                <w:smallCaps w:val="0"/>
                <w:spacing w:val="0"/>
                <w:sz w:val="24"/>
                <w:lang w:val="en-AU"/>
              </w:rPr>
            </w:pPr>
            <w:r w:rsidRPr="00845695">
              <w:rPr>
                <w:rStyle w:val="BookTitle"/>
                <w:b/>
                <w:i w:val="0"/>
                <w:iCs w:val="0"/>
                <w:smallCaps w:val="0"/>
                <w:spacing w:val="0"/>
                <w:sz w:val="24"/>
                <w:lang w:val="en-AU"/>
              </w:rPr>
              <w:lastRenderedPageBreak/>
              <w:t xml:space="preserve">Therapeutic supports </w:t>
            </w:r>
          </w:p>
          <w:p w14:paraId="7F61709F" w14:textId="77777777" w:rsidR="00B90C5C" w:rsidRPr="00845695" w:rsidRDefault="00B90C5C" w:rsidP="00B90C5C">
            <w:pPr>
              <w:spacing w:before="120" w:after="120"/>
              <w:rPr>
                <w:rStyle w:val="BookTitle"/>
                <w:i w:val="0"/>
                <w:iCs w:val="0"/>
                <w:smallCaps w:val="0"/>
                <w:spacing w:val="0"/>
                <w:sz w:val="24"/>
                <w:lang w:val="en-AU"/>
              </w:rPr>
            </w:pPr>
            <w:r w:rsidRPr="00845695">
              <w:rPr>
                <w:rStyle w:val="BookTitle"/>
                <w:i w:val="0"/>
                <w:iCs w:val="0"/>
                <w:smallCaps w:val="0"/>
                <w:spacing w:val="0"/>
                <w:sz w:val="24"/>
                <w:lang w:val="en-AU"/>
              </w:rPr>
              <w:t>Therapeutic supp</w:t>
            </w:r>
            <w:r w:rsidR="00A3750E" w:rsidRPr="00845695">
              <w:rPr>
                <w:rStyle w:val="BookTitle"/>
                <w:i w:val="0"/>
                <w:iCs w:val="0"/>
                <w:smallCaps w:val="0"/>
                <w:spacing w:val="0"/>
                <w:sz w:val="24"/>
                <w:lang w:val="en-AU"/>
              </w:rPr>
              <w:t xml:space="preserve">orts are provided to assist </w:t>
            </w:r>
            <w:r w:rsidRPr="00845695">
              <w:rPr>
                <w:rStyle w:val="BookTitle"/>
                <w:i w:val="0"/>
                <w:iCs w:val="0"/>
                <w:smallCaps w:val="0"/>
                <w:spacing w:val="0"/>
                <w:sz w:val="24"/>
                <w:lang w:val="en-AU"/>
              </w:rPr>
              <w:t>participant</w:t>
            </w:r>
            <w:r w:rsidR="00A3750E" w:rsidRPr="00845695">
              <w:rPr>
                <w:rStyle w:val="BookTitle"/>
                <w:i w:val="0"/>
                <w:iCs w:val="0"/>
                <w:smallCaps w:val="0"/>
                <w:spacing w:val="0"/>
                <w:sz w:val="24"/>
                <w:lang w:val="en-AU"/>
              </w:rPr>
              <w:t>s aged from 7 years</w:t>
            </w:r>
            <w:r w:rsidRPr="00845695">
              <w:rPr>
                <w:rStyle w:val="BookTitle"/>
                <w:i w:val="0"/>
                <w:iCs w:val="0"/>
                <w:smallCaps w:val="0"/>
                <w:spacing w:val="0"/>
                <w:sz w:val="24"/>
                <w:lang w:val="en-AU"/>
              </w:rPr>
              <w:t xml:space="preserve"> to apply their functional skills to improve participation and independence in daily, practical activities in areas such as </w:t>
            </w:r>
            <w:r w:rsidR="007C5930" w:rsidRPr="00845695">
              <w:rPr>
                <w:rStyle w:val="BookTitle"/>
                <w:i w:val="0"/>
                <w:iCs w:val="0"/>
                <w:smallCaps w:val="0"/>
                <w:spacing w:val="0"/>
                <w:sz w:val="24"/>
                <w:lang w:val="en-AU"/>
              </w:rPr>
              <w:t>l</w:t>
            </w:r>
            <w:r w:rsidRPr="00845695">
              <w:rPr>
                <w:rStyle w:val="BookTitle"/>
                <w:i w:val="0"/>
                <w:iCs w:val="0"/>
                <w:smallCaps w:val="0"/>
                <w:spacing w:val="0"/>
                <w:sz w:val="24"/>
                <w:lang w:val="en-AU"/>
              </w:rPr>
              <w:t xml:space="preserve">anguage and communication, </w:t>
            </w:r>
            <w:r w:rsidR="007C5930" w:rsidRPr="00845695">
              <w:rPr>
                <w:rStyle w:val="BookTitle"/>
                <w:i w:val="0"/>
                <w:iCs w:val="0"/>
                <w:smallCaps w:val="0"/>
                <w:spacing w:val="0"/>
                <w:sz w:val="24"/>
                <w:lang w:val="en-AU"/>
              </w:rPr>
              <w:t>p</w:t>
            </w:r>
            <w:r w:rsidRPr="00845695">
              <w:rPr>
                <w:rStyle w:val="BookTitle"/>
                <w:i w:val="0"/>
                <w:iCs w:val="0"/>
                <w:smallCaps w:val="0"/>
                <w:spacing w:val="0"/>
                <w:sz w:val="24"/>
                <w:lang w:val="en-AU"/>
              </w:rPr>
              <w:t xml:space="preserve">ersonal care, </w:t>
            </w:r>
            <w:r w:rsidR="007C5930" w:rsidRPr="00845695">
              <w:rPr>
                <w:rStyle w:val="BookTitle"/>
                <w:i w:val="0"/>
                <w:iCs w:val="0"/>
                <w:smallCaps w:val="0"/>
                <w:spacing w:val="0"/>
                <w:sz w:val="24"/>
                <w:lang w:val="en-AU"/>
              </w:rPr>
              <w:t>m</w:t>
            </w:r>
            <w:r w:rsidRPr="00845695">
              <w:rPr>
                <w:rStyle w:val="BookTitle"/>
                <w:i w:val="0"/>
                <w:iCs w:val="0"/>
                <w:smallCaps w:val="0"/>
                <w:spacing w:val="0"/>
                <w:sz w:val="24"/>
                <w:lang w:val="en-AU"/>
              </w:rPr>
              <w:t xml:space="preserve">obility and movement, </w:t>
            </w:r>
            <w:r w:rsidR="007C5930" w:rsidRPr="00845695">
              <w:rPr>
                <w:rStyle w:val="BookTitle"/>
                <w:i w:val="0"/>
                <w:iCs w:val="0"/>
                <w:smallCaps w:val="0"/>
                <w:spacing w:val="0"/>
                <w:sz w:val="24"/>
                <w:lang w:val="en-AU"/>
              </w:rPr>
              <w:t>i</w:t>
            </w:r>
            <w:r w:rsidRPr="00845695">
              <w:rPr>
                <w:rStyle w:val="BookTitle"/>
                <w:i w:val="0"/>
                <w:iCs w:val="0"/>
                <w:smallCaps w:val="0"/>
                <w:spacing w:val="0"/>
                <w:sz w:val="24"/>
                <w:lang w:val="en-AU"/>
              </w:rPr>
              <w:t xml:space="preserve">nterpersonal interactions and </w:t>
            </w:r>
            <w:r w:rsidR="007C5930" w:rsidRPr="00845695">
              <w:rPr>
                <w:rStyle w:val="BookTitle"/>
                <w:i w:val="0"/>
                <w:iCs w:val="0"/>
                <w:smallCaps w:val="0"/>
                <w:spacing w:val="0"/>
                <w:sz w:val="24"/>
                <w:lang w:val="en-AU"/>
              </w:rPr>
              <w:t>c</w:t>
            </w:r>
            <w:r w:rsidRPr="00845695">
              <w:rPr>
                <w:rStyle w:val="BookTitle"/>
                <w:i w:val="0"/>
                <w:iCs w:val="0"/>
                <w:smallCaps w:val="0"/>
                <w:spacing w:val="0"/>
                <w:sz w:val="24"/>
                <w:lang w:val="en-AU"/>
              </w:rPr>
              <w:t>ommunity living.</w:t>
            </w:r>
          </w:p>
        </w:tc>
        <w:tc>
          <w:tcPr>
            <w:tcW w:w="324" w:type="pct"/>
          </w:tcPr>
          <w:p w14:paraId="582A71AE" w14:textId="77777777" w:rsidR="00B90C5C" w:rsidRPr="00845695" w:rsidRDefault="002C5D99" w:rsidP="00B02EE4">
            <w:pPr>
              <w:ind w:left="13"/>
              <w:jc w:val="center"/>
              <w:rPr>
                <w:rStyle w:val="BookTitle"/>
                <w:i w:val="0"/>
                <w:iCs w:val="0"/>
                <w:smallCaps w:val="0"/>
                <w:spacing w:val="0"/>
                <w:sz w:val="24"/>
                <w:lang w:val="en-AU"/>
              </w:rPr>
            </w:pPr>
            <w:r w:rsidRPr="00845695">
              <w:rPr>
                <w:rStyle w:val="BookTitle"/>
                <w:i w:val="0"/>
                <w:iCs w:val="0"/>
                <w:smallCaps w:val="0"/>
                <w:spacing w:val="0"/>
                <w:sz w:val="24"/>
                <w:lang w:val="en-AU"/>
              </w:rPr>
              <w:t>0128</w:t>
            </w:r>
          </w:p>
        </w:tc>
        <w:tc>
          <w:tcPr>
            <w:tcW w:w="995" w:type="pct"/>
          </w:tcPr>
          <w:p w14:paraId="6F580C08" w14:textId="77777777" w:rsidR="00B90C5C" w:rsidRPr="00845695" w:rsidRDefault="00B90C5C"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Art Therapist</w:t>
            </w:r>
          </w:p>
          <w:p w14:paraId="1FD2775C" w14:textId="77777777" w:rsidR="00921017" w:rsidRPr="00845695" w:rsidRDefault="00921017"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Audiologist</w:t>
            </w:r>
          </w:p>
          <w:p w14:paraId="6839BFFD" w14:textId="77777777" w:rsidR="005D5AD2" w:rsidRPr="00845695" w:rsidRDefault="005D5AD2"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Orthoptist</w:t>
            </w:r>
          </w:p>
          <w:p w14:paraId="0A873643" w14:textId="77777777" w:rsidR="00B90C5C" w:rsidRPr="00845695" w:rsidRDefault="00B90C5C"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Counsellor</w:t>
            </w:r>
          </w:p>
          <w:p w14:paraId="00396AA8" w14:textId="77777777" w:rsidR="00B90C5C" w:rsidRPr="00845695" w:rsidRDefault="00B90C5C"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Music Therapist</w:t>
            </w:r>
          </w:p>
          <w:p w14:paraId="35BD58FE" w14:textId="77777777" w:rsidR="00B90C5C" w:rsidRPr="00845695" w:rsidRDefault="00B90C5C"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Occupational Therapist</w:t>
            </w:r>
          </w:p>
          <w:p w14:paraId="3C0BD753" w14:textId="77777777" w:rsidR="00B90C5C" w:rsidRPr="00845695" w:rsidRDefault="00B90C5C"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Podiatrist</w:t>
            </w:r>
          </w:p>
          <w:p w14:paraId="2D506538" w14:textId="77777777" w:rsidR="00B90C5C" w:rsidRPr="00845695" w:rsidRDefault="00B90C5C"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Psychologist</w:t>
            </w:r>
          </w:p>
          <w:p w14:paraId="0047D590" w14:textId="77777777" w:rsidR="00B90C5C" w:rsidRPr="00845695" w:rsidRDefault="00B90C5C"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Physiotherapist</w:t>
            </w:r>
          </w:p>
          <w:p w14:paraId="5ED89BF9" w14:textId="77777777" w:rsidR="00B90C5C" w:rsidRPr="00845695" w:rsidRDefault="00B90C5C"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Social Worker</w:t>
            </w:r>
          </w:p>
          <w:p w14:paraId="36E4952C" w14:textId="77777777" w:rsidR="00B90C5C" w:rsidRPr="00845695" w:rsidRDefault="00B90C5C"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Speech and Language Pathologist</w:t>
            </w:r>
          </w:p>
          <w:p w14:paraId="7A3B888E" w14:textId="77777777" w:rsidR="00B90C5C" w:rsidRPr="00845695" w:rsidRDefault="00B90C5C"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Developmental Educator</w:t>
            </w:r>
          </w:p>
          <w:p w14:paraId="58F2AC0A" w14:textId="77777777" w:rsidR="00B90C5C" w:rsidRPr="00845695" w:rsidRDefault="00B90C5C"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Dietician</w:t>
            </w:r>
          </w:p>
          <w:p w14:paraId="70BEF098" w14:textId="77777777" w:rsidR="00175F04" w:rsidRPr="00845695" w:rsidRDefault="00B90C5C" w:rsidP="002F06D4">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 xml:space="preserve">Rehabilitation Counsellor </w:t>
            </w:r>
          </w:p>
        </w:tc>
        <w:tc>
          <w:tcPr>
            <w:tcW w:w="1247" w:type="pct"/>
          </w:tcPr>
          <w:p w14:paraId="6820E5D0" w14:textId="77777777" w:rsidR="00B90C5C" w:rsidRPr="00845695" w:rsidRDefault="00B90C5C" w:rsidP="00B90C5C">
            <w:pPr>
              <w:rPr>
                <w:rStyle w:val="BookTitle"/>
                <w:i w:val="0"/>
                <w:iCs w:val="0"/>
                <w:smallCaps w:val="0"/>
                <w:spacing w:val="0"/>
                <w:sz w:val="24"/>
                <w:lang w:val="en-AU"/>
              </w:rPr>
            </w:pPr>
            <w:r w:rsidRPr="00845695">
              <w:rPr>
                <w:rStyle w:val="BookTitle"/>
                <w:i w:val="0"/>
                <w:iCs w:val="0"/>
                <w:smallCaps w:val="0"/>
                <w:spacing w:val="0"/>
                <w:sz w:val="24"/>
                <w:lang w:val="en-AU"/>
              </w:rPr>
              <w:t>Experience in professional / clinician supervision and development</w:t>
            </w:r>
            <w:r w:rsidR="00845FB3" w:rsidRPr="00845695">
              <w:rPr>
                <w:rStyle w:val="BookTitle"/>
                <w:i w:val="0"/>
                <w:iCs w:val="0"/>
                <w:smallCaps w:val="0"/>
                <w:spacing w:val="0"/>
                <w:sz w:val="24"/>
                <w:lang w:val="en-AU"/>
              </w:rPr>
              <w:t xml:space="preserve"> as defined by the professional registration requirements of the relevant profession.</w:t>
            </w:r>
          </w:p>
        </w:tc>
      </w:tr>
      <w:tr w:rsidR="00B90C5C" w:rsidRPr="00845695" w14:paraId="6CFE90B0" w14:textId="77777777" w:rsidTr="00905840">
        <w:tc>
          <w:tcPr>
            <w:tcW w:w="2434" w:type="pct"/>
          </w:tcPr>
          <w:p w14:paraId="6952585D" w14:textId="77777777" w:rsidR="002C5D99" w:rsidRPr="00845695" w:rsidRDefault="00953E92" w:rsidP="00B90C5C">
            <w:pPr>
              <w:spacing w:before="120" w:after="120"/>
              <w:rPr>
                <w:rStyle w:val="BookTitle"/>
                <w:b/>
                <w:i w:val="0"/>
                <w:iCs w:val="0"/>
                <w:smallCaps w:val="0"/>
                <w:spacing w:val="0"/>
                <w:sz w:val="24"/>
                <w:lang w:val="en-AU"/>
              </w:rPr>
            </w:pPr>
            <w:r w:rsidRPr="00845695">
              <w:rPr>
                <w:rStyle w:val="BookTitle"/>
                <w:b/>
                <w:i w:val="0"/>
                <w:iCs w:val="0"/>
                <w:smallCaps w:val="0"/>
                <w:spacing w:val="0"/>
                <w:sz w:val="24"/>
                <w:lang w:val="en-AU"/>
              </w:rPr>
              <w:t>Exercise Physiology &amp; P</w:t>
            </w:r>
            <w:r w:rsidR="00B90C5C" w:rsidRPr="00845695">
              <w:rPr>
                <w:rStyle w:val="BookTitle"/>
                <w:b/>
                <w:i w:val="0"/>
                <w:iCs w:val="0"/>
                <w:smallCaps w:val="0"/>
                <w:spacing w:val="0"/>
                <w:sz w:val="24"/>
                <w:lang w:val="en-AU"/>
              </w:rPr>
              <w:t xml:space="preserve">ersonal </w:t>
            </w:r>
            <w:r w:rsidRPr="00845695">
              <w:rPr>
                <w:rStyle w:val="BookTitle"/>
                <w:b/>
                <w:i w:val="0"/>
                <w:iCs w:val="0"/>
                <w:smallCaps w:val="0"/>
                <w:spacing w:val="0"/>
                <w:sz w:val="24"/>
                <w:lang w:val="en-AU"/>
              </w:rPr>
              <w:t xml:space="preserve">Well-being Activities </w:t>
            </w:r>
            <w:r w:rsidR="008A055D" w:rsidRPr="00845695">
              <w:rPr>
                <w:rStyle w:val="BookTitle"/>
                <w:b/>
                <w:i w:val="0"/>
                <w:iCs w:val="0"/>
                <w:smallCaps w:val="0"/>
                <w:spacing w:val="0"/>
                <w:sz w:val="24"/>
                <w:lang w:val="en-AU"/>
              </w:rPr>
              <w:t>[</w:t>
            </w:r>
            <w:r w:rsidR="002C5D99" w:rsidRPr="00845695">
              <w:rPr>
                <w:rStyle w:val="BookTitle"/>
                <w:b/>
                <w:i w:val="0"/>
                <w:iCs w:val="0"/>
                <w:smallCaps w:val="0"/>
                <w:spacing w:val="0"/>
                <w:sz w:val="24"/>
                <w:lang w:val="en-AU"/>
              </w:rPr>
              <w:t>Ex Phys Pers Training</w:t>
            </w:r>
            <w:r w:rsidR="008A055D" w:rsidRPr="00845695">
              <w:rPr>
                <w:rStyle w:val="BookTitle"/>
                <w:b/>
                <w:i w:val="0"/>
                <w:iCs w:val="0"/>
                <w:smallCaps w:val="0"/>
                <w:spacing w:val="0"/>
                <w:sz w:val="24"/>
                <w:lang w:val="en-AU"/>
              </w:rPr>
              <w:t>]</w:t>
            </w:r>
          </w:p>
          <w:p w14:paraId="1714D110" w14:textId="6FAE3714" w:rsidR="00B90C5C" w:rsidRPr="00845695" w:rsidRDefault="00B90C5C" w:rsidP="00B90C5C">
            <w:pPr>
              <w:spacing w:before="120" w:after="120"/>
              <w:rPr>
                <w:rStyle w:val="BookTitle"/>
                <w:i w:val="0"/>
                <w:iCs w:val="0"/>
                <w:smallCaps w:val="0"/>
                <w:spacing w:val="0"/>
                <w:sz w:val="24"/>
                <w:lang w:val="en-AU"/>
              </w:rPr>
            </w:pPr>
            <w:r w:rsidRPr="00845695">
              <w:rPr>
                <w:rStyle w:val="BookTitle"/>
                <w:i w:val="0"/>
                <w:iCs w:val="0"/>
                <w:smallCaps w:val="0"/>
                <w:spacing w:val="0"/>
                <w:sz w:val="24"/>
                <w:lang w:val="en-AU"/>
              </w:rPr>
              <w:t>Physical wellbeing activities promote and encourage physical well-being, including exercise</w:t>
            </w:r>
            <w:r w:rsidR="007621A9" w:rsidRPr="00845695">
              <w:rPr>
                <w:rStyle w:val="BookTitle"/>
                <w:i w:val="0"/>
                <w:iCs w:val="0"/>
                <w:smallCaps w:val="0"/>
                <w:spacing w:val="0"/>
                <w:sz w:val="24"/>
                <w:lang w:val="en-AU"/>
              </w:rPr>
              <w:t>.</w:t>
            </w:r>
          </w:p>
        </w:tc>
        <w:tc>
          <w:tcPr>
            <w:tcW w:w="324" w:type="pct"/>
          </w:tcPr>
          <w:p w14:paraId="14A50E29" w14:textId="77777777" w:rsidR="00B90C5C" w:rsidRPr="00845695" w:rsidRDefault="002C5D99" w:rsidP="00B02EE4">
            <w:pPr>
              <w:ind w:left="13"/>
              <w:jc w:val="center"/>
              <w:rPr>
                <w:rStyle w:val="BookTitle"/>
                <w:i w:val="0"/>
                <w:iCs w:val="0"/>
                <w:smallCaps w:val="0"/>
                <w:spacing w:val="0"/>
                <w:sz w:val="24"/>
                <w:lang w:val="en-AU"/>
              </w:rPr>
            </w:pPr>
            <w:r w:rsidRPr="00845695">
              <w:rPr>
                <w:rStyle w:val="BookTitle"/>
                <w:i w:val="0"/>
                <w:iCs w:val="0"/>
                <w:smallCaps w:val="0"/>
                <w:spacing w:val="0"/>
                <w:sz w:val="24"/>
                <w:lang w:val="en-AU"/>
              </w:rPr>
              <w:t>0126</w:t>
            </w:r>
          </w:p>
        </w:tc>
        <w:tc>
          <w:tcPr>
            <w:tcW w:w="995" w:type="pct"/>
          </w:tcPr>
          <w:p w14:paraId="1B1CE8FA" w14:textId="77777777" w:rsidR="00B90C5C" w:rsidRPr="00845695" w:rsidRDefault="00B90C5C"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Exercise Physiologist</w:t>
            </w:r>
          </w:p>
          <w:p w14:paraId="3F228D7F" w14:textId="77777777" w:rsidR="00B90C5C" w:rsidRPr="00845695" w:rsidRDefault="00B90C5C"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Personal Trainer</w:t>
            </w:r>
          </w:p>
          <w:p w14:paraId="2B9B1056" w14:textId="77777777" w:rsidR="009F2405" w:rsidRPr="00845695" w:rsidRDefault="009F2405" w:rsidP="00213325">
            <w:pPr>
              <w:pStyle w:val="ListParagraph"/>
              <w:spacing w:line="240" w:lineRule="auto"/>
              <w:ind w:left="360"/>
              <w:rPr>
                <w:rStyle w:val="BookTitle"/>
                <w:i w:val="0"/>
                <w:iCs w:val="0"/>
                <w:smallCaps w:val="0"/>
                <w:spacing w:val="0"/>
                <w:sz w:val="24"/>
                <w:lang w:val="en-AU"/>
              </w:rPr>
            </w:pPr>
          </w:p>
        </w:tc>
        <w:tc>
          <w:tcPr>
            <w:tcW w:w="1247" w:type="pct"/>
          </w:tcPr>
          <w:p w14:paraId="76CE8CDA" w14:textId="77777777" w:rsidR="00B90C5C" w:rsidRPr="00845695" w:rsidRDefault="00B90C5C" w:rsidP="00B90C5C">
            <w:pPr>
              <w:rPr>
                <w:rStyle w:val="BookTitle"/>
                <w:i w:val="0"/>
                <w:iCs w:val="0"/>
                <w:smallCaps w:val="0"/>
                <w:spacing w:val="0"/>
                <w:sz w:val="24"/>
                <w:lang w:val="en-AU"/>
              </w:rPr>
            </w:pPr>
          </w:p>
        </w:tc>
      </w:tr>
      <w:tr w:rsidR="00B90C5C" w:rsidRPr="00845695" w14:paraId="054D5FAC" w14:textId="77777777" w:rsidTr="00905840">
        <w:tc>
          <w:tcPr>
            <w:tcW w:w="2434" w:type="pct"/>
          </w:tcPr>
          <w:p w14:paraId="7D0195C3" w14:textId="77777777" w:rsidR="00B90C5C" w:rsidRPr="00845695" w:rsidRDefault="00B90C5C" w:rsidP="00B90C5C">
            <w:pPr>
              <w:spacing w:before="120" w:after="120"/>
              <w:rPr>
                <w:rStyle w:val="BookTitle"/>
                <w:b/>
                <w:i w:val="0"/>
                <w:iCs w:val="0"/>
                <w:smallCaps w:val="0"/>
                <w:spacing w:val="0"/>
                <w:sz w:val="24"/>
                <w:lang w:val="en-AU"/>
              </w:rPr>
            </w:pPr>
            <w:r w:rsidRPr="00845695">
              <w:rPr>
                <w:rStyle w:val="BookTitle"/>
                <w:b/>
                <w:i w:val="0"/>
                <w:iCs w:val="0"/>
                <w:smallCaps w:val="0"/>
                <w:spacing w:val="0"/>
                <w:sz w:val="24"/>
                <w:lang w:val="en-AU"/>
              </w:rPr>
              <w:t>Specialised Hearing Services</w:t>
            </w:r>
          </w:p>
          <w:p w14:paraId="40DB5459" w14:textId="0983FA9F" w:rsidR="00B90C5C" w:rsidRPr="00845695" w:rsidRDefault="002F06D4" w:rsidP="00277B25">
            <w:pPr>
              <w:spacing w:before="120" w:after="120"/>
              <w:rPr>
                <w:rStyle w:val="BookTitle"/>
                <w:i w:val="0"/>
                <w:iCs w:val="0"/>
                <w:smallCaps w:val="0"/>
                <w:spacing w:val="0"/>
                <w:sz w:val="24"/>
                <w:lang w:val="en-AU"/>
              </w:rPr>
            </w:pPr>
            <w:r w:rsidRPr="00845695">
              <w:rPr>
                <w:rStyle w:val="BookTitle"/>
                <w:i w:val="0"/>
                <w:smallCaps w:val="0"/>
                <w:sz w:val="24"/>
                <w:lang w:val="en-AU"/>
              </w:rPr>
              <w:t xml:space="preserve">This registration group is for future use for specialised hearing services for children and adults with complex needs. These services are currently provided through the </w:t>
            </w:r>
            <w:r w:rsidR="00277B25" w:rsidRPr="00845695">
              <w:rPr>
                <w:rStyle w:val="BookTitle"/>
                <w:i w:val="0"/>
                <w:smallCaps w:val="0"/>
                <w:sz w:val="24"/>
                <w:lang w:val="en-AU"/>
              </w:rPr>
              <w:t xml:space="preserve">Hearing </w:t>
            </w:r>
            <w:r w:rsidR="00277B25" w:rsidRPr="00845695">
              <w:rPr>
                <w:rStyle w:val="BookTitle"/>
                <w:i w:val="0"/>
                <w:smallCaps w:val="0"/>
                <w:sz w:val="24"/>
                <w:lang w:val="en-AU"/>
              </w:rPr>
              <w:lastRenderedPageBreak/>
              <w:t>Services Program</w:t>
            </w:r>
            <w:r w:rsidRPr="00845695">
              <w:rPr>
                <w:rStyle w:val="BookTitle"/>
                <w:i w:val="0"/>
                <w:smallCaps w:val="0"/>
                <w:sz w:val="24"/>
                <w:lang w:val="en-AU"/>
              </w:rPr>
              <w:t xml:space="preserve"> only and this registration group is not available for registration.</w:t>
            </w:r>
          </w:p>
        </w:tc>
        <w:tc>
          <w:tcPr>
            <w:tcW w:w="324" w:type="pct"/>
          </w:tcPr>
          <w:p w14:paraId="393FB393" w14:textId="77777777" w:rsidR="00B90C5C" w:rsidRPr="00845695" w:rsidRDefault="002C5D99" w:rsidP="00B02EE4">
            <w:pPr>
              <w:ind w:left="13"/>
              <w:jc w:val="center"/>
              <w:rPr>
                <w:rStyle w:val="BookTitle"/>
                <w:i w:val="0"/>
                <w:iCs w:val="0"/>
                <w:smallCaps w:val="0"/>
                <w:spacing w:val="0"/>
                <w:sz w:val="24"/>
                <w:lang w:val="en-AU"/>
              </w:rPr>
            </w:pPr>
            <w:r w:rsidRPr="00845695">
              <w:rPr>
                <w:rStyle w:val="BookTitle"/>
                <w:i w:val="0"/>
                <w:iCs w:val="0"/>
                <w:smallCaps w:val="0"/>
                <w:spacing w:val="0"/>
                <w:sz w:val="24"/>
                <w:lang w:val="en-AU"/>
              </w:rPr>
              <w:lastRenderedPageBreak/>
              <w:t>0119</w:t>
            </w:r>
          </w:p>
        </w:tc>
        <w:tc>
          <w:tcPr>
            <w:tcW w:w="995" w:type="pct"/>
          </w:tcPr>
          <w:p w14:paraId="5BD8CEB0" w14:textId="77777777" w:rsidR="00B90C5C" w:rsidRPr="00845695" w:rsidRDefault="00B90C5C"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Audiologist</w:t>
            </w:r>
          </w:p>
          <w:p w14:paraId="277E304C" w14:textId="77777777" w:rsidR="00B32650" w:rsidRPr="00845695" w:rsidRDefault="00B32650" w:rsidP="00175F04">
            <w:pPr>
              <w:pStyle w:val="ListParagraph"/>
              <w:spacing w:line="240" w:lineRule="auto"/>
              <w:ind w:left="360"/>
              <w:rPr>
                <w:rStyle w:val="BookTitle"/>
                <w:i w:val="0"/>
                <w:iCs w:val="0"/>
                <w:smallCaps w:val="0"/>
                <w:spacing w:val="0"/>
                <w:sz w:val="24"/>
                <w:lang w:val="en-AU"/>
              </w:rPr>
            </w:pPr>
          </w:p>
        </w:tc>
        <w:tc>
          <w:tcPr>
            <w:tcW w:w="1247" w:type="pct"/>
          </w:tcPr>
          <w:p w14:paraId="2F0F9ED7" w14:textId="27325F15" w:rsidR="00B90C5C" w:rsidRPr="00845695" w:rsidRDefault="00F35641">
            <w:pPr>
              <w:rPr>
                <w:rStyle w:val="BookTitle"/>
                <w:i w:val="0"/>
                <w:iCs w:val="0"/>
                <w:smallCaps w:val="0"/>
                <w:spacing w:val="0"/>
                <w:sz w:val="24"/>
                <w:lang w:val="en-AU"/>
              </w:rPr>
            </w:pPr>
            <w:r w:rsidRPr="00845695">
              <w:rPr>
                <w:rStyle w:val="BookTitle"/>
                <w:i w:val="0"/>
                <w:iCs w:val="0"/>
                <w:smallCaps w:val="0"/>
                <w:sz w:val="24"/>
              </w:rPr>
              <w:t>Additional i</w:t>
            </w:r>
            <w:r w:rsidR="00277B25" w:rsidRPr="00BE525D">
              <w:rPr>
                <w:rStyle w:val="BookTitle"/>
                <w:i w:val="0"/>
                <w:iCs w:val="0"/>
                <w:smallCaps w:val="0"/>
                <w:sz w:val="24"/>
              </w:rPr>
              <w:t>nformation about the NDIS and the Hearing Services Program is available</w:t>
            </w:r>
            <w:r w:rsidRPr="00845695">
              <w:rPr>
                <w:rStyle w:val="BookTitle"/>
                <w:i w:val="0"/>
                <w:iCs w:val="0"/>
                <w:smallCaps w:val="0"/>
                <w:sz w:val="24"/>
              </w:rPr>
              <w:t xml:space="preserve"> by clicking</w:t>
            </w:r>
            <w:r w:rsidR="00277B25" w:rsidRPr="00BE525D">
              <w:rPr>
                <w:rStyle w:val="BookTitle"/>
                <w:i w:val="0"/>
                <w:iCs w:val="0"/>
                <w:smallCaps w:val="0"/>
                <w:sz w:val="24"/>
              </w:rPr>
              <w:t xml:space="preserve"> </w:t>
            </w:r>
            <w:hyperlink r:id="rId16" w:history="1">
              <w:r w:rsidR="00277B25" w:rsidRPr="00BE525D">
                <w:rPr>
                  <w:rStyle w:val="Hyperlink"/>
                  <w:spacing w:val="5"/>
                  <w:sz w:val="24"/>
                </w:rPr>
                <w:t>here</w:t>
              </w:r>
            </w:hyperlink>
          </w:p>
        </w:tc>
      </w:tr>
      <w:tr w:rsidR="00B90C5C" w:rsidRPr="00845695" w14:paraId="5ABE4110" w14:textId="77777777" w:rsidTr="00905840">
        <w:tc>
          <w:tcPr>
            <w:tcW w:w="2434" w:type="pct"/>
          </w:tcPr>
          <w:p w14:paraId="045BFA7E" w14:textId="77777777" w:rsidR="00B90C5C" w:rsidRPr="00845695" w:rsidRDefault="00B90C5C" w:rsidP="00B90C5C">
            <w:pPr>
              <w:spacing w:before="120" w:after="120"/>
              <w:rPr>
                <w:rStyle w:val="BookTitle"/>
                <w:b/>
                <w:i w:val="0"/>
                <w:iCs w:val="0"/>
                <w:smallCaps w:val="0"/>
                <w:spacing w:val="0"/>
                <w:sz w:val="24"/>
                <w:lang w:val="en-AU"/>
              </w:rPr>
            </w:pPr>
            <w:r w:rsidRPr="00845695">
              <w:rPr>
                <w:rStyle w:val="BookTitle"/>
                <w:b/>
                <w:i w:val="0"/>
                <w:iCs w:val="0"/>
                <w:smallCaps w:val="0"/>
                <w:spacing w:val="0"/>
                <w:sz w:val="24"/>
                <w:lang w:val="en-AU"/>
              </w:rPr>
              <w:t>Hearing Services</w:t>
            </w:r>
          </w:p>
          <w:p w14:paraId="57A55F4E" w14:textId="527680BE" w:rsidR="00B90C5C" w:rsidRPr="00845695" w:rsidRDefault="002F06D4" w:rsidP="00277B25">
            <w:pPr>
              <w:spacing w:before="120" w:after="120"/>
              <w:rPr>
                <w:rStyle w:val="BookTitle"/>
                <w:b/>
                <w:i w:val="0"/>
                <w:iCs w:val="0"/>
                <w:smallCaps w:val="0"/>
                <w:spacing w:val="0"/>
                <w:sz w:val="24"/>
                <w:lang w:val="en-AU"/>
              </w:rPr>
            </w:pPr>
            <w:r w:rsidRPr="00845695">
              <w:rPr>
                <w:rStyle w:val="BookTitle"/>
                <w:i w:val="0"/>
                <w:smallCaps w:val="0"/>
                <w:sz w:val="24"/>
                <w:lang w:val="en-AU"/>
              </w:rPr>
              <w:t xml:space="preserve">This registration group is for future use for hearing services. These services are currently provided through the </w:t>
            </w:r>
            <w:r w:rsidR="00277B25" w:rsidRPr="00845695">
              <w:rPr>
                <w:rStyle w:val="BookTitle"/>
                <w:i w:val="0"/>
                <w:smallCaps w:val="0"/>
                <w:sz w:val="24"/>
                <w:lang w:val="en-AU"/>
              </w:rPr>
              <w:t>Hearing Services Program</w:t>
            </w:r>
            <w:r w:rsidRPr="00845695">
              <w:rPr>
                <w:rStyle w:val="BookTitle"/>
                <w:i w:val="0"/>
                <w:smallCaps w:val="0"/>
                <w:sz w:val="24"/>
                <w:lang w:val="en-AU"/>
              </w:rPr>
              <w:t xml:space="preserve"> only and this registration group is not available for registration.</w:t>
            </w:r>
          </w:p>
        </w:tc>
        <w:tc>
          <w:tcPr>
            <w:tcW w:w="324" w:type="pct"/>
          </w:tcPr>
          <w:p w14:paraId="7E4621A0" w14:textId="77777777" w:rsidR="00B90C5C" w:rsidRPr="00845695" w:rsidRDefault="00160218" w:rsidP="00B02EE4">
            <w:pPr>
              <w:ind w:left="13"/>
              <w:jc w:val="center"/>
              <w:rPr>
                <w:rStyle w:val="BookTitle"/>
                <w:i w:val="0"/>
                <w:iCs w:val="0"/>
                <w:smallCaps w:val="0"/>
                <w:spacing w:val="0"/>
                <w:sz w:val="24"/>
                <w:lang w:val="en-AU"/>
              </w:rPr>
            </w:pPr>
            <w:r w:rsidRPr="00845695">
              <w:rPr>
                <w:rStyle w:val="BookTitle"/>
                <w:i w:val="0"/>
                <w:iCs w:val="0"/>
                <w:smallCaps w:val="0"/>
                <w:spacing w:val="0"/>
                <w:sz w:val="24"/>
                <w:lang w:val="en-AU"/>
              </w:rPr>
              <w:t>0134</w:t>
            </w:r>
          </w:p>
        </w:tc>
        <w:tc>
          <w:tcPr>
            <w:tcW w:w="995" w:type="pct"/>
          </w:tcPr>
          <w:p w14:paraId="638505B6" w14:textId="77777777" w:rsidR="00B90C5C" w:rsidRPr="00845695" w:rsidRDefault="00B90C5C"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Audiologist</w:t>
            </w:r>
          </w:p>
          <w:p w14:paraId="01390A70" w14:textId="77777777" w:rsidR="00B32650" w:rsidRPr="00845695" w:rsidRDefault="00B90C5C" w:rsidP="00AF163A">
            <w:pPr>
              <w:pStyle w:val="ListParagraph"/>
              <w:numPr>
                <w:ilvl w:val="0"/>
                <w:numId w:val="33"/>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Audiometrist</w:t>
            </w:r>
          </w:p>
        </w:tc>
        <w:tc>
          <w:tcPr>
            <w:tcW w:w="1247" w:type="pct"/>
          </w:tcPr>
          <w:p w14:paraId="04520CB5" w14:textId="2735EA3E" w:rsidR="00B90C5C" w:rsidRPr="00845695" w:rsidRDefault="00F35641">
            <w:pPr>
              <w:rPr>
                <w:rStyle w:val="BookTitle"/>
                <w:i w:val="0"/>
                <w:iCs w:val="0"/>
                <w:smallCaps w:val="0"/>
                <w:spacing w:val="0"/>
                <w:sz w:val="24"/>
                <w:lang w:val="en-AU"/>
              </w:rPr>
            </w:pPr>
            <w:r w:rsidRPr="00845695">
              <w:rPr>
                <w:rStyle w:val="BookTitle"/>
                <w:i w:val="0"/>
                <w:iCs w:val="0"/>
                <w:smallCaps w:val="0"/>
                <w:sz w:val="24"/>
              </w:rPr>
              <w:t>Additional i</w:t>
            </w:r>
            <w:r w:rsidR="00277B25" w:rsidRPr="00845695">
              <w:rPr>
                <w:rStyle w:val="BookTitle"/>
                <w:i w:val="0"/>
                <w:iCs w:val="0"/>
                <w:smallCaps w:val="0"/>
                <w:sz w:val="24"/>
              </w:rPr>
              <w:t>nformation about the NDIS and the Hearing Services Program is available</w:t>
            </w:r>
            <w:r w:rsidRPr="00845695">
              <w:rPr>
                <w:rStyle w:val="BookTitle"/>
                <w:i w:val="0"/>
                <w:iCs w:val="0"/>
                <w:smallCaps w:val="0"/>
                <w:sz w:val="24"/>
              </w:rPr>
              <w:t xml:space="preserve"> by clicking</w:t>
            </w:r>
            <w:r w:rsidR="00277B25" w:rsidRPr="00845695">
              <w:rPr>
                <w:rStyle w:val="BookTitle"/>
                <w:i w:val="0"/>
                <w:iCs w:val="0"/>
                <w:smallCaps w:val="0"/>
                <w:sz w:val="24"/>
              </w:rPr>
              <w:t xml:space="preserve"> </w:t>
            </w:r>
            <w:hyperlink r:id="rId17" w:history="1">
              <w:r w:rsidR="00277B25" w:rsidRPr="00845695">
                <w:rPr>
                  <w:rStyle w:val="Hyperlink"/>
                  <w:spacing w:val="5"/>
                  <w:sz w:val="24"/>
                </w:rPr>
                <w:t>here</w:t>
              </w:r>
            </w:hyperlink>
          </w:p>
        </w:tc>
      </w:tr>
    </w:tbl>
    <w:p w14:paraId="4FD2E8D2" w14:textId="77777777" w:rsidR="00C15027" w:rsidRDefault="00C15027" w:rsidP="002F06D4">
      <w:pPr>
        <w:pStyle w:val="Heading2"/>
        <w:numPr>
          <w:ilvl w:val="0"/>
          <w:numId w:val="0"/>
        </w:numPr>
      </w:pPr>
      <w:bookmarkStart w:id="28" w:name="_Toc448236254"/>
    </w:p>
    <w:p w14:paraId="693AB15B" w14:textId="77777777" w:rsidR="00B90C5C" w:rsidRPr="00DA2C15" w:rsidRDefault="00B90C5C" w:rsidP="002F06D4">
      <w:pPr>
        <w:pStyle w:val="Heading2"/>
        <w:numPr>
          <w:ilvl w:val="0"/>
          <w:numId w:val="121"/>
        </w:numPr>
      </w:pPr>
      <w:bookmarkStart w:id="29" w:name="_Toc511037439"/>
      <w:r w:rsidRPr="00A5724A">
        <w:t xml:space="preserve">Home and </w:t>
      </w:r>
      <w:r w:rsidR="00A114BD">
        <w:t>V</w:t>
      </w:r>
      <w:r w:rsidRPr="00A5724A">
        <w:t xml:space="preserve">ehicle </w:t>
      </w:r>
      <w:r w:rsidR="00A114BD">
        <w:t>M</w:t>
      </w:r>
      <w:r w:rsidRPr="00A5724A">
        <w:t>odification Registration Groups</w:t>
      </w:r>
      <w:bookmarkEnd w:id="29"/>
    </w:p>
    <w:p w14:paraId="0BB2CD93" w14:textId="77777777" w:rsidR="00B90C5C" w:rsidRPr="00845695" w:rsidRDefault="00B90C5C" w:rsidP="00B90C5C">
      <w:pPr>
        <w:rPr>
          <w:sz w:val="24"/>
          <w:lang w:val="en-AU"/>
        </w:rPr>
      </w:pPr>
      <w:r w:rsidRPr="00845695">
        <w:rPr>
          <w:sz w:val="24"/>
          <w:lang w:val="en-AU"/>
        </w:rPr>
        <w:t xml:space="preserve">Providers of these Registration Groups must provide evidence of current accreditation or licensing by the relevant </w:t>
      </w:r>
      <w:r w:rsidR="00DC5DA1" w:rsidRPr="00845695">
        <w:rPr>
          <w:sz w:val="24"/>
          <w:lang w:val="en-AU"/>
        </w:rPr>
        <w:t>s</w:t>
      </w:r>
      <w:r w:rsidRPr="00845695">
        <w:rPr>
          <w:sz w:val="24"/>
          <w:lang w:val="en-AU"/>
        </w:rPr>
        <w:t xml:space="preserve">tate or </w:t>
      </w:r>
      <w:r w:rsidR="00DC5DA1" w:rsidRPr="00845695">
        <w:rPr>
          <w:sz w:val="24"/>
          <w:lang w:val="en-AU"/>
        </w:rPr>
        <w:t>t</w:t>
      </w:r>
      <w:r w:rsidRPr="00845695">
        <w:rPr>
          <w:sz w:val="24"/>
          <w:lang w:val="en-AU"/>
        </w:rPr>
        <w:t xml:space="preserve">erritory </w:t>
      </w:r>
      <w:r w:rsidR="00DC5DA1" w:rsidRPr="00845695">
        <w:rPr>
          <w:sz w:val="24"/>
          <w:lang w:val="en-AU"/>
        </w:rPr>
        <w:t>a</w:t>
      </w:r>
      <w:r w:rsidRPr="00845695">
        <w:rPr>
          <w:sz w:val="24"/>
          <w:lang w:val="en-AU"/>
        </w:rPr>
        <w:t>uthority to undertake building, engineering or mechanical work. It is important that providers of these supports are appropriately licensed and accredited to modify participants</w:t>
      </w:r>
      <w:r w:rsidR="00C218AB" w:rsidRPr="00845695">
        <w:rPr>
          <w:sz w:val="24"/>
          <w:lang w:val="en-AU"/>
        </w:rPr>
        <w:t>’</w:t>
      </w:r>
      <w:r w:rsidRPr="00845695">
        <w:rPr>
          <w:sz w:val="24"/>
          <w:lang w:val="en-AU"/>
        </w:rPr>
        <w:t xml:space="preserve"> homes and equipment, to ensure NDIA participants are receiving value for money and </w:t>
      </w:r>
      <w:r w:rsidR="001735DC" w:rsidRPr="00845695">
        <w:rPr>
          <w:sz w:val="24"/>
          <w:lang w:val="en-AU"/>
        </w:rPr>
        <w:t>q</w:t>
      </w:r>
      <w:r w:rsidR="006F1531" w:rsidRPr="00845695">
        <w:rPr>
          <w:sz w:val="24"/>
          <w:lang w:val="en-AU"/>
        </w:rPr>
        <w:t>uality</w:t>
      </w:r>
      <w:r w:rsidRPr="00845695">
        <w:rPr>
          <w:sz w:val="24"/>
          <w:lang w:val="en-AU"/>
        </w:rPr>
        <w:t xml:space="preserve"> services. The expertise required to provide these supports is different </w:t>
      </w:r>
      <w:r w:rsidR="00252E66" w:rsidRPr="00845695">
        <w:rPr>
          <w:sz w:val="24"/>
          <w:lang w:val="en-AU"/>
        </w:rPr>
        <w:t>from</w:t>
      </w:r>
      <w:r w:rsidRPr="00845695">
        <w:rPr>
          <w:sz w:val="24"/>
          <w:lang w:val="en-AU"/>
        </w:rPr>
        <w:t xml:space="preserve"> the expertise required to provide supports within</w:t>
      </w:r>
      <w:r w:rsidR="00567623" w:rsidRPr="00845695">
        <w:rPr>
          <w:sz w:val="24"/>
          <w:lang w:val="en-AU"/>
        </w:rPr>
        <w:t xml:space="preserve"> </w:t>
      </w:r>
      <w:r w:rsidR="00E52D37" w:rsidRPr="00845695">
        <w:rPr>
          <w:sz w:val="24"/>
          <w:lang w:val="en-AU"/>
        </w:rPr>
        <w:t>other registration</w:t>
      </w:r>
      <w:r w:rsidRPr="00845695">
        <w:rPr>
          <w:sz w:val="24"/>
          <w:lang w:val="en-AU"/>
        </w:rPr>
        <w:t xml:space="preserve"> groups. </w:t>
      </w:r>
    </w:p>
    <w:tbl>
      <w:tblPr>
        <w:tblStyle w:val="TableGrid"/>
        <w:tblW w:w="5012" w:type="pct"/>
        <w:tblLook w:val="04A0" w:firstRow="1" w:lastRow="0" w:firstColumn="1" w:lastColumn="0" w:noHBand="0" w:noVBand="1"/>
        <w:tblCaption w:val="Home and vehicle modification Registration Groups"/>
        <w:tblDescription w:val="Table of Home and vehicle modification Registration Groups"/>
      </w:tblPr>
      <w:tblGrid>
        <w:gridCol w:w="7085"/>
        <w:gridCol w:w="991"/>
        <w:gridCol w:w="2832"/>
        <w:gridCol w:w="3687"/>
      </w:tblGrid>
      <w:tr w:rsidR="00260E0D" w:rsidRPr="00845695" w14:paraId="7A0C9559" w14:textId="77777777" w:rsidTr="00260E0D">
        <w:trPr>
          <w:tblHeader/>
        </w:trPr>
        <w:tc>
          <w:tcPr>
            <w:tcW w:w="2427" w:type="pct"/>
            <w:shd w:val="clear" w:color="auto" w:fill="6B2976"/>
          </w:tcPr>
          <w:p w14:paraId="658527E3" w14:textId="77777777" w:rsidR="00B90C5C" w:rsidRPr="00845695" w:rsidRDefault="00B90C5C" w:rsidP="00A114BD">
            <w:pPr>
              <w:spacing w:before="120" w:after="120"/>
              <w:rPr>
                <w:rStyle w:val="BookTitle"/>
                <w:b/>
                <w:i w:val="0"/>
                <w:iCs w:val="0"/>
                <w:smallCaps w:val="0"/>
                <w:color w:val="FFFFFF" w:themeColor="background1"/>
                <w:spacing w:val="0"/>
                <w:sz w:val="24"/>
                <w:lang w:val="en-AU"/>
              </w:rPr>
            </w:pPr>
            <w:r w:rsidRPr="00845695">
              <w:rPr>
                <w:rStyle w:val="BookTitle"/>
                <w:b/>
                <w:i w:val="0"/>
                <w:iCs w:val="0"/>
                <w:smallCaps w:val="0"/>
                <w:color w:val="FFFFFF" w:themeColor="background1"/>
                <w:spacing w:val="0"/>
                <w:sz w:val="24"/>
                <w:lang w:val="en-AU"/>
              </w:rPr>
              <w:t xml:space="preserve">Registration </w:t>
            </w:r>
            <w:r w:rsidR="00A114BD" w:rsidRPr="00845695">
              <w:rPr>
                <w:rStyle w:val="BookTitle"/>
                <w:b/>
                <w:i w:val="0"/>
                <w:iCs w:val="0"/>
                <w:smallCaps w:val="0"/>
                <w:color w:val="FFFFFF" w:themeColor="background1"/>
                <w:spacing w:val="0"/>
                <w:sz w:val="24"/>
                <w:lang w:val="en-AU"/>
              </w:rPr>
              <w:t>G</w:t>
            </w:r>
            <w:r w:rsidRPr="00845695">
              <w:rPr>
                <w:rStyle w:val="BookTitle"/>
                <w:b/>
                <w:i w:val="0"/>
                <w:iCs w:val="0"/>
                <w:smallCaps w:val="0"/>
                <w:color w:val="FFFFFF" w:themeColor="background1"/>
                <w:spacing w:val="0"/>
                <w:sz w:val="24"/>
                <w:lang w:val="en-AU"/>
              </w:rPr>
              <w:t>roup</w:t>
            </w:r>
          </w:p>
        </w:tc>
        <w:tc>
          <w:tcPr>
            <w:tcW w:w="339" w:type="pct"/>
            <w:shd w:val="clear" w:color="auto" w:fill="6B2976"/>
          </w:tcPr>
          <w:p w14:paraId="4058251A" w14:textId="77777777" w:rsidR="00B90C5C" w:rsidRPr="00845695" w:rsidRDefault="00260E0D" w:rsidP="002F06D4">
            <w:pPr>
              <w:spacing w:before="120" w:after="120"/>
              <w:rPr>
                <w:rStyle w:val="BookTitle"/>
                <w:b/>
                <w:i w:val="0"/>
                <w:iCs w:val="0"/>
                <w:smallCaps w:val="0"/>
                <w:color w:val="FFFFFF" w:themeColor="background1"/>
                <w:spacing w:val="0"/>
                <w:sz w:val="24"/>
                <w:lang w:val="en-AU"/>
              </w:rPr>
            </w:pPr>
            <w:r w:rsidRPr="00845695">
              <w:rPr>
                <w:rStyle w:val="BookTitle"/>
                <w:b/>
                <w:i w:val="0"/>
                <w:iCs w:val="0"/>
                <w:smallCaps w:val="0"/>
                <w:color w:val="FFFFFF" w:themeColor="background1"/>
                <w:spacing w:val="0"/>
                <w:sz w:val="24"/>
                <w:lang w:val="en-AU"/>
              </w:rPr>
              <w:t>No.</w:t>
            </w:r>
          </w:p>
        </w:tc>
        <w:tc>
          <w:tcPr>
            <w:tcW w:w="970" w:type="pct"/>
            <w:shd w:val="clear" w:color="auto" w:fill="6B2976"/>
          </w:tcPr>
          <w:p w14:paraId="10943708" w14:textId="77777777" w:rsidR="00B90C5C" w:rsidRPr="00845695" w:rsidRDefault="00B90C5C" w:rsidP="002F06D4">
            <w:pPr>
              <w:spacing w:before="120" w:after="120"/>
              <w:rPr>
                <w:rStyle w:val="BookTitle"/>
                <w:b/>
                <w:i w:val="0"/>
                <w:iCs w:val="0"/>
                <w:smallCaps w:val="0"/>
                <w:color w:val="FFFFFF" w:themeColor="background1"/>
                <w:spacing w:val="0"/>
                <w:sz w:val="24"/>
                <w:lang w:val="en-AU"/>
              </w:rPr>
            </w:pPr>
            <w:r w:rsidRPr="00845695">
              <w:rPr>
                <w:rStyle w:val="BookTitle"/>
                <w:b/>
                <w:i w:val="0"/>
                <w:iCs w:val="0"/>
                <w:smallCaps w:val="0"/>
                <w:color w:val="FFFFFF" w:themeColor="background1"/>
                <w:spacing w:val="0"/>
                <w:sz w:val="24"/>
                <w:lang w:val="en-AU"/>
              </w:rPr>
              <w:t>Professions</w:t>
            </w:r>
          </w:p>
        </w:tc>
        <w:tc>
          <w:tcPr>
            <w:tcW w:w="1263" w:type="pct"/>
            <w:shd w:val="clear" w:color="auto" w:fill="6B2976"/>
          </w:tcPr>
          <w:p w14:paraId="210FE68E" w14:textId="77777777" w:rsidR="00B90C5C" w:rsidRPr="00845695" w:rsidRDefault="00845FB3" w:rsidP="002F06D4">
            <w:pPr>
              <w:spacing w:before="120" w:after="120"/>
              <w:rPr>
                <w:rStyle w:val="BookTitle"/>
                <w:b/>
                <w:i w:val="0"/>
                <w:iCs w:val="0"/>
                <w:smallCaps w:val="0"/>
                <w:color w:val="FFFFFF" w:themeColor="background1"/>
                <w:spacing w:val="0"/>
                <w:sz w:val="24"/>
                <w:lang w:val="en-AU"/>
              </w:rPr>
            </w:pPr>
            <w:r w:rsidRPr="00845695">
              <w:rPr>
                <w:rStyle w:val="BookTitle"/>
                <w:b/>
                <w:i w:val="0"/>
                <w:iCs w:val="0"/>
                <w:smallCaps w:val="0"/>
                <w:color w:val="FFFFFF" w:themeColor="background1"/>
                <w:spacing w:val="0"/>
                <w:sz w:val="24"/>
                <w:lang w:val="en-AU"/>
              </w:rPr>
              <w:t xml:space="preserve">Additional </w:t>
            </w:r>
            <w:r w:rsidR="00273554" w:rsidRPr="00845695">
              <w:rPr>
                <w:rStyle w:val="BookTitle"/>
                <w:b/>
                <w:i w:val="0"/>
                <w:iCs w:val="0"/>
                <w:smallCaps w:val="0"/>
                <w:color w:val="FFFFFF" w:themeColor="background1"/>
                <w:spacing w:val="0"/>
                <w:sz w:val="24"/>
                <w:lang w:val="en-AU"/>
              </w:rPr>
              <w:t>Guidance</w:t>
            </w:r>
          </w:p>
        </w:tc>
      </w:tr>
      <w:tr w:rsidR="00260E0D" w:rsidRPr="00845695" w14:paraId="432BE5E3" w14:textId="77777777" w:rsidTr="00260E0D">
        <w:tc>
          <w:tcPr>
            <w:tcW w:w="2427" w:type="pct"/>
          </w:tcPr>
          <w:p w14:paraId="4FCA6746" w14:textId="77777777" w:rsidR="00B90C5C" w:rsidRPr="00845695" w:rsidRDefault="00B90C5C" w:rsidP="00B90C5C">
            <w:pPr>
              <w:spacing w:before="120" w:after="120"/>
              <w:rPr>
                <w:rStyle w:val="BookTitle"/>
                <w:b/>
                <w:i w:val="0"/>
                <w:iCs w:val="0"/>
                <w:smallCaps w:val="0"/>
                <w:spacing w:val="0"/>
                <w:sz w:val="24"/>
                <w:lang w:val="en-AU"/>
              </w:rPr>
            </w:pPr>
            <w:r w:rsidRPr="00845695">
              <w:rPr>
                <w:rStyle w:val="BookTitle"/>
                <w:b/>
                <w:i w:val="0"/>
                <w:iCs w:val="0"/>
                <w:smallCaps w:val="0"/>
                <w:spacing w:val="0"/>
                <w:sz w:val="24"/>
                <w:lang w:val="en-AU"/>
              </w:rPr>
              <w:t>Home Modification</w:t>
            </w:r>
            <w:r w:rsidR="00953E92" w:rsidRPr="00845695">
              <w:rPr>
                <w:rStyle w:val="BookTitle"/>
                <w:b/>
                <w:i w:val="0"/>
                <w:iCs w:val="0"/>
                <w:smallCaps w:val="0"/>
                <w:spacing w:val="0"/>
                <w:sz w:val="24"/>
                <w:lang w:val="en-AU"/>
              </w:rPr>
              <w:t xml:space="preserve"> Design and Construction</w:t>
            </w:r>
            <w:r w:rsidR="00C15027" w:rsidRPr="00845695">
              <w:rPr>
                <w:rStyle w:val="BookTitle"/>
                <w:b/>
                <w:i w:val="0"/>
                <w:iCs w:val="0"/>
                <w:smallCaps w:val="0"/>
                <w:spacing w:val="0"/>
                <w:sz w:val="24"/>
                <w:lang w:val="en-AU"/>
              </w:rPr>
              <w:t xml:space="preserve"> [Home Modification]</w:t>
            </w:r>
            <w:r w:rsidRPr="00845695">
              <w:rPr>
                <w:rStyle w:val="BookTitle"/>
                <w:b/>
                <w:i w:val="0"/>
                <w:iCs w:val="0"/>
                <w:smallCaps w:val="0"/>
                <w:spacing w:val="0"/>
                <w:sz w:val="24"/>
                <w:lang w:val="en-AU"/>
              </w:rPr>
              <w:br/>
            </w:r>
            <w:r w:rsidRPr="00845695">
              <w:rPr>
                <w:rStyle w:val="BookTitle"/>
                <w:i w:val="0"/>
                <w:iCs w:val="0"/>
                <w:smallCaps w:val="0"/>
                <w:spacing w:val="0"/>
                <w:sz w:val="24"/>
                <w:lang w:val="en-AU"/>
              </w:rPr>
              <w:t xml:space="preserve">This registration group incorporates design and subsequent changes to the participant’s home. Home modification design and construction includes installation of equipment or changes </w:t>
            </w:r>
            <w:r w:rsidRPr="00845695">
              <w:rPr>
                <w:rStyle w:val="BookTitle"/>
                <w:i w:val="0"/>
                <w:iCs w:val="0"/>
                <w:smallCaps w:val="0"/>
                <w:spacing w:val="0"/>
                <w:sz w:val="24"/>
                <w:lang w:val="en-AU"/>
              </w:rPr>
              <w:lastRenderedPageBreak/>
              <w:t>to building structures, fixture or fittings to enable participants to live as independently as possible or to live safely at home.</w:t>
            </w:r>
          </w:p>
          <w:p w14:paraId="22E8D0A8" w14:textId="77777777" w:rsidR="00B90C5C" w:rsidRPr="00845695" w:rsidRDefault="00B90C5C" w:rsidP="00B90C5C">
            <w:pPr>
              <w:rPr>
                <w:rStyle w:val="BookTitle"/>
                <w:b/>
                <w:i w:val="0"/>
                <w:iCs w:val="0"/>
                <w:smallCaps w:val="0"/>
                <w:spacing w:val="0"/>
                <w:sz w:val="24"/>
                <w:lang w:val="en-AU"/>
              </w:rPr>
            </w:pPr>
          </w:p>
        </w:tc>
        <w:tc>
          <w:tcPr>
            <w:tcW w:w="339" w:type="pct"/>
          </w:tcPr>
          <w:p w14:paraId="589989E8" w14:textId="77777777" w:rsidR="00B90C5C" w:rsidRPr="00845695" w:rsidRDefault="00160218" w:rsidP="00B90C5C">
            <w:pPr>
              <w:ind w:left="13"/>
              <w:jc w:val="center"/>
              <w:rPr>
                <w:rStyle w:val="BookTitle"/>
                <w:i w:val="0"/>
                <w:iCs w:val="0"/>
                <w:smallCaps w:val="0"/>
                <w:spacing w:val="0"/>
                <w:sz w:val="24"/>
                <w:lang w:val="en-AU"/>
              </w:rPr>
            </w:pPr>
            <w:r w:rsidRPr="00845695">
              <w:rPr>
                <w:rStyle w:val="BookTitle"/>
                <w:i w:val="0"/>
                <w:iCs w:val="0"/>
                <w:smallCaps w:val="0"/>
                <w:spacing w:val="0"/>
                <w:sz w:val="24"/>
                <w:lang w:val="en-AU"/>
              </w:rPr>
              <w:lastRenderedPageBreak/>
              <w:t>0111</w:t>
            </w:r>
          </w:p>
        </w:tc>
        <w:tc>
          <w:tcPr>
            <w:tcW w:w="970" w:type="pct"/>
          </w:tcPr>
          <w:p w14:paraId="154C710F" w14:textId="77777777" w:rsidR="00B90C5C" w:rsidRPr="00845695" w:rsidRDefault="00B90C5C" w:rsidP="00AF163A">
            <w:pPr>
              <w:pStyle w:val="ListParagraph"/>
              <w:numPr>
                <w:ilvl w:val="0"/>
                <w:numId w:val="44"/>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Architect</w:t>
            </w:r>
          </w:p>
          <w:p w14:paraId="309A15E1" w14:textId="77777777" w:rsidR="00B90C5C" w:rsidRPr="00845695" w:rsidRDefault="00B90C5C" w:rsidP="00AF163A">
            <w:pPr>
              <w:pStyle w:val="ListParagraph"/>
              <w:numPr>
                <w:ilvl w:val="0"/>
                <w:numId w:val="44"/>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Builder</w:t>
            </w:r>
          </w:p>
          <w:p w14:paraId="224632E1" w14:textId="77777777" w:rsidR="00B90C5C" w:rsidRPr="00845695" w:rsidRDefault="00B90C5C" w:rsidP="00AF163A">
            <w:pPr>
              <w:pStyle w:val="ListParagraph"/>
              <w:numPr>
                <w:ilvl w:val="0"/>
                <w:numId w:val="44"/>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Building Inspector / Works Assessor</w:t>
            </w:r>
          </w:p>
          <w:p w14:paraId="7A1AA8EB" w14:textId="77777777" w:rsidR="00B90C5C" w:rsidRPr="00845695" w:rsidRDefault="00B90C5C" w:rsidP="00AF163A">
            <w:pPr>
              <w:pStyle w:val="ListParagraph"/>
              <w:numPr>
                <w:ilvl w:val="0"/>
                <w:numId w:val="44"/>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Building Surveyor</w:t>
            </w:r>
          </w:p>
          <w:p w14:paraId="6BCF2EA3" w14:textId="77777777" w:rsidR="00B90C5C" w:rsidRPr="00845695" w:rsidRDefault="00B90C5C" w:rsidP="00AF163A">
            <w:pPr>
              <w:pStyle w:val="ListParagraph"/>
              <w:numPr>
                <w:ilvl w:val="0"/>
                <w:numId w:val="44"/>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 xml:space="preserve">Building Work Supervisor </w:t>
            </w:r>
          </w:p>
          <w:p w14:paraId="063D1961" w14:textId="77777777" w:rsidR="00B90C5C" w:rsidRPr="00845695" w:rsidRDefault="00B90C5C" w:rsidP="00AF163A">
            <w:pPr>
              <w:pStyle w:val="ListParagraph"/>
              <w:numPr>
                <w:ilvl w:val="0"/>
                <w:numId w:val="44"/>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lastRenderedPageBreak/>
              <w:t>Building Work Project Manager</w:t>
            </w:r>
          </w:p>
          <w:p w14:paraId="710362F2" w14:textId="77777777" w:rsidR="00B90C5C" w:rsidRPr="00845695" w:rsidRDefault="00B90C5C" w:rsidP="00AF163A">
            <w:pPr>
              <w:pStyle w:val="ListParagraph"/>
              <w:numPr>
                <w:ilvl w:val="0"/>
                <w:numId w:val="44"/>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Carpenter / Joiner</w:t>
            </w:r>
          </w:p>
          <w:p w14:paraId="29F7CD69" w14:textId="77777777" w:rsidR="00B90C5C" w:rsidRPr="00845695" w:rsidRDefault="00B90C5C" w:rsidP="00AF163A">
            <w:pPr>
              <w:pStyle w:val="ListParagraph"/>
              <w:numPr>
                <w:ilvl w:val="0"/>
                <w:numId w:val="44"/>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Electrician</w:t>
            </w:r>
          </w:p>
          <w:p w14:paraId="228FF369" w14:textId="77777777" w:rsidR="00B90C5C" w:rsidRPr="00845695" w:rsidRDefault="00B90C5C" w:rsidP="00AF163A">
            <w:pPr>
              <w:pStyle w:val="ListParagraph"/>
              <w:numPr>
                <w:ilvl w:val="0"/>
                <w:numId w:val="44"/>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Plumber / Gas Fitter / Drainer</w:t>
            </w:r>
          </w:p>
          <w:p w14:paraId="0779DAD0" w14:textId="77777777" w:rsidR="00B90C5C" w:rsidRPr="00845695" w:rsidRDefault="00B90C5C" w:rsidP="00AF163A">
            <w:pPr>
              <w:pStyle w:val="ListParagraph"/>
              <w:numPr>
                <w:ilvl w:val="0"/>
                <w:numId w:val="44"/>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Tiler</w:t>
            </w:r>
          </w:p>
          <w:p w14:paraId="68CC24F8" w14:textId="77777777" w:rsidR="00B90C5C" w:rsidRPr="00845695" w:rsidRDefault="00B90C5C" w:rsidP="00AF163A">
            <w:pPr>
              <w:pStyle w:val="ListParagraph"/>
              <w:numPr>
                <w:ilvl w:val="0"/>
                <w:numId w:val="44"/>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Occupational Therapist</w:t>
            </w:r>
          </w:p>
          <w:p w14:paraId="7AB31BE7" w14:textId="77777777" w:rsidR="00A22F06" w:rsidRPr="00845695" w:rsidRDefault="00A22F06" w:rsidP="00AF163A">
            <w:pPr>
              <w:pStyle w:val="ListParagraph"/>
              <w:numPr>
                <w:ilvl w:val="0"/>
                <w:numId w:val="44"/>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Rehabilitation Engineer</w:t>
            </w:r>
          </w:p>
        </w:tc>
        <w:tc>
          <w:tcPr>
            <w:tcW w:w="1263" w:type="pct"/>
          </w:tcPr>
          <w:p w14:paraId="444256A4" w14:textId="77777777" w:rsidR="00B90C5C" w:rsidRPr="00845695" w:rsidRDefault="00B90C5C" w:rsidP="00B90C5C">
            <w:pPr>
              <w:rPr>
                <w:rStyle w:val="BookTitle"/>
                <w:i w:val="0"/>
                <w:iCs w:val="0"/>
                <w:smallCaps w:val="0"/>
                <w:spacing w:val="0"/>
                <w:sz w:val="24"/>
                <w:lang w:val="en-AU"/>
              </w:rPr>
            </w:pPr>
            <w:r w:rsidRPr="00845695">
              <w:rPr>
                <w:rStyle w:val="BookTitle"/>
                <w:i w:val="0"/>
                <w:iCs w:val="0"/>
                <w:smallCaps w:val="0"/>
                <w:spacing w:val="0"/>
                <w:sz w:val="24"/>
                <w:lang w:val="en-AU"/>
              </w:rPr>
              <w:lastRenderedPageBreak/>
              <w:t xml:space="preserve">Experience and understanding of concepts and limitations of AS 1428 and other disability access standards and their application in accordance with a </w:t>
            </w:r>
            <w:r w:rsidRPr="00845695">
              <w:rPr>
                <w:rStyle w:val="BookTitle"/>
                <w:i w:val="0"/>
                <w:iCs w:val="0"/>
                <w:smallCaps w:val="0"/>
                <w:spacing w:val="0"/>
                <w:sz w:val="24"/>
                <w:lang w:val="en-AU"/>
              </w:rPr>
              <w:lastRenderedPageBreak/>
              <w:t>person’s needs and specifications of plans</w:t>
            </w:r>
            <w:r w:rsidR="00DF5F6A" w:rsidRPr="00845695">
              <w:rPr>
                <w:rStyle w:val="BookTitle"/>
                <w:i w:val="0"/>
                <w:iCs w:val="0"/>
                <w:smallCaps w:val="0"/>
                <w:spacing w:val="0"/>
                <w:sz w:val="24"/>
                <w:lang w:val="en-AU"/>
              </w:rPr>
              <w:t>.</w:t>
            </w:r>
          </w:p>
          <w:p w14:paraId="4002B6CE" w14:textId="77777777" w:rsidR="00DF5F6A" w:rsidRPr="00845695" w:rsidRDefault="00DF5F6A" w:rsidP="00B90C5C">
            <w:pPr>
              <w:rPr>
                <w:rStyle w:val="BookTitle"/>
                <w:i w:val="0"/>
                <w:iCs w:val="0"/>
                <w:smallCaps w:val="0"/>
                <w:spacing w:val="0"/>
                <w:sz w:val="24"/>
                <w:lang w:val="en-AU"/>
              </w:rPr>
            </w:pPr>
            <w:r w:rsidRPr="00845695">
              <w:rPr>
                <w:rStyle w:val="BookTitle"/>
                <w:i w:val="0"/>
                <w:iCs w:val="0"/>
                <w:smallCaps w:val="0"/>
                <w:spacing w:val="0"/>
                <w:sz w:val="24"/>
                <w:lang w:val="en-AU"/>
              </w:rPr>
              <w:t xml:space="preserve">Must hold current license or registration in the relevant State or Territory </w:t>
            </w:r>
          </w:p>
        </w:tc>
      </w:tr>
      <w:tr w:rsidR="00260E0D" w:rsidRPr="00845695" w14:paraId="1731AF6D" w14:textId="77777777" w:rsidTr="00260E0D">
        <w:tc>
          <w:tcPr>
            <w:tcW w:w="2427" w:type="pct"/>
          </w:tcPr>
          <w:p w14:paraId="061F0245" w14:textId="77777777" w:rsidR="00B90C5C" w:rsidRPr="00845695" w:rsidRDefault="00B90C5C" w:rsidP="00B90C5C">
            <w:pPr>
              <w:rPr>
                <w:rStyle w:val="BookTitle"/>
                <w:b/>
                <w:i w:val="0"/>
                <w:iCs w:val="0"/>
                <w:smallCaps w:val="0"/>
                <w:spacing w:val="0"/>
                <w:sz w:val="24"/>
                <w:lang w:val="en-AU"/>
              </w:rPr>
            </w:pPr>
            <w:r w:rsidRPr="00845695">
              <w:rPr>
                <w:rStyle w:val="BookTitle"/>
                <w:b/>
                <w:i w:val="0"/>
                <w:iCs w:val="0"/>
                <w:smallCaps w:val="0"/>
                <w:spacing w:val="0"/>
                <w:sz w:val="24"/>
                <w:lang w:val="en-AU"/>
              </w:rPr>
              <w:lastRenderedPageBreak/>
              <w:t xml:space="preserve">Vehicle modifications </w:t>
            </w:r>
          </w:p>
          <w:p w14:paraId="6EA6CB82" w14:textId="77777777" w:rsidR="00B90C5C" w:rsidRPr="00845695" w:rsidRDefault="00B90C5C" w:rsidP="00B90C5C">
            <w:pPr>
              <w:rPr>
                <w:rStyle w:val="BookTitle"/>
                <w:i w:val="0"/>
                <w:iCs w:val="0"/>
                <w:smallCaps w:val="0"/>
                <w:spacing w:val="0"/>
                <w:sz w:val="24"/>
                <w:lang w:val="en-AU"/>
              </w:rPr>
            </w:pPr>
          </w:p>
          <w:p w14:paraId="0FDA2E25" w14:textId="77777777" w:rsidR="00B90C5C" w:rsidRPr="00845695" w:rsidRDefault="00B90C5C" w:rsidP="00B90C5C">
            <w:pPr>
              <w:rPr>
                <w:rStyle w:val="BookTitle"/>
                <w:i w:val="0"/>
                <w:iCs w:val="0"/>
                <w:smallCaps w:val="0"/>
                <w:spacing w:val="0"/>
                <w:sz w:val="24"/>
                <w:lang w:val="en-AU"/>
              </w:rPr>
            </w:pPr>
            <w:r w:rsidRPr="00845695">
              <w:rPr>
                <w:rStyle w:val="BookTitle"/>
                <w:i w:val="0"/>
                <w:iCs w:val="0"/>
                <w:smallCaps w:val="0"/>
                <w:spacing w:val="0"/>
                <w:sz w:val="24"/>
                <w:lang w:val="en-AU"/>
              </w:rPr>
              <w:t>Vehicle modifications include the installation of, or changes to, equipment in a vehicle to enable a participant to travel safely as a passenger or to drive.</w:t>
            </w:r>
          </w:p>
        </w:tc>
        <w:tc>
          <w:tcPr>
            <w:tcW w:w="339" w:type="pct"/>
          </w:tcPr>
          <w:p w14:paraId="4028F4EB" w14:textId="77777777" w:rsidR="00B90C5C" w:rsidRPr="00845695" w:rsidRDefault="00160218" w:rsidP="00B90C5C">
            <w:pPr>
              <w:jc w:val="center"/>
              <w:rPr>
                <w:rStyle w:val="BookTitle"/>
                <w:i w:val="0"/>
                <w:iCs w:val="0"/>
                <w:smallCaps w:val="0"/>
                <w:spacing w:val="0"/>
                <w:sz w:val="24"/>
                <w:lang w:val="en-AU"/>
              </w:rPr>
            </w:pPr>
            <w:r w:rsidRPr="00845695">
              <w:rPr>
                <w:rStyle w:val="BookTitle"/>
                <w:i w:val="0"/>
                <w:iCs w:val="0"/>
                <w:smallCaps w:val="0"/>
                <w:spacing w:val="0"/>
                <w:sz w:val="24"/>
                <w:lang w:val="en-AU"/>
              </w:rPr>
              <w:t>0109</w:t>
            </w:r>
          </w:p>
        </w:tc>
        <w:tc>
          <w:tcPr>
            <w:tcW w:w="970" w:type="pct"/>
          </w:tcPr>
          <w:p w14:paraId="7E48AD0A" w14:textId="77777777" w:rsidR="00B90C5C" w:rsidRPr="00845695" w:rsidRDefault="00B90C5C" w:rsidP="00AF163A">
            <w:pPr>
              <w:pStyle w:val="ListParagraph"/>
              <w:numPr>
                <w:ilvl w:val="0"/>
                <w:numId w:val="27"/>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 xml:space="preserve">Mechanic </w:t>
            </w:r>
          </w:p>
          <w:p w14:paraId="45235863" w14:textId="77777777" w:rsidR="00B90C5C" w:rsidRPr="00845695" w:rsidRDefault="00B90C5C" w:rsidP="00AF163A">
            <w:pPr>
              <w:pStyle w:val="ListParagraph"/>
              <w:numPr>
                <w:ilvl w:val="0"/>
                <w:numId w:val="27"/>
              </w:numPr>
              <w:spacing w:line="240" w:lineRule="auto"/>
              <w:rPr>
                <w:rStyle w:val="BookTitle"/>
                <w:i w:val="0"/>
                <w:iCs w:val="0"/>
                <w:smallCaps w:val="0"/>
                <w:spacing w:val="0"/>
                <w:sz w:val="24"/>
                <w:lang w:val="en-AU"/>
              </w:rPr>
            </w:pPr>
            <w:r w:rsidRPr="00845695">
              <w:rPr>
                <w:rStyle w:val="BookTitle"/>
                <w:i w:val="0"/>
                <w:iCs w:val="0"/>
                <w:smallCaps w:val="0"/>
                <w:spacing w:val="0"/>
                <w:sz w:val="24"/>
                <w:lang w:val="en-AU"/>
              </w:rPr>
              <w:t xml:space="preserve">Engineer </w:t>
            </w:r>
          </w:p>
        </w:tc>
        <w:tc>
          <w:tcPr>
            <w:tcW w:w="1263" w:type="pct"/>
          </w:tcPr>
          <w:p w14:paraId="78029C43" w14:textId="77777777" w:rsidR="00B90C5C" w:rsidRPr="00845695" w:rsidRDefault="00B90C5C" w:rsidP="00DF5F6A">
            <w:pPr>
              <w:rPr>
                <w:rStyle w:val="BookTitle"/>
                <w:i w:val="0"/>
                <w:iCs w:val="0"/>
                <w:smallCaps w:val="0"/>
                <w:spacing w:val="0"/>
                <w:sz w:val="24"/>
                <w:lang w:val="en-AU"/>
              </w:rPr>
            </w:pPr>
            <w:r w:rsidRPr="00845695">
              <w:rPr>
                <w:rStyle w:val="BookTitle"/>
                <w:i w:val="0"/>
                <w:iCs w:val="0"/>
                <w:smallCaps w:val="0"/>
                <w:spacing w:val="0"/>
                <w:sz w:val="24"/>
                <w:lang w:val="en-AU"/>
              </w:rPr>
              <w:t>Experience modifying vehicles to comply with Australian Design Rule</w:t>
            </w:r>
            <w:r w:rsidR="00905840" w:rsidRPr="00845695">
              <w:rPr>
                <w:rStyle w:val="BookTitle"/>
                <w:i w:val="0"/>
                <w:iCs w:val="0"/>
                <w:smallCaps w:val="0"/>
                <w:spacing w:val="0"/>
                <w:sz w:val="24"/>
                <w:lang w:val="en-AU"/>
              </w:rPr>
              <w:t>s and</w:t>
            </w:r>
            <w:r w:rsidRPr="00845695">
              <w:rPr>
                <w:rStyle w:val="BookTitle"/>
                <w:i w:val="0"/>
                <w:iCs w:val="0"/>
                <w:smallCaps w:val="0"/>
                <w:spacing w:val="0"/>
                <w:sz w:val="24"/>
                <w:lang w:val="en-AU"/>
              </w:rPr>
              <w:t xml:space="preserve"> Standard</w:t>
            </w:r>
            <w:r w:rsidR="00905840" w:rsidRPr="00845695">
              <w:rPr>
                <w:rStyle w:val="BookTitle"/>
                <w:i w:val="0"/>
                <w:iCs w:val="0"/>
                <w:smallCaps w:val="0"/>
                <w:spacing w:val="0"/>
                <w:sz w:val="24"/>
                <w:lang w:val="en-AU"/>
              </w:rPr>
              <w:t>s</w:t>
            </w:r>
            <w:r w:rsidR="00DF5F6A" w:rsidRPr="00845695">
              <w:rPr>
                <w:rStyle w:val="BookTitle"/>
                <w:i w:val="0"/>
                <w:iCs w:val="0"/>
                <w:smallCaps w:val="0"/>
                <w:spacing w:val="0"/>
                <w:sz w:val="24"/>
                <w:lang w:val="en-AU"/>
              </w:rPr>
              <w:t xml:space="preserve">. Must hold current license or registration in the relevant State or Territory. </w:t>
            </w:r>
          </w:p>
        </w:tc>
      </w:tr>
    </w:tbl>
    <w:p w14:paraId="6823B074" w14:textId="77777777" w:rsidR="0037001D" w:rsidRPr="00A5724A" w:rsidRDefault="0037001D">
      <w:pPr>
        <w:spacing w:line="276" w:lineRule="auto"/>
        <w:rPr>
          <w:rFonts w:eastAsiaTheme="majorEastAsia" w:cstheme="majorBidi"/>
          <w:b/>
          <w:bCs/>
          <w:color w:val="6A2875"/>
          <w:sz w:val="36"/>
          <w:szCs w:val="26"/>
          <w:lang w:val="en-AU" w:eastAsia="en-AU"/>
        </w:rPr>
      </w:pPr>
      <w:r w:rsidRPr="00A5724A">
        <w:rPr>
          <w:rFonts w:eastAsiaTheme="majorEastAsia"/>
          <w:lang w:val="en-AU"/>
        </w:rPr>
        <w:br w:type="page"/>
      </w:r>
    </w:p>
    <w:p w14:paraId="3C353366" w14:textId="77777777" w:rsidR="00B90C5C" w:rsidRPr="00DA2C15" w:rsidRDefault="00B90C5C" w:rsidP="002F06D4">
      <w:pPr>
        <w:pStyle w:val="Heading2"/>
        <w:numPr>
          <w:ilvl w:val="0"/>
          <w:numId w:val="121"/>
        </w:numPr>
        <w:spacing w:after="120" w:line="240" w:lineRule="auto"/>
        <w:rPr>
          <w:rFonts w:eastAsiaTheme="majorEastAsia"/>
        </w:rPr>
      </w:pPr>
      <w:bookmarkStart w:id="30" w:name="_Toc511037440"/>
      <w:bookmarkEnd w:id="28"/>
      <w:r w:rsidRPr="00DA2C15">
        <w:rPr>
          <w:rFonts w:eastAsiaTheme="majorEastAsia"/>
        </w:rPr>
        <w:lastRenderedPageBreak/>
        <w:t xml:space="preserve">Assistive </w:t>
      </w:r>
      <w:r w:rsidR="00A114BD">
        <w:rPr>
          <w:rFonts w:eastAsiaTheme="majorEastAsia"/>
        </w:rPr>
        <w:t>T</w:t>
      </w:r>
      <w:r w:rsidRPr="00DA2C15">
        <w:rPr>
          <w:rFonts w:eastAsiaTheme="majorEastAsia"/>
        </w:rPr>
        <w:t xml:space="preserve">echnology and </w:t>
      </w:r>
      <w:r w:rsidR="00A114BD">
        <w:rPr>
          <w:rFonts w:eastAsiaTheme="majorEastAsia"/>
        </w:rPr>
        <w:t>E</w:t>
      </w:r>
      <w:r w:rsidRPr="00DA2C15">
        <w:rPr>
          <w:rFonts w:eastAsiaTheme="majorEastAsia"/>
        </w:rPr>
        <w:t>quipment Registration Groups</w:t>
      </w:r>
      <w:bookmarkEnd w:id="30"/>
    </w:p>
    <w:p w14:paraId="6001A10D" w14:textId="77777777" w:rsidR="00B90C5C" w:rsidRPr="00845695" w:rsidRDefault="00B90C5C" w:rsidP="002F06D4">
      <w:pPr>
        <w:spacing w:before="120" w:after="120" w:line="240" w:lineRule="auto"/>
        <w:rPr>
          <w:sz w:val="24"/>
          <w:lang w:val="en-AU"/>
        </w:rPr>
      </w:pPr>
      <w:r w:rsidRPr="00845695">
        <w:rPr>
          <w:sz w:val="24"/>
          <w:lang w:val="en-AU"/>
        </w:rPr>
        <w:t xml:space="preserve">Registration Groups relating to equipment and assistive technology often require diverse expertise to meet the needs of participants. </w:t>
      </w:r>
      <w:r w:rsidR="00617114" w:rsidRPr="00845695">
        <w:rPr>
          <w:sz w:val="24"/>
          <w:lang w:val="en-AU"/>
        </w:rPr>
        <w:t xml:space="preserve">Note that some equipment must be </w:t>
      </w:r>
      <w:r w:rsidR="00617114" w:rsidRPr="00845695">
        <w:rPr>
          <w:b/>
          <w:sz w:val="24"/>
          <w:lang w:val="en-AU"/>
        </w:rPr>
        <w:t>prescribed</w:t>
      </w:r>
      <w:r w:rsidR="00617114" w:rsidRPr="00845695">
        <w:rPr>
          <w:sz w:val="24"/>
          <w:lang w:val="en-AU"/>
        </w:rPr>
        <w:t xml:space="preserve"> by appropriate </w:t>
      </w:r>
      <w:r w:rsidR="005A07B4" w:rsidRPr="00845695">
        <w:rPr>
          <w:sz w:val="24"/>
          <w:lang w:val="en-AU"/>
        </w:rPr>
        <w:t>a</w:t>
      </w:r>
      <w:r w:rsidR="00617114" w:rsidRPr="00845695">
        <w:rPr>
          <w:sz w:val="24"/>
          <w:lang w:val="en-AU"/>
        </w:rPr>
        <w:t xml:space="preserve">llied </w:t>
      </w:r>
      <w:r w:rsidR="005A07B4" w:rsidRPr="00845695">
        <w:rPr>
          <w:sz w:val="24"/>
          <w:lang w:val="en-AU"/>
        </w:rPr>
        <w:t>h</w:t>
      </w:r>
      <w:r w:rsidR="00617114" w:rsidRPr="00845695">
        <w:rPr>
          <w:sz w:val="24"/>
          <w:lang w:val="en-AU"/>
        </w:rPr>
        <w:t xml:space="preserve">ealth professions, but can be </w:t>
      </w:r>
      <w:r w:rsidR="00617114" w:rsidRPr="00845695">
        <w:rPr>
          <w:b/>
          <w:sz w:val="24"/>
          <w:lang w:val="en-AU"/>
        </w:rPr>
        <w:t>sold</w:t>
      </w:r>
      <w:r w:rsidR="00617114" w:rsidRPr="00845695">
        <w:rPr>
          <w:sz w:val="24"/>
          <w:lang w:val="en-AU"/>
        </w:rPr>
        <w:t xml:space="preserve"> by retail providers.</w:t>
      </w:r>
    </w:p>
    <w:tbl>
      <w:tblPr>
        <w:tblStyle w:val="TableGrid"/>
        <w:tblW w:w="5012" w:type="pct"/>
        <w:tblLayout w:type="fixed"/>
        <w:tblLook w:val="04A0" w:firstRow="1" w:lastRow="0" w:firstColumn="1" w:lastColumn="0" w:noHBand="0" w:noVBand="1"/>
        <w:tblCaption w:val="Assistive technology / equipment / modifications support clusters"/>
      </w:tblPr>
      <w:tblGrid>
        <w:gridCol w:w="7047"/>
        <w:gridCol w:w="992"/>
        <w:gridCol w:w="2869"/>
        <w:gridCol w:w="3687"/>
      </w:tblGrid>
      <w:tr w:rsidR="00905840" w:rsidRPr="00845695" w14:paraId="372D930D" w14:textId="77777777" w:rsidTr="002F06D4">
        <w:trPr>
          <w:tblHeader/>
        </w:trPr>
        <w:tc>
          <w:tcPr>
            <w:tcW w:w="2414" w:type="pct"/>
            <w:shd w:val="clear" w:color="auto" w:fill="6B2976"/>
            <w:vAlign w:val="center"/>
          </w:tcPr>
          <w:p w14:paraId="398C5720" w14:textId="77777777" w:rsidR="00B90C5C" w:rsidRPr="00845695" w:rsidRDefault="00B90C5C" w:rsidP="00A114BD">
            <w:pPr>
              <w:spacing w:before="120" w:after="120" w:line="240" w:lineRule="auto"/>
              <w:rPr>
                <w:rStyle w:val="BookTitle"/>
                <w:b/>
                <w:i w:val="0"/>
                <w:iCs w:val="0"/>
                <w:smallCaps w:val="0"/>
                <w:color w:val="FFFFFF" w:themeColor="background1"/>
                <w:spacing w:val="0"/>
                <w:sz w:val="24"/>
                <w:lang w:val="en-AU"/>
              </w:rPr>
            </w:pPr>
            <w:r w:rsidRPr="00845695">
              <w:rPr>
                <w:rStyle w:val="BookTitle"/>
                <w:b/>
                <w:i w:val="0"/>
                <w:iCs w:val="0"/>
                <w:smallCaps w:val="0"/>
                <w:color w:val="FFFFFF" w:themeColor="background1"/>
                <w:spacing w:val="0"/>
                <w:sz w:val="24"/>
                <w:lang w:val="en-AU"/>
              </w:rPr>
              <w:t xml:space="preserve">Registration </w:t>
            </w:r>
            <w:r w:rsidR="00A114BD" w:rsidRPr="00845695">
              <w:rPr>
                <w:rStyle w:val="BookTitle"/>
                <w:b/>
                <w:i w:val="0"/>
                <w:iCs w:val="0"/>
                <w:smallCaps w:val="0"/>
                <w:color w:val="FFFFFF" w:themeColor="background1"/>
                <w:spacing w:val="0"/>
                <w:sz w:val="24"/>
                <w:lang w:val="en-AU"/>
              </w:rPr>
              <w:t>G</w:t>
            </w:r>
            <w:r w:rsidRPr="00845695">
              <w:rPr>
                <w:rStyle w:val="BookTitle"/>
                <w:b/>
                <w:i w:val="0"/>
                <w:iCs w:val="0"/>
                <w:smallCaps w:val="0"/>
                <w:color w:val="FFFFFF" w:themeColor="background1"/>
                <w:spacing w:val="0"/>
                <w:sz w:val="24"/>
                <w:lang w:val="en-AU"/>
              </w:rPr>
              <w:t>roup</w:t>
            </w:r>
          </w:p>
        </w:tc>
        <w:tc>
          <w:tcPr>
            <w:tcW w:w="340" w:type="pct"/>
            <w:shd w:val="clear" w:color="auto" w:fill="6B2976"/>
            <w:vAlign w:val="center"/>
          </w:tcPr>
          <w:p w14:paraId="57F73393" w14:textId="77777777" w:rsidR="00B90C5C" w:rsidRPr="00845695" w:rsidRDefault="00260E0D" w:rsidP="002F06D4">
            <w:pPr>
              <w:spacing w:before="120" w:after="120" w:line="240" w:lineRule="auto"/>
              <w:rPr>
                <w:rStyle w:val="BookTitle"/>
                <w:b/>
                <w:i w:val="0"/>
                <w:iCs w:val="0"/>
                <w:smallCaps w:val="0"/>
                <w:color w:val="FFFFFF" w:themeColor="background1"/>
                <w:spacing w:val="0"/>
                <w:sz w:val="24"/>
                <w:lang w:val="en-AU"/>
              </w:rPr>
            </w:pPr>
            <w:r w:rsidRPr="00845695">
              <w:rPr>
                <w:rStyle w:val="BookTitle"/>
                <w:b/>
                <w:i w:val="0"/>
                <w:iCs w:val="0"/>
                <w:smallCaps w:val="0"/>
                <w:color w:val="FFFFFF" w:themeColor="background1"/>
                <w:spacing w:val="0"/>
                <w:sz w:val="24"/>
                <w:lang w:val="en-AU"/>
              </w:rPr>
              <w:t>No.</w:t>
            </w:r>
          </w:p>
        </w:tc>
        <w:tc>
          <w:tcPr>
            <w:tcW w:w="983" w:type="pct"/>
            <w:shd w:val="clear" w:color="auto" w:fill="6B2976"/>
            <w:vAlign w:val="center"/>
          </w:tcPr>
          <w:p w14:paraId="41827D26" w14:textId="77777777" w:rsidR="00B90C5C" w:rsidRPr="00845695" w:rsidRDefault="00B90C5C" w:rsidP="002F06D4">
            <w:pPr>
              <w:spacing w:before="120" w:after="120" w:line="240" w:lineRule="auto"/>
              <w:rPr>
                <w:rStyle w:val="BookTitle"/>
                <w:b/>
                <w:i w:val="0"/>
                <w:iCs w:val="0"/>
                <w:smallCaps w:val="0"/>
                <w:color w:val="FFFFFF" w:themeColor="background1"/>
                <w:spacing w:val="0"/>
                <w:sz w:val="24"/>
                <w:lang w:val="en-AU"/>
              </w:rPr>
            </w:pPr>
            <w:r w:rsidRPr="00845695">
              <w:rPr>
                <w:rStyle w:val="BookTitle"/>
                <w:b/>
                <w:i w:val="0"/>
                <w:iCs w:val="0"/>
                <w:smallCaps w:val="0"/>
                <w:color w:val="FFFFFF" w:themeColor="background1"/>
                <w:spacing w:val="0"/>
                <w:sz w:val="24"/>
                <w:lang w:val="en-AU"/>
              </w:rPr>
              <w:t>Professions</w:t>
            </w:r>
          </w:p>
        </w:tc>
        <w:tc>
          <w:tcPr>
            <w:tcW w:w="1263" w:type="pct"/>
            <w:shd w:val="clear" w:color="auto" w:fill="6B2976"/>
            <w:vAlign w:val="center"/>
          </w:tcPr>
          <w:p w14:paraId="4607E01D" w14:textId="77777777" w:rsidR="00B90C5C" w:rsidRPr="00845695" w:rsidRDefault="00A5724A" w:rsidP="002F06D4">
            <w:pPr>
              <w:spacing w:before="120" w:after="120" w:line="240" w:lineRule="auto"/>
              <w:rPr>
                <w:rStyle w:val="BookTitle"/>
                <w:b/>
                <w:i w:val="0"/>
                <w:iCs w:val="0"/>
                <w:smallCaps w:val="0"/>
                <w:color w:val="FFFFFF" w:themeColor="background1"/>
                <w:spacing w:val="0"/>
                <w:sz w:val="24"/>
                <w:lang w:val="en-AU"/>
              </w:rPr>
            </w:pPr>
            <w:r w:rsidRPr="00845695">
              <w:rPr>
                <w:rStyle w:val="BookTitle"/>
                <w:b/>
                <w:i w:val="0"/>
                <w:iCs w:val="0"/>
                <w:smallCaps w:val="0"/>
                <w:color w:val="FFFFFF" w:themeColor="background1"/>
                <w:spacing w:val="0"/>
                <w:sz w:val="24"/>
                <w:lang w:val="en-AU"/>
              </w:rPr>
              <w:t xml:space="preserve">Additional </w:t>
            </w:r>
            <w:r w:rsidR="00273554" w:rsidRPr="00845695">
              <w:rPr>
                <w:rStyle w:val="BookTitle"/>
                <w:b/>
                <w:i w:val="0"/>
                <w:iCs w:val="0"/>
                <w:smallCaps w:val="0"/>
                <w:color w:val="FFFFFF" w:themeColor="background1"/>
                <w:spacing w:val="0"/>
                <w:sz w:val="24"/>
                <w:lang w:val="en-AU"/>
              </w:rPr>
              <w:t>Guidance</w:t>
            </w:r>
          </w:p>
        </w:tc>
      </w:tr>
      <w:tr w:rsidR="00905840" w:rsidRPr="00845695" w14:paraId="75CF1502" w14:textId="77777777" w:rsidTr="002F06D4">
        <w:tc>
          <w:tcPr>
            <w:tcW w:w="2414" w:type="pct"/>
            <w:vAlign w:val="center"/>
          </w:tcPr>
          <w:p w14:paraId="6A6F1D61" w14:textId="77777777" w:rsidR="00B90C5C" w:rsidRPr="00845695" w:rsidRDefault="00B90C5C" w:rsidP="00175F04">
            <w:pPr>
              <w:spacing w:before="120" w:after="120" w:line="240" w:lineRule="auto"/>
              <w:rPr>
                <w:rStyle w:val="BookTitle"/>
                <w:b/>
                <w:i w:val="0"/>
                <w:iCs w:val="0"/>
                <w:smallCaps w:val="0"/>
                <w:spacing w:val="0"/>
                <w:sz w:val="24"/>
                <w:lang w:val="en-AU"/>
              </w:rPr>
            </w:pPr>
            <w:r w:rsidRPr="00845695">
              <w:rPr>
                <w:rStyle w:val="BookTitle"/>
                <w:b/>
                <w:i w:val="0"/>
                <w:iCs w:val="0"/>
                <w:smallCaps w:val="0"/>
                <w:spacing w:val="0"/>
                <w:sz w:val="24"/>
                <w:lang w:val="en-AU"/>
              </w:rPr>
              <w:t xml:space="preserve">Assistive </w:t>
            </w:r>
            <w:r w:rsidRPr="00845695">
              <w:rPr>
                <w:rStyle w:val="SubtleEmphasis"/>
                <w:b/>
                <w:i w:val="0"/>
                <w:iCs w:val="0"/>
                <w:sz w:val="24"/>
                <w:lang w:val="en-AU"/>
              </w:rPr>
              <w:t>Equip</w:t>
            </w:r>
            <w:r w:rsidR="00953E92" w:rsidRPr="00845695">
              <w:rPr>
                <w:rStyle w:val="SubtleEmphasis"/>
                <w:b/>
                <w:i w:val="0"/>
                <w:iCs w:val="0"/>
                <w:sz w:val="24"/>
                <w:lang w:val="en-AU"/>
              </w:rPr>
              <w:t>ment</w:t>
            </w:r>
            <w:r w:rsidR="00953E92" w:rsidRPr="00845695">
              <w:rPr>
                <w:rStyle w:val="BookTitle"/>
                <w:b/>
                <w:i w:val="0"/>
                <w:iCs w:val="0"/>
                <w:smallCaps w:val="0"/>
                <w:spacing w:val="0"/>
                <w:sz w:val="24"/>
                <w:lang w:val="en-AU"/>
              </w:rPr>
              <w:t xml:space="preserve"> for </w:t>
            </w:r>
            <w:r w:rsidRPr="00845695">
              <w:rPr>
                <w:rStyle w:val="BookTitle"/>
                <w:b/>
                <w:i w:val="0"/>
                <w:iCs w:val="0"/>
                <w:smallCaps w:val="0"/>
                <w:spacing w:val="0"/>
                <w:sz w:val="24"/>
                <w:lang w:val="en-AU"/>
              </w:rPr>
              <w:t>Recreation</w:t>
            </w:r>
          </w:p>
          <w:p w14:paraId="43C71344" w14:textId="77777777" w:rsidR="00B90C5C" w:rsidRPr="00845695" w:rsidRDefault="001B5D41" w:rsidP="00175F04">
            <w:pPr>
              <w:spacing w:before="120" w:after="120" w:line="240" w:lineRule="auto"/>
              <w:rPr>
                <w:rStyle w:val="BookTitle"/>
                <w:i w:val="0"/>
                <w:iCs w:val="0"/>
                <w:smallCaps w:val="0"/>
                <w:spacing w:val="0"/>
                <w:sz w:val="24"/>
                <w:lang w:val="en-AU"/>
              </w:rPr>
            </w:pPr>
            <w:r w:rsidRPr="00845695">
              <w:rPr>
                <w:rStyle w:val="BookTitle"/>
                <w:i w:val="0"/>
                <w:iCs w:val="0"/>
                <w:smallCaps w:val="0"/>
                <w:spacing w:val="0"/>
                <w:sz w:val="24"/>
                <w:lang w:val="en-AU"/>
              </w:rPr>
              <w:t xml:space="preserve">Products </w:t>
            </w:r>
            <w:r w:rsidR="00B90C5C" w:rsidRPr="00845695">
              <w:rPr>
                <w:rStyle w:val="BookTitle"/>
                <w:i w:val="0"/>
                <w:iCs w:val="0"/>
                <w:smallCaps w:val="0"/>
                <w:spacing w:val="0"/>
                <w:sz w:val="24"/>
                <w:lang w:val="en-AU"/>
              </w:rPr>
              <w:t>used in competitive and non-competitive sports and other recreational pursuits.</w:t>
            </w:r>
          </w:p>
        </w:tc>
        <w:tc>
          <w:tcPr>
            <w:tcW w:w="340" w:type="pct"/>
          </w:tcPr>
          <w:p w14:paraId="473AE94D" w14:textId="77777777" w:rsidR="00B90C5C" w:rsidRPr="00845695" w:rsidRDefault="00160218" w:rsidP="00175F04">
            <w:pPr>
              <w:spacing w:before="100" w:beforeAutospacing="1" w:after="100" w:afterAutospacing="1" w:line="240" w:lineRule="auto"/>
              <w:rPr>
                <w:rStyle w:val="BookTitle"/>
                <w:i w:val="0"/>
                <w:iCs w:val="0"/>
                <w:smallCaps w:val="0"/>
                <w:spacing w:val="0"/>
                <w:sz w:val="24"/>
                <w:lang w:val="en-AU"/>
              </w:rPr>
            </w:pPr>
            <w:r w:rsidRPr="00845695">
              <w:rPr>
                <w:rStyle w:val="BookTitle"/>
                <w:i w:val="0"/>
                <w:iCs w:val="0"/>
                <w:smallCaps w:val="0"/>
                <w:spacing w:val="0"/>
                <w:sz w:val="24"/>
                <w:lang w:val="en-AU"/>
              </w:rPr>
              <w:t>0112</w:t>
            </w:r>
          </w:p>
        </w:tc>
        <w:tc>
          <w:tcPr>
            <w:tcW w:w="983" w:type="pct"/>
          </w:tcPr>
          <w:p w14:paraId="3A150165" w14:textId="77777777" w:rsidR="00A22F06" w:rsidRPr="00845695" w:rsidRDefault="0037001D" w:rsidP="002F06D4">
            <w:pPr>
              <w:pStyle w:val="ListParagraph"/>
              <w:numPr>
                <w:ilvl w:val="0"/>
                <w:numId w:val="111"/>
              </w:numPr>
              <w:ind w:left="353"/>
              <w:rPr>
                <w:rStyle w:val="BookTitle"/>
                <w:i w:val="0"/>
                <w:iCs w:val="0"/>
                <w:smallCaps w:val="0"/>
                <w:spacing w:val="0"/>
                <w:sz w:val="24"/>
                <w:lang w:val="en-AU"/>
              </w:rPr>
            </w:pPr>
            <w:r w:rsidRPr="00845695">
              <w:rPr>
                <w:rStyle w:val="BookTitle"/>
                <w:i w:val="0"/>
                <w:iCs w:val="0"/>
                <w:smallCaps w:val="0"/>
                <w:spacing w:val="0"/>
                <w:sz w:val="24"/>
                <w:lang w:val="en-AU"/>
              </w:rPr>
              <w:t>Othe</w:t>
            </w:r>
            <w:r w:rsidR="008A5E79" w:rsidRPr="00845695">
              <w:rPr>
                <w:rStyle w:val="BookTitle"/>
                <w:i w:val="0"/>
                <w:iCs w:val="0"/>
                <w:smallCaps w:val="0"/>
                <w:spacing w:val="0"/>
                <w:sz w:val="24"/>
                <w:lang w:val="en-AU"/>
              </w:rPr>
              <w:t>r</w:t>
            </w:r>
          </w:p>
        </w:tc>
        <w:tc>
          <w:tcPr>
            <w:tcW w:w="1263" w:type="pct"/>
          </w:tcPr>
          <w:p w14:paraId="52E35209" w14:textId="77777777" w:rsidR="00B90C5C" w:rsidRPr="00845695" w:rsidRDefault="0037001D" w:rsidP="00175F04">
            <w:pPr>
              <w:spacing w:before="100" w:beforeAutospacing="1" w:after="100" w:afterAutospacing="1" w:line="240" w:lineRule="auto"/>
              <w:rPr>
                <w:rStyle w:val="BookTitle"/>
                <w:rFonts w:eastAsiaTheme="minorHAnsi"/>
                <w:i w:val="0"/>
                <w:iCs w:val="0"/>
                <w:smallCaps w:val="0"/>
                <w:spacing w:val="0"/>
                <w:sz w:val="24"/>
                <w:lang w:val="en-AU" w:eastAsia="en-US"/>
              </w:rPr>
            </w:pPr>
            <w:r w:rsidRPr="00845695">
              <w:rPr>
                <w:rStyle w:val="BookTitle"/>
                <w:i w:val="0"/>
                <w:iCs w:val="0"/>
                <w:smallCaps w:val="0"/>
                <w:spacing w:val="0"/>
                <w:sz w:val="24"/>
                <w:lang w:val="en-AU"/>
              </w:rPr>
              <w:t>Relevant product knowledge and e</w:t>
            </w:r>
            <w:r w:rsidR="00B90C5C" w:rsidRPr="00845695">
              <w:rPr>
                <w:rStyle w:val="BookTitle"/>
                <w:i w:val="0"/>
                <w:iCs w:val="0"/>
                <w:smallCaps w:val="0"/>
                <w:spacing w:val="0"/>
                <w:sz w:val="24"/>
                <w:lang w:val="en-AU"/>
              </w:rPr>
              <w:t>xperience working with people with disability</w:t>
            </w:r>
            <w:r w:rsidRPr="00845695">
              <w:rPr>
                <w:rStyle w:val="BookTitle"/>
                <w:i w:val="0"/>
                <w:iCs w:val="0"/>
                <w:smallCaps w:val="0"/>
                <w:spacing w:val="0"/>
                <w:sz w:val="24"/>
                <w:lang w:val="en-AU"/>
              </w:rPr>
              <w:t xml:space="preserve">. </w:t>
            </w:r>
          </w:p>
        </w:tc>
      </w:tr>
      <w:tr w:rsidR="00905840" w:rsidRPr="00845695" w14:paraId="0FB8C8A0" w14:textId="77777777" w:rsidTr="002F06D4">
        <w:tc>
          <w:tcPr>
            <w:tcW w:w="2414" w:type="pct"/>
            <w:vAlign w:val="center"/>
          </w:tcPr>
          <w:p w14:paraId="2465E397" w14:textId="77777777" w:rsidR="0037001D" w:rsidRPr="00845695" w:rsidRDefault="0037001D" w:rsidP="00175F04">
            <w:pPr>
              <w:spacing w:before="120" w:after="120" w:line="240" w:lineRule="auto"/>
              <w:rPr>
                <w:rStyle w:val="Emphasis"/>
                <w:sz w:val="24"/>
                <w:lang w:val="en-AU"/>
              </w:rPr>
            </w:pPr>
            <w:r w:rsidRPr="00845695">
              <w:rPr>
                <w:rStyle w:val="Emphasis"/>
                <w:sz w:val="24"/>
                <w:lang w:val="en-AU"/>
              </w:rPr>
              <w:t>Assistive Products for Household Task</w:t>
            </w:r>
            <w:r w:rsidR="00260E0D" w:rsidRPr="00845695">
              <w:rPr>
                <w:rStyle w:val="Emphasis"/>
                <w:sz w:val="24"/>
                <w:lang w:val="en-AU"/>
              </w:rPr>
              <w:t>s</w:t>
            </w:r>
          </w:p>
          <w:p w14:paraId="73D8E70D" w14:textId="77777777" w:rsidR="0037001D" w:rsidRPr="00845695" w:rsidRDefault="0037001D" w:rsidP="00175F04">
            <w:pPr>
              <w:spacing w:before="120" w:after="120" w:line="240" w:lineRule="auto"/>
              <w:rPr>
                <w:rStyle w:val="BookTitle"/>
                <w:i w:val="0"/>
                <w:iCs w:val="0"/>
                <w:smallCaps w:val="0"/>
                <w:spacing w:val="0"/>
                <w:sz w:val="24"/>
                <w:lang w:val="en-AU"/>
              </w:rPr>
            </w:pPr>
            <w:r w:rsidRPr="00845695">
              <w:rPr>
                <w:rStyle w:val="BookTitle"/>
                <w:i w:val="0"/>
                <w:iCs w:val="0"/>
                <w:smallCaps w:val="0"/>
                <w:spacing w:val="0"/>
                <w:sz w:val="24"/>
                <w:lang w:val="en-AU"/>
              </w:rPr>
              <w:t>Products to enable cooking, cleaning, washing, home maintenance and other tasks.</w:t>
            </w:r>
          </w:p>
        </w:tc>
        <w:tc>
          <w:tcPr>
            <w:tcW w:w="340" w:type="pct"/>
          </w:tcPr>
          <w:p w14:paraId="6324DDB3" w14:textId="77777777" w:rsidR="0037001D" w:rsidRPr="00845695" w:rsidRDefault="0037001D" w:rsidP="00175F04">
            <w:pPr>
              <w:spacing w:before="100" w:beforeAutospacing="1" w:after="100" w:afterAutospacing="1" w:line="240" w:lineRule="auto"/>
              <w:rPr>
                <w:rStyle w:val="BookTitle"/>
                <w:i w:val="0"/>
                <w:iCs w:val="0"/>
                <w:smallCaps w:val="0"/>
                <w:spacing w:val="0"/>
                <w:sz w:val="24"/>
                <w:lang w:val="en-AU"/>
              </w:rPr>
            </w:pPr>
            <w:r w:rsidRPr="00845695">
              <w:rPr>
                <w:rStyle w:val="BookTitle"/>
                <w:i w:val="0"/>
                <w:iCs w:val="0"/>
                <w:smallCaps w:val="0"/>
                <w:spacing w:val="0"/>
                <w:sz w:val="24"/>
                <w:lang w:val="en-AU"/>
              </w:rPr>
              <w:t>0123</w:t>
            </w:r>
          </w:p>
        </w:tc>
        <w:tc>
          <w:tcPr>
            <w:tcW w:w="983" w:type="pct"/>
          </w:tcPr>
          <w:p w14:paraId="1859FF29" w14:textId="77777777" w:rsidR="0037001D" w:rsidRPr="00845695" w:rsidRDefault="0037001D" w:rsidP="002F06D4">
            <w:pPr>
              <w:pStyle w:val="ListParagraph"/>
              <w:numPr>
                <w:ilvl w:val="0"/>
                <w:numId w:val="111"/>
              </w:numPr>
              <w:spacing w:before="100" w:beforeAutospacing="1" w:after="100" w:afterAutospacing="1" w:line="240" w:lineRule="auto"/>
              <w:ind w:left="353"/>
              <w:rPr>
                <w:rStyle w:val="BookTitle"/>
                <w:i w:val="0"/>
                <w:iCs w:val="0"/>
                <w:smallCaps w:val="0"/>
                <w:spacing w:val="0"/>
                <w:sz w:val="24"/>
                <w:lang w:val="en-AU"/>
              </w:rPr>
            </w:pPr>
            <w:r w:rsidRPr="00845695">
              <w:rPr>
                <w:rStyle w:val="BookTitle"/>
                <w:i w:val="0"/>
                <w:iCs w:val="0"/>
                <w:smallCaps w:val="0"/>
                <w:spacing w:val="0"/>
                <w:sz w:val="24"/>
                <w:lang w:val="en-AU"/>
              </w:rPr>
              <w:t>Other</w:t>
            </w:r>
          </w:p>
        </w:tc>
        <w:tc>
          <w:tcPr>
            <w:tcW w:w="1263" w:type="pct"/>
          </w:tcPr>
          <w:p w14:paraId="4F9E8749" w14:textId="77777777" w:rsidR="0037001D" w:rsidRPr="00845695" w:rsidRDefault="0037001D" w:rsidP="00175F04">
            <w:pPr>
              <w:spacing w:before="100" w:beforeAutospacing="1" w:after="100" w:afterAutospacing="1" w:line="240" w:lineRule="auto"/>
              <w:rPr>
                <w:rStyle w:val="BookTitle"/>
                <w:rFonts w:eastAsiaTheme="minorHAnsi"/>
                <w:i w:val="0"/>
                <w:iCs w:val="0"/>
                <w:smallCaps w:val="0"/>
                <w:spacing w:val="0"/>
                <w:sz w:val="24"/>
                <w:lang w:val="en-AU" w:eastAsia="en-US"/>
              </w:rPr>
            </w:pPr>
            <w:r w:rsidRPr="00845695">
              <w:rPr>
                <w:rStyle w:val="BookTitle"/>
                <w:i w:val="0"/>
                <w:iCs w:val="0"/>
                <w:smallCaps w:val="0"/>
                <w:spacing w:val="0"/>
                <w:sz w:val="24"/>
                <w:lang w:val="en-AU"/>
              </w:rPr>
              <w:t xml:space="preserve">Relevant product knowledge and experience working with people with disability. </w:t>
            </w:r>
          </w:p>
        </w:tc>
      </w:tr>
      <w:tr w:rsidR="00905840" w:rsidRPr="00845695" w14:paraId="4F3F03F9" w14:textId="77777777" w:rsidTr="002F06D4">
        <w:tc>
          <w:tcPr>
            <w:tcW w:w="2414" w:type="pct"/>
            <w:vAlign w:val="center"/>
          </w:tcPr>
          <w:p w14:paraId="3EF55214" w14:textId="77777777" w:rsidR="0037001D" w:rsidRPr="00845695" w:rsidRDefault="0037001D" w:rsidP="00175F04">
            <w:pPr>
              <w:spacing w:before="120" w:after="120" w:line="240" w:lineRule="auto"/>
              <w:rPr>
                <w:rStyle w:val="Emphasis"/>
                <w:sz w:val="24"/>
                <w:lang w:val="en-AU"/>
              </w:rPr>
            </w:pPr>
            <w:r w:rsidRPr="00845695">
              <w:rPr>
                <w:rStyle w:val="Emphasis"/>
                <w:sz w:val="24"/>
                <w:lang w:val="en-AU"/>
              </w:rPr>
              <w:t>Assist Products for Personal Care and Safety</w:t>
            </w:r>
          </w:p>
          <w:p w14:paraId="645AACB2" w14:textId="77777777" w:rsidR="0037001D" w:rsidRPr="00845695" w:rsidRDefault="0037001D" w:rsidP="00175F04">
            <w:pPr>
              <w:spacing w:before="120" w:after="120" w:line="240" w:lineRule="auto"/>
              <w:rPr>
                <w:rStyle w:val="BookTitle"/>
                <w:i w:val="0"/>
                <w:iCs w:val="0"/>
                <w:smallCaps w:val="0"/>
                <w:spacing w:val="0"/>
                <w:sz w:val="24"/>
                <w:lang w:val="en-AU"/>
              </w:rPr>
            </w:pPr>
            <w:r w:rsidRPr="00845695">
              <w:rPr>
                <w:rStyle w:val="BookTitle"/>
                <w:i w:val="0"/>
                <w:iCs w:val="0"/>
                <w:smallCaps w:val="0"/>
                <w:spacing w:val="0"/>
                <w:sz w:val="24"/>
                <w:lang w:val="en-AU"/>
              </w:rPr>
              <w:t>Products for personal care or safety including beds and pressure mattresses, toilet and bathroom equipment, specialised clothing and continence needs.</w:t>
            </w:r>
          </w:p>
        </w:tc>
        <w:tc>
          <w:tcPr>
            <w:tcW w:w="340" w:type="pct"/>
          </w:tcPr>
          <w:p w14:paraId="05A003EE" w14:textId="77777777" w:rsidR="0037001D" w:rsidRPr="00845695" w:rsidRDefault="0037001D" w:rsidP="00175F04">
            <w:pPr>
              <w:spacing w:before="100" w:beforeAutospacing="1" w:after="100" w:afterAutospacing="1" w:line="240" w:lineRule="auto"/>
              <w:rPr>
                <w:rStyle w:val="BookTitle"/>
                <w:i w:val="0"/>
                <w:iCs w:val="0"/>
                <w:smallCaps w:val="0"/>
                <w:spacing w:val="0"/>
                <w:sz w:val="24"/>
                <w:lang w:val="en-AU"/>
              </w:rPr>
            </w:pPr>
            <w:r w:rsidRPr="00845695">
              <w:rPr>
                <w:rStyle w:val="BookTitle"/>
                <w:i w:val="0"/>
                <w:iCs w:val="0"/>
                <w:smallCaps w:val="0"/>
                <w:spacing w:val="0"/>
                <w:sz w:val="24"/>
                <w:lang w:val="en-AU"/>
              </w:rPr>
              <w:t>0103</w:t>
            </w:r>
          </w:p>
        </w:tc>
        <w:tc>
          <w:tcPr>
            <w:tcW w:w="983" w:type="pct"/>
          </w:tcPr>
          <w:p w14:paraId="66C37E13" w14:textId="77777777" w:rsidR="0037001D" w:rsidRPr="00845695" w:rsidRDefault="0037001D" w:rsidP="002F06D4">
            <w:pPr>
              <w:pStyle w:val="ListParagraph"/>
              <w:numPr>
                <w:ilvl w:val="0"/>
                <w:numId w:val="111"/>
              </w:numPr>
              <w:ind w:left="353"/>
              <w:rPr>
                <w:rStyle w:val="BookTitle"/>
                <w:i w:val="0"/>
                <w:iCs w:val="0"/>
                <w:smallCaps w:val="0"/>
                <w:spacing w:val="0"/>
                <w:sz w:val="24"/>
                <w:lang w:val="en-AU"/>
              </w:rPr>
            </w:pPr>
            <w:r w:rsidRPr="00845695">
              <w:rPr>
                <w:rStyle w:val="BookTitle"/>
                <w:i w:val="0"/>
                <w:iCs w:val="0"/>
                <w:smallCaps w:val="0"/>
                <w:spacing w:val="0"/>
                <w:sz w:val="24"/>
                <w:lang w:val="en-AU"/>
              </w:rPr>
              <w:t>Other</w:t>
            </w:r>
          </w:p>
        </w:tc>
        <w:tc>
          <w:tcPr>
            <w:tcW w:w="1263" w:type="pct"/>
          </w:tcPr>
          <w:p w14:paraId="74C89D14" w14:textId="77777777" w:rsidR="0037001D" w:rsidRPr="00845695" w:rsidRDefault="0037001D" w:rsidP="00175F04">
            <w:pPr>
              <w:spacing w:before="100" w:beforeAutospacing="1" w:after="100" w:afterAutospacing="1" w:line="240" w:lineRule="auto"/>
              <w:rPr>
                <w:rStyle w:val="BookTitle"/>
                <w:i w:val="0"/>
                <w:iCs w:val="0"/>
                <w:smallCaps w:val="0"/>
                <w:spacing w:val="0"/>
                <w:sz w:val="24"/>
                <w:lang w:val="en-AU"/>
              </w:rPr>
            </w:pPr>
            <w:r w:rsidRPr="00845695">
              <w:rPr>
                <w:rStyle w:val="BookTitle"/>
                <w:i w:val="0"/>
                <w:iCs w:val="0"/>
                <w:smallCaps w:val="0"/>
                <w:spacing w:val="0"/>
                <w:sz w:val="24"/>
                <w:lang w:val="en-AU"/>
              </w:rPr>
              <w:t xml:space="preserve">Relevant product knowledge and experience working with people with disability. </w:t>
            </w:r>
          </w:p>
        </w:tc>
      </w:tr>
      <w:tr w:rsidR="00905840" w:rsidRPr="00845695" w14:paraId="15BD959B" w14:textId="77777777" w:rsidTr="002F06D4">
        <w:tc>
          <w:tcPr>
            <w:tcW w:w="2414" w:type="pct"/>
            <w:vAlign w:val="center"/>
          </w:tcPr>
          <w:p w14:paraId="3F883D1A" w14:textId="77777777" w:rsidR="0037001D" w:rsidRPr="00845695" w:rsidRDefault="0037001D" w:rsidP="00175F04">
            <w:pPr>
              <w:spacing w:before="120" w:after="120" w:line="240" w:lineRule="auto"/>
              <w:rPr>
                <w:rStyle w:val="Emphasis"/>
                <w:sz w:val="24"/>
                <w:lang w:val="en-AU"/>
              </w:rPr>
            </w:pPr>
            <w:r w:rsidRPr="00845695">
              <w:rPr>
                <w:rStyle w:val="Emphasis"/>
                <w:sz w:val="24"/>
                <w:lang w:val="en-AU"/>
              </w:rPr>
              <w:t>Communications &amp; Information Equipment</w:t>
            </w:r>
          </w:p>
          <w:p w14:paraId="689CD985" w14:textId="77777777" w:rsidR="0037001D" w:rsidRPr="00845695" w:rsidRDefault="0037001D" w:rsidP="00175F04">
            <w:pPr>
              <w:spacing w:before="120" w:after="120" w:line="240" w:lineRule="auto"/>
              <w:rPr>
                <w:rStyle w:val="BookTitle"/>
                <w:i w:val="0"/>
                <w:iCs w:val="0"/>
                <w:smallCaps w:val="0"/>
                <w:spacing w:val="0"/>
                <w:sz w:val="24"/>
                <w:lang w:val="en-AU"/>
              </w:rPr>
            </w:pPr>
            <w:r w:rsidRPr="00845695">
              <w:rPr>
                <w:rStyle w:val="BookTitle"/>
                <w:i w:val="0"/>
                <w:iCs w:val="0"/>
                <w:smallCaps w:val="0"/>
                <w:spacing w:val="0"/>
                <w:sz w:val="24"/>
                <w:lang w:val="en-AU"/>
              </w:rPr>
              <w:t>Products to assist with alternate communication or to access written or spoken communication via electronic or other means.</w:t>
            </w:r>
          </w:p>
        </w:tc>
        <w:tc>
          <w:tcPr>
            <w:tcW w:w="340" w:type="pct"/>
          </w:tcPr>
          <w:p w14:paraId="6451C3AB" w14:textId="77777777" w:rsidR="0037001D" w:rsidRPr="00845695" w:rsidRDefault="0037001D" w:rsidP="00175F04">
            <w:pPr>
              <w:spacing w:before="100" w:beforeAutospacing="1" w:after="100" w:afterAutospacing="1" w:line="240" w:lineRule="auto"/>
              <w:rPr>
                <w:rStyle w:val="BookTitle"/>
                <w:i w:val="0"/>
                <w:iCs w:val="0"/>
                <w:smallCaps w:val="0"/>
                <w:spacing w:val="0"/>
                <w:sz w:val="24"/>
                <w:lang w:val="en-AU"/>
              </w:rPr>
            </w:pPr>
            <w:r w:rsidRPr="00845695">
              <w:rPr>
                <w:rStyle w:val="BookTitle"/>
                <w:i w:val="0"/>
                <w:iCs w:val="0"/>
                <w:smallCaps w:val="0"/>
                <w:spacing w:val="0"/>
                <w:sz w:val="24"/>
                <w:lang w:val="en-AU"/>
              </w:rPr>
              <w:t>0124</w:t>
            </w:r>
          </w:p>
        </w:tc>
        <w:tc>
          <w:tcPr>
            <w:tcW w:w="983" w:type="pct"/>
          </w:tcPr>
          <w:p w14:paraId="2FCC56BB" w14:textId="77777777" w:rsidR="0037001D" w:rsidRPr="00845695" w:rsidRDefault="0037001D" w:rsidP="002F06D4">
            <w:pPr>
              <w:pStyle w:val="ListParagraph"/>
              <w:numPr>
                <w:ilvl w:val="0"/>
                <w:numId w:val="111"/>
              </w:numPr>
              <w:ind w:left="353"/>
              <w:rPr>
                <w:rStyle w:val="BookTitle"/>
                <w:i w:val="0"/>
                <w:iCs w:val="0"/>
                <w:smallCaps w:val="0"/>
                <w:spacing w:val="0"/>
                <w:sz w:val="24"/>
                <w:lang w:val="en-AU"/>
              </w:rPr>
            </w:pPr>
            <w:r w:rsidRPr="00845695">
              <w:rPr>
                <w:rStyle w:val="BookTitle"/>
                <w:i w:val="0"/>
                <w:iCs w:val="0"/>
                <w:smallCaps w:val="0"/>
                <w:spacing w:val="0"/>
                <w:sz w:val="24"/>
                <w:lang w:val="en-AU"/>
              </w:rPr>
              <w:t>Other</w:t>
            </w:r>
          </w:p>
        </w:tc>
        <w:tc>
          <w:tcPr>
            <w:tcW w:w="1263" w:type="pct"/>
          </w:tcPr>
          <w:p w14:paraId="4D281515" w14:textId="77777777" w:rsidR="0037001D" w:rsidRPr="00845695" w:rsidRDefault="0037001D" w:rsidP="00175F04">
            <w:pPr>
              <w:spacing w:before="100" w:beforeAutospacing="1" w:after="100" w:afterAutospacing="1" w:line="240" w:lineRule="auto"/>
              <w:rPr>
                <w:rStyle w:val="BookTitle"/>
                <w:i w:val="0"/>
                <w:iCs w:val="0"/>
                <w:smallCaps w:val="0"/>
                <w:spacing w:val="0"/>
                <w:sz w:val="24"/>
                <w:lang w:val="en-AU"/>
              </w:rPr>
            </w:pPr>
            <w:r w:rsidRPr="00845695">
              <w:rPr>
                <w:rStyle w:val="BookTitle"/>
                <w:i w:val="0"/>
                <w:iCs w:val="0"/>
                <w:smallCaps w:val="0"/>
                <w:spacing w:val="0"/>
                <w:sz w:val="24"/>
                <w:lang w:val="en-AU"/>
              </w:rPr>
              <w:t xml:space="preserve">Relevant product knowledge and experience working with people with disability. </w:t>
            </w:r>
          </w:p>
        </w:tc>
      </w:tr>
      <w:tr w:rsidR="00905840" w:rsidRPr="00845695" w14:paraId="28C5B5D0" w14:textId="77777777" w:rsidTr="002F06D4">
        <w:tc>
          <w:tcPr>
            <w:tcW w:w="2414" w:type="pct"/>
            <w:vAlign w:val="center"/>
          </w:tcPr>
          <w:p w14:paraId="25212005" w14:textId="77777777" w:rsidR="0037001D" w:rsidRPr="00845695" w:rsidRDefault="0037001D" w:rsidP="00175F04">
            <w:pPr>
              <w:spacing w:before="120" w:after="120" w:line="240" w:lineRule="auto"/>
              <w:rPr>
                <w:rStyle w:val="Emphasis"/>
                <w:sz w:val="24"/>
                <w:lang w:val="en-AU"/>
              </w:rPr>
            </w:pPr>
            <w:r w:rsidRPr="00845695">
              <w:rPr>
                <w:rStyle w:val="Emphasis"/>
                <w:sz w:val="24"/>
                <w:lang w:val="en-AU"/>
              </w:rPr>
              <w:t>Hearing Equipment</w:t>
            </w:r>
          </w:p>
          <w:p w14:paraId="02D628F3" w14:textId="77777777" w:rsidR="0037001D" w:rsidRPr="00845695" w:rsidRDefault="00DF5F6A" w:rsidP="00DF5F6A">
            <w:pPr>
              <w:spacing w:before="120" w:after="120" w:line="240" w:lineRule="auto"/>
              <w:rPr>
                <w:rStyle w:val="BookTitle"/>
                <w:i w:val="0"/>
                <w:iCs w:val="0"/>
                <w:smallCaps w:val="0"/>
                <w:spacing w:val="0"/>
                <w:sz w:val="24"/>
                <w:lang w:val="en-AU"/>
              </w:rPr>
            </w:pPr>
            <w:r w:rsidRPr="00845695">
              <w:rPr>
                <w:rStyle w:val="BookTitle"/>
                <w:i w:val="0"/>
                <w:iCs w:val="0"/>
                <w:smallCaps w:val="0"/>
                <w:spacing w:val="0"/>
                <w:sz w:val="24"/>
                <w:lang w:val="en-AU"/>
              </w:rPr>
              <w:t>Assistive listening devices (not hearing aids)</w:t>
            </w:r>
            <w:r w:rsidR="0037001D" w:rsidRPr="00845695">
              <w:rPr>
                <w:rStyle w:val="BookTitle"/>
                <w:i w:val="0"/>
                <w:iCs w:val="0"/>
                <w:smallCaps w:val="0"/>
                <w:spacing w:val="0"/>
                <w:sz w:val="24"/>
                <w:lang w:val="en-AU"/>
              </w:rPr>
              <w:t>.</w:t>
            </w:r>
          </w:p>
        </w:tc>
        <w:tc>
          <w:tcPr>
            <w:tcW w:w="340" w:type="pct"/>
          </w:tcPr>
          <w:p w14:paraId="6CEDB08A" w14:textId="77777777" w:rsidR="0037001D" w:rsidRPr="00845695" w:rsidRDefault="0037001D" w:rsidP="00175F04">
            <w:pPr>
              <w:spacing w:before="100" w:beforeAutospacing="1" w:after="100" w:afterAutospacing="1" w:line="240" w:lineRule="auto"/>
              <w:rPr>
                <w:rStyle w:val="BookTitle"/>
                <w:i w:val="0"/>
                <w:iCs w:val="0"/>
                <w:smallCaps w:val="0"/>
                <w:spacing w:val="0"/>
                <w:sz w:val="24"/>
                <w:lang w:val="en-AU"/>
              </w:rPr>
            </w:pPr>
            <w:r w:rsidRPr="00845695">
              <w:rPr>
                <w:rStyle w:val="BookTitle"/>
                <w:i w:val="0"/>
                <w:iCs w:val="0"/>
                <w:smallCaps w:val="0"/>
                <w:spacing w:val="0"/>
                <w:sz w:val="24"/>
                <w:lang w:val="en-AU"/>
              </w:rPr>
              <w:t>0122</w:t>
            </w:r>
          </w:p>
        </w:tc>
        <w:tc>
          <w:tcPr>
            <w:tcW w:w="983" w:type="pct"/>
          </w:tcPr>
          <w:p w14:paraId="759A9C29" w14:textId="77777777" w:rsidR="0037001D" w:rsidRPr="00845695" w:rsidRDefault="0037001D" w:rsidP="002F06D4">
            <w:pPr>
              <w:pStyle w:val="ListParagraph"/>
              <w:numPr>
                <w:ilvl w:val="0"/>
                <w:numId w:val="111"/>
              </w:numPr>
              <w:spacing w:before="100" w:beforeAutospacing="1" w:after="100" w:afterAutospacing="1" w:line="240" w:lineRule="auto"/>
              <w:ind w:left="353"/>
              <w:rPr>
                <w:rStyle w:val="BookTitle"/>
                <w:i w:val="0"/>
                <w:iCs w:val="0"/>
                <w:smallCaps w:val="0"/>
                <w:spacing w:val="0"/>
                <w:sz w:val="24"/>
                <w:lang w:val="en-AU"/>
              </w:rPr>
            </w:pPr>
            <w:r w:rsidRPr="00845695">
              <w:rPr>
                <w:rStyle w:val="BookTitle"/>
                <w:i w:val="0"/>
                <w:iCs w:val="0"/>
                <w:smallCaps w:val="0"/>
                <w:spacing w:val="0"/>
                <w:sz w:val="24"/>
                <w:lang w:val="en-AU"/>
              </w:rPr>
              <w:t>Other</w:t>
            </w:r>
          </w:p>
        </w:tc>
        <w:tc>
          <w:tcPr>
            <w:tcW w:w="1263" w:type="pct"/>
          </w:tcPr>
          <w:p w14:paraId="4765D5BE" w14:textId="77777777" w:rsidR="0037001D" w:rsidRPr="00845695" w:rsidRDefault="0037001D" w:rsidP="00175F04">
            <w:pPr>
              <w:spacing w:before="100" w:beforeAutospacing="1" w:after="100" w:afterAutospacing="1" w:line="240" w:lineRule="auto"/>
              <w:rPr>
                <w:rStyle w:val="BookTitle"/>
                <w:i w:val="0"/>
                <w:iCs w:val="0"/>
                <w:smallCaps w:val="0"/>
                <w:spacing w:val="0"/>
                <w:sz w:val="24"/>
                <w:lang w:val="en-AU"/>
              </w:rPr>
            </w:pPr>
            <w:r w:rsidRPr="00845695">
              <w:rPr>
                <w:rStyle w:val="BookTitle"/>
                <w:i w:val="0"/>
                <w:iCs w:val="0"/>
                <w:smallCaps w:val="0"/>
                <w:spacing w:val="0"/>
                <w:sz w:val="24"/>
                <w:lang w:val="en-AU"/>
              </w:rPr>
              <w:t xml:space="preserve">Relevant product knowledge and experience working with people with disability. </w:t>
            </w:r>
          </w:p>
        </w:tc>
      </w:tr>
      <w:tr w:rsidR="00905840" w:rsidRPr="00845695" w14:paraId="5731ACD8" w14:textId="77777777" w:rsidTr="002F06D4">
        <w:tc>
          <w:tcPr>
            <w:tcW w:w="2414" w:type="pct"/>
            <w:vAlign w:val="center"/>
          </w:tcPr>
          <w:p w14:paraId="43DCB398" w14:textId="77777777" w:rsidR="0037001D" w:rsidRPr="00845695" w:rsidRDefault="0037001D" w:rsidP="00175F04">
            <w:pPr>
              <w:spacing w:before="120" w:after="120" w:line="240" w:lineRule="auto"/>
              <w:rPr>
                <w:rStyle w:val="Emphasis"/>
                <w:sz w:val="24"/>
                <w:lang w:val="en-AU"/>
              </w:rPr>
            </w:pPr>
            <w:r w:rsidRPr="00845695">
              <w:rPr>
                <w:rStyle w:val="Emphasis"/>
                <w:sz w:val="24"/>
                <w:lang w:val="en-AU"/>
              </w:rPr>
              <w:t xml:space="preserve">Personal Mobility Equipment </w:t>
            </w:r>
          </w:p>
          <w:p w14:paraId="04E2AF8E" w14:textId="77777777" w:rsidR="0037001D" w:rsidRPr="00845695" w:rsidRDefault="0037001D" w:rsidP="00175F04">
            <w:pPr>
              <w:spacing w:before="120" w:after="120" w:line="240" w:lineRule="auto"/>
              <w:rPr>
                <w:rStyle w:val="BookTitle"/>
                <w:i w:val="0"/>
                <w:iCs w:val="0"/>
                <w:smallCaps w:val="0"/>
                <w:spacing w:val="0"/>
                <w:sz w:val="24"/>
                <w:lang w:val="en-AU"/>
              </w:rPr>
            </w:pPr>
            <w:r w:rsidRPr="00845695">
              <w:rPr>
                <w:rStyle w:val="BookTitle"/>
                <w:i w:val="0"/>
                <w:iCs w:val="0"/>
                <w:smallCaps w:val="0"/>
                <w:spacing w:val="0"/>
                <w:sz w:val="24"/>
                <w:lang w:val="en-AU"/>
              </w:rPr>
              <w:t>Products</w:t>
            </w:r>
            <w:r w:rsidRPr="00845695" w:rsidDel="001B5D41">
              <w:rPr>
                <w:rStyle w:val="BookTitle"/>
                <w:i w:val="0"/>
                <w:iCs w:val="0"/>
                <w:smallCaps w:val="0"/>
                <w:spacing w:val="0"/>
                <w:sz w:val="24"/>
                <w:lang w:val="en-AU"/>
              </w:rPr>
              <w:t xml:space="preserve"> </w:t>
            </w:r>
            <w:r w:rsidRPr="00845695">
              <w:rPr>
                <w:rStyle w:val="BookTitle"/>
                <w:i w:val="0"/>
                <w:iCs w:val="0"/>
                <w:smallCaps w:val="0"/>
                <w:spacing w:val="0"/>
                <w:sz w:val="24"/>
                <w:lang w:val="en-AU"/>
              </w:rPr>
              <w:t>to enable mobility, such as equipment for walking, wheelchairs and transfer aids.</w:t>
            </w:r>
          </w:p>
        </w:tc>
        <w:tc>
          <w:tcPr>
            <w:tcW w:w="340" w:type="pct"/>
          </w:tcPr>
          <w:p w14:paraId="07758C31" w14:textId="77777777" w:rsidR="0037001D" w:rsidRPr="00845695" w:rsidRDefault="0037001D" w:rsidP="00175F04">
            <w:pPr>
              <w:spacing w:before="100" w:beforeAutospacing="1" w:after="100" w:afterAutospacing="1" w:line="240" w:lineRule="auto"/>
              <w:rPr>
                <w:rStyle w:val="BookTitle"/>
                <w:i w:val="0"/>
                <w:iCs w:val="0"/>
                <w:smallCaps w:val="0"/>
                <w:spacing w:val="0"/>
                <w:sz w:val="24"/>
                <w:lang w:val="en-AU"/>
              </w:rPr>
            </w:pPr>
            <w:r w:rsidRPr="00845695">
              <w:rPr>
                <w:rStyle w:val="BookTitle"/>
                <w:i w:val="0"/>
                <w:iCs w:val="0"/>
                <w:smallCaps w:val="0"/>
                <w:spacing w:val="0"/>
                <w:sz w:val="24"/>
                <w:lang w:val="en-AU"/>
              </w:rPr>
              <w:t>0105</w:t>
            </w:r>
          </w:p>
        </w:tc>
        <w:tc>
          <w:tcPr>
            <w:tcW w:w="983" w:type="pct"/>
          </w:tcPr>
          <w:p w14:paraId="438FF0B8" w14:textId="77777777" w:rsidR="0037001D" w:rsidRPr="00845695" w:rsidRDefault="0037001D" w:rsidP="002F06D4">
            <w:pPr>
              <w:pStyle w:val="ListParagraph"/>
              <w:numPr>
                <w:ilvl w:val="0"/>
                <w:numId w:val="111"/>
              </w:numPr>
              <w:ind w:left="353"/>
              <w:rPr>
                <w:rStyle w:val="BookTitle"/>
                <w:i w:val="0"/>
                <w:iCs w:val="0"/>
                <w:smallCaps w:val="0"/>
                <w:spacing w:val="0"/>
                <w:sz w:val="24"/>
                <w:lang w:val="en-AU"/>
              </w:rPr>
            </w:pPr>
            <w:r w:rsidRPr="00845695">
              <w:rPr>
                <w:rStyle w:val="BookTitle"/>
                <w:i w:val="0"/>
                <w:iCs w:val="0"/>
                <w:smallCaps w:val="0"/>
                <w:spacing w:val="0"/>
                <w:sz w:val="24"/>
                <w:lang w:val="en-AU"/>
              </w:rPr>
              <w:t>Other</w:t>
            </w:r>
          </w:p>
        </w:tc>
        <w:tc>
          <w:tcPr>
            <w:tcW w:w="1263" w:type="pct"/>
          </w:tcPr>
          <w:p w14:paraId="0412902C" w14:textId="77777777" w:rsidR="0037001D" w:rsidRPr="00845695" w:rsidRDefault="0037001D" w:rsidP="00175F04">
            <w:pPr>
              <w:spacing w:before="100" w:beforeAutospacing="1" w:after="100" w:afterAutospacing="1" w:line="240" w:lineRule="auto"/>
              <w:rPr>
                <w:rStyle w:val="BookTitle"/>
                <w:i w:val="0"/>
                <w:iCs w:val="0"/>
                <w:smallCaps w:val="0"/>
                <w:spacing w:val="0"/>
                <w:sz w:val="24"/>
                <w:lang w:val="en-AU"/>
              </w:rPr>
            </w:pPr>
            <w:r w:rsidRPr="00845695">
              <w:rPr>
                <w:rStyle w:val="BookTitle"/>
                <w:i w:val="0"/>
                <w:iCs w:val="0"/>
                <w:smallCaps w:val="0"/>
                <w:spacing w:val="0"/>
                <w:sz w:val="24"/>
                <w:lang w:val="en-AU"/>
              </w:rPr>
              <w:t xml:space="preserve">Relevant product knowledge and experience working with people with disability. </w:t>
            </w:r>
          </w:p>
        </w:tc>
      </w:tr>
      <w:tr w:rsidR="00905840" w:rsidRPr="00845695" w14:paraId="551A1A79" w14:textId="77777777" w:rsidTr="002F06D4">
        <w:tc>
          <w:tcPr>
            <w:tcW w:w="2414" w:type="pct"/>
            <w:vAlign w:val="center"/>
          </w:tcPr>
          <w:p w14:paraId="27C0B18A" w14:textId="77777777" w:rsidR="0037001D" w:rsidRPr="00845695" w:rsidRDefault="0037001D" w:rsidP="00175F04">
            <w:pPr>
              <w:spacing w:before="120" w:after="120" w:line="240" w:lineRule="auto"/>
              <w:contextualSpacing/>
              <w:rPr>
                <w:rStyle w:val="Emphasis"/>
                <w:sz w:val="24"/>
                <w:lang w:val="en-AU"/>
              </w:rPr>
            </w:pPr>
            <w:r w:rsidRPr="00845695">
              <w:rPr>
                <w:rStyle w:val="Emphasis"/>
                <w:sz w:val="24"/>
                <w:lang w:val="en-AU"/>
              </w:rPr>
              <w:lastRenderedPageBreak/>
              <w:t>Vision Equipment</w:t>
            </w:r>
          </w:p>
          <w:p w14:paraId="2667B128" w14:textId="77777777" w:rsidR="0037001D" w:rsidRPr="00845695" w:rsidRDefault="0037001D" w:rsidP="00175F04">
            <w:pPr>
              <w:spacing w:before="120" w:after="120" w:line="240" w:lineRule="auto"/>
              <w:contextualSpacing/>
              <w:rPr>
                <w:rStyle w:val="BookTitle"/>
                <w:b/>
                <w:i w:val="0"/>
                <w:iCs w:val="0"/>
                <w:smallCaps w:val="0"/>
                <w:spacing w:val="0"/>
                <w:sz w:val="24"/>
                <w:lang w:val="en-AU"/>
              </w:rPr>
            </w:pPr>
            <w:r w:rsidRPr="00845695">
              <w:rPr>
                <w:rStyle w:val="BookTitle"/>
                <w:i w:val="0"/>
                <w:iCs w:val="0"/>
                <w:smallCaps w:val="0"/>
                <w:spacing w:val="0"/>
                <w:sz w:val="24"/>
                <w:lang w:val="en-AU"/>
              </w:rPr>
              <w:t>Products for navigation, orientation, braille, guide dogs, magnifiers and note taking equipment.</w:t>
            </w:r>
          </w:p>
        </w:tc>
        <w:tc>
          <w:tcPr>
            <w:tcW w:w="340" w:type="pct"/>
          </w:tcPr>
          <w:p w14:paraId="730423F2" w14:textId="77777777" w:rsidR="0037001D" w:rsidRPr="00845695" w:rsidRDefault="0037001D" w:rsidP="00175F04">
            <w:pPr>
              <w:spacing w:before="100" w:beforeAutospacing="1" w:after="100" w:afterAutospacing="1" w:line="240" w:lineRule="auto"/>
              <w:rPr>
                <w:rStyle w:val="BookTitle"/>
                <w:i w:val="0"/>
                <w:iCs w:val="0"/>
                <w:smallCaps w:val="0"/>
                <w:spacing w:val="0"/>
                <w:sz w:val="24"/>
                <w:lang w:val="en-AU"/>
              </w:rPr>
            </w:pPr>
            <w:r w:rsidRPr="00845695">
              <w:rPr>
                <w:rStyle w:val="BookTitle"/>
                <w:i w:val="0"/>
                <w:iCs w:val="0"/>
                <w:smallCaps w:val="0"/>
                <w:spacing w:val="0"/>
                <w:sz w:val="24"/>
                <w:lang w:val="en-AU"/>
              </w:rPr>
              <w:t>0113</w:t>
            </w:r>
          </w:p>
        </w:tc>
        <w:tc>
          <w:tcPr>
            <w:tcW w:w="983" w:type="pct"/>
          </w:tcPr>
          <w:p w14:paraId="00E3E1A5" w14:textId="77777777" w:rsidR="0037001D" w:rsidRPr="00845695" w:rsidRDefault="0037001D" w:rsidP="002F06D4">
            <w:pPr>
              <w:pStyle w:val="ListParagraph"/>
              <w:numPr>
                <w:ilvl w:val="0"/>
                <w:numId w:val="111"/>
              </w:numPr>
              <w:spacing w:before="100" w:beforeAutospacing="1" w:after="100" w:afterAutospacing="1" w:line="240" w:lineRule="auto"/>
              <w:ind w:left="353"/>
              <w:rPr>
                <w:rStyle w:val="BookTitle"/>
                <w:i w:val="0"/>
                <w:iCs w:val="0"/>
                <w:smallCaps w:val="0"/>
                <w:spacing w:val="0"/>
                <w:sz w:val="24"/>
                <w:lang w:val="en-AU"/>
              </w:rPr>
            </w:pPr>
            <w:r w:rsidRPr="00845695">
              <w:rPr>
                <w:rStyle w:val="BookTitle"/>
                <w:i w:val="0"/>
                <w:iCs w:val="0"/>
                <w:smallCaps w:val="0"/>
                <w:spacing w:val="0"/>
                <w:sz w:val="24"/>
                <w:lang w:val="en-AU"/>
              </w:rPr>
              <w:t>Other</w:t>
            </w:r>
          </w:p>
        </w:tc>
        <w:tc>
          <w:tcPr>
            <w:tcW w:w="1263" w:type="pct"/>
          </w:tcPr>
          <w:p w14:paraId="41542B9E" w14:textId="77777777" w:rsidR="0037001D" w:rsidRPr="00845695" w:rsidRDefault="0037001D" w:rsidP="00175F04">
            <w:pPr>
              <w:spacing w:before="100" w:beforeAutospacing="1" w:after="100" w:afterAutospacing="1" w:line="240" w:lineRule="auto"/>
              <w:rPr>
                <w:rStyle w:val="BookTitle"/>
                <w:i w:val="0"/>
                <w:iCs w:val="0"/>
                <w:smallCaps w:val="0"/>
                <w:spacing w:val="0"/>
                <w:sz w:val="24"/>
                <w:lang w:val="en-AU"/>
              </w:rPr>
            </w:pPr>
            <w:r w:rsidRPr="00845695">
              <w:rPr>
                <w:rStyle w:val="BookTitle"/>
                <w:i w:val="0"/>
                <w:iCs w:val="0"/>
                <w:smallCaps w:val="0"/>
                <w:spacing w:val="0"/>
                <w:sz w:val="24"/>
                <w:lang w:val="en-AU"/>
              </w:rPr>
              <w:t>Relevant product knowledge and experience working with people with disability.</w:t>
            </w:r>
          </w:p>
        </w:tc>
      </w:tr>
    </w:tbl>
    <w:p w14:paraId="65768399" w14:textId="77777777" w:rsidR="00AA65C1" w:rsidRDefault="00AA65C1" w:rsidP="002F06D4">
      <w:pPr>
        <w:pStyle w:val="Heading2"/>
        <w:numPr>
          <w:ilvl w:val="0"/>
          <w:numId w:val="0"/>
        </w:numPr>
        <w:ind w:left="1080" w:hanging="720"/>
        <w:rPr>
          <w:rFonts w:eastAsiaTheme="majorEastAsia"/>
        </w:rPr>
      </w:pPr>
    </w:p>
    <w:p w14:paraId="0EA37727" w14:textId="77777777" w:rsidR="00B90C5C" w:rsidRPr="00DA2C15" w:rsidRDefault="00B90C5C" w:rsidP="002F06D4">
      <w:pPr>
        <w:pStyle w:val="Heading2"/>
        <w:numPr>
          <w:ilvl w:val="0"/>
          <w:numId w:val="121"/>
        </w:numPr>
        <w:rPr>
          <w:rFonts w:eastAsiaTheme="majorEastAsia"/>
        </w:rPr>
      </w:pPr>
      <w:bookmarkStart w:id="31" w:name="_Toc511037441"/>
      <w:r w:rsidRPr="00DA2C15">
        <w:rPr>
          <w:rFonts w:eastAsiaTheme="majorEastAsia"/>
        </w:rPr>
        <w:t>Professional Qualifications</w:t>
      </w:r>
      <w:bookmarkEnd w:id="31"/>
      <w:r w:rsidRPr="00DA2C15">
        <w:rPr>
          <w:rFonts w:eastAsiaTheme="majorEastAsia"/>
        </w:rPr>
        <w:t xml:space="preserve"> </w:t>
      </w:r>
    </w:p>
    <w:p w14:paraId="301EBC3B" w14:textId="77777777" w:rsidR="00B90C5C" w:rsidRPr="00BE525D" w:rsidRDefault="001735DC" w:rsidP="002A5AAC">
      <w:pPr>
        <w:rPr>
          <w:sz w:val="24"/>
          <w:lang w:val="en-AU"/>
        </w:rPr>
      </w:pPr>
      <w:r w:rsidRPr="00BE525D">
        <w:rPr>
          <w:sz w:val="24"/>
          <w:lang w:val="en-AU"/>
        </w:rPr>
        <w:t>S</w:t>
      </w:r>
      <w:r w:rsidR="009C170D" w:rsidRPr="00BE525D">
        <w:rPr>
          <w:sz w:val="24"/>
          <w:lang w:val="en-AU"/>
        </w:rPr>
        <w:t xml:space="preserve">ome </w:t>
      </w:r>
      <w:r w:rsidR="00E62630" w:rsidRPr="00BE525D">
        <w:rPr>
          <w:sz w:val="24"/>
          <w:lang w:val="en-AU"/>
        </w:rPr>
        <w:t xml:space="preserve">supports </w:t>
      </w:r>
      <w:r w:rsidRPr="00BE525D">
        <w:rPr>
          <w:sz w:val="24"/>
          <w:lang w:val="en-AU"/>
        </w:rPr>
        <w:t>must be</w:t>
      </w:r>
      <w:r w:rsidR="00E62630" w:rsidRPr="00BE525D">
        <w:rPr>
          <w:sz w:val="24"/>
          <w:lang w:val="en-AU"/>
        </w:rPr>
        <w:t xml:space="preserve"> delivered by people with </w:t>
      </w:r>
      <w:r w:rsidR="009C170D" w:rsidRPr="00BE525D">
        <w:rPr>
          <w:sz w:val="24"/>
          <w:lang w:val="en-AU"/>
        </w:rPr>
        <w:t xml:space="preserve">specific </w:t>
      </w:r>
      <w:r w:rsidR="00E62630" w:rsidRPr="00BE525D">
        <w:rPr>
          <w:sz w:val="24"/>
          <w:lang w:val="en-AU"/>
        </w:rPr>
        <w:t>qua</w:t>
      </w:r>
      <w:r w:rsidR="00866C9C" w:rsidRPr="00BE525D">
        <w:rPr>
          <w:sz w:val="24"/>
          <w:lang w:val="en-AU"/>
        </w:rPr>
        <w:t>lifications, experience or</w:t>
      </w:r>
      <w:r w:rsidR="00252E66" w:rsidRPr="00BE525D">
        <w:rPr>
          <w:sz w:val="24"/>
          <w:lang w:val="en-AU"/>
        </w:rPr>
        <w:t xml:space="preserve"> licensing</w:t>
      </w:r>
      <w:r w:rsidR="00E62630" w:rsidRPr="00BE525D">
        <w:rPr>
          <w:sz w:val="24"/>
          <w:lang w:val="en-AU"/>
        </w:rPr>
        <w:t>.</w:t>
      </w:r>
      <w:r w:rsidR="00771DF0" w:rsidRPr="00BE525D">
        <w:rPr>
          <w:sz w:val="24"/>
          <w:lang w:val="en-AU"/>
        </w:rPr>
        <w:t xml:space="preserve"> Some professions </w:t>
      </w:r>
      <w:r w:rsidR="00372354" w:rsidRPr="00BE525D">
        <w:rPr>
          <w:sz w:val="24"/>
          <w:lang w:val="en-AU"/>
        </w:rPr>
        <w:t xml:space="preserve">(e.g., those regulated under AHPRA) </w:t>
      </w:r>
      <w:r w:rsidR="00771DF0" w:rsidRPr="00BE525D">
        <w:rPr>
          <w:sz w:val="24"/>
          <w:lang w:val="en-AU"/>
        </w:rPr>
        <w:t xml:space="preserve">also require registration or certification independent of any requirements relating to disability services. </w:t>
      </w:r>
      <w:r w:rsidR="00B90C5C" w:rsidRPr="00BE525D">
        <w:rPr>
          <w:sz w:val="24"/>
          <w:lang w:val="en-AU"/>
        </w:rPr>
        <w:t xml:space="preserve">The table below outlines </w:t>
      </w:r>
      <w:r w:rsidR="009C170D" w:rsidRPr="00BE525D">
        <w:rPr>
          <w:sz w:val="24"/>
          <w:lang w:val="en-AU"/>
        </w:rPr>
        <w:t>a list of professions</w:t>
      </w:r>
      <w:r w:rsidR="00866C9C" w:rsidRPr="00BE525D">
        <w:rPr>
          <w:sz w:val="24"/>
          <w:lang w:val="en-AU"/>
        </w:rPr>
        <w:t xml:space="preserve"> and the </w:t>
      </w:r>
      <w:r w:rsidR="00E62630" w:rsidRPr="00BE525D">
        <w:rPr>
          <w:sz w:val="24"/>
          <w:lang w:val="en-AU"/>
        </w:rPr>
        <w:t>usual expectation</w:t>
      </w:r>
      <w:r w:rsidR="00866C9C" w:rsidRPr="00BE525D">
        <w:rPr>
          <w:sz w:val="24"/>
          <w:lang w:val="en-AU"/>
        </w:rPr>
        <w:t xml:space="preserve"> about </w:t>
      </w:r>
      <w:r w:rsidR="009C170D" w:rsidRPr="00BE525D">
        <w:rPr>
          <w:sz w:val="24"/>
          <w:lang w:val="en-AU"/>
        </w:rPr>
        <w:t xml:space="preserve">qualifications or </w:t>
      </w:r>
      <w:r w:rsidR="00252E66" w:rsidRPr="00BE525D">
        <w:rPr>
          <w:sz w:val="24"/>
          <w:lang w:val="en-AU"/>
        </w:rPr>
        <w:t>credentialing</w:t>
      </w:r>
      <w:r w:rsidR="00E62630" w:rsidRPr="00BE525D">
        <w:rPr>
          <w:sz w:val="24"/>
          <w:lang w:val="en-AU"/>
        </w:rPr>
        <w:t xml:space="preserve">, for registration purposes. For example, where the profession </w:t>
      </w:r>
      <w:r w:rsidR="00866C9C" w:rsidRPr="00BE525D">
        <w:rPr>
          <w:sz w:val="24"/>
          <w:lang w:val="en-AU"/>
        </w:rPr>
        <w:t xml:space="preserve">is listed as </w:t>
      </w:r>
      <w:r w:rsidR="00E62630" w:rsidRPr="00BE525D">
        <w:rPr>
          <w:sz w:val="24"/>
          <w:lang w:val="en-AU"/>
        </w:rPr>
        <w:t>“</w:t>
      </w:r>
      <w:r w:rsidR="00866C9C" w:rsidRPr="00BE525D">
        <w:rPr>
          <w:sz w:val="24"/>
          <w:lang w:val="en-AU"/>
        </w:rPr>
        <w:t>Physiotherapist</w:t>
      </w:r>
      <w:r w:rsidR="00E62630" w:rsidRPr="00BE525D">
        <w:rPr>
          <w:sz w:val="24"/>
          <w:lang w:val="en-AU"/>
        </w:rPr>
        <w:t>”</w:t>
      </w:r>
      <w:r w:rsidR="00866C9C" w:rsidRPr="00BE525D">
        <w:rPr>
          <w:sz w:val="24"/>
          <w:lang w:val="en-AU"/>
        </w:rPr>
        <w:t xml:space="preserve">, the provider is declaring as part of the registration process that they are a qualified and AHPRA registered </w:t>
      </w:r>
      <w:r w:rsidR="00252E66" w:rsidRPr="00BE525D">
        <w:rPr>
          <w:sz w:val="24"/>
          <w:lang w:val="en-AU"/>
        </w:rPr>
        <w:t>Physiotherapist. Some</w:t>
      </w:r>
      <w:r w:rsidR="009C170D" w:rsidRPr="00BE525D">
        <w:rPr>
          <w:sz w:val="24"/>
          <w:lang w:val="en-AU"/>
        </w:rPr>
        <w:t xml:space="preserve"> states and territories</w:t>
      </w:r>
      <w:r w:rsidR="00C27F66" w:rsidRPr="00BE525D">
        <w:rPr>
          <w:sz w:val="24"/>
          <w:lang w:val="en-AU"/>
        </w:rPr>
        <w:t xml:space="preserve"> will also require professions</w:t>
      </w:r>
      <w:r w:rsidR="009C170D" w:rsidRPr="00BE525D">
        <w:rPr>
          <w:sz w:val="24"/>
          <w:lang w:val="en-AU"/>
        </w:rPr>
        <w:t xml:space="preserve"> to meet other </w:t>
      </w:r>
      <w:r w:rsidR="00896B0F" w:rsidRPr="00BE525D">
        <w:rPr>
          <w:sz w:val="24"/>
          <w:lang w:val="en-AU"/>
        </w:rPr>
        <w:t xml:space="preserve">additional </w:t>
      </w:r>
      <w:r w:rsidR="009C170D" w:rsidRPr="00BE525D">
        <w:rPr>
          <w:sz w:val="24"/>
          <w:lang w:val="en-AU"/>
        </w:rPr>
        <w:t>requirements</w:t>
      </w:r>
      <w:r w:rsidR="00896B0F" w:rsidRPr="00BE525D">
        <w:rPr>
          <w:sz w:val="24"/>
          <w:lang w:val="en-AU"/>
        </w:rPr>
        <w:t xml:space="preserve"> for some registration groups</w:t>
      </w:r>
      <w:r w:rsidR="009C170D" w:rsidRPr="00BE525D">
        <w:rPr>
          <w:sz w:val="24"/>
          <w:lang w:val="en-AU"/>
        </w:rPr>
        <w:t>. You can find further information in the relevant state or territory section in this guide.</w:t>
      </w:r>
      <w:r w:rsidR="00252E66" w:rsidRPr="00BE525D">
        <w:rPr>
          <w:sz w:val="24"/>
          <w:lang w:val="en-AU"/>
        </w:rPr>
        <w:t xml:space="preserve"> </w:t>
      </w:r>
      <w:r w:rsidR="009C170D" w:rsidRPr="00BE525D">
        <w:rPr>
          <w:sz w:val="24"/>
          <w:lang w:val="en-AU"/>
        </w:rPr>
        <w:t xml:space="preserve">You can contact </w:t>
      </w:r>
      <w:hyperlink r:id="rId18" w:history="1">
        <w:r w:rsidR="00A114BD" w:rsidRPr="00BE525D">
          <w:rPr>
            <w:rStyle w:val="Hyperlink"/>
            <w:sz w:val="24"/>
            <w:lang w:val="en-AU"/>
          </w:rPr>
          <w:t>provider.registration@NDIS.gov.au</w:t>
        </w:r>
      </w:hyperlink>
      <w:r w:rsidR="00A114BD" w:rsidRPr="00BE525D">
        <w:rPr>
          <w:sz w:val="24"/>
          <w:lang w:val="en-AU"/>
        </w:rPr>
        <w:t xml:space="preserve"> </w:t>
      </w:r>
      <w:r w:rsidR="009C170D" w:rsidRPr="00BE525D">
        <w:rPr>
          <w:sz w:val="24"/>
          <w:lang w:val="en-AU"/>
        </w:rPr>
        <w:t xml:space="preserve">for advice about </w:t>
      </w:r>
      <w:r w:rsidR="00252E66" w:rsidRPr="00BE525D">
        <w:rPr>
          <w:sz w:val="24"/>
          <w:lang w:val="en-AU"/>
        </w:rPr>
        <w:t>qualifications</w:t>
      </w:r>
      <w:r w:rsidR="009C170D" w:rsidRPr="00BE525D">
        <w:rPr>
          <w:sz w:val="24"/>
          <w:lang w:val="en-AU"/>
        </w:rPr>
        <w:t xml:space="preserve"> or experience not listed. </w:t>
      </w:r>
    </w:p>
    <w:p w14:paraId="2627EB97" w14:textId="77777777" w:rsidR="00903A67" w:rsidRPr="00BE525D" w:rsidRDefault="00903A67" w:rsidP="00B90C5C">
      <w:pPr>
        <w:rPr>
          <w:b/>
          <w:sz w:val="24"/>
          <w:lang w:val="en-AU"/>
        </w:rPr>
      </w:pPr>
      <w:r w:rsidRPr="00BE525D">
        <w:rPr>
          <w:b/>
          <w:sz w:val="24"/>
          <w:lang w:val="en-AU"/>
        </w:rPr>
        <w:t xml:space="preserve">The following </w:t>
      </w:r>
      <w:r w:rsidR="00140D7D" w:rsidRPr="00BE525D">
        <w:rPr>
          <w:b/>
          <w:sz w:val="24"/>
          <w:lang w:val="en-AU"/>
        </w:rPr>
        <w:t xml:space="preserve">health </w:t>
      </w:r>
      <w:r w:rsidRPr="00BE525D">
        <w:rPr>
          <w:b/>
          <w:sz w:val="24"/>
          <w:lang w:val="en-AU"/>
        </w:rPr>
        <w:t xml:space="preserve">professions are regulated </w:t>
      </w:r>
      <w:r w:rsidR="00140D7D" w:rsidRPr="00BE525D">
        <w:rPr>
          <w:b/>
          <w:sz w:val="24"/>
          <w:lang w:val="en-AU"/>
        </w:rPr>
        <w:t xml:space="preserve">and must hold current </w:t>
      </w:r>
      <w:r w:rsidRPr="00BE525D">
        <w:rPr>
          <w:b/>
          <w:sz w:val="24"/>
          <w:lang w:val="en-AU"/>
        </w:rPr>
        <w:t xml:space="preserve">AHPRA </w:t>
      </w:r>
      <w:r w:rsidR="00140D7D" w:rsidRPr="00BE525D">
        <w:rPr>
          <w:b/>
          <w:sz w:val="24"/>
          <w:lang w:val="en-AU"/>
        </w:rPr>
        <w:t>r</w:t>
      </w:r>
      <w:r w:rsidRPr="00BE525D">
        <w:rPr>
          <w:b/>
          <w:sz w:val="24"/>
          <w:lang w:val="en-AU"/>
        </w:rPr>
        <w:t>egist</w:t>
      </w:r>
      <w:r w:rsidR="00140D7D" w:rsidRPr="00BE525D">
        <w:rPr>
          <w:b/>
          <w:sz w:val="24"/>
          <w:lang w:val="en-AU"/>
        </w:rPr>
        <w:t>ration</w:t>
      </w:r>
      <w:r w:rsidRPr="00BE525D">
        <w:rPr>
          <w:b/>
          <w:sz w:val="24"/>
          <w:lang w:val="en-AU"/>
        </w:rPr>
        <w:t>:</w:t>
      </w:r>
    </w:p>
    <w:p w14:paraId="6485D69F" w14:textId="77777777" w:rsidR="008445A5" w:rsidRPr="00BE525D" w:rsidRDefault="008445A5" w:rsidP="00AF163A">
      <w:pPr>
        <w:pStyle w:val="ListParagraph"/>
        <w:numPr>
          <w:ilvl w:val="0"/>
          <w:numId w:val="45"/>
        </w:numPr>
        <w:rPr>
          <w:sz w:val="24"/>
          <w:lang w:val="en-AU" w:eastAsia="en-AU"/>
        </w:rPr>
        <w:sectPr w:rsidR="008445A5" w:rsidRPr="00BE525D" w:rsidSect="00B424E2">
          <w:footerReference w:type="default" r:id="rId19"/>
          <w:footnotePr>
            <w:numRestart w:val="eachSect"/>
          </w:footnotePr>
          <w:endnotePr>
            <w:numFmt w:val="decimal"/>
          </w:endnotePr>
          <w:pgSz w:w="16838" w:h="11906" w:orient="landscape"/>
          <w:pgMar w:top="1134" w:right="1134" w:bottom="1134" w:left="1134" w:header="709" w:footer="709" w:gutter="0"/>
          <w:cols w:space="708"/>
          <w:formProt w:val="0"/>
          <w:docGrid w:linePitch="326"/>
        </w:sectPr>
      </w:pPr>
    </w:p>
    <w:p w14:paraId="7D8778A3" w14:textId="77777777" w:rsidR="00903A67" w:rsidRPr="00BE525D" w:rsidRDefault="00903A67" w:rsidP="00AF163A">
      <w:pPr>
        <w:pStyle w:val="ListParagraph"/>
        <w:numPr>
          <w:ilvl w:val="0"/>
          <w:numId w:val="45"/>
        </w:numPr>
        <w:rPr>
          <w:sz w:val="24"/>
          <w:lang w:val="en-AU" w:eastAsia="en-AU"/>
        </w:rPr>
      </w:pPr>
      <w:r w:rsidRPr="00BE525D">
        <w:rPr>
          <w:sz w:val="24"/>
          <w:lang w:val="en-AU" w:eastAsia="en-AU"/>
        </w:rPr>
        <w:t>Registered Nurse</w:t>
      </w:r>
    </w:p>
    <w:p w14:paraId="512BEE1D" w14:textId="77777777" w:rsidR="00903A67" w:rsidRPr="00BE525D" w:rsidRDefault="00903A67" w:rsidP="00AF163A">
      <w:pPr>
        <w:pStyle w:val="ListParagraph"/>
        <w:numPr>
          <w:ilvl w:val="0"/>
          <w:numId w:val="45"/>
        </w:numPr>
        <w:rPr>
          <w:b/>
          <w:sz w:val="24"/>
          <w:lang w:val="en-AU"/>
        </w:rPr>
      </w:pPr>
      <w:r w:rsidRPr="00BE525D">
        <w:rPr>
          <w:sz w:val="24"/>
          <w:lang w:val="en-AU" w:eastAsia="en-AU"/>
        </w:rPr>
        <w:t>Occupational Therapist</w:t>
      </w:r>
    </w:p>
    <w:p w14:paraId="1D5AB3C4" w14:textId="77777777" w:rsidR="00903A67" w:rsidRPr="00BE525D" w:rsidRDefault="00903A67" w:rsidP="00AF163A">
      <w:pPr>
        <w:pStyle w:val="ListParagraph"/>
        <w:numPr>
          <w:ilvl w:val="0"/>
          <w:numId w:val="45"/>
        </w:numPr>
        <w:rPr>
          <w:b/>
          <w:sz w:val="24"/>
          <w:lang w:val="en-AU"/>
        </w:rPr>
      </w:pPr>
      <w:r w:rsidRPr="00BE525D">
        <w:rPr>
          <w:sz w:val="24"/>
          <w:lang w:val="en-AU" w:eastAsia="en-AU"/>
        </w:rPr>
        <w:t>Physiotherapist</w:t>
      </w:r>
    </w:p>
    <w:p w14:paraId="3BAF28E4" w14:textId="77777777" w:rsidR="00903A67" w:rsidRPr="00BE525D" w:rsidRDefault="00903A67" w:rsidP="00AF163A">
      <w:pPr>
        <w:pStyle w:val="ListParagraph"/>
        <w:numPr>
          <w:ilvl w:val="0"/>
          <w:numId w:val="45"/>
        </w:numPr>
        <w:rPr>
          <w:b/>
          <w:sz w:val="24"/>
          <w:lang w:val="en-AU"/>
        </w:rPr>
      </w:pPr>
      <w:r w:rsidRPr="00BE525D">
        <w:rPr>
          <w:sz w:val="24"/>
          <w:lang w:val="en-AU" w:eastAsia="en-AU"/>
        </w:rPr>
        <w:t>Podiatrist</w:t>
      </w:r>
    </w:p>
    <w:p w14:paraId="49C07FA1" w14:textId="77777777" w:rsidR="00903A67" w:rsidRPr="00BE525D" w:rsidRDefault="00903A67" w:rsidP="00AF163A">
      <w:pPr>
        <w:pStyle w:val="ListParagraph"/>
        <w:numPr>
          <w:ilvl w:val="0"/>
          <w:numId w:val="45"/>
        </w:numPr>
        <w:rPr>
          <w:b/>
          <w:sz w:val="24"/>
          <w:lang w:val="en-AU"/>
        </w:rPr>
      </w:pPr>
      <w:r w:rsidRPr="00BE525D">
        <w:rPr>
          <w:sz w:val="24"/>
          <w:lang w:val="en-AU" w:eastAsia="en-AU"/>
        </w:rPr>
        <w:t>Psychologist</w:t>
      </w:r>
    </w:p>
    <w:p w14:paraId="78ED244B" w14:textId="77777777" w:rsidR="008445A5" w:rsidRPr="00BE525D" w:rsidRDefault="008445A5" w:rsidP="00140D7D">
      <w:pPr>
        <w:rPr>
          <w:b/>
          <w:sz w:val="24"/>
          <w:lang w:val="en-AU"/>
        </w:rPr>
        <w:sectPr w:rsidR="008445A5" w:rsidRPr="00BE525D" w:rsidSect="008445A5">
          <w:footnotePr>
            <w:numRestart w:val="eachSect"/>
          </w:footnotePr>
          <w:endnotePr>
            <w:numFmt w:val="decimal"/>
          </w:endnotePr>
          <w:type w:val="continuous"/>
          <w:pgSz w:w="16838" w:h="11906" w:orient="landscape"/>
          <w:pgMar w:top="1134" w:right="1134" w:bottom="1134" w:left="1134" w:header="709" w:footer="709" w:gutter="0"/>
          <w:cols w:num="2" w:space="708"/>
          <w:formProt w:val="0"/>
          <w:docGrid w:linePitch="326"/>
        </w:sectPr>
      </w:pPr>
    </w:p>
    <w:p w14:paraId="3C964529" w14:textId="77777777" w:rsidR="00140D7D" w:rsidRPr="00BE525D" w:rsidRDefault="00140D7D" w:rsidP="00372354">
      <w:pPr>
        <w:spacing w:before="240"/>
        <w:rPr>
          <w:b/>
          <w:sz w:val="24"/>
          <w:lang w:val="en-AU"/>
        </w:rPr>
      </w:pPr>
      <w:r w:rsidRPr="00BE525D">
        <w:rPr>
          <w:b/>
          <w:sz w:val="24"/>
          <w:lang w:val="en-AU"/>
        </w:rPr>
        <w:t>The following professions must meet the registration or certification requirements of the relevant State or Territory:</w:t>
      </w:r>
    </w:p>
    <w:p w14:paraId="6BE80FBB" w14:textId="77777777" w:rsidR="008445A5" w:rsidRPr="00BE525D" w:rsidRDefault="008445A5" w:rsidP="00AF163A">
      <w:pPr>
        <w:pStyle w:val="ListParagraph"/>
        <w:numPr>
          <w:ilvl w:val="0"/>
          <w:numId w:val="46"/>
        </w:numPr>
        <w:rPr>
          <w:sz w:val="24"/>
          <w:lang w:val="en-AU"/>
        </w:rPr>
        <w:sectPr w:rsidR="008445A5" w:rsidRPr="00BE525D" w:rsidSect="008445A5">
          <w:footnotePr>
            <w:numRestart w:val="eachSect"/>
          </w:footnotePr>
          <w:endnotePr>
            <w:numFmt w:val="decimal"/>
          </w:endnotePr>
          <w:type w:val="continuous"/>
          <w:pgSz w:w="16838" w:h="11906" w:orient="landscape"/>
          <w:pgMar w:top="1134" w:right="1134" w:bottom="1134" w:left="1134" w:header="709" w:footer="709" w:gutter="0"/>
          <w:cols w:space="708"/>
          <w:formProt w:val="0"/>
          <w:docGrid w:linePitch="326"/>
        </w:sectPr>
      </w:pPr>
    </w:p>
    <w:p w14:paraId="40B070F8" w14:textId="77777777" w:rsidR="00140D7D" w:rsidRPr="00BE525D" w:rsidRDefault="00140D7D" w:rsidP="00AF163A">
      <w:pPr>
        <w:pStyle w:val="ListParagraph"/>
        <w:numPr>
          <w:ilvl w:val="0"/>
          <w:numId w:val="46"/>
        </w:numPr>
        <w:rPr>
          <w:sz w:val="24"/>
          <w:lang w:val="en-AU"/>
        </w:rPr>
      </w:pPr>
      <w:r w:rsidRPr="00BE525D">
        <w:rPr>
          <w:sz w:val="24"/>
          <w:lang w:val="en-AU"/>
        </w:rPr>
        <w:t>Architect</w:t>
      </w:r>
    </w:p>
    <w:p w14:paraId="4BEAB3A2" w14:textId="77777777" w:rsidR="00140D7D" w:rsidRPr="00BE525D" w:rsidRDefault="00140D7D" w:rsidP="00AF163A">
      <w:pPr>
        <w:pStyle w:val="ListParagraph"/>
        <w:numPr>
          <w:ilvl w:val="0"/>
          <w:numId w:val="46"/>
        </w:numPr>
        <w:rPr>
          <w:sz w:val="24"/>
          <w:lang w:val="en-AU"/>
        </w:rPr>
      </w:pPr>
      <w:r w:rsidRPr="00BE525D">
        <w:rPr>
          <w:sz w:val="24"/>
          <w:lang w:val="en-AU"/>
        </w:rPr>
        <w:t>Builder</w:t>
      </w:r>
    </w:p>
    <w:p w14:paraId="05FA2A04" w14:textId="77777777" w:rsidR="00140D7D" w:rsidRPr="00BE525D" w:rsidRDefault="00140D7D" w:rsidP="00AF163A">
      <w:pPr>
        <w:pStyle w:val="ListParagraph"/>
        <w:numPr>
          <w:ilvl w:val="0"/>
          <w:numId w:val="46"/>
        </w:numPr>
        <w:rPr>
          <w:sz w:val="24"/>
          <w:lang w:val="en-AU"/>
        </w:rPr>
      </w:pPr>
      <w:r w:rsidRPr="00BE525D">
        <w:rPr>
          <w:sz w:val="24"/>
          <w:lang w:val="en-AU"/>
        </w:rPr>
        <w:t>Build Inspector/Works Assessor</w:t>
      </w:r>
    </w:p>
    <w:p w14:paraId="692A9EF6" w14:textId="77777777" w:rsidR="00140D7D" w:rsidRPr="00BE525D" w:rsidRDefault="00140D7D" w:rsidP="00AF163A">
      <w:pPr>
        <w:pStyle w:val="ListParagraph"/>
        <w:numPr>
          <w:ilvl w:val="0"/>
          <w:numId w:val="46"/>
        </w:numPr>
        <w:rPr>
          <w:sz w:val="24"/>
          <w:lang w:val="en-AU"/>
        </w:rPr>
      </w:pPr>
      <w:r w:rsidRPr="00BE525D">
        <w:rPr>
          <w:sz w:val="24"/>
          <w:lang w:val="en-AU"/>
        </w:rPr>
        <w:t>Building Surveyor</w:t>
      </w:r>
    </w:p>
    <w:p w14:paraId="23213676" w14:textId="77777777" w:rsidR="00140D7D" w:rsidRPr="00BE525D" w:rsidRDefault="00140D7D" w:rsidP="00AF163A">
      <w:pPr>
        <w:pStyle w:val="ListParagraph"/>
        <w:numPr>
          <w:ilvl w:val="0"/>
          <w:numId w:val="46"/>
        </w:numPr>
        <w:rPr>
          <w:sz w:val="24"/>
          <w:lang w:val="en-AU"/>
        </w:rPr>
      </w:pPr>
      <w:r w:rsidRPr="00BE525D">
        <w:rPr>
          <w:sz w:val="24"/>
          <w:lang w:val="en-AU"/>
        </w:rPr>
        <w:t>Building Work Supervisor</w:t>
      </w:r>
    </w:p>
    <w:p w14:paraId="4C330058" w14:textId="77777777" w:rsidR="00140D7D" w:rsidRPr="00BE525D" w:rsidRDefault="00140D7D" w:rsidP="00AF163A">
      <w:pPr>
        <w:pStyle w:val="ListParagraph"/>
        <w:numPr>
          <w:ilvl w:val="0"/>
          <w:numId w:val="46"/>
        </w:numPr>
        <w:rPr>
          <w:sz w:val="24"/>
          <w:lang w:val="en-AU"/>
        </w:rPr>
      </w:pPr>
      <w:r w:rsidRPr="00BE525D">
        <w:rPr>
          <w:sz w:val="24"/>
          <w:lang w:val="en-AU"/>
        </w:rPr>
        <w:t>Building Work Project Manager</w:t>
      </w:r>
    </w:p>
    <w:p w14:paraId="5BA101A4" w14:textId="77777777" w:rsidR="00140D7D" w:rsidRPr="00BE525D" w:rsidRDefault="00140D7D" w:rsidP="00AF163A">
      <w:pPr>
        <w:pStyle w:val="ListParagraph"/>
        <w:numPr>
          <w:ilvl w:val="0"/>
          <w:numId w:val="46"/>
        </w:numPr>
        <w:rPr>
          <w:sz w:val="24"/>
          <w:lang w:val="en-AU"/>
        </w:rPr>
      </w:pPr>
      <w:r w:rsidRPr="00BE525D">
        <w:rPr>
          <w:sz w:val="24"/>
          <w:lang w:val="en-AU"/>
        </w:rPr>
        <w:t>Carpenter/Joiner</w:t>
      </w:r>
    </w:p>
    <w:p w14:paraId="4AC8C9F8" w14:textId="77777777" w:rsidR="00140D7D" w:rsidRPr="00BE525D" w:rsidRDefault="00140D7D" w:rsidP="00AF163A">
      <w:pPr>
        <w:pStyle w:val="ListParagraph"/>
        <w:numPr>
          <w:ilvl w:val="0"/>
          <w:numId w:val="46"/>
        </w:numPr>
        <w:rPr>
          <w:sz w:val="24"/>
          <w:lang w:val="en-AU"/>
        </w:rPr>
      </w:pPr>
      <w:r w:rsidRPr="00BE525D">
        <w:rPr>
          <w:sz w:val="24"/>
          <w:lang w:val="en-AU"/>
        </w:rPr>
        <w:t>Electrician</w:t>
      </w:r>
    </w:p>
    <w:p w14:paraId="13F8FD52" w14:textId="77777777" w:rsidR="00140D7D" w:rsidRPr="00BE525D" w:rsidRDefault="00140D7D" w:rsidP="00AF163A">
      <w:pPr>
        <w:pStyle w:val="ListParagraph"/>
        <w:numPr>
          <w:ilvl w:val="0"/>
          <w:numId w:val="46"/>
        </w:numPr>
        <w:rPr>
          <w:sz w:val="24"/>
          <w:lang w:val="en-AU"/>
        </w:rPr>
      </w:pPr>
      <w:r w:rsidRPr="00BE525D">
        <w:rPr>
          <w:sz w:val="24"/>
          <w:lang w:val="en-AU"/>
        </w:rPr>
        <w:t>Plumber/Gas Fitter/Drainer</w:t>
      </w:r>
    </w:p>
    <w:p w14:paraId="521AFE8A" w14:textId="77777777" w:rsidR="00140D7D" w:rsidRPr="00BE525D" w:rsidRDefault="00140D7D" w:rsidP="00AF163A">
      <w:pPr>
        <w:pStyle w:val="ListParagraph"/>
        <w:numPr>
          <w:ilvl w:val="0"/>
          <w:numId w:val="46"/>
        </w:numPr>
        <w:rPr>
          <w:sz w:val="24"/>
          <w:lang w:val="en-AU"/>
        </w:rPr>
      </w:pPr>
      <w:r w:rsidRPr="00BE525D">
        <w:rPr>
          <w:sz w:val="24"/>
          <w:lang w:val="en-AU"/>
        </w:rPr>
        <w:t>Tiler</w:t>
      </w:r>
    </w:p>
    <w:p w14:paraId="70A3E679" w14:textId="77777777" w:rsidR="00140D7D" w:rsidRPr="00BE525D" w:rsidRDefault="00140D7D" w:rsidP="00AF163A">
      <w:pPr>
        <w:pStyle w:val="ListParagraph"/>
        <w:numPr>
          <w:ilvl w:val="0"/>
          <w:numId w:val="46"/>
        </w:numPr>
        <w:rPr>
          <w:sz w:val="24"/>
          <w:lang w:val="en-AU"/>
        </w:rPr>
      </w:pPr>
      <w:r w:rsidRPr="00BE525D">
        <w:rPr>
          <w:sz w:val="24"/>
          <w:lang w:val="en-AU"/>
        </w:rPr>
        <w:t>Mechanic</w:t>
      </w:r>
    </w:p>
    <w:p w14:paraId="5ACD90D7" w14:textId="77777777" w:rsidR="00140D7D" w:rsidRPr="00BE525D" w:rsidRDefault="00140D7D" w:rsidP="00AF163A">
      <w:pPr>
        <w:pStyle w:val="ListParagraph"/>
        <w:numPr>
          <w:ilvl w:val="0"/>
          <w:numId w:val="46"/>
        </w:numPr>
        <w:rPr>
          <w:sz w:val="24"/>
          <w:lang w:val="en-AU"/>
        </w:rPr>
      </w:pPr>
      <w:r w:rsidRPr="00BE525D">
        <w:rPr>
          <w:sz w:val="24"/>
          <w:lang w:val="en-AU" w:eastAsia="en-AU"/>
        </w:rPr>
        <w:t>Teacher</w:t>
      </w:r>
    </w:p>
    <w:p w14:paraId="1B3A5CB4" w14:textId="77777777" w:rsidR="008445A5" w:rsidRPr="00BE525D" w:rsidRDefault="008445A5" w:rsidP="00903A67">
      <w:pPr>
        <w:rPr>
          <w:b/>
          <w:sz w:val="24"/>
          <w:lang w:val="en-AU"/>
        </w:rPr>
        <w:sectPr w:rsidR="008445A5" w:rsidRPr="00BE525D" w:rsidSect="008445A5">
          <w:footnotePr>
            <w:numRestart w:val="eachSect"/>
          </w:footnotePr>
          <w:endnotePr>
            <w:numFmt w:val="decimal"/>
          </w:endnotePr>
          <w:type w:val="continuous"/>
          <w:pgSz w:w="16838" w:h="11906" w:orient="landscape"/>
          <w:pgMar w:top="1134" w:right="1134" w:bottom="1134" w:left="1134" w:header="709" w:footer="709" w:gutter="0"/>
          <w:cols w:num="2" w:space="708"/>
          <w:formProt w:val="0"/>
          <w:docGrid w:linePitch="326"/>
        </w:sectPr>
      </w:pPr>
    </w:p>
    <w:p w14:paraId="29031BA4" w14:textId="77777777" w:rsidR="00AA65C1" w:rsidRPr="00BE525D" w:rsidRDefault="00AA65C1" w:rsidP="00903A67">
      <w:pPr>
        <w:rPr>
          <w:b/>
          <w:sz w:val="24"/>
          <w:lang w:val="en-AU"/>
        </w:rPr>
      </w:pPr>
    </w:p>
    <w:p w14:paraId="77482988" w14:textId="77777777" w:rsidR="008445A5" w:rsidRPr="00BE525D" w:rsidRDefault="00B01073" w:rsidP="00903A67">
      <w:pPr>
        <w:rPr>
          <w:b/>
          <w:sz w:val="24"/>
          <w:lang w:val="en-AU"/>
        </w:rPr>
      </w:pPr>
      <w:r w:rsidRPr="00BE525D">
        <w:rPr>
          <w:b/>
          <w:sz w:val="24"/>
          <w:lang w:val="en-AU"/>
        </w:rPr>
        <w:t>Other</w:t>
      </w:r>
      <w:r w:rsidR="00FD5E6A" w:rsidRPr="00BE525D">
        <w:rPr>
          <w:b/>
          <w:sz w:val="24"/>
          <w:lang w:val="en-AU"/>
        </w:rPr>
        <w:t xml:space="preserve"> professions</w:t>
      </w:r>
      <w:r w:rsidR="008445A5" w:rsidRPr="00BE525D">
        <w:rPr>
          <w:b/>
          <w:sz w:val="24"/>
          <w:lang w:val="en-AU"/>
        </w:rPr>
        <w:t>:</w:t>
      </w:r>
    </w:p>
    <w:p w14:paraId="266E4723" w14:textId="77777777" w:rsidR="008445A5" w:rsidRPr="00BE525D" w:rsidRDefault="008445A5" w:rsidP="00AF163A">
      <w:pPr>
        <w:pStyle w:val="ListParagraph"/>
        <w:numPr>
          <w:ilvl w:val="0"/>
          <w:numId w:val="47"/>
        </w:numPr>
        <w:rPr>
          <w:sz w:val="24"/>
          <w:lang w:val="en-AU" w:eastAsia="en-AU"/>
        </w:rPr>
      </w:pPr>
      <w:r w:rsidRPr="00BE525D">
        <w:rPr>
          <w:b/>
          <w:sz w:val="24"/>
          <w:lang w:val="en-AU" w:eastAsia="en-AU"/>
        </w:rPr>
        <w:t>Integration Aid</w:t>
      </w:r>
      <w:r w:rsidR="00DA1C46" w:rsidRPr="00BE525D">
        <w:rPr>
          <w:b/>
          <w:sz w:val="24"/>
          <w:lang w:val="en-AU" w:eastAsia="en-AU"/>
        </w:rPr>
        <w:t>e</w:t>
      </w:r>
      <w:r w:rsidRPr="00BE525D">
        <w:rPr>
          <w:sz w:val="24"/>
          <w:lang w:val="en-AU" w:eastAsia="en-AU"/>
        </w:rPr>
        <w:t xml:space="preserve">: Check the requirements in your jurisdiction: </w:t>
      </w:r>
      <w:r w:rsidR="00C15027" w:rsidRPr="00BE525D">
        <w:rPr>
          <w:sz w:val="24"/>
          <w:lang w:val="en-AU" w:eastAsia="en-AU"/>
        </w:rPr>
        <w:t>C</w:t>
      </w:r>
      <w:r w:rsidRPr="00BE525D">
        <w:rPr>
          <w:sz w:val="24"/>
          <w:lang w:val="en-AU" w:eastAsia="en-AU"/>
        </w:rPr>
        <w:t>ertificate III or IV in Education Support or equivalent may be required.</w:t>
      </w:r>
    </w:p>
    <w:p w14:paraId="6FABBF96" w14:textId="77777777" w:rsidR="008445A5" w:rsidRPr="00BE525D" w:rsidRDefault="008445A5" w:rsidP="00AF163A">
      <w:pPr>
        <w:pStyle w:val="ListParagraph"/>
        <w:numPr>
          <w:ilvl w:val="0"/>
          <w:numId w:val="47"/>
        </w:numPr>
        <w:rPr>
          <w:sz w:val="24"/>
          <w:lang w:val="en-AU" w:eastAsia="en-AU"/>
        </w:rPr>
      </w:pPr>
      <w:r w:rsidRPr="00BE525D">
        <w:rPr>
          <w:b/>
          <w:sz w:val="24"/>
          <w:lang w:val="en-AU" w:eastAsia="en-AU"/>
        </w:rPr>
        <w:t>Disability Support Worker</w:t>
      </w:r>
      <w:r w:rsidR="002D4329" w:rsidRPr="00BE525D">
        <w:rPr>
          <w:sz w:val="24"/>
          <w:lang w:val="en-AU" w:eastAsia="en-AU"/>
        </w:rPr>
        <w:t xml:space="preserve">: </w:t>
      </w:r>
      <w:r w:rsidRPr="00BE525D">
        <w:rPr>
          <w:sz w:val="24"/>
          <w:lang w:val="en-AU" w:eastAsia="en-AU"/>
        </w:rPr>
        <w:t>Check the requirements in your jurisdiction. Relevant industry experi</w:t>
      </w:r>
      <w:r w:rsidR="002D4329" w:rsidRPr="00BE525D">
        <w:rPr>
          <w:sz w:val="24"/>
          <w:lang w:val="en-AU" w:eastAsia="en-AU"/>
        </w:rPr>
        <w:t>ence or qualifications including</w:t>
      </w:r>
      <w:r w:rsidRPr="00BE525D">
        <w:rPr>
          <w:sz w:val="24"/>
          <w:lang w:val="en-AU" w:eastAsia="en-AU"/>
        </w:rPr>
        <w:t xml:space="preserve"> Certificate III, Certificate IV, Diploma, or Advanced Diploma in Disability, Mental health, Welfare, Mental Health Peer Work etc</w:t>
      </w:r>
      <w:r w:rsidR="002D4329" w:rsidRPr="00BE525D">
        <w:rPr>
          <w:sz w:val="24"/>
          <w:lang w:val="en-AU" w:eastAsia="en-AU"/>
        </w:rPr>
        <w:t>., may be required</w:t>
      </w:r>
      <w:r w:rsidRPr="00BE525D">
        <w:rPr>
          <w:sz w:val="24"/>
          <w:lang w:val="en-AU" w:eastAsia="en-AU"/>
        </w:rPr>
        <w:t>.</w:t>
      </w:r>
    </w:p>
    <w:p w14:paraId="2AE1CE56" w14:textId="77777777" w:rsidR="00C15027" w:rsidRPr="00BE525D" w:rsidRDefault="00C15027" w:rsidP="00AF163A">
      <w:pPr>
        <w:pStyle w:val="ListParagraph"/>
        <w:numPr>
          <w:ilvl w:val="0"/>
          <w:numId w:val="47"/>
        </w:numPr>
        <w:rPr>
          <w:sz w:val="24"/>
          <w:lang w:val="en-AU" w:eastAsia="en-AU"/>
        </w:rPr>
      </w:pPr>
      <w:r w:rsidRPr="00BE525D">
        <w:rPr>
          <w:b/>
          <w:sz w:val="24"/>
          <w:lang w:val="en-AU" w:eastAsia="en-AU"/>
        </w:rPr>
        <w:t>Aboriginal Health Worker</w:t>
      </w:r>
      <w:r w:rsidRPr="00BE525D">
        <w:rPr>
          <w:sz w:val="24"/>
          <w:lang w:val="en-AU" w:eastAsia="en-AU"/>
        </w:rPr>
        <w:t xml:space="preserve">: </w:t>
      </w:r>
      <w:r w:rsidR="00DC5411" w:rsidRPr="00BE525D">
        <w:rPr>
          <w:sz w:val="24"/>
          <w:lang w:val="en-AU" w:eastAsia="en-AU"/>
        </w:rPr>
        <w:t xml:space="preserve">Certificate IV in Aboriginal and/or Torres Strait Islander Primary Health Care Practice, or equivalent as determined by the Aboriginal and Torres Strait Island Health Practice Board of Australia.   </w:t>
      </w:r>
    </w:p>
    <w:p w14:paraId="33B58200" w14:textId="77777777" w:rsidR="00BF7219" w:rsidRPr="00BE525D" w:rsidRDefault="001A53B0" w:rsidP="00AF163A">
      <w:pPr>
        <w:pStyle w:val="ListParagraph"/>
        <w:numPr>
          <w:ilvl w:val="0"/>
          <w:numId w:val="47"/>
        </w:numPr>
        <w:rPr>
          <w:sz w:val="24"/>
          <w:lang w:val="en-AU" w:eastAsia="en-AU"/>
        </w:rPr>
      </w:pPr>
      <w:r w:rsidRPr="00BE525D">
        <w:rPr>
          <w:b/>
          <w:sz w:val="24"/>
          <w:lang w:val="en-AU" w:eastAsia="en-AU"/>
        </w:rPr>
        <w:t>‘</w:t>
      </w:r>
      <w:r w:rsidR="00BF7219" w:rsidRPr="00BE525D">
        <w:rPr>
          <w:b/>
          <w:sz w:val="24"/>
          <w:lang w:val="en-AU" w:eastAsia="en-AU"/>
        </w:rPr>
        <w:t>Other</w:t>
      </w:r>
      <w:r w:rsidRPr="00BE525D">
        <w:rPr>
          <w:b/>
          <w:sz w:val="24"/>
          <w:lang w:val="en-AU" w:eastAsia="en-AU"/>
        </w:rPr>
        <w:t>’</w:t>
      </w:r>
      <w:r w:rsidR="00BF7219" w:rsidRPr="00BE525D">
        <w:rPr>
          <w:b/>
          <w:sz w:val="24"/>
          <w:lang w:val="en-AU" w:eastAsia="en-AU"/>
        </w:rPr>
        <w:t>-</w:t>
      </w:r>
      <w:r w:rsidR="00BF7219" w:rsidRPr="00BE525D">
        <w:rPr>
          <w:sz w:val="24"/>
          <w:lang w:val="en-AU" w:eastAsia="en-AU"/>
        </w:rPr>
        <w:t xml:space="preserve"> no specific requirements</w:t>
      </w:r>
      <w:r w:rsidR="00845FB3" w:rsidRPr="00BE525D">
        <w:rPr>
          <w:sz w:val="24"/>
          <w:lang w:val="en-AU" w:eastAsia="en-AU"/>
        </w:rPr>
        <w:t>.</w:t>
      </w:r>
    </w:p>
    <w:p w14:paraId="5548FBC9" w14:textId="77777777" w:rsidR="008445A5" w:rsidRPr="00BE525D" w:rsidRDefault="008445A5" w:rsidP="00903A67">
      <w:pPr>
        <w:rPr>
          <w:b/>
          <w:sz w:val="24"/>
          <w:lang w:val="en-AU"/>
        </w:rPr>
      </w:pPr>
    </w:p>
    <w:p w14:paraId="6BF03A4A" w14:textId="77777777" w:rsidR="00903A67" w:rsidRPr="00BE525D" w:rsidRDefault="00140D7D" w:rsidP="00903A67">
      <w:pPr>
        <w:rPr>
          <w:b/>
          <w:sz w:val="24"/>
          <w:lang w:val="en-AU"/>
        </w:rPr>
      </w:pPr>
      <w:r w:rsidRPr="00BE525D">
        <w:rPr>
          <w:b/>
          <w:sz w:val="24"/>
          <w:lang w:val="en-AU"/>
        </w:rPr>
        <w:t>The following professions must hold current membership of the relevant professional association</w:t>
      </w:r>
      <w:r w:rsidR="00903A67" w:rsidRPr="00BE525D">
        <w:rPr>
          <w:b/>
          <w:sz w:val="24"/>
          <w:lang w:val="en-AU"/>
        </w:rPr>
        <w:t>:</w:t>
      </w:r>
    </w:p>
    <w:tbl>
      <w:tblPr>
        <w:tblW w:w="13920" w:type="dxa"/>
        <w:tblInd w:w="392" w:type="dxa"/>
        <w:tblLayout w:type="fixed"/>
        <w:tblLook w:val="04A0" w:firstRow="1" w:lastRow="0" w:firstColumn="1" w:lastColumn="0" w:noHBand="0" w:noVBand="1"/>
      </w:tblPr>
      <w:tblGrid>
        <w:gridCol w:w="3005"/>
        <w:gridCol w:w="10915"/>
      </w:tblGrid>
      <w:tr w:rsidR="00B90C5C" w:rsidRPr="00845695" w14:paraId="66AAF4DA" w14:textId="77777777" w:rsidTr="002F06D4">
        <w:trPr>
          <w:trHeight w:val="255"/>
          <w:tblHeader/>
        </w:trPr>
        <w:tc>
          <w:tcPr>
            <w:tcW w:w="3005" w:type="dxa"/>
            <w:shd w:val="clear" w:color="auto" w:fill="auto"/>
            <w:noWrap/>
          </w:tcPr>
          <w:p w14:paraId="79F914C7" w14:textId="77777777" w:rsidR="00B90C5C" w:rsidRPr="00BE525D" w:rsidRDefault="00B90C5C" w:rsidP="00771DF0">
            <w:pPr>
              <w:spacing w:before="100" w:beforeAutospacing="1" w:after="120" w:line="240" w:lineRule="auto"/>
              <w:rPr>
                <w:b/>
                <w:sz w:val="24"/>
                <w:lang w:val="en-AU" w:eastAsia="en-AU"/>
              </w:rPr>
            </w:pPr>
            <w:r w:rsidRPr="00BE525D">
              <w:rPr>
                <w:b/>
                <w:sz w:val="24"/>
                <w:lang w:val="en-AU" w:eastAsia="en-AU"/>
              </w:rPr>
              <w:t>Profession name</w:t>
            </w:r>
          </w:p>
        </w:tc>
        <w:tc>
          <w:tcPr>
            <w:tcW w:w="10915" w:type="dxa"/>
            <w:shd w:val="clear" w:color="auto" w:fill="auto"/>
          </w:tcPr>
          <w:p w14:paraId="639F05B6" w14:textId="77777777" w:rsidR="00B90C5C" w:rsidRPr="00BE525D" w:rsidRDefault="00B90C5C" w:rsidP="00771DF0">
            <w:pPr>
              <w:spacing w:before="100" w:beforeAutospacing="1" w:after="120" w:line="240" w:lineRule="auto"/>
              <w:rPr>
                <w:b/>
                <w:sz w:val="24"/>
                <w:lang w:val="en-AU" w:eastAsia="en-AU"/>
              </w:rPr>
            </w:pPr>
            <w:r w:rsidRPr="00BE525D">
              <w:rPr>
                <w:b/>
                <w:sz w:val="24"/>
                <w:lang w:val="en-AU" w:eastAsia="en-AU"/>
              </w:rPr>
              <w:t>Professional qualifications or membership</w:t>
            </w:r>
            <w:r w:rsidR="00567623" w:rsidRPr="00BE525D">
              <w:rPr>
                <w:b/>
                <w:sz w:val="24"/>
                <w:lang w:val="en-AU" w:eastAsia="en-AU"/>
              </w:rPr>
              <w:t xml:space="preserve"> (all qualifications and memberships must be current)</w:t>
            </w:r>
          </w:p>
        </w:tc>
      </w:tr>
      <w:tr w:rsidR="00B90C5C" w:rsidRPr="00845695" w14:paraId="2532A2EE" w14:textId="77777777" w:rsidTr="002F06D4">
        <w:trPr>
          <w:trHeight w:val="255"/>
        </w:trPr>
        <w:tc>
          <w:tcPr>
            <w:tcW w:w="3005" w:type="dxa"/>
            <w:shd w:val="clear" w:color="auto" w:fill="auto"/>
            <w:noWrap/>
            <w:hideMark/>
          </w:tcPr>
          <w:p w14:paraId="478031F3" w14:textId="77777777" w:rsidR="00B90C5C" w:rsidRPr="00BE525D" w:rsidRDefault="00B90C5C" w:rsidP="00771DF0">
            <w:pPr>
              <w:spacing w:before="100" w:beforeAutospacing="1" w:after="120" w:line="240" w:lineRule="auto"/>
              <w:rPr>
                <w:sz w:val="24"/>
                <w:lang w:val="en-AU" w:eastAsia="en-AU"/>
              </w:rPr>
            </w:pPr>
            <w:r w:rsidRPr="00BE525D">
              <w:rPr>
                <w:sz w:val="24"/>
                <w:lang w:val="en-AU" w:eastAsia="en-AU"/>
              </w:rPr>
              <w:t>Audiologist</w:t>
            </w:r>
          </w:p>
        </w:tc>
        <w:tc>
          <w:tcPr>
            <w:tcW w:w="10915" w:type="dxa"/>
            <w:shd w:val="clear" w:color="auto" w:fill="auto"/>
          </w:tcPr>
          <w:p w14:paraId="1C09208E" w14:textId="5A68119B" w:rsidR="00B90C5C" w:rsidRPr="00BE525D" w:rsidRDefault="00B90C5C" w:rsidP="00921017">
            <w:pPr>
              <w:spacing w:before="100" w:beforeAutospacing="1" w:after="120" w:line="240" w:lineRule="auto"/>
              <w:rPr>
                <w:sz w:val="24"/>
                <w:lang w:val="en-AU" w:eastAsia="en-AU"/>
              </w:rPr>
            </w:pPr>
            <w:r w:rsidRPr="00BE525D">
              <w:rPr>
                <w:sz w:val="24"/>
                <w:lang w:val="en-AU" w:eastAsia="en-AU"/>
              </w:rPr>
              <w:t>Audiology Australia</w:t>
            </w:r>
            <w:r w:rsidR="00921017" w:rsidRPr="00BE525D">
              <w:rPr>
                <w:sz w:val="24"/>
                <w:lang w:val="en-AU" w:eastAsia="en-AU"/>
              </w:rPr>
              <w:t xml:space="preserve"> accredited Audiologist</w:t>
            </w:r>
            <w:r w:rsidRPr="00BE525D">
              <w:rPr>
                <w:sz w:val="24"/>
                <w:lang w:val="en-AU" w:eastAsia="en-AU"/>
              </w:rPr>
              <w:t xml:space="preserve"> or </w:t>
            </w:r>
            <w:r w:rsidR="00903981" w:rsidRPr="00BE525D">
              <w:rPr>
                <w:sz w:val="24"/>
                <w:lang w:val="en-AU" w:eastAsia="en-AU"/>
              </w:rPr>
              <w:t xml:space="preserve">Audiologist member of </w:t>
            </w:r>
            <w:r w:rsidRPr="00BE525D">
              <w:rPr>
                <w:sz w:val="24"/>
                <w:lang w:val="en-AU" w:eastAsia="en-AU"/>
              </w:rPr>
              <w:t>AC</w:t>
            </w:r>
            <w:r w:rsidRPr="00BE525D">
              <w:rPr>
                <w:i/>
                <w:sz w:val="24"/>
                <w:lang w:val="en-AU" w:eastAsia="en-AU"/>
              </w:rPr>
              <w:t>Aud</w:t>
            </w:r>
          </w:p>
        </w:tc>
      </w:tr>
      <w:tr w:rsidR="00B90C5C" w:rsidRPr="00845695" w14:paraId="01CBA835" w14:textId="77777777" w:rsidTr="002F06D4">
        <w:trPr>
          <w:trHeight w:val="255"/>
        </w:trPr>
        <w:tc>
          <w:tcPr>
            <w:tcW w:w="3005" w:type="dxa"/>
            <w:shd w:val="clear" w:color="auto" w:fill="auto"/>
            <w:noWrap/>
            <w:hideMark/>
          </w:tcPr>
          <w:p w14:paraId="22A158E8" w14:textId="77777777" w:rsidR="00B90C5C" w:rsidRPr="00BE525D" w:rsidRDefault="00B90C5C" w:rsidP="00771DF0">
            <w:pPr>
              <w:spacing w:before="100" w:beforeAutospacing="1" w:after="120" w:line="240" w:lineRule="auto"/>
              <w:rPr>
                <w:sz w:val="24"/>
                <w:lang w:val="en-AU" w:eastAsia="en-AU"/>
              </w:rPr>
            </w:pPr>
            <w:r w:rsidRPr="00BE525D">
              <w:rPr>
                <w:sz w:val="24"/>
                <w:lang w:val="en-AU" w:eastAsia="en-AU"/>
              </w:rPr>
              <w:t>Dietitian</w:t>
            </w:r>
          </w:p>
        </w:tc>
        <w:tc>
          <w:tcPr>
            <w:tcW w:w="10915" w:type="dxa"/>
            <w:shd w:val="clear" w:color="auto" w:fill="auto"/>
          </w:tcPr>
          <w:p w14:paraId="22DC8AF5" w14:textId="77777777" w:rsidR="00B90C5C" w:rsidRPr="00BE525D" w:rsidRDefault="00644C89" w:rsidP="00771DF0">
            <w:pPr>
              <w:spacing w:before="100" w:beforeAutospacing="1" w:after="120" w:line="240" w:lineRule="auto"/>
              <w:rPr>
                <w:sz w:val="24"/>
                <w:lang w:val="en-AU" w:eastAsia="en-AU"/>
              </w:rPr>
            </w:pPr>
            <w:r w:rsidRPr="00BE525D">
              <w:rPr>
                <w:sz w:val="24"/>
                <w:lang w:val="en-AU"/>
              </w:rPr>
              <w:t xml:space="preserve">Accredited Practising Dietitian </w:t>
            </w:r>
            <w:r w:rsidR="00B90C5C" w:rsidRPr="00BE525D">
              <w:rPr>
                <w:sz w:val="24"/>
                <w:lang w:val="en-AU" w:eastAsia="en-AU"/>
              </w:rPr>
              <w:t>with the Dietitians Association of Australia</w:t>
            </w:r>
          </w:p>
        </w:tc>
      </w:tr>
      <w:tr w:rsidR="00B90C5C" w:rsidRPr="00845695" w14:paraId="36941408" w14:textId="77777777" w:rsidTr="002F06D4">
        <w:trPr>
          <w:trHeight w:val="255"/>
        </w:trPr>
        <w:tc>
          <w:tcPr>
            <w:tcW w:w="3005" w:type="dxa"/>
            <w:shd w:val="clear" w:color="auto" w:fill="auto"/>
            <w:noWrap/>
            <w:hideMark/>
          </w:tcPr>
          <w:p w14:paraId="7D00AC80" w14:textId="77777777" w:rsidR="00B90C5C" w:rsidRPr="00BE525D" w:rsidRDefault="00B90C5C" w:rsidP="00771DF0">
            <w:pPr>
              <w:spacing w:before="100" w:beforeAutospacing="1" w:after="120" w:line="240" w:lineRule="auto"/>
              <w:rPr>
                <w:sz w:val="24"/>
                <w:highlight w:val="yellow"/>
                <w:lang w:val="en-AU" w:eastAsia="en-AU"/>
              </w:rPr>
            </w:pPr>
            <w:r w:rsidRPr="00BE525D">
              <w:rPr>
                <w:sz w:val="24"/>
                <w:lang w:val="en-AU" w:eastAsia="en-AU"/>
              </w:rPr>
              <w:t>Orthoptist</w:t>
            </w:r>
          </w:p>
        </w:tc>
        <w:tc>
          <w:tcPr>
            <w:tcW w:w="10915" w:type="dxa"/>
            <w:shd w:val="clear" w:color="auto" w:fill="auto"/>
          </w:tcPr>
          <w:p w14:paraId="1DE6B400" w14:textId="77777777" w:rsidR="00B90C5C" w:rsidRPr="00BE525D" w:rsidRDefault="00B90C5C" w:rsidP="00771DF0">
            <w:pPr>
              <w:spacing w:before="100" w:beforeAutospacing="1" w:after="120" w:line="240" w:lineRule="auto"/>
              <w:rPr>
                <w:sz w:val="24"/>
                <w:lang w:val="en-AU" w:eastAsia="en-AU"/>
              </w:rPr>
            </w:pPr>
            <w:r w:rsidRPr="00BE525D">
              <w:rPr>
                <w:sz w:val="24"/>
                <w:lang w:val="en-AU" w:eastAsia="en-AU"/>
              </w:rPr>
              <w:t>Registration with the Australian Orthoptic Board</w:t>
            </w:r>
          </w:p>
        </w:tc>
      </w:tr>
      <w:tr w:rsidR="00B90C5C" w:rsidRPr="00845695" w14:paraId="134097A9" w14:textId="77777777" w:rsidTr="002F06D4">
        <w:trPr>
          <w:trHeight w:val="255"/>
        </w:trPr>
        <w:tc>
          <w:tcPr>
            <w:tcW w:w="3005" w:type="dxa"/>
            <w:shd w:val="clear" w:color="auto" w:fill="auto"/>
            <w:noWrap/>
            <w:hideMark/>
          </w:tcPr>
          <w:p w14:paraId="69D13AF0" w14:textId="77777777" w:rsidR="00B90C5C" w:rsidRPr="00BE525D" w:rsidRDefault="00B90C5C" w:rsidP="00771DF0">
            <w:pPr>
              <w:spacing w:before="100" w:beforeAutospacing="1" w:after="120" w:line="240" w:lineRule="auto"/>
              <w:rPr>
                <w:sz w:val="24"/>
                <w:lang w:val="en-AU" w:eastAsia="en-AU"/>
              </w:rPr>
            </w:pPr>
            <w:r w:rsidRPr="00BE525D">
              <w:rPr>
                <w:sz w:val="24"/>
                <w:lang w:val="en-AU" w:eastAsia="en-AU"/>
              </w:rPr>
              <w:t>Orthot</w:t>
            </w:r>
            <w:r w:rsidR="00CC116F" w:rsidRPr="00BE525D">
              <w:rPr>
                <w:sz w:val="24"/>
                <w:lang w:val="en-AU" w:eastAsia="en-AU"/>
              </w:rPr>
              <w:t>ist</w:t>
            </w:r>
          </w:p>
        </w:tc>
        <w:tc>
          <w:tcPr>
            <w:tcW w:w="10915" w:type="dxa"/>
            <w:shd w:val="clear" w:color="auto" w:fill="auto"/>
          </w:tcPr>
          <w:p w14:paraId="1ACF06B2" w14:textId="77777777" w:rsidR="00B90C5C" w:rsidRPr="00BE525D" w:rsidRDefault="00B90C5C" w:rsidP="00771DF0">
            <w:pPr>
              <w:spacing w:before="100" w:beforeAutospacing="1" w:after="120" w:line="240" w:lineRule="auto"/>
              <w:rPr>
                <w:sz w:val="24"/>
                <w:lang w:val="en-AU" w:eastAsia="en-AU"/>
              </w:rPr>
            </w:pPr>
            <w:r w:rsidRPr="00BE525D">
              <w:rPr>
                <w:sz w:val="24"/>
                <w:lang w:val="en-AU" w:eastAsia="en-AU"/>
              </w:rPr>
              <w:t>Membership with the Australian Orthotic Prosthetic Association</w:t>
            </w:r>
            <w:r w:rsidR="00CC116F" w:rsidRPr="00BE525D">
              <w:rPr>
                <w:sz w:val="24"/>
                <w:lang w:val="en-AU" w:eastAsia="en-AU"/>
              </w:rPr>
              <w:t xml:space="preserve"> and/or recognition by a state/territory orthotic program as a qualified orthotic practitioner </w:t>
            </w:r>
          </w:p>
        </w:tc>
      </w:tr>
      <w:tr w:rsidR="00B90C5C" w:rsidRPr="00845695" w14:paraId="2003EC0F" w14:textId="77777777" w:rsidTr="002F06D4">
        <w:trPr>
          <w:trHeight w:val="255"/>
        </w:trPr>
        <w:tc>
          <w:tcPr>
            <w:tcW w:w="3005" w:type="dxa"/>
            <w:shd w:val="clear" w:color="auto" w:fill="auto"/>
            <w:noWrap/>
            <w:hideMark/>
          </w:tcPr>
          <w:p w14:paraId="3006DC54" w14:textId="77777777" w:rsidR="00B90C5C" w:rsidRPr="00BE525D" w:rsidRDefault="00B90C5C" w:rsidP="00771DF0">
            <w:pPr>
              <w:spacing w:before="100" w:beforeAutospacing="1" w:after="120" w:line="240" w:lineRule="auto"/>
              <w:rPr>
                <w:sz w:val="24"/>
                <w:lang w:val="en-AU" w:eastAsia="en-AU"/>
              </w:rPr>
            </w:pPr>
            <w:r w:rsidRPr="00BE525D">
              <w:rPr>
                <w:sz w:val="24"/>
                <w:lang w:val="en-AU" w:eastAsia="en-AU"/>
              </w:rPr>
              <w:t>Pedorthist</w:t>
            </w:r>
          </w:p>
        </w:tc>
        <w:tc>
          <w:tcPr>
            <w:tcW w:w="10915" w:type="dxa"/>
            <w:shd w:val="clear" w:color="auto" w:fill="auto"/>
          </w:tcPr>
          <w:p w14:paraId="123F4342" w14:textId="77777777" w:rsidR="00B90C5C" w:rsidRPr="00BE525D" w:rsidRDefault="00B90C5C" w:rsidP="00771DF0">
            <w:pPr>
              <w:spacing w:before="100" w:beforeAutospacing="1" w:after="120" w:line="240" w:lineRule="auto"/>
              <w:rPr>
                <w:sz w:val="24"/>
                <w:lang w:val="en-AU" w:eastAsia="en-AU"/>
              </w:rPr>
            </w:pPr>
            <w:r w:rsidRPr="00BE525D">
              <w:rPr>
                <w:sz w:val="24"/>
                <w:lang w:val="en-AU" w:eastAsia="en-AU"/>
              </w:rPr>
              <w:t>Registration with the Australian Register of Pedorthists</w:t>
            </w:r>
          </w:p>
        </w:tc>
      </w:tr>
      <w:tr w:rsidR="00B90C5C" w:rsidRPr="00845695" w14:paraId="189D7D61" w14:textId="77777777" w:rsidTr="002F06D4">
        <w:trPr>
          <w:trHeight w:val="255"/>
        </w:trPr>
        <w:tc>
          <w:tcPr>
            <w:tcW w:w="3005" w:type="dxa"/>
            <w:shd w:val="clear" w:color="auto" w:fill="auto"/>
            <w:noWrap/>
            <w:hideMark/>
          </w:tcPr>
          <w:p w14:paraId="5183ADF3" w14:textId="77777777" w:rsidR="00B90C5C" w:rsidRPr="00BE525D" w:rsidRDefault="00B90C5C" w:rsidP="00771DF0">
            <w:pPr>
              <w:spacing w:before="100" w:beforeAutospacing="1" w:after="120" w:line="240" w:lineRule="auto"/>
              <w:rPr>
                <w:sz w:val="24"/>
                <w:lang w:val="en-AU" w:eastAsia="en-AU"/>
              </w:rPr>
            </w:pPr>
            <w:r w:rsidRPr="00BE525D">
              <w:rPr>
                <w:sz w:val="24"/>
                <w:lang w:val="en-AU" w:eastAsia="en-AU"/>
              </w:rPr>
              <w:t>Prosthe</w:t>
            </w:r>
            <w:r w:rsidR="00CC116F" w:rsidRPr="00BE525D">
              <w:rPr>
                <w:sz w:val="24"/>
                <w:lang w:val="en-AU" w:eastAsia="en-AU"/>
              </w:rPr>
              <w:t>tist</w:t>
            </w:r>
          </w:p>
        </w:tc>
        <w:tc>
          <w:tcPr>
            <w:tcW w:w="10915" w:type="dxa"/>
            <w:shd w:val="clear" w:color="auto" w:fill="auto"/>
          </w:tcPr>
          <w:p w14:paraId="43B52D73" w14:textId="77777777" w:rsidR="00B90C5C" w:rsidRPr="00BE525D" w:rsidRDefault="00B90C5C" w:rsidP="00771DF0">
            <w:pPr>
              <w:spacing w:before="100" w:beforeAutospacing="1" w:after="120" w:line="240" w:lineRule="auto"/>
              <w:rPr>
                <w:sz w:val="24"/>
                <w:lang w:val="en-AU" w:eastAsia="en-AU"/>
              </w:rPr>
            </w:pPr>
            <w:r w:rsidRPr="00BE525D">
              <w:rPr>
                <w:sz w:val="24"/>
                <w:lang w:val="en-AU" w:eastAsia="en-AU"/>
              </w:rPr>
              <w:t>Membership with the Australian Orthotic Prosthetic Association</w:t>
            </w:r>
            <w:r w:rsidR="00CC116F" w:rsidRPr="00BE525D">
              <w:rPr>
                <w:sz w:val="24"/>
                <w:lang w:val="en-AU" w:eastAsia="en-AU"/>
              </w:rPr>
              <w:t xml:space="preserve"> and/or recognition by a state/territory prosthetic program as a qualified prosthetic practitioner</w:t>
            </w:r>
          </w:p>
        </w:tc>
      </w:tr>
      <w:tr w:rsidR="00B90C5C" w:rsidRPr="00845695" w14:paraId="6D9F8CC7" w14:textId="77777777" w:rsidTr="002F06D4">
        <w:trPr>
          <w:trHeight w:val="255"/>
        </w:trPr>
        <w:tc>
          <w:tcPr>
            <w:tcW w:w="3005" w:type="dxa"/>
            <w:shd w:val="clear" w:color="auto" w:fill="auto"/>
            <w:noWrap/>
            <w:hideMark/>
          </w:tcPr>
          <w:p w14:paraId="6CDFBB97" w14:textId="77777777" w:rsidR="00B90C5C" w:rsidRPr="00BE525D" w:rsidRDefault="00B90C5C" w:rsidP="00771DF0">
            <w:pPr>
              <w:spacing w:before="100" w:beforeAutospacing="1" w:after="120" w:line="240" w:lineRule="auto"/>
              <w:rPr>
                <w:sz w:val="24"/>
                <w:lang w:val="en-AU" w:eastAsia="en-AU"/>
              </w:rPr>
            </w:pPr>
            <w:r w:rsidRPr="00BE525D">
              <w:rPr>
                <w:sz w:val="24"/>
                <w:lang w:val="en-AU" w:eastAsia="en-AU"/>
              </w:rPr>
              <w:t>Speech Pathologist</w:t>
            </w:r>
          </w:p>
        </w:tc>
        <w:tc>
          <w:tcPr>
            <w:tcW w:w="10915" w:type="dxa"/>
            <w:shd w:val="clear" w:color="auto" w:fill="auto"/>
          </w:tcPr>
          <w:p w14:paraId="5E2C8963" w14:textId="77777777" w:rsidR="00B90C5C" w:rsidRPr="00BE525D" w:rsidRDefault="00FA3177" w:rsidP="00771DF0">
            <w:pPr>
              <w:spacing w:before="100" w:beforeAutospacing="1" w:after="120" w:line="240" w:lineRule="auto"/>
              <w:rPr>
                <w:sz w:val="24"/>
                <w:lang w:val="en-AU" w:eastAsia="en-AU"/>
              </w:rPr>
            </w:pPr>
            <w:r w:rsidRPr="00BE525D">
              <w:rPr>
                <w:sz w:val="24"/>
                <w:lang w:val="en-AU" w:eastAsia="en-AU"/>
              </w:rPr>
              <w:t>Practicing</w:t>
            </w:r>
            <w:r w:rsidR="00B90C5C" w:rsidRPr="00BE525D">
              <w:rPr>
                <w:sz w:val="24"/>
                <w:lang w:val="en-AU" w:eastAsia="en-AU"/>
              </w:rPr>
              <w:t xml:space="preserve"> membership with Speech Pathology Australia</w:t>
            </w:r>
          </w:p>
        </w:tc>
      </w:tr>
      <w:tr w:rsidR="00B90C5C" w:rsidRPr="00845695" w14:paraId="1ABF7441" w14:textId="77777777" w:rsidTr="002F06D4">
        <w:trPr>
          <w:trHeight w:val="255"/>
        </w:trPr>
        <w:tc>
          <w:tcPr>
            <w:tcW w:w="3005" w:type="dxa"/>
            <w:shd w:val="clear" w:color="auto" w:fill="auto"/>
            <w:noWrap/>
            <w:hideMark/>
          </w:tcPr>
          <w:p w14:paraId="1CE8AB20" w14:textId="77777777" w:rsidR="00B90C5C" w:rsidRPr="00BE525D" w:rsidRDefault="00B90C5C" w:rsidP="00771DF0">
            <w:pPr>
              <w:spacing w:before="100" w:beforeAutospacing="1" w:after="120" w:line="240" w:lineRule="auto"/>
              <w:rPr>
                <w:sz w:val="24"/>
                <w:lang w:val="en-AU" w:eastAsia="en-AU"/>
              </w:rPr>
            </w:pPr>
            <w:r w:rsidRPr="00BE525D">
              <w:rPr>
                <w:sz w:val="24"/>
                <w:lang w:val="en-AU" w:eastAsia="en-AU"/>
              </w:rPr>
              <w:lastRenderedPageBreak/>
              <w:t>Audiometrist</w:t>
            </w:r>
          </w:p>
        </w:tc>
        <w:tc>
          <w:tcPr>
            <w:tcW w:w="10915" w:type="dxa"/>
            <w:shd w:val="clear" w:color="auto" w:fill="auto"/>
          </w:tcPr>
          <w:p w14:paraId="24F9B5C8" w14:textId="77777777" w:rsidR="00B90C5C" w:rsidRPr="00BE525D" w:rsidRDefault="00B90C5C" w:rsidP="00771DF0">
            <w:pPr>
              <w:spacing w:before="100" w:beforeAutospacing="1" w:after="120" w:line="240" w:lineRule="auto"/>
              <w:rPr>
                <w:sz w:val="24"/>
                <w:lang w:val="en-AU" w:eastAsia="en-AU"/>
              </w:rPr>
            </w:pPr>
            <w:r w:rsidRPr="00BE525D">
              <w:rPr>
                <w:sz w:val="24"/>
                <w:lang w:val="en-AU" w:eastAsia="en-AU"/>
              </w:rPr>
              <w:t xml:space="preserve">Membership with the Hearing Aid Audiometrist Society of Australia or </w:t>
            </w:r>
            <w:r w:rsidR="00903981" w:rsidRPr="00BE525D">
              <w:rPr>
                <w:sz w:val="24"/>
                <w:lang w:val="en-AU" w:eastAsia="en-AU"/>
              </w:rPr>
              <w:t>audiometrist member of AC</w:t>
            </w:r>
            <w:r w:rsidR="00903981" w:rsidRPr="00BE525D">
              <w:rPr>
                <w:i/>
                <w:sz w:val="24"/>
                <w:lang w:val="en-AU" w:eastAsia="en-AU"/>
              </w:rPr>
              <w:t>Aud</w:t>
            </w:r>
            <w:r w:rsidR="00903981" w:rsidRPr="00BE525D">
              <w:rPr>
                <w:sz w:val="24"/>
                <w:lang w:val="en-AU" w:eastAsia="en-AU"/>
              </w:rPr>
              <w:t xml:space="preserve"> </w:t>
            </w:r>
            <w:r w:rsidRPr="00BE525D">
              <w:rPr>
                <w:sz w:val="24"/>
                <w:lang w:val="en-AU" w:eastAsia="en-AU"/>
              </w:rPr>
              <w:t>equivalent</w:t>
            </w:r>
          </w:p>
        </w:tc>
      </w:tr>
      <w:tr w:rsidR="00715C8D" w:rsidRPr="00845695" w14:paraId="2D84B087" w14:textId="77777777" w:rsidTr="002F06D4">
        <w:trPr>
          <w:trHeight w:val="255"/>
        </w:trPr>
        <w:tc>
          <w:tcPr>
            <w:tcW w:w="3005" w:type="dxa"/>
            <w:shd w:val="clear" w:color="auto" w:fill="auto"/>
            <w:noWrap/>
            <w:hideMark/>
          </w:tcPr>
          <w:p w14:paraId="3DDB96BD" w14:textId="77777777" w:rsidR="00715C8D" w:rsidRPr="00BE525D" w:rsidRDefault="00FA3177" w:rsidP="00771DF0">
            <w:pPr>
              <w:spacing w:before="100" w:beforeAutospacing="1" w:after="120" w:line="240" w:lineRule="auto"/>
              <w:rPr>
                <w:sz w:val="24"/>
                <w:lang w:val="en-AU" w:eastAsia="en-AU"/>
              </w:rPr>
            </w:pPr>
            <w:r w:rsidRPr="00BE525D">
              <w:rPr>
                <w:sz w:val="24"/>
                <w:lang w:val="en-AU" w:eastAsia="en-AU"/>
              </w:rPr>
              <w:t>A</w:t>
            </w:r>
            <w:r w:rsidR="00715C8D" w:rsidRPr="00BE525D">
              <w:rPr>
                <w:sz w:val="24"/>
                <w:lang w:val="en-AU" w:eastAsia="en-AU"/>
              </w:rPr>
              <w:t>rt Therapist</w:t>
            </w:r>
          </w:p>
        </w:tc>
        <w:tc>
          <w:tcPr>
            <w:tcW w:w="10915" w:type="dxa"/>
            <w:shd w:val="clear" w:color="auto" w:fill="auto"/>
          </w:tcPr>
          <w:p w14:paraId="2C32A22F" w14:textId="77777777" w:rsidR="00715C8D" w:rsidRPr="00BE525D" w:rsidRDefault="00CC2E3E" w:rsidP="00CC2E3E">
            <w:pPr>
              <w:spacing w:before="100" w:beforeAutospacing="1" w:after="120" w:line="240" w:lineRule="auto"/>
              <w:rPr>
                <w:sz w:val="24"/>
                <w:lang w:val="en-AU" w:eastAsia="en-AU"/>
              </w:rPr>
            </w:pPr>
            <w:r w:rsidRPr="00BE525D">
              <w:rPr>
                <w:sz w:val="24"/>
                <w:lang w:val="en-AU" w:eastAsia="en-AU"/>
              </w:rPr>
              <w:t>Membership with the Australia New Zealand Arts Therapy Association (ANZATA)</w:t>
            </w:r>
          </w:p>
        </w:tc>
      </w:tr>
      <w:tr w:rsidR="00715C8D" w:rsidRPr="00845695" w14:paraId="488D9F3D" w14:textId="77777777" w:rsidTr="002F06D4">
        <w:trPr>
          <w:trHeight w:val="255"/>
        </w:trPr>
        <w:tc>
          <w:tcPr>
            <w:tcW w:w="3005" w:type="dxa"/>
            <w:shd w:val="clear" w:color="auto" w:fill="auto"/>
            <w:noWrap/>
          </w:tcPr>
          <w:p w14:paraId="56750182" w14:textId="77777777" w:rsidR="00715C8D" w:rsidRPr="00BE525D" w:rsidRDefault="00715C8D" w:rsidP="00771DF0">
            <w:pPr>
              <w:spacing w:before="100" w:beforeAutospacing="1" w:after="120" w:line="240" w:lineRule="auto"/>
              <w:rPr>
                <w:sz w:val="24"/>
                <w:lang w:val="en-AU" w:eastAsia="en-AU"/>
              </w:rPr>
            </w:pPr>
            <w:r w:rsidRPr="00BE525D">
              <w:rPr>
                <w:sz w:val="24"/>
                <w:lang w:val="en-AU" w:eastAsia="en-AU"/>
              </w:rPr>
              <w:t xml:space="preserve">Developmental Educator </w:t>
            </w:r>
          </w:p>
        </w:tc>
        <w:tc>
          <w:tcPr>
            <w:tcW w:w="10915" w:type="dxa"/>
            <w:shd w:val="clear" w:color="auto" w:fill="auto"/>
          </w:tcPr>
          <w:p w14:paraId="61C7C997" w14:textId="77777777" w:rsidR="00715C8D" w:rsidRPr="00BE525D" w:rsidRDefault="00715C8D" w:rsidP="00771DF0">
            <w:pPr>
              <w:spacing w:before="100" w:beforeAutospacing="1" w:after="120" w:line="240" w:lineRule="auto"/>
              <w:rPr>
                <w:sz w:val="24"/>
                <w:lang w:val="en-AU" w:eastAsia="en-AU"/>
              </w:rPr>
            </w:pPr>
            <w:r w:rsidRPr="00BE525D">
              <w:rPr>
                <w:sz w:val="24"/>
                <w:lang w:val="en-AU" w:eastAsia="en-AU"/>
              </w:rPr>
              <w:t>Full member</w:t>
            </w:r>
            <w:r w:rsidR="00140D7D" w:rsidRPr="00BE525D">
              <w:rPr>
                <w:sz w:val="24"/>
                <w:lang w:val="en-AU" w:eastAsia="en-AU"/>
              </w:rPr>
              <w:t>ship</w:t>
            </w:r>
            <w:r w:rsidRPr="00BE525D">
              <w:rPr>
                <w:sz w:val="24"/>
                <w:lang w:val="en-AU" w:eastAsia="en-AU"/>
              </w:rPr>
              <w:t xml:space="preserve"> of Developmental Educators Australia Inc</w:t>
            </w:r>
            <w:r w:rsidR="00A3465B" w:rsidRPr="00BE525D">
              <w:rPr>
                <w:sz w:val="24"/>
                <w:lang w:val="en-AU" w:eastAsia="en-AU"/>
              </w:rPr>
              <w:t xml:space="preserve"> (DEAI)</w:t>
            </w:r>
          </w:p>
        </w:tc>
      </w:tr>
      <w:tr w:rsidR="00715C8D" w:rsidRPr="00845695" w14:paraId="50E9AF97" w14:textId="77777777" w:rsidTr="002F06D4">
        <w:trPr>
          <w:trHeight w:val="255"/>
        </w:trPr>
        <w:tc>
          <w:tcPr>
            <w:tcW w:w="3005" w:type="dxa"/>
            <w:shd w:val="clear" w:color="auto" w:fill="auto"/>
            <w:noWrap/>
            <w:hideMark/>
          </w:tcPr>
          <w:p w14:paraId="7C22CAE3" w14:textId="77777777" w:rsidR="00715C8D" w:rsidRPr="00BE525D" w:rsidRDefault="00715C8D" w:rsidP="00771DF0">
            <w:pPr>
              <w:spacing w:before="100" w:beforeAutospacing="1" w:after="120" w:line="240" w:lineRule="auto"/>
              <w:rPr>
                <w:sz w:val="24"/>
                <w:lang w:val="en-AU" w:eastAsia="en-AU"/>
              </w:rPr>
            </w:pPr>
            <w:r w:rsidRPr="00BE525D">
              <w:rPr>
                <w:sz w:val="24"/>
                <w:lang w:val="en-AU" w:eastAsia="en-AU"/>
              </w:rPr>
              <w:t>Exercise Physiologist</w:t>
            </w:r>
          </w:p>
        </w:tc>
        <w:tc>
          <w:tcPr>
            <w:tcW w:w="10915" w:type="dxa"/>
            <w:shd w:val="clear" w:color="auto" w:fill="auto"/>
          </w:tcPr>
          <w:p w14:paraId="5DCE5D99" w14:textId="77777777" w:rsidR="00715C8D" w:rsidRPr="00BE525D" w:rsidRDefault="00715C8D" w:rsidP="00771DF0">
            <w:pPr>
              <w:spacing w:before="100" w:beforeAutospacing="1" w:after="120" w:line="240" w:lineRule="auto"/>
              <w:rPr>
                <w:sz w:val="24"/>
                <w:lang w:val="en-AU" w:eastAsia="en-AU"/>
              </w:rPr>
            </w:pPr>
            <w:r w:rsidRPr="00BE525D">
              <w:rPr>
                <w:sz w:val="24"/>
                <w:lang w:val="en-AU" w:eastAsia="en-AU"/>
              </w:rPr>
              <w:t>Accredited exercise physiologist with Exercise and Sports Science Australia</w:t>
            </w:r>
            <w:r w:rsidR="00A3465B" w:rsidRPr="00BE525D">
              <w:rPr>
                <w:sz w:val="24"/>
                <w:lang w:val="en-AU" w:eastAsia="en-AU"/>
              </w:rPr>
              <w:t xml:space="preserve"> (ESSA)</w:t>
            </w:r>
          </w:p>
        </w:tc>
      </w:tr>
      <w:tr w:rsidR="00715C8D" w:rsidRPr="00845695" w14:paraId="5897C20F" w14:textId="77777777" w:rsidTr="002F06D4">
        <w:trPr>
          <w:trHeight w:val="255"/>
        </w:trPr>
        <w:tc>
          <w:tcPr>
            <w:tcW w:w="3005" w:type="dxa"/>
            <w:shd w:val="clear" w:color="auto" w:fill="auto"/>
            <w:noWrap/>
            <w:hideMark/>
          </w:tcPr>
          <w:p w14:paraId="30021B1C" w14:textId="77777777" w:rsidR="00715C8D" w:rsidRPr="00BE525D" w:rsidRDefault="00715C8D" w:rsidP="00771DF0">
            <w:pPr>
              <w:spacing w:before="100" w:beforeAutospacing="1" w:after="120" w:line="240" w:lineRule="auto"/>
              <w:rPr>
                <w:sz w:val="24"/>
                <w:lang w:val="en-AU" w:eastAsia="en-AU"/>
              </w:rPr>
            </w:pPr>
            <w:r w:rsidRPr="00BE525D">
              <w:rPr>
                <w:sz w:val="24"/>
                <w:lang w:val="en-AU" w:eastAsia="en-AU"/>
              </w:rPr>
              <w:t>Interpreter/Translator</w:t>
            </w:r>
          </w:p>
        </w:tc>
        <w:tc>
          <w:tcPr>
            <w:tcW w:w="10915" w:type="dxa"/>
            <w:shd w:val="clear" w:color="auto" w:fill="auto"/>
          </w:tcPr>
          <w:p w14:paraId="5BD6C02F" w14:textId="7C076C8A" w:rsidR="00715C8D" w:rsidRPr="00BE525D" w:rsidRDefault="00E03489" w:rsidP="00903981">
            <w:pPr>
              <w:spacing w:before="100" w:beforeAutospacing="1" w:after="120" w:line="240" w:lineRule="auto"/>
              <w:rPr>
                <w:sz w:val="24"/>
                <w:lang w:val="en-AU" w:eastAsia="en-AU"/>
              </w:rPr>
            </w:pPr>
            <w:r w:rsidRPr="00BE525D">
              <w:rPr>
                <w:sz w:val="24"/>
                <w:lang w:val="en-AU" w:eastAsia="en-AU"/>
              </w:rPr>
              <w:t>Certified or Recognised Practising Interpreter or Translator</w:t>
            </w:r>
            <w:r w:rsidR="00715C8D" w:rsidRPr="00BE525D">
              <w:rPr>
                <w:sz w:val="24"/>
                <w:lang w:val="en-AU" w:eastAsia="en-AU"/>
              </w:rPr>
              <w:t xml:space="preserve"> with the National Accreditation Authority for Translators and Interpreters Ltd</w:t>
            </w:r>
            <w:r w:rsidRPr="00BE525D">
              <w:rPr>
                <w:sz w:val="24"/>
                <w:lang w:val="en-AU" w:eastAsia="en-AU"/>
              </w:rPr>
              <w:t xml:space="preserve"> (NAATI)</w:t>
            </w:r>
          </w:p>
        </w:tc>
      </w:tr>
      <w:tr w:rsidR="00715C8D" w:rsidRPr="00845695" w14:paraId="71CE230B" w14:textId="77777777" w:rsidTr="002F06D4">
        <w:trPr>
          <w:trHeight w:val="255"/>
        </w:trPr>
        <w:tc>
          <w:tcPr>
            <w:tcW w:w="3005" w:type="dxa"/>
            <w:shd w:val="clear" w:color="auto" w:fill="auto"/>
            <w:noWrap/>
            <w:hideMark/>
          </w:tcPr>
          <w:p w14:paraId="50FCA45F" w14:textId="77777777" w:rsidR="00715C8D" w:rsidRPr="00BE525D" w:rsidRDefault="00715C8D" w:rsidP="00771DF0">
            <w:pPr>
              <w:spacing w:before="100" w:beforeAutospacing="1" w:after="120" w:line="240" w:lineRule="auto"/>
              <w:rPr>
                <w:sz w:val="24"/>
                <w:lang w:val="en-AU" w:eastAsia="en-AU"/>
              </w:rPr>
            </w:pPr>
            <w:r w:rsidRPr="00BE525D">
              <w:rPr>
                <w:sz w:val="24"/>
                <w:lang w:val="en-AU" w:eastAsia="en-AU"/>
              </w:rPr>
              <w:t>Music Therapist</w:t>
            </w:r>
          </w:p>
        </w:tc>
        <w:tc>
          <w:tcPr>
            <w:tcW w:w="10915" w:type="dxa"/>
            <w:shd w:val="clear" w:color="auto" w:fill="auto"/>
          </w:tcPr>
          <w:p w14:paraId="073AB212" w14:textId="77777777" w:rsidR="00715C8D" w:rsidRPr="00BE525D" w:rsidRDefault="00715C8D" w:rsidP="00771DF0">
            <w:pPr>
              <w:spacing w:before="100" w:beforeAutospacing="1" w:after="120" w:line="240" w:lineRule="auto"/>
              <w:rPr>
                <w:sz w:val="24"/>
                <w:lang w:val="en-AU" w:eastAsia="en-AU"/>
              </w:rPr>
            </w:pPr>
            <w:r w:rsidRPr="00BE525D">
              <w:rPr>
                <w:sz w:val="24"/>
                <w:lang w:val="en-AU"/>
              </w:rPr>
              <w:t xml:space="preserve">Active “Registered Music Therapist” </w:t>
            </w:r>
            <w:r w:rsidRPr="00BE525D">
              <w:rPr>
                <w:sz w:val="24"/>
                <w:lang w:val="en-AU" w:eastAsia="en-AU"/>
              </w:rPr>
              <w:t xml:space="preserve">with the Australian Music Therapy Association </w:t>
            </w:r>
          </w:p>
        </w:tc>
      </w:tr>
      <w:tr w:rsidR="00715C8D" w:rsidRPr="00845695" w14:paraId="34BA3F2F" w14:textId="77777777" w:rsidTr="002F06D4">
        <w:trPr>
          <w:trHeight w:val="255"/>
        </w:trPr>
        <w:tc>
          <w:tcPr>
            <w:tcW w:w="3005" w:type="dxa"/>
            <w:shd w:val="clear" w:color="auto" w:fill="auto"/>
            <w:noWrap/>
            <w:hideMark/>
          </w:tcPr>
          <w:p w14:paraId="0C235A48" w14:textId="77777777" w:rsidR="00715C8D" w:rsidRPr="00BE525D" w:rsidRDefault="00715C8D" w:rsidP="00771DF0">
            <w:pPr>
              <w:spacing w:before="100" w:beforeAutospacing="1" w:after="120" w:line="240" w:lineRule="auto"/>
              <w:rPr>
                <w:sz w:val="24"/>
                <w:lang w:val="en-AU" w:eastAsia="en-AU"/>
              </w:rPr>
            </w:pPr>
            <w:r w:rsidRPr="00BE525D">
              <w:rPr>
                <w:sz w:val="24"/>
                <w:lang w:val="en-AU" w:eastAsia="en-AU"/>
              </w:rPr>
              <w:t>Social Worker</w:t>
            </w:r>
          </w:p>
        </w:tc>
        <w:tc>
          <w:tcPr>
            <w:tcW w:w="10915" w:type="dxa"/>
            <w:shd w:val="clear" w:color="auto" w:fill="auto"/>
          </w:tcPr>
          <w:p w14:paraId="434B243E" w14:textId="77777777" w:rsidR="00715C8D" w:rsidRPr="00BE525D" w:rsidRDefault="00715C8D" w:rsidP="00771DF0">
            <w:pPr>
              <w:spacing w:before="100" w:beforeAutospacing="1" w:after="120" w:line="240" w:lineRule="auto"/>
              <w:rPr>
                <w:sz w:val="24"/>
                <w:lang w:val="en-AU" w:eastAsia="en-AU"/>
              </w:rPr>
            </w:pPr>
            <w:r w:rsidRPr="00BE525D">
              <w:rPr>
                <w:sz w:val="24"/>
                <w:lang w:val="en-AU" w:eastAsia="en-AU"/>
              </w:rPr>
              <w:t>Membership with Australian Association of Social Workers</w:t>
            </w:r>
          </w:p>
        </w:tc>
      </w:tr>
      <w:tr w:rsidR="00715C8D" w:rsidRPr="00845695" w14:paraId="56A07FDE" w14:textId="77777777" w:rsidTr="002F06D4">
        <w:trPr>
          <w:trHeight w:val="255"/>
        </w:trPr>
        <w:tc>
          <w:tcPr>
            <w:tcW w:w="3005" w:type="dxa"/>
            <w:shd w:val="clear" w:color="auto" w:fill="auto"/>
            <w:noWrap/>
            <w:hideMark/>
          </w:tcPr>
          <w:p w14:paraId="6816ADB0" w14:textId="77777777" w:rsidR="00715C8D" w:rsidRPr="00BE525D" w:rsidRDefault="00715C8D" w:rsidP="00771DF0">
            <w:pPr>
              <w:spacing w:before="100" w:beforeAutospacing="1" w:after="120" w:line="240" w:lineRule="auto"/>
              <w:rPr>
                <w:sz w:val="24"/>
                <w:lang w:val="en-AU" w:eastAsia="en-AU"/>
              </w:rPr>
            </w:pPr>
            <w:r w:rsidRPr="00BE525D">
              <w:rPr>
                <w:sz w:val="24"/>
                <w:lang w:val="en-AU" w:eastAsia="en-AU"/>
              </w:rPr>
              <w:t>Rehabilitation Counsellor</w:t>
            </w:r>
          </w:p>
        </w:tc>
        <w:tc>
          <w:tcPr>
            <w:tcW w:w="10915" w:type="dxa"/>
            <w:shd w:val="clear" w:color="auto" w:fill="auto"/>
          </w:tcPr>
          <w:p w14:paraId="49121AF2" w14:textId="77777777" w:rsidR="00715C8D" w:rsidRPr="00BE525D" w:rsidRDefault="00715C8D" w:rsidP="00771DF0">
            <w:pPr>
              <w:spacing w:before="100" w:beforeAutospacing="1" w:after="120" w:line="240" w:lineRule="auto"/>
              <w:rPr>
                <w:sz w:val="24"/>
                <w:lang w:val="en-AU" w:eastAsia="en-AU"/>
              </w:rPr>
            </w:pPr>
            <w:r w:rsidRPr="00BE525D">
              <w:rPr>
                <w:sz w:val="24"/>
                <w:lang w:val="en-AU" w:eastAsia="en-AU"/>
              </w:rPr>
              <w:t>Membership with the Australian Society of Rehabilitation Counsellors Inc or equivalent</w:t>
            </w:r>
          </w:p>
        </w:tc>
      </w:tr>
      <w:tr w:rsidR="00715C8D" w:rsidRPr="00845695" w14:paraId="447F6762" w14:textId="77777777" w:rsidTr="002F06D4">
        <w:trPr>
          <w:trHeight w:val="255"/>
        </w:trPr>
        <w:tc>
          <w:tcPr>
            <w:tcW w:w="3005" w:type="dxa"/>
            <w:shd w:val="clear" w:color="auto" w:fill="auto"/>
            <w:noWrap/>
            <w:hideMark/>
          </w:tcPr>
          <w:p w14:paraId="66564C33" w14:textId="77777777" w:rsidR="00715C8D" w:rsidRPr="00BE525D" w:rsidRDefault="00715C8D" w:rsidP="00771DF0">
            <w:pPr>
              <w:spacing w:before="100" w:beforeAutospacing="1" w:after="120" w:line="240" w:lineRule="auto"/>
              <w:rPr>
                <w:sz w:val="24"/>
                <w:lang w:val="en-AU" w:eastAsia="en-AU"/>
              </w:rPr>
            </w:pPr>
            <w:r w:rsidRPr="00BE525D">
              <w:rPr>
                <w:sz w:val="24"/>
                <w:lang w:val="en-AU" w:eastAsia="en-AU"/>
              </w:rPr>
              <w:t>Welfare Worker</w:t>
            </w:r>
          </w:p>
        </w:tc>
        <w:tc>
          <w:tcPr>
            <w:tcW w:w="10915" w:type="dxa"/>
            <w:shd w:val="clear" w:color="auto" w:fill="auto"/>
          </w:tcPr>
          <w:p w14:paraId="17B63797" w14:textId="77777777" w:rsidR="00715C8D" w:rsidRPr="00BE525D" w:rsidRDefault="00715C8D" w:rsidP="00771DF0">
            <w:pPr>
              <w:spacing w:before="100" w:beforeAutospacing="1" w:after="120" w:line="240" w:lineRule="auto"/>
              <w:rPr>
                <w:sz w:val="24"/>
                <w:lang w:val="en-AU" w:eastAsia="en-AU"/>
              </w:rPr>
            </w:pPr>
            <w:r w:rsidRPr="00BE525D">
              <w:rPr>
                <w:sz w:val="24"/>
                <w:lang w:val="en-AU" w:eastAsia="en-AU"/>
              </w:rPr>
              <w:t xml:space="preserve">Membership with the Australian Community Workers Association or equivalent </w:t>
            </w:r>
          </w:p>
        </w:tc>
      </w:tr>
      <w:tr w:rsidR="00715C8D" w:rsidRPr="00845695" w14:paraId="2463C15A" w14:textId="77777777" w:rsidTr="002F06D4">
        <w:trPr>
          <w:trHeight w:val="255"/>
        </w:trPr>
        <w:tc>
          <w:tcPr>
            <w:tcW w:w="3005" w:type="dxa"/>
            <w:shd w:val="clear" w:color="auto" w:fill="auto"/>
            <w:noWrap/>
            <w:hideMark/>
          </w:tcPr>
          <w:p w14:paraId="66ADF809" w14:textId="77777777" w:rsidR="00715C8D" w:rsidRPr="00BE525D" w:rsidRDefault="00715C8D" w:rsidP="00771DF0">
            <w:pPr>
              <w:spacing w:before="100" w:beforeAutospacing="1" w:after="120" w:line="240" w:lineRule="auto"/>
              <w:rPr>
                <w:sz w:val="24"/>
                <w:lang w:val="en-AU" w:eastAsia="en-AU"/>
              </w:rPr>
            </w:pPr>
            <w:r w:rsidRPr="00BE525D">
              <w:rPr>
                <w:sz w:val="24"/>
                <w:lang w:val="en-AU" w:eastAsia="en-AU"/>
              </w:rPr>
              <w:t>Counsellor</w:t>
            </w:r>
          </w:p>
        </w:tc>
        <w:tc>
          <w:tcPr>
            <w:tcW w:w="10915" w:type="dxa"/>
            <w:shd w:val="clear" w:color="auto" w:fill="auto"/>
          </w:tcPr>
          <w:p w14:paraId="3B115E84" w14:textId="77777777" w:rsidR="00715C8D" w:rsidRPr="00BE525D" w:rsidRDefault="00715C8D" w:rsidP="00771DF0">
            <w:pPr>
              <w:spacing w:before="100" w:beforeAutospacing="1" w:after="120" w:line="240" w:lineRule="auto"/>
              <w:rPr>
                <w:sz w:val="24"/>
                <w:lang w:val="en-AU" w:eastAsia="en-AU"/>
              </w:rPr>
            </w:pPr>
            <w:r w:rsidRPr="00BE525D">
              <w:rPr>
                <w:sz w:val="24"/>
                <w:lang w:val="en-AU" w:eastAsia="en-AU"/>
              </w:rPr>
              <w:t>Membership with the Australian Counselling Association or equivalent</w:t>
            </w:r>
          </w:p>
        </w:tc>
      </w:tr>
      <w:tr w:rsidR="00715C8D" w:rsidRPr="00845695" w14:paraId="14E4C921" w14:textId="77777777" w:rsidTr="002F06D4">
        <w:trPr>
          <w:trHeight w:val="255"/>
        </w:trPr>
        <w:tc>
          <w:tcPr>
            <w:tcW w:w="3005" w:type="dxa"/>
            <w:shd w:val="clear" w:color="auto" w:fill="auto"/>
            <w:noWrap/>
            <w:hideMark/>
          </w:tcPr>
          <w:p w14:paraId="21FD538B" w14:textId="77777777" w:rsidR="00715C8D" w:rsidRPr="00BE525D" w:rsidRDefault="00715C8D" w:rsidP="00771DF0">
            <w:pPr>
              <w:spacing w:before="100" w:beforeAutospacing="1" w:after="120" w:line="240" w:lineRule="auto"/>
              <w:rPr>
                <w:sz w:val="24"/>
                <w:lang w:val="en-AU" w:eastAsia="en-AU"/>
              </w:rPr>
            </w:pPr>
            <w:r w:rsidRPr="00BE525D">
              <w:rPr>
                <w:sz w:val="24"/>
                <w:lang w:val="en-AU" w:eastAsia="en-AU"/>
              </w:rPr>
              <w:t>Personal Trainer</w:t>
            </w:r>
          </w:p>
        </w:tc>
        <w:tc>
          <w:tcPr>
            <w:tcW w:w="10915" w:type="dxa"/>
            <w:shd w:val="clear" w:color="auto" w:fill="auto"/>
          </w:tcPr>
          <w:p w14:paraId="0E7AB7AB" w14:textId="77777777" w:rsidR="00715C8D" w:rsidRPr="00BE525D" w:rsidRDefault="00715C8D" w:rsidP="00771DF0">
            <w:pPr>
              <w:spacing w:before="100" w:beforeAutospacing="1" w:after="120" w:line="240" w:lineRule="auto"/>
              <w:rPr>
                <w:sz w:val="24"/>
                <w:lang w:val="en-AU" w:eastAsia="en-AU"/>
              </w:rPr>
            </w:pPr>
            <w:r w:rsidRPr="00BE525D">
              <w:rPr>
                <w:sz w:val="24"/>
                <w:lang w:val="en-AU" w:eastAsia="en-AU"/>
              </w:rPr>
              <w:t>Personal training qualification, Certificate III, IV or Diploma in Fitness or equivalent</w:t>
            </w:r>
          </w:p>
        </w:tc>
      </w:tr>
      <w:tr w:rsidR="00715C8D" w:rsidRPr="00845695" w14:paraId="0364EDCA" w14:textId="77777777" w:rsidTr="002F06D4">
        <w:trPr>
          <w:trHeight w:val="255"/>
        </w:trPr>
        <w:tc>
          <w:tcPr>
            <w:tcW w:w="3005" w:type="dxa"/>
            <w:shd w:val="clear" w:color="auto" w:fill="auto"/>
            <w:noWrap/>
            <w:hideMark/>
          </w:tcPr>
          <w:p w14:paraId="2804BEB2" w14:textId="77777777" w:rsidR="00715C8D" w:rsidRPr="00BE525D" w:rsidRDefault="00715C8D" w:rsidP="00771DF0">
            <w:pPr>
              <w:spacing w:before="100" w:beforeAutospacing="1" w:after="120" w:line="240" w:lineRule="auto"/>
              <w:rPr>
                <w:sz w:val="24"/>
                <w:lang w:val="en-AU" w:eastAsia="en-AU"/>
              </w:rPr>
            </w:pPr>
            <w:r w:rsidRPr="00BE525D">
              <w:rPr>
                <w:sz w:val="24"/>
                <w:lang w:val="en-AU" w:eastAsia="en-AU"/>
              </w:rPr>
              <w:t>Accountant/Book</w:t>
            </w:r>
            <w:r w:rsidR="00FA3177" w:rsidRPr="00BE525D">
              <w:rPr>
                <w:sz w:val="24"/>
                <w:lang w:val="en-AU" w:eastAsia="en-AU"/>
              </w:rPr>
              <w:t>-</w:t>
            </w:r>
            <w:r w:rsidRPr="00BE525D">
              <w:rPr>
                <w:sz w:val="24"/>
                <w:lang w:val="en-AU" w:eastAsia="en-AU"/>
              </w:rPr>
              <w:t>keeper</w:t>
            </w:r>
          </w:p>
        </w:tc>
        <w:tc>
          <w:tcPr>
            <w:tcW w:w="10915" w:type="dxa"/>
            <w:shd w:val="clear" w:color="auto" w:fill="auto"/>
          </w:tcPr>
          <w:p w14:paraId="591485FC" w14:textId="77777777" w:rsidR="00715C8D" w:rsidRPr="00BE525D" w:rsidRDefault="00715C8D" w:rsidP="00771DF0">
            <w:pPr>
              <w:spacing w:before="100" w:beforeAutospacing="1" w:after="120" w:line="240" w:lineRule="auto"/>
              <w:rPr>
                <w:sz w:val="24"/>
                <w:lang w:val="en-AU" w:eastAsia="en-AU"/>
              </w:rPr>
            </w:pPr>
            <w:r w:rsidRPr="00BE525D">
              <w:rPr>
                <w:sz w:val="24"/>
                <w:lang w:val="en-AU" w:eastAsia="en-AU"/>
              </w:rPr>
              <w:t>membership with ATMA, AAT, CBK, ACCA, ABAL, CPA, ICB, IPA or CAANZ or equivalent</w:t>
            </w:r>
          </w:p>
        </w:tc>
      </w:tr>
      <w:tr w:rsidR="00903A67" w:rsidRPr="00845695" w14:paraId="4699B9E9" w14:textId="77777777" w:rsidTr="002F06D4">
        <w:trPr>
          <w:trHeight w:val="255"/>
        </w:trPr>
        <w:tc>
          <w:tcPr>
            <w:tcW w:w="3005" w:type="dxa"/>
            <w:shd w:val="clear" w:color="auto" w:fill="auto"/>
            <w:noWrap/>
          </w:tcPr>
          <w:p w14:paraId="52031EAC" w14:textId="77777777" w:rsidR="00903A67" w:rsidRPr="00BE525D" w:rsidRDefault="00903A67" w:rsidP="00771DF0">
            <w:pPr>
              <w:spacing w:before="100" w:beforeAutospacing="1" w:after="120" w:line="240" w:lineRule="auto"/>
              <w:rPr>
                <w:sz w:val="24"/>
                <w:lang w:val="en-AU" w:eastAsia="en-AU"/>
              </w:rPr>
            </w:pPr>
            <w:r w:rsidRPr="00BE525D">
              <w:rPr>
                <w:sz w:val="24"/>
                <w:lang w:val="en-AU" w:eastAsia="en-AU"/>
              </w:rPr>
              <w:t>Rehabilitation Engineer</w:t>
            </w:r>
          </w:p>
        </w:tc>
        <w:tc>
          <w:tcPr>
            <w:tcW w:w="10915" w:type="dxa"/>
            <w:shd w:val="clear" w:color="auto" w:fill="auto"/>
          </w:tcPr>
          <w:p w14:paraId="5CBC807A" w14:textId="77777777" w:rsidR="00903A67" w:rsidRPr="00BE525D" w:rsidRDefault="00CC116F" w:rsidP="00CC116F">
            <w:pPr>
              <w:spacing w:before="100" w:beforeAutospacing="1" w:after="120" w:line="240" w:lineRule="auto"/>
              <w:rPr>
                <w:sz w:val="24"/>
                <w:lang w:val="en-AU" w:eastAsia="en-AU"/>
              </w:rPr>
            </w:pPr>
            <w:r w:rsidRPr="00BE525D">
              <w:rPr>
                <w:sz w:val="24"/>
                <w:lang w:val="en-AU" w:eastAsia="en-AU"/>
              </w:rPr>
              <w:t xml:space="preserve">Chartered Professional </w:t>
            </w:r>
            <w:r w:rsidR="00903A67" w:rsidRPr="00BE525D">
              <w:rPr>
                <w:sz w:val="24"/>
                <w:lang w:val="en-AU" w:eastAsia="en-AU"/>
              </w:rPr>
              <w:t>Membership with Engineers Australia</w:t>
            </w:r>
          </w:p>
        </w:tc>
      </w:tr>
      <w:tr w:rsidR="00DC5411" w:rsidRPr="00845695" w14:paraId="6727BEAD" w14:textId="77777777" w:rsidTr="002F06D4">
        <w:trPr>
          <w:trHeight w:val="255"/>
        </w:trPr>
        <w:tc>
          <w:tcPr>
            <w:tcW w:w="3005" w:type="dxa"/>
            <w:shd w:val="clear" w:color="auto" w:fill="auto"/>
            <w:noWrap/>
          </w:tcPr>
          <w:p w14:paraId="127E0793" w14:textId="77777777" w:rsidR="00DC5411" w:rsidRPr="00BE525D" w:rsidRDefault="00DC5411" w:rsidP="00771DF0">
            <w:pPr>
              <w:spacing w:before="100" w:beforeAutospacing="1" w:after="120" w:line="240" w:lineRule="auto"/>
              <w:rPr>
                <w:sz w:val="24"/>
                <w:lang w:val="en-AU" w:eastAsia="en-AU"/>
              </w:rPr>
            </w:pPr>
            <w:r w:rsidRPr="00BE525D">
              <w:rPr>
                <w:sz w:val="24"/>
                <w:lang w:val="en-AU" w:eastAsia="en-AU"/>
              </w:rPr>
              <w:t>Aboriginal Health Worker</w:t>
            </w:r>
          </w:p>
        </w:tc>
        <w:tc>
          <w:tcPr>
            <w:tcW w:w="10915" w:type="dxa"/>
            <w:shd w:val="clear" w:color="auto" w:fill="auto"/>
          </w:tcPr>
          <w:p w14:paraId="07F54369" w14:textId="77777777" w:rsidR="00DC5411" w:rsidRPr="00BE525D" w:rsidRDefault="00DC5411" w:rsidP="00CC116F">
            <w:pPr>
              <w:spacing w:before="100" w:beforeAutospacing="1" w:after="120" w:line="240" w:lineRule="auto"/>
              <w:rPr>
                <w:sz w:val="24"/>
                <w:lang w:val="en-AU" w:eastAsia="en-AU"/>
              </w:rPr>
            </w:pPr>
            <w:r w:rsidRPr="00BE525D">
              <w:rPr>
                <w:sz w:val="24"/>
                <w:lang w:val="en-AU" w:eastAsia="en-AU"/>
              </w:rPr>
              <w:t xml:space="preserve">Registration with the Aboriginal and Torres Strait Islander Health Practice Board of Australia. </w:t>
            </w:r>
          </w:p>
        </w:tc>
      </w:tr>
    </w:tbl>
    <w:p w14:paraId="7ACAE124" w14:textId="77777777" w:rsidR="00C1496F" w:rsidRPr="00BE525D" w:rsidRDefault="00C1496F" w:rsidP="003444FF">
      <w:pPr>
        <w:spacing w:line="276" w:lineRule="auto"/>
        <w:rPr>
          <w:sz w:val="24"/>
        </w:rPr>
        <w:sectPr w:rsidR="00C1496F" w:rsidRPr="00BE525D" w:rsidSect="008445A5">
          <w:footnotePr>
            <w:numRestart w:val="eachSect"/>
          </w:footnotePr>
          <w:endnotePr>
            <w:numFmt w:val="decimal"/>
          </w:endnotePr>
          <w:type w:val="continuous"/>
          <w:pgSz w:w="16838" w:h="11906" w:orient="landscape"/>
          <w:pgMar w:top="1134" w:right="1134" w:bottom="1134" w:left="1134" w:header="709" w:footer="709" w:gutter="0"/>
          <w:cols w:space="708"/>
          <w:formProt w:val="0"/>
          <w:docGrid w:linePitch="326"/>
        </w:sectPr>
      </w:pPr>
    </w:p>
    <w:p w14:paraId="542C0A4D" w14:textId="77777777" w:rsidR="00030787" w:rsidRPr="00DA2C15" w:rsidRDefault="006F1531" w:rsidP="002F06D4">
      <w:pPr>
        <w:pStyle w:val="Heading2"/>
        <w:numPr>
          <w:ilvl w:val="0"/>
          <w:numId w:val="121"/>
        </w:numPr>
        <w:ind w:left="567" w:hanging="567"/>
        <w:rPr>
          <w:rFonts w:eastAsiaTheme="majorEastAsia"/>
        </w:rPr>
      </w:pPr>
      <w:bookmarkStart w:id="32" w:name="_Toc511037442"/>
      <w:r w:rsidRPr="00DA2C15">
        <w:rPr>
          <w:rFonts w:eastAsiaTheme="majorEastAsia"/>
        </w:rPr>
        <w:lastRenderedPageBreak/>
        <w:t>State and Territory</w:t>
      </w:r>
      <w:r w:rsidR="00B90C5C" w:rsidRPr="00DA2C15">
        <w:rPr>
          <w:rFonts w:eastAsiaTheme="majorEastAsia"/>
        </w:rPr>
        <w:t xml:space="preserve"> Requirements for Specialist Disability Providers</w:t>
      </w:r>
      <w:bookmarkEnd w:id="32"/>
    </w:p>
    <w:p w14:paraId="38941F4A" w14:textId="77777777" w:rsidR="00030787" w:rsidRPr="00476781" w:rsidRDefault="00030787" w:rsidP="00175F04">
      <w:pPr>
        <w:pStyle w:val="Heading3"/>
        <w:numPr>
          <w:ilvl w:val="0"/>
          <w:numId w:val="0"/>
        </w:numPr>
        <w:rPr>
          <w:lang w:val="en-AU"/>
        </w:rPr>
      </w:pPr>
      <w:bookmarkStart w:id="33" w:name="_Toc470098879"/>
      <w:bookmarkStart w:id="34" w:name="_Toc511037443"/>
      <w:r w:rsidRPr="00476781">
        <w:rPr>
          <w:lang w:val="en-AU"/>
        </w:rPr>
        <w:t>Summary</w:t>
      </w:r>
      <w:bookmarkEnd w:id="33"/>
      <w:bookmarkEnd w:id="34"/>
    </w:p>
    <w:p w14:paraId="25812244" w14:textId="77777777" w:rsidR="002A5AAC" w:rsidRPr="00BE525D" w:rsidRDefault="002A5AAC" w:rsidP="002A5AAC">
      <w:pPr>
        <w:rPr>
          <w:sz w:val="24"/>
          <w:lang w:val="en-AU"/>
        </w:rPr>
      </w:pPr>
      <w:r w:rsidRPr="00BE525D">
        <w:rPr>
          <w:sz w:val="24"/>
          <w:lang w:val="en-AU"/>
        </w:rPr>
        <w:t xml:space="preserve">Each </w:t>
      </w:r>
      <w:r w:rsidR="008A5E79" w:rsidRPr="00BE525D">
        <w:rPr>
          <w:sz w:val="24"/>
          <w:lang w:val="en-AU"/>
        </w:rPr>
        <w:t>s</w:t>
      </w:r>
      <w:r w:rsidR="006F1531" w:rsidRPr="00BE525D">
        <w:rPr>
          <w:sz w:val="24"/>
          <w:lang w:val="en-AU"/>
        </w:rPr>
        <w:t xml:space="preserve">tate and </w:t>
      </w:r>
      <w:r w:rsidR="008A5E79" w:rsidRPr="00BE525D">
        <w:rPr>
          <w:sz w:val="24"/>
          <w:lang w:val="en-AU"/>
        </w:rPr>
        <w:t>t</w:t>
      </w:r>
      <w:r w:rsidR="006F1531" w:rsidRPr="00BE525D">
        <w:rPr>
          <w:sz w:val="24"/>
          <w:lang w:val="en-AU"/>
        </w:rPr>
        <w:t>erritory</w:t>
      </w:r>
      <w:r w:rsidRPr="00BE525D">
        <w:rPr>
          <w:sz w:val="24"/>
          <w:lang w:val="en-AU"/>
        </w:rPr>
        <w:t xml:space="preserve"> has </w:t>
      </w:r>
      <w:r w:rsidR="00326CBA" w:rsidRPr="00BE525D">
        <w:rPr>
          <w:sz w:val="24"/>
          <w:lang w:val="en-AU"/>
        </w:rPr>
        <w:t xml:space="preserve">a </w:t>
      </w:r>
      <w:r w:rsidR="008A5E79" w:rsidRPr="00BE525D">
        <w:rPr>
          <w:sz w:val="24"/>
          <w:lang w:val="en-AU"/>
        </w:rPr>
        <w:t>q</w:t>
      </w:r>
      <w:r w:rsidR="006F1531" w:rsidRPr="00BE525D">
        <w:rPr>
          <w:sz w:val="24"/>
          <w:lang w:val="en-AU"/>
        </w:rPr>
        <w:t>uality</w:t>
      </w:r>
      <w:r w:rsidR="00326CBA" w:rsidRPr="00BE525D">
        <w:rPr>
          <w:sz w:val="24"/>
          <w:lang w:val="en-AU"/>
        </w:rPr>
        <w:t xml:space="preserve"> and </w:t>
      </w:r>
      <w:r w:rsidR="008A5E79" w:rsidRPr="00BE525D">
        <w:rPr>
          <w:sz w:val="24"/>
          <w:lang w:val="en-AU"/>
        </w:rPr>
        <w:t>s</w:t>
      </w:r>
      <w:r w:rsidR="008D435C" w:rsidRPr="00BE525D">
        <w:rPr>
          <w:sz w:val="24"/>
          <w:lang w:val="en-AU"/>
        </w:rPr>
        <w:t>afeguards</w:t>
      </w:r>
      <w:r w:rsidR="00326CBA" w:rsidRPr="00BE525D">
        <w:rPr>
          <w:sz w:val="24"/>
          <w:lang w:val="en-AU"/>
        </w:rPr>
        <w:t xml:space="preserve"> </w:t>
      </w:r>
      <w:r w:rsidR="00BE12DE" w:rsidRPr="00BE525D">
        <w:rPr>
          <w:sz w:val="24"/>
          <w:lang w:val="en-AU"/>
        </w:rPr>
        <w:t>system</w:t>
      </w:r>
      <w:r w:rsidR="00326CBA" w:rsidRPr="00BE525D">
        <w:rPr>
          <w:sz w:val="24"/>
          <w:lang w:val="en-AU"/>
        </w:rPr>
        <w:t xml:space="preserve"> that was designed to meet the specific needs of that jurisdiction</w:t>
      </w:r>
      <w:r w:rsidR="00845FB3" w:rsidRPr="00BE525D">
        <w:rPr>
          <w:sz w:val="24"/>
          <w:lang w:val="en-AU"/>
        </w:rPr>
        <w:t xml:space="preserve"> under historical funding arrangements and state and territory legislative frame</w:t>
      </w:r>
      <w:r w:rsidR="00EB0A56" w:rsidRPr="00BE525D">
        <w:rPr>
          <w:sz w:val="24"/>
          <w:lang w:val="en-AU"/>
        </w:rPr>
        <w:t>works</w:t>
      </w:r>
      <w:r w:rsidRPr="00BE525D">
        <w:rPr>
          <w:sz w:val="24"/>
          <w:lang w:val="en-AU"/>
        </w:rPr>
        <w:t xml:space="preserve">. In addition to the expected professional requirements and expertise outlined above, providers must satisfy and comply with </w:t>
      </w:r>
      <w:r w:rsidR="008A5E79" w:rsidRPr="00BE525D">
        <w:rPr>
          <w:sz w:val="24"/>
          <w:lang w:val="en-AU"/>
        </w:rPr>
        <w:t>q</w:t>
      </w:r>
      <w:r w:rsidR="00BE12DE" w:rsidRPr="00BE525D">
        <w:rPr>
          <w:sz w:val="24"/>
          <w:lang w:val="en-AU"/>
        </w:rPr>
        <w:t xml:space="preserve">uality and </w:t>
      </w:r>
      <w:r w:rsidR="008A5E79" w:rsidRPr="00BE525D">
        <w:rPr>
          <w:sz w:val="24"/>
          <w:lang w:val="en-AU"/>
        </w:rPr>
        <w:t>s</w:t>
      </w:r>
      <w:r w:rsidR="00BE12DE" w:rsidRPr="00BE525D">
        <w:rPr>
          <w:sz w:val="24"/>
          <w:lang w:val="en-AU"/>
        </w:rPr>
        <w:t>afeguarding</w:t>
      </w:r>
      <w:r w:rsidR="008A5E79" w:rsidRPr="00BE525D">
        <w:rPr>
          <w:sz w:val="24"/>
          <w:lang w:val="en-AU"/>
        </w:rPr>
        <w:t xml:space="preserve"> </w:t>
      </w:r>
      <w:r w:rsidRPr="00BE525D">
        <w:rPr>
          <w:sz w:val="24"/>
          <w:lang w:val="en-AU"/>
        </w:rPr>
        <w:t xml:space="preserve">requirements relevant to the </w:t>
      </w:r>
      <w:r w:rsidR="008A5E79" w:rsidRPr="00BE525D">
        <w:rPr>
          <w:sz w:val="24"/>
          <w:lang w:val="en-AU"/>
        </w:rPr>
        <w:t>s</w:t>
      </w:r>
      <w:r w:rsidRPr="00BE525D">
        <w:rPr>
          <w:sz w:val="24"/>
          <w:lang w:val="en-AU"/>
        </w:rPr>
        <w:t>tate</w:t>
      </w:r>
      <w:r w:rsidR="009302A5" w:rsidRPr="00BE525D">
        <w:rPr>
          <w:sz w:val="24"/>
          <w:lang w:val="en-AU"/>
        </w:rPr>
        <w:t xml:space="preserve"> or </w:t>
      </w:r>
      <w:r w:rsidR="008A5E79" w:rsidRPr="00BE525D">
        <w:rPr>
          <w:sz w:val="24"/>
          <w:lang w:val="en-AU"/>
        </w:rPr>
        <w:t>t</w:t>
      </w:r>
      <w:r w:rsidRPr="00BE525D">
        <w:rPr>
          <w:sz w:val="24"/>
          <w:lang w:val="en-AU"/>
        </w:rPr>
        <w:t>erritory</w:t>
      </w:r>
      <w:r w:rsidR="009302A5" w:rsidRPr="00BE525D">
        <w:rPr>
          <w:sz w:val="24"/>
          <w:lang w:val="en-AU"/>
        </w:rPr>
        <w:t xml:space="preserve"> </w:t>
      </w:r>
      <w:r w:rsidRPr="00BE525D">
        <w:rPr>
          <w:sz w:val="24"/>
          <w:lang w:val="en-AU"/>
        </w:rPr>
        <w:t xml:space="preserve">in which they are providing service. </w:t>
      </w:r>
    </w:p>
    <w:p w14:paraId="660C5003" w14:textId="77777777" w:rsidR="002A5AAC" w:rsidRPr="00BE525D" w:rsidRDefault="002A5AAC" w:rsidP="002A5AAC">
      <w:pPr>
        <w:rPr>
          <w:sz w:val="24"/>
          <w:lang w:val="en-AU"/>
        </w:rPr>
      </w:pPr>
      <w:r w:rsidRPr="00BE525D">
        <w:rPr>
          <w:sz w:val="24"/>
          <w:lang w:val="en-AU"/>
        </w:rPr>
        <w:t xml:space="preserve">Please see below a jurisdiction-by-jurisdiction breakdown of requirements. </w:t>
      </w:r>
    </w:p>
    <w:p w14:paraId="01665D9B" w14:textId="77777777" w:rsidR="002A5AAC" w:rsidRPr="00BE525D" w:rsidRDefault="002A5AAC" w:rsidP="002A5AAC">
      <w:pPr>
        <w:rPr>
          <w:sz w:val="24"/>
          <w:lang w:val="en-AU"/>
        </w:rPr>
      </w:pPr>
      <w:r w:rsidRPr="00BE525D">
        <w:rPr>
          <w:sz w:val="24"/>
          <w:lang w:val="en-AU"/>
        </w:rPr>
        <w:t>Note: the outline below lists only those requirements specific to disability services providers. It does not contain other legislation including but not limited to commercial, health and safety, corporate, tax, or other legislation and requirements that may be applicable to each jurisdiction</w:t>
      </w:r>
      <w:r w:rsidR="00EB0A56" w:rsidRPr="00BE525D">
        <w:rPr>
          <w:sz w:val="24"/>
          <w:lang w:val="en-AU"/>
        </w:rPr>
        <w:t xml:space="preserve"> and with which </w:t>
      </w:r>
      <w:r w:rsidR="00A114BD" w:rsidRPr="00BE525D">
        <w:rPr>
          <w:sz w:val="24"/>
          <w:lang w:val="en-AU"/>
        </w:rPr>
        <w:t>p</w:t>
      </w:r>
      <w:r w:rsidR="00EB0A56" w:rsidRPr="00BE525D">
        <w:rPr>
          <w:sz w:val="24"/>
          <w:lang w:val="en-AU"/>
        </w:rPr>
        <w:t xml:space="preserve">roviders may be expected to comply. </w:t>
      </w:r>
    </w:p>
    <w:p w14:paraId="4F21C6F8" w14:textId="77777777" w:rsidR="00A47E2B" w:rsidRPr="00BE525D" w:rsidRDefault="00EB0A56">
      <w:pPr>
        <w:spacing w:line="276" w:lineRule="auto"/>
        <w:rPr>
          <w:sz w:val="24"/>
          <w:lang w:val="en-AU"/>
        </w:rPr>
      </w:pPr>
      <w:r w:rsidRPr="00BE525D">
        <w:rPr>
          <w:b/>
          <w:sz w:val="24"/>
          <w:lang w:val="en-AU"/>
        </w:rPr>
        <w:t xml:space="preserve">Note: </w:t>
      </w:r>
      <w:r w:rsidRPr="00BE525D">
        <w:rPr>
          <w:sz w:val="24"/>
          <w:lang w:val="en-AU"/>
        </w:rPr>
        <w:t>These arran</w:t>
      </w:r>
      <w:r w:rsidR="00DA2C15" w:rsidRPr="00BE525D">
        <w:rPr>
          <w:sz w:val="24"/>
          <w:lang w:val="en-AU"/>
        </w:rPr>
        <w:t>gements have been agreed by the Commonwealth</w:t>
      </w:r>
      <w:r w:rsidR="00BE12DE" w:rsidRPr="00BE525D">
        <w:rPr>
          <w:sz w:val="24"/>
          <w:lang w:val="en-AU"/>
        </w:rPr>
        <w:t>, NDIA</w:t>
      </w:r>
      <w:r w:rsidR="00DA2C15" w:rsidRPr="00BE525D">
        <w:rPr>
          <w:sz w:val="24"/>
          <w:lang w:val="en-AU"/>
        </w:rPr>
        <w:t xml:space="preserve"> and jurisdictions as those which will apply during transition to the full scheme NDIS. Governments are aware that the requirements between jurisdictions are not always consistent and that significant effort is required where providers are operating in multiple states and territories. A National Quality and Safeguards Framework is under development which will ultimately replace this approach.</w:t>
      </w:r>
    </w:p>
    <w:p w14:paraId="5DDAF2C2" w14:textId="77777777" w:rsidR="00A47E2B" w:rsidRPr="00BE525D" w:rsidRDefault="00A47E2B" w:rsidP="00A47E2B">
      <w:pPr>
        <w:rPr>
          <w:rFonts w:ascii="Calibri" w:eastAsiaTheme="minorHAnsi" w:hAnsi="Calibri"/>
          <w:b/>
          <w:bCs/>
          <w:sz w:val="24"/>
          <w:u w:val="single"/>
          <w:lang w:val="en-AU" w:eastAsia="en-US"/>
        </w:rPr>
      </w:pPr>
      <w:r w:rsidRPr="00BE525D">
        <w:rPr>
          <w:b/>
          <w:bCs/>
          <w:sz w:val="24"/>
          <w:u w:val="single"/>
        </w:rPr>
        <w:t>Important Notice:</w:t>
      </w:r>
    </w:p>
    <w:p w14:paraId="339FD98A" w14:textId="77777777" w:rsidR="00A47E2B" w:rsidRPr="00BE525D" w:rsidRDefault="00A47E2B" w:rsidP="00A47E2B">
      <w:pPr>
        <w:rPr>
          <w:b/>
          <w:bCs/>
          <w:sz w:val="24"/>
        </w:rPr>
      </w:pPr>
      <w:r w:rsidRPr="00BE525D">
        <w:rPr>
          <w:b/>
          <w:bCs/>
          <w:sz w:val="24"/>
        </w:rPr>
        <w:t xml:space="preserve">Instructions for how to </w:t>
      </w:r>
      <w:r w:rsidRPr="00BE525D">
        <w:rPr>
          <w:b/>
          <w:bCs/>
          <w:sz w:val="24"/>
          <w:u w:val="single"/>
        </w:rPr>
        <w:t>commence your application</w:t>
      </w:r>
      <w:r w:rsidRPr="00BE525D">
        <w:rPr>
          <w:b/>
          <w:bCs/>
          <w:sz w:val="24"/>
        </w:rPr>
        <w:t xml:space="preserve"> for approval as a specialist disability service provider with each State/Territory is detailed at the following location:  </w:t>
      </w:r>
      <w:hyperlink r:id="rId20" w:history="1">
        <w:r w:rsidRPr="00BE525D">
          <w:rPr>
            <w:rStyle w:val="Hyperlink"/>
            <w:b/>
            <w:bCs/>
            <w:sz w:val="24"/>
          </w:rPr>
          <w:t>https://ndis.gov.au/providers/psa.html</w:t>
        </w:r>
      </w:hyperlink>
      <w:r w:rsidRPr="00BE525D">
        <w:rPr>
          <w:b/>
          <w:bCs/>
          <w:sz w:val="24"/>
        </w:rPr>
        <w:t>.  It is very important that you read and follow these instructions, in conjunction with the requirements of new disability service providers provided below, as in most cases providers are required to complete an application with the NDIA before contacting the relevant State/Territory.</w:t>
      </w:r>
    </w:p>
    <w:p w14:paraId="16694D8A" w14:textId="77777777" w:rsidR="009302A5" w:rsidRPr="00476781" w:rsidRDefault="009302A5">
      <w:pPr>
        <w:spacing w:line="276" w:lineRule="auto"/>
        <w:rPr>
          <w:b/>
          <w:color w:val="6A2875"/>
          <w:sz w:val="30"/>
          <w:szCs w:val="30"/>
          <w:lang w:val="en-AU"/>
        </w:rPr>
      </w:pPr>
      <w:r w:rsidRPr="00476781">
        <w:rPr>
          <w:lang w:val="en-AU"/>
        </w:rPr>
        <w:br w:type="page"/>
      </w:r>
    </w:p>
    <w:p w14:paraId="60D068C5" w14:textId="77777777" w:rsidR="00B90C5C" w:rsidRPr="00476781" w:rsidRDefault="00B90C5C" w:rsidP="002F06D4">
      <w:pPr>
        <w:pStyle w:val="Heading3"/>
        <w:numPr>
          <w:ilvl w:val="1"/>
          <w:numId w:val="122"/>
        </w:numPr>
        <w:ind w:left="709"/>
        <w:rPr>
          <w:rFonts w:eastAsiaTheme="majorEastAsia"/>
          <w:lang w:val="en-AU"/>
        </w:rPr>
      </w:pPr>
      <w:bookmarkStart w:id="35" w:name="_Toc511037444"/>
      <w:r w:rsidRPr="00476781">
        <w:rPr>
          <w:rFonts w:eastAsiaTheme="majorEastAsia"/>
          <w:lang w:val="en-AU"/>
        </w:rPr>
        <w:lastRenderedPageBreak/>
        <w:t>Requirements for new specialist disability providers in South Australia</w:t>
      </w:r>
      <w:bookmarkEnd w:id="35"/>
    </w:p>
    <w:p w14:paraId="36502BE7" w14:textId="09D36A86" w:rsidR="001C3988" w:rsidRPr="00BE525D" w:rsidRDefault="001C3988" w:rsidP="00BE525D">
      <w:pPr>
        <w:pStyle w:val="Default"/>
        <w:spacing w:before="120" w:after="120"/>
        <w:rPr>
          <w:bCs/>
          <w:iCs/>
        </w:rPr>
      </w:pPr>
      <w:r w:rsidRPr="005E1D14">
        <w:rPr>
          <w:bCs/>
          <w:iCs/>
        </w:rPr>
        <w:t>The NDIS Quality and Safeguards Commission</w:t>
      </w:r>
      <w:r w:rsidR="002563A2" w:rsidRPr="00BE525D">
        <w:rPr>
          <w:bCs/>
          <w:iCs/>
        </w:rPr>
        <w:t xml:space="preserve"> (NDIS Commission) </w:t>
      </w:r>
      <w:r w:rsidRPr="005E1D14">
        <w:rPr>
          <w:bCs/>
          <w:iCs/>
        </w:rPr>
        <w:t>—</w:t>
      </w:r>
      <w:r w:rsidR="002563A2" w:rsidRPr="00BE525D">
        <w:rPr>
          <w:bCs/>
          <w:iCs/>
        </w:rPr>
        <w:t xml:space="preserve"> </w:t>
      </w:r>
      <w:r w:rsidRPr="005E1D14">
        <w:rPr>
          <w:bCs/>
          <w:iCs/>
        </w:rPr>
        <w:t>a new independent Commonwealth body</w:t>
      </w:r>
      <w:r w:rsidR="002563A2" w:rsidRPr="00BE525D">
        <w:rPr>
          <w:bCs/>
          <w:iCs/>
        </w:rPr>
        <w:t xml:space="preserve"> </w:t>
      </w:r>
      <w:r w:rsidRPr="005E1D14">
        <w:rPr>
          <w:bCs/>
          <w:iCs/>
        </w:rPr>
        <w:t>—</w:t>
      </w:r>
      <w:r w:rsidR="002563A2" w:rsidRPr="00BE525D">
        <w:rPr>
          <w:bCs/>
          <w:iCs/>
        </w:rPr>
        <w:t xml:space="preserve"> </w:t>
      </w:r>
      <w:r w:rsidR="00A04593" w:rsidRPr="00BE525D">
        <w:rPr>
          <w:bCs/>
          <w:iCs/>
        </w:rPr>
        <w:t>commenced</w:t>
      </w:r>
      <w:r w:rsidRPr="00BE525D">
        <w:rPr>
          <w:bCs/>
          <w:iCs/>
        </w:rPr>
        <w:t xml:space="preserve"> operat</w:t>
      </w:r>
      <w:r w:rsidR="005E1D14">
        <w:rPr>
          <w:bCs/>
          <w:iCs/>
        </w:rPr>
        <w:t>ions</w:t>
      </w:r>
      <w:r w:rsidRPr="00BE525D">
        <w:rPr>
          <w:bCs/>
          <w:iCs/>
        </w:rPr>
        <w:t xml:space="preserve"> in South Australia </w:t>
      </w:r>
      <w:r w:rsidR="002563A2" w:rsidRPr="00BE525D">
        <w:rPr>
          <w:bCs/>
          <w:iCs/>
        </w:rPr>
        <w:t xml:space="preserve">on </w:t>
      </w:r>
      <w:r w:rsidRPr="00BE525D">
        <w:rPr>
          <w:bCs/>
          <w:iCs/>
        </w:rPr>
        <w:t xml:space="preserve">1 July 2018.  </w:t>
      </w:r>
    </w:p>
    <w:p w14:paraId="3CB10AB2" w14:textId="0EAA5A1E" w:rsidR="001C3988" w:rsidRPr="005E1D14" w:rsidRDefault="001C3988" w:rsidP="00BE525D">
      <w:pPr>
        <w:pStyle w:val="Default"/>
        <w:spacing w:before="120" w:after="120"/>
        <w:rPr>
          <w:bCs/>
          <w:iCs/>
        </w:rPr>
      </w:pPr>
      <w:r w:rsidRPr="005E1D14">
        <w:rPr>
          <w:bCs/>
          <w:iCs/>
        </w:rPr>
        <w:t xml:space="preserve">The NDIS Commission </w:t>
      </w:r>
      <w:r w:rsidR="00A04593" w:rsidRPr="00BE525D">
        <w:rPr>
          <w:bCs/>
          <w:iCs/>
        </w:rPr>
        <w:t xml:space="preserve">is </w:t>
      </w:r>
      <w:r w:rsidRPr="005E1D14">
        <w:rPr>
          <w:bCs/>
          <w:iCs/>
        </w:rPr>
        <w:t xml:space="preserve">responsible for the registration and regulation of NDIS providers in </w:t>
      </w:r>
      <w:r w:rsidRPr="00BE525D">
        <w:rPr>
          <w:bCs/>
          <w:iCs/>
        </w:rPr>
        <w:t>South Australia</w:t>
      </w:r>
      <w:r w:rsidRPr="005E1D14">
        <w:rPr>
          <w:bCs/>
          <w:iCs/>
        </w:rPr>
        <w:t xml:space="preserve">, a function previously performed by the NDIA and </w:t>
      </w:r>
      <w:r w:rsidRPr="00BE525D">
        <w:rPr>
          <w:bCs/>
          <w:iCs/>
        </w:rPr>
        <w:t>South Australian</w:t>
      </w:r>
      <w:r w:rsidRPr="005E1D14">
        <w:rPr>
          <w:bCs/>
          <w:iCs/>
        </w:rPr>
        <w:t xml:space="preserve"> Government. </w:t>
      </w:r>
    </w:p>
    <w:p w14:paraId="6EF416F8" w14:textId="38FF5C70" w:rsidR="001C3988" w:rsidRPr="00BE525D" w:rsidRDefault="001C3988" w:rsidP="00BE525D">
      <w:pPr>
        <w:pStyle w:val="Default"/>
        <w:spacing w:before="120" w:after="120"/>
        <w:rPr>
          <w:bCs/>
          <w:iCs/>
        </w:rPr>
      </w:pPr>
      <w:r w:rsidRPr="005E1D14">
        <w:rPr>
          <w:bCs/>
          <w:iCs/>
        </w:rPr>
        <w:t xml:space="preserve">The NDIA </w:t>
      </w:r>
      <w:r w:rsidR="005E1D14">
        <w:rPr>
          <w:bCs/>
          <w:iCs/>
        </w:rPr>
        <w:t>will</w:t>
      </w:r>
      <w:r w:rsidR="007B4106">
        <w:rPr>
          <w:bCs/>
          <w:iCs/>
        </w:rPr>
        <w:t xml:space="preserve"> </w:t>
      </w:r>
      <w:r w:rsidRPr="005E1D14">
        <w:rPr>
          <w:bCs/>
          <w:iCs/>
        </w:rPr>
        <w:t>no longer approve registration applications for providers in S</w:t>
      </w:r>
      <w:r w:rsidRPr="00BE525D">
        <w:rPr>
          <w:bCs/>
          <w:iCs/>
        </w:rPr>
        <w:t xml:space="preserve">outh </w:t>
      </w:r>
      <w:r w:rsidRPr="005E1D14">
        <w:rPr>
          <w:bCs/>
          <w:iCs/>
        </w:rPr>
        <w:t>A</w:t>
      </w:r>
      <w:r w:rsidRPr="00BE525D">
        <w:rPr>
          <w:bCs/>
          <w:iCs/>
        </w:rPr>
        <w:t>ustralia</w:t>
      </w:r>
      <w:r w:rsidR="00A04593" w:rsidRPr="00BE525D">
        <w:rPr>
          <w:bCs/>
          <w:iCs/>
        </w:rPr>
        <w:t>.</w:t>
      </w:r>
      <w:r w:rsidR="005E1D14">
        <w:rPr>
          <w:bCs/>
          <w:iCs/>
        </w:rPr>
        <w:t xml:space="preserve"> Instead, applications for registration as a provider should be made to the Commission </w:t>
      </w:r>
      <w:r w:rsidR="007B4106">
        <w:rPr>
          <w:bCs/>
          <w:iCs/>
        </w:rPr>
        <w:t xml:space="preserve">via </w:t>
      </w:r>
      <w:hyperlink r:id="rId21" w:history="1">
        <w:r w:rsidR="007B4106" w:rsidRPr="008662A0">
          <w:rPr>
            <w:rStyle w:val="Hyperlink"/>
            <w:bCs/>
            <w:iCs/>
          </w:rPr>
          <w:t>www.ndiscommission.gov.au</w:t>
        </w:r>
      </w:hyperlink>
      <w:r w:rsidR="007B4106">
        <w:rPr>
          <w:bCs/>
          <w:iCs/>
        </w:rPr>
        <w:t xml:space="preserve">. </w:t>
      </w:r>
    </w:p>
    <w:p w14:paraId="25220CCD" w14:textId="77777777" w:rsidR="00A04593" w:rsidRPr="005E1D14" w:rsidRDefault="00A04593" w:rsidP="00BE525D">
      <w:pPr>
        <w:pStyle w:val="Default"/>
        <w:spacing w:before="120" w:after="120"/>
        <w:rPr>
          <w:bCs/>
          <w:iCs/>
        </w:rPr>
      </w:pPr>
      <w:r w:rsidRPr="00BE525D">
        <w:rPr>
          <w:bCs/>
          <w:iCs/>
        </w:rPr>
        <w:t xml:space="preserve">For more information on the NDIS Commission please visit </w:t>
      </w:r>
      <w:hyperlink r:id="rId22" w:history="1">
        <w:r w:rsidRPr="00BE525D">
          <w:rPr>
            <w:rStyle w:val="Hyperlink"/>
            <w:bCs/>
            <w:iCs/>
          </w:rPr>
          <w:t>www.ndiscommission.gov.au</w:t>
        </w:r>
      </w:hyperlink>
      <w:r w:rsidRPr="00BE525D">
        <w:rPr>
          <w:bCs/>
          <w:iCs/>
        </w:rPr>
        <w:t xml:space="preserve">. </w:t>
      </w:r>
    </w:p>
    <w:p w14:paraId="2651CCBF" w14:textId="77777777" w:rsidR="001C3988" w:rsidRPr="007B4106" w:rsidRDefault="001C3988" w:rsidP="00BE525D">
      <w:pPr>
        <w:pStyle w:val="Default"/>
        <w:spacing w:before="120" w:after="120"/>
        <w:rPr>
          <w:bCs/>
          <w:iCs/>
        </w:rPr>
      </w:pPr>
      <w:r w:rsidRPr="00E24BD8">
        <w:rPr>
          <w:bCs/>
          <w:iCs/>
        </w:rPr>
        <w:t>South Australian providers will continue to interact with the NDIA for a range of functions including service bookings, payment requests, and view</w:t>
      </w:r>
      <w:r w:rsidRPr="007B4106">
        <w:rPr>
          <w:bCs/>
          <w:iCs/>
        </w:rPr>
        <w:t xml:space="preserve">ing participants’ plans in the myplace portal. </w:t>
      </w:r>
    </w:p>
    <w:p w14:paraId="2B287EAD" w14:textId="77777777" w:rsidR="00100454" w:rsidRPr="00BE525D" w:rsidRDefault="00100454" w:rsidP="00100454">
      <w:pPr>
        <w:pStyle w:val="Default"/>
        <w:spacing w:before="120" w:after="120"/>
      </w:pPr>
      <w:r w:rsidRPr="00BE525D">
        <w:rPr>
          <w:b/>
          <w:bCs/>
          <w:i/>
          <w:iCs/>
        </w:rPr>
        <w:t xml:space="preserve"> </w:t>
      </w:r>
    </w:p>
    <w:p w14:paraId="6347FB22" w14:textId="77777777" w:rsidR="00B90C5C" w:rsidRPr="002F06D4" w:rsidRDefault="00B90C5C" w:rsidP="00B90C5C">
      <w:pPr>
        <w:rPr>
          <w:lang w:val="en-AU"/>
        </w:rPr>
      </w:pPr>
      <w:r w:rsidRPr="00476781">
        <w:rPr>
          <w:lang w:val="en-AU"/>
        </w:rPr>
        <w:br w:type="page"/>
      </w:r>
    </w:p>
    <w:p w14:paraId="5B7A2DED" w14:textId="77777777" w:rsidR="00B90C5C" w:rsidRPr="00476781" w:rsidRDefault="00B90C5C" w:rsidP="002F06D4">
      <w:pPr>
        <w:pStyle w:val="Heading3"/>
        <w:numPr>
          <w:ilvl w:val="1"/>
          <w:numId w:val="122"/>
        </w:numPr>
        <w:ind w:left="709"/>
        <w:rPr>
          <w:rFonts w:eastAsiaTheme="majorEastAsia"/>
          <w:lang w:val="en-AU"/>
        </w:rPr>
      </w:pPr>
      <w:bookmarkStart w:id="36" w:name="_Toc511037445"/>
      <w:bookmarkStart w:id="37" w:name="_Toc448236258"/>
      <w:r w:rsidRPr="00476781">
        <w:rPr>
          <w:rFonts w:eastAsiaTheme="majorEastAsia"/>
          <w:lang w:val="en-AU"/>
        </w:rPr>
        <w:lastRenderedPageBreak/>
        <w:t>Requirements for new and existing</w:t>
      </w:r>
      <w:r w:rsidR="009F3BD5">
        <w:rPr>
          <w:rFonts w:eastAsiaTheme="majorEastAsia"/>
          <w:lang w:val="en-AU"/>
        </w:rPr>
        <w:t xml:space="preserve"> </w:t>
      </w:r>
      <w:r w:rsidRPr="00476781">
        <w:rPr>
          <w:rFonts w:eastAsiaTheme="majorEastAsia"/>
          <w:lang w:val="en-AU"/>
        </w:rPr>
        <w:t>disability providers in Queensland</w:t>
      </w:r>
      <w:bookmarkEnd w:id="36"/>
    </w:p>
    <w:p w14:paraId="7940D07C" w14:textId="77777777" w:rsidR="001149AA" w:rsidRPr="0008229A" w:rsidRDefault="001149AA" w:rsidP="001149AA">
      <w:pPr>
        <w:numPr>
          <w:ilvl w:val="2"/>
          <w:numId w:val="122"/>
        </w:numPr>
        <w:spacing w:after="120"/>
        <w:ind w:left="1134" w:hanging="567"/>
        <w:outlineLvl w:val="3"/>
        <w:rPr>
          <w:rFonts w:eastAsiaTheme="minorHAnsi"/>
          <w:b/>
          <w:sz w:val="24"/>
        </w:rPr>
      </w:pPr>
      <w:r w:rsidRPr="0008229A">
        <w:rPr>
          <w:rFonts w:eastAsiaTheme="minorHAnsi"/>
          <w:b/>
          <w:sz w:val="24"/>
        </w:rPr>
        <w:t xml:space="preserve">Quality and Safeguards for providers of prescribed disability services </w:t>
      </w:r>
    </w:p>
    <w:p w14:paraId="468B1AC2" w14:textId="77777777" w:rsidR="001149AA" w:rsidRPr="0008229A" w:rsidRDefault="001149AA" w:rsidP="001149AA">
      <w:pPr>
        <w:spacing w:before="120" w:after="120" w:line="276" w:lineRule="auto"/>
        <w:rPr>
          <w:lang w:val="en-AU"/>
        </w:rPr>
      </w:pPr>
      <w:r w:rsidRPr="00B941A2">
        <w:rPr>
          <w:rFonts w:eastAsia="MS Mincho" w:cs="FSMe-Bold"/>
          <w:spacing w:val="-2"/>
          <w:szCs w:val="20"/>
          <w:lang w:eastAsia="en-US"/>
        </w:rPr>
        <w:t>Queensland’s existing quality and safeguard framework is a robust</w:t>
      </w:r>
      <w:r w:rsidRPr="005A07B4">
        <w:rPr>
          <w:rFonts w:eastAsia="MS Mincho" w:cs="FSMe-Bold"/>
          <w:spacing w:val="-2"/>
          <w:szCs w:val="20"/>
          <w:lang w:eastAsia="en-US"/>
        </w:rPr>
        <w:t xml:space="preserve"> mix of legislative and non-legislative measures.</w:t>
      </w:r>
      <w:r w:rsidRPr="005A07B4">
        <w:rPr>
          <w:lang w:val="en-AU"/>
        </w:rPr>
        <w:t xml:space="preserve"> Until the national NDIS </w:t>
      </w:r>
      <w:r w:rsidRPr="002F06D4">
        <w:rPr>
          <w:lang w:val="en-AU"/>
        </w:rPr>
        <w:t>Q</w:t>
      </w:r>
      <w:r w:rsidRPr="00B941A2">
        <w:rPr>
          <w:lang w:val="en-AU"/>
        </w:rPr>
        <w:t xml:space="preserve">uality and </w:t>
      </w:r>
      <w:r w:rsidRPr="002F06D4">
        <w:rPr>
          <w:lang w:val="en-AU"/>
        </w:rPr>
        <w:t>S</w:t>
      </w:r>
      <w:r w:rsidRPr="00B941A2">
        <w:rPr>
          <w:lang w:val="en-AU"/>
        </w:rPr>
        <w:t xml:space="preserve">afeguards </w:t>
      </w:r>
      <w:r w:rsidRPr="002F06D4">
        <w:rPr>
          <w:lang w:val="en-AU"/>
        </w:rPr>
        <w:t>F</w:t>
      </w:r>
      <w:r w:rsidRPr="00B941A2">
        <w:rPr>
          <w:lang w:val="en-AU"/>
        </w:rPr>
        <w:t>ramework is in place, or until 30 June 2019, whichever is sooner, Queensland’s existing quality and safeguard framework will apply to providers registering w</w:t>
      </w:r>
      <w:r w:rsidRPr="005A07B4">
        <w:rPr>
          <w:lang w:val="en-AU"/>
        </w:rPr>
        <w:t>ith the NDIA</w:t>
      </w:r>
      <w:r w:rsidRPr="00B941A2">
        <w:rPr>
          <w:lang w:val="en-AU"/>
        </w:rPr>
        <w:t xml:space="preserve"> to deliver </w:t>
      </w:r>
      <w:r w:rsidRPr="002F06D4">
        <w:rPr>
          <w:b/>
          <w:lang w:val="en-AU"/>
        </w:rPr>
        <w:t>prescribed disability services</w:t>
      </w:r>
      <w:r w:rsidRPr="00B941A2">
        <w:rPr>
          <w:lang w:val="en-AU"/>
        </w:rPr>
        <w:t xml:space="preserve"> in Queensland.</w:t>
      </w:r>
      <w:r w:rsidRPr="0008229A">
        <w:rPr>
          <w:lang w:val="en-AU"/>
        </w:rPr>
        <w:t xml:space="preserve"> </w:t>
      </w:r>
    </w:p>
    <w:p w14:paraId="618E6C1A" w14:textId="77777777" w:rsidR="001149AA" w:rsidRPr="0008229A" w:rsidRDefault="001149AA" w:rsidP="001149AA">
      <w:pPr>
        <w:spacing w:before="120" w:after="120" w:line="276" w:lineRule="auto"/>
        <w:ind w:left="720" w:hanging="720"/>
        <w:outlineLvl w:val="3"/>
        <w:rPr>
          <w:rFonts w:eastAsiaTheme="minorHAnsi"/>
          <w:b/>
          <w:sz w:val="24"/>
          <w:lang w:val="en-AU" w:eastAsia="en-US"/>
        </w:rPr>
      </w:pPr>
      <w:r w:rsidRPr="009C0E11">
        <w:rPr>
          <w:rFonts w:eastAsiaTheme="minorHAnsi"/>
          <w:b/>
          <w:sz w:val="24"/>
          <w:lang w:val="en-AU" w:eastAsia="en-US"/>
        </w:rPr>
        <w:t>Non-legislative safeguards</w:t>
      </w:r>
    </w:p>
    <w:p w14:paraId="2FD6034E" w14:textId="77777777" w:rsidR="001149AA" w:rsidRPr="005A07B4" w:rsidRDefault="001149AA" w:rsidP="001149AA">
      <w:pPr>
        <w:spacing w:before="120" w:after="120" w:line="276" w:lineRule="auto"/>
        <w:rPr>
          <w:rFonts w:cs="Arial"/>
        </w:rPr>
      </w:pPr>
      <w:r w:rsidRPr="00B941A2">
        <w:rPr>
          <w:rFonts w:cs="Arial"/>
        </w:rPr>
        <w:t xml:space="preserve">The following non-legislative safeguards apply to providers </w:t>
      </w:r>
      <w:r w:rsidRPr="002F06D4">
        <w:rPr>
          <w:rFonts w:cs="Arial"/>
          <w:b/>
        </w:rPr>
        <w:t>delivering prescribed disability services identified on a NDIS participant’s plan</w:t>
      </w:r>
      <w:r w:rsidRPr="00B941A2">
        <w:rPr>
          <w:rFonts w:cs="Arial"/>
        </w:rPr>
        <w:t xml:space="preserve"> in Quee</w:t>
      </w:r>
      <w:r w:rsidRPr="005A07B4">
        <w:rPr>
          <w:rFonts w:cs="Arial"/>
        </w:rPr>
        <w:t>nsland. Providers must:</w:t>
      </w:r>
    </w:p>
    <w:p w14:paraId="4049835B" w14:textId="77777777" w:rsidR="001149AA" w:rsidRPr="00B941A2" w:rsidRDefault="001149AA" w:rsidP="001149AA">
      <w:pPr>
        <w:numPr>
          <w:ilvl w:val="0"/>
          <w:numId w:val="56"/>
        </w:numPr>
        <w:spacing w:before="120" w:after="120" w:line="276" w:lineRule="auto"/>
        <w:ind w:left="720"/>
        <w:contextualSpacing/>
        <w:rPr>
          <w:rFonts w:cs="Arial"/>
        </w:rPr>
      </w:pPr>
      <w:r w:rsidRPr="005A07B4">
        <w:rPr>
          <w:rFonts w:cs="Arial"/>
        </w:rPr>
        <w:t xml:space="preserve">show evidence of compliance with the </w:t>
      </w:r>
      <w:hyperlink r:id="rId23" w:history="1">
        <w:r w:rsidRPr="005A07B4">
          <w:rPr>
            <w:rFonts w:cs="Arial"/>
            <w:color w:val="0000FF" w:themeColor="hyperlink"/>
            <w:u w:val="single"/>
          </w:rPr>
          <w:t>Queensland Human Services Quality Framework</w:t>
        </w:r>
      </w:hyperlink>
      <w:r w:rsidRPr="00B941A2">
        <w:rPr>
          <w:rFonts w:cs="Arial"/>
        </w:rPr>
        <w:t xml:space="preserve"> and</w:t>
      </w:r>
    </w:p>
    <w:p w14:paraId="5F41007D" w14:textId="77777777" w:rsidR="001149AA" w:rsidRPr="002F06D4" w:rsidRDefault="001149AA" w:rsidP="001149AA">
      <w:pPr>
        <w:numPr>
          <w:ilvl w:val="0"/>
          <w:numId w:val="56"/>
        </w:numPr>
        <w:spacing w:before="120" w:after="120" w:line="276" w:lineRule="auto"/>
        <w:ind w:left="720"/>
        <w:contextualSpacing/>
        <w:rPr>
          <w:rFonts w:cs="Arial"/>
        </w:rPr>
      </w:pPr>
      <w:r w:rsidRPr="0008229A">
        <w:rPr>
          <w:rFonts w:cs="Arial"/>
        </w:rPr>
        <w:t xml:space="preserve">have, maintain, implement and act in accordance with policies consistent with the Queensland state government </w:t>
      </w:r>
      <w:hyperlink r:id="rId24" w:history="1">
        <w:r w:rsidRPr="0008229A">
          <w:rPr>
            <w:rFonts w:cs="Arial"/>
            <w:color w:val="0000FF" w:themeColor="hyperlink"/>
            <w:u w:val="single"/>
          </w:rPr>
          <w:t>Abuse, Neglect and Exploitation Policy</w:t>
        </w:r>
      </w:hyperlink>
      <w:r w:rsidRPr="0008229A">
        <w:rPr>
          <w:rFonts w:cs="Arial"/>
          <w:color w:val="0000FF" w:themeColor="hyperlink"/>
          <w:u w:val="single"/>
        </w:rPr>
        <w:t>.</w:t>
      </w:r>
    </w:p>
    <w:p w14:paraId="5BBCB1B8" w14:textId="77777777" w:rsidR="001149AA" w:rsidRPr="0008229A" w:rsidRDefault="001149AA" w:rsidP="001149AA">
      <w:pPr>
        <w:spacing w:before="120" w:after="120" w:line="276" w:lineRule="auto"/>
        <w:ind w:left="720"/>
        <w:contextualSpacing/>
        <w:rPr>
          <w:rFonts w:cs="Arial"/>
        </w:rPr>
      </w:pPr>
    </w:p>
    <w:p w14:paraId="70FAD8C6" w14:textId="77777777" w:rsidR="001149AA" w:rsidRPr="0008229A" w:rsidRDefault="001149AA" w:rsidP="001149AA">
      <w:pPr>
        <w:spacing w:before="120" w:after="120" w:line="276" w:lineRule="auto"/>
        <w:ind w:hanging="11"/>
        <w:outlineLvl w:val="3"/>
        <w:rPr>
          <w:b/>
          <w:szCs w:val="22"/>
          <w:lang w:val="en-AU"/>
        </w:rPr>
      </w:pPr>
      <w:r w:rsidRPr="0008229A">
        <w:rPr>
          <w:b/>
          <w:szCs w:val="22"/>
          <w:lang w:val="en-AU"/>
        </w:rPr>
        <w:t xml:space="preserve">Queensland Human Services Quality Framework </w:t>
      </w:r>
    </w:p>
    <w:p w14:paraId="625B2A93" w14:textId="77777777" w:rsidR="001149AA" w:rsidRPr="0008229A" w:rsidRDefault="001149AA" w:rsidP="001149AA">
      <w:pPr>
        <w:spacing w:before="120" w:after="120" w:line="276" w:lineRule="auto"/>
        <w:rPr>
          <w:rFonts w:cs="Arial"/>
        </w:rPr>
      </w:pPr>
      <w:r w:rsidRPr="0008229A">
        <w:rPr>
          <w:rFonts w:cs="Arial"/>
        </w:rPr>
        <w:t xml:space="preserve">Queensland’s Human Services Quality Framework is </w:t>
      </w:r>
      <w:r w:rsidRPr="00B941A2">
        <w:rPr>
          <w:rFonts w:cs="Arial"/>
        </w:rPr>
        <w:t xml:space="preserve">the quality assurance framework that applies to all providers </w:t>
      </w:r>
      <w:r w:rsidRPr="005A07B4">
        <w:rPr>
          <w:rFonts w:cs="Arial"/>
          <w:b/>
          <w:u w:val="single"/>
        </w:rPr>
        <w:t>delivering prescribed disability services identified on a NDI</w:t>
      </w:r>
      <w:r w:rsidRPr="002F06D4">
        <w:rPr>
          <w:rFonts w:cs="Arial"/>
          <w:b/>
          <w:u w:val="single"/>
        </w:rPr>
        <w:t>S</w:t>
      </w:r>
      <w:r w:rsidRPr="00B941A2">
        <w:rPr>
          <w:rFonts w:cs="Arial"/>
          <w:b/>
          <w:u w:val="single"/>
        </w:rPr>
        <w:t xml:space="preserve"> participant’s plan</w:t>
      </w:r>
      <w:r w:rsidRPr="005A07B4">
        <w:rPr>
          <w:rFonts w:cs="Arial"/>
        </w:rPr>
        <w:t xml:space="preserve"> in Queensland. Prescribed disability services are those listed</w:t>
      </w:r>
      <w:r w:rsidRPr="0008229A">
        <w:rPr>
          <w:rFonts w:cs="Arial"/>
        </w:rPr>
        <w:t xml:space="preserve"> in the </w:t>
      </w:r>
      <w:r w:rsidRPr="0008229A">
        <w:rPr>
          <w:rFonts w:cs="Arial"/>
          <w:i/>
        </w:rPr>
        <w:t>Disability Services Regulation</w:t>
      </w:r>
      <w:r w:rsidRPr="0008229A">
        <w:rPr>
          <w:rFonts w:cs="Arial"/>
        </w:rPr>
        <w:t>.</w:t>
      </w:r>
    </w:p>
    <w:p w14:paraId="5E7D32FA" w14:textId="77777777" w:rsidR="001149AA" w:rsidRPr="0008229A" w:rsidRDefault="001149AA" w:rsidP="001149AA">
      <w:pPr>
        <w:spacing w:before="120" w:after="120" w:line="276" w:lineRule="auto"/>
        <w:rPr>
          <w:rFonts w:cs="Arial"/>
        </w:rPr>
      </w:pPr>
      <w:r w:rsidRPr="00960FFD">
        <w:rPr>
          <w:rFonts w:cs="Arial"/>
        </w:rPr>
        <w:t>It is a system for assessing and improving the quality of human services and for promoting quality outcomes to people who access these services.</w:t>
      </w:r>
      <w:r w:rsidRPr="0008229A">
        <w:rPr>
          <w:rFonts w:cs="Arial"/>
        </w:rPr>
        <w:t xml:space="preserve"> </w:t>
      </w:r>
    </w:p>
    <w:p w14:paraId="0419780A" w14:textId="77777777" w:rsidR="001149AA" w:rsidRPr="0008229A" w:rsidRDefault="001149AA" w:rsidP="001149AA">
      <w:pPr>
        <w:spacing w:before="120" w:after="120" w:line="276" w:lineRule="auto"/>
        <w:rPr>
          <w:rFonts w:cs="Arial"/>
        </w:rPr>
      </w:pPr>
      <w:r w:rsidRPr="0008229A">
        <w:rPr>
          <w:rFonts w:cs="Arial"/>
        </w:rPr>
        <w:t>The framework was developed in collaboration with the non-government sector to ensure important safeguards are in place, while reducing duplication and red tape. It includes:</w:t>
      </w:r>
    </w:p>
    <w:p w14:paraId="601EDB97" w14:textId="77777777" w:rsidR="001149AA" w:rsidRPr="0008229A" w:rsidRDefault="001149AA" w:rsidP="001149AA">
      <w:pPr>
        <w:numPr>
          <w:ilvl w:val="0"/>
          <w:numId w:val="86"/>
        </w:numPr>
        <w:spacing w:before="120" w:after="120" w:line="276" w:lineRule="auto"/>
        <w:ind w:left="567" w:hanging="425"/>
        <w:contextualSpacing/>
        <w:rPr>
          <w:rFonts w:cs="Arial"/>
        </w:rPr>
      </w:pPr>
      <w:r w:rsidRPr="0008229A">
        <w:rPr>
          <w:rFonts w:cs="Arial"/>
        </w:rPr>
        <w:t>a set of Human Services Quality Standards that cover the core elements of human service delivery</w:t>
      </w:r>
    </w:p>
    <w:p w14:paraId="1ADB2665" w14:textId="77777777" w:rsidR="001149AA" w:rsidRPr="0008229A" w:rsidRDefault="001149AA" w:rsidP="001149AA">
      <w:pPr>
        <w:numPr>
          <w:ilvl w:val="0"/>
          <w:numId w:val="86"/>
        </w:numPr>
        <w:spacing w:before="120" w:after="120" w:line="276" w:lineRule="auto"/>
        <w:ind w:left="567" w:hanging="425"/>
        <w:contextualSpacing/>
        <w:rPr>
          <w:rFonts w:cs="Arial"/>
        </w:rPr>
      </w:pPr>
      <w:r w:rsidRPr="0008229A">
        <w:rPr>
          <w:rFonts w:cs="Arial"/>
        </w:rPr>
        <w:t>an assessment process to review the performance of service providers against the standards</w:t>
      </w:r>
    </w:p>
    <w:p w14:paraId="645CB1CD" w14:textId="77777777" w:rsidR="001149AA" w:rsidRPr="0008229A" w:rsidRDefault="001149AA" w:rsidP="001149AA">
      <w:pPr>
        <w:numPr>
          <w:ilvl w:val="0"/>
          <w:numId w:val="86"/>
        </w:numPr>
        <w:spacing w:before="120" w:after="120" w:line="276" w:lineRule="auto"/>
        <w:ind w:left="567" w:hanging="425"/>
        <w:contextualSpacing/>
        <w:rPr>
          <w:rFonts w:cs="Arial"/>
        </w:rPr>
      </w:pPr>
      <w:r w:rsidRPr="0008229A">
        <w:rPr>
          <w:rFonts w:cs="Arial"/>
        </w:rPr>
        <w:t>a continuous improvement framework that supports the participation of customers in quality improvement.</w:t>
      </w:r>
    </w:p>
    <w:p w14:paraId="531DFFC1" w14:textId="77777777" w:rsidR="001149AA" w:rsidRPr="0008229A" w:rsidRDefault="001149AA" w:rsidP="001149AA">
      <w:pPr>
        <w:spacing w:before="120" w:after="120" w:line="276" w:lineRule="auto"/>
        <w:rPr>
          <w:rFonts w:cs="Arial"/>
        </w:rPr>
      </w:pPr>
    </w:p>
    <w:p w14:paraId="40E979BD" w14:textId="77777777" w:rsidR="001149AA" w:rsidRPr="0008229A" w:rsidRDefault="001149AA" w:rsidP="001149AA">
      <w:pPr>
        <w:spacing w:before="120" w:after="120" w:line="276" w:lineRule="auto"/>
        <w:rPr>
          <w:rFonts w:cs="Arial"/>
        </w:rPr>
      </w:pPr>
      <w:r w:rsidRPr="0008229A">
        <w:rPr>
          <w:rFonts w:cs="Arial"/>
        </w:rPr>
        <w:t>The Registration Groups for which a provider applies and the type of provider they are will determine whether a provider needs to demonstrate compliance with the standards (refer to section 9.2.2).</w:t>
      </w:r>
    </w:p>
    <w:p w14:paraId="57F00D58" w14:textId="77777777" w:rsidR="001149AA" w:rsidRDefault="001149AA" w:rsidP="001149AA">
      <w:pPr>
        <w:spacing w:before="120" w:after="120" w:line="276" w:lineRule="auto"/>
        <w:rPr>
          <w:rFonts w:cs="Arial"/>
        </w:rPr>
      </w:pPr>
      <w:r w:rsidRPr="0008229A">
        <w:rPr>
          <w:rFonts w:cs="Arial"/>
        </w:rPr>
        <w:t>In Queensland compliance to the standards can be demonstrated through:</w:t>
      </w:r>
    </w:p>
    <w:p w14:paraId="2F3CBFF6" w14:textId="77777777" w:rsidR="001149AA" w:rsidRDefault="001149AA" w:rsidP="001149AA">
      <w:pPr>
        <w:pStyle w:val="ListParagraph"/>
        <w:numPr>
          <w:ilvl w:val="0"/>
          <w:numId w:val="92"/>
        </w:numPr>
        <w:spacing w:before="120" w:after="120" w:line="276" w:lineRule="auto"/>
        <w:rPr>
          <w:rFonts w:cs="Arial"/>
        </w:rPr>
      </w:pPr>
      <w:r>
        <w:rPr>
          <w:rFonts w:cs="Arial"/>
        </w:rPr>
        <w:t>certification under the framework</w:t>
      </w:r>
    </w:p>
    <w:p w14:paraId="489D15C9" w14:textId="77777777" w:rsidR="001149AA" w:rsidRDefault="001149AA" w:rsidP="001149AA">
      <w:pPr>
        <w:pStyle w:val="ListParagraph"/>
        <w:numPr>
          <w:ilvl w:val="0"/>
          <w:numId w:val="92"/>
        </w:numPr>
        <w:spacing w:before="120" w:after="120" w:line="276" w:lineRule="auto"/>
        <w:rPr>
          <w:rFonts w:cs="Arial"/>
        </w:rPr>
      </w:pPr>
      <w:r>
        <w:rPr>
          <w:rFonts w:cs="Arial"/>
        </w:rPr>
        <w:t>evidence of certification or accreditation against a set of industry standards under an alternative quality framework</w:t>
      </w:r>
    </w:p>
    <w:p w14:paraId="4D599C8E" w14:textId="77777777" w:rsidR="001149AA" w:rsidRDefault="001149AA" w:rsidP="001149AA">
      <w:pPr>
        <w:pStyle w:val="ListParagraph"/>
        <w:numPr>
          <w:ilvl w:val="0"/>
          <w:numId w:val="92"/>
        </w:numPr>
        <w:spacing w:before="120" w:after="120" w:line="276" w:lineRule="auto"/>
        <w:rPr>
          <w:rFonts w:cs="Arial"/>
        </w:rPr>
      </w:pPr>
      <w:r>
        <w:rPr>
          <w:rFonts w:cs="Arial"/>
        </w:rPr>
        <w:t>self-assessment.</w:t>
      </w:r>
    </w:p>
    <w:p w14:paraId="01D7D9F1" w14:textId="77777777" w:rsidR="001149AA" w:rsidRDefault="001149AA" w:rsidP="001149AA">
      <w:pPr>
        <w:spacing w:before="120" w:after="120" w:line="276" w:lineRule="auto"/>
        <w:outlineLvl w:val="3"/>
        <w:rPr>
          <w:rFonts w:eastAsiaTheme="minorHAnsi"/>
          <w:b/>
          <w:sz w:val="24"/>
          <w:lang w:val="en-AU" w:eastAsia="en-US"/>
        </w:rPr>
      </w:pPr>
    </w:p>
    <w:p w14:paraId="50D0AAAC" w14:textId="77777777" w:rsidR="001149AA" w:rsidRDefault="001149AA" w:rsidP="001149AA">
      <w:pPr>
        <w:spacing w:before="120" w:after="120" w:line="276" w:lineRule="auto"/>
        <w:outlineLvl w:val="3"/>
        <w:rPr>
          <w:rFonts w:eastAsiaTheme="minorHAnsi"/>
          <w:b/>
          <w:sz w:val="24"/>
          <w:lang w:val="en-AU" w:eastAsia="en-US"/>
        </w:rPr>
      </w:pPr>
    </w:p>
    <w:p w14:paraId="70306432" w14:textId="77777777" w:rsidR="001149AA" w:rsidRDefault="001149AA" w:rsidP="001149AA">
      <w:pPr>
        <w:spacing w:before="120" w:after="120" w:line="276" w:lineRule="auto"/>
        <w:outlineLvl w:val="3"/>
        <w:rPr>
          <w:rFonts w:eastAsiaTheme="minorHAnsi"/>
          <w:b/>
          <w:sz w:val="24"/>
          <w:lang w:val="en-AU" w:eastAsia="en-US"/>
        </w:rPr>
      </w:pPr>
    </w:p>
    <w:p w14:paraId="0B80CF99" w14:textId="77777777" w:rsidR="001149AA" w:rsidRPr="0008229A" w:rsidRDefault="001149AA" w:rsidP="001149AA">
      <w:pPr>
        <w:spacing w:before="120" w:after="120" w:line="276" w:lineRule="auto"/>
        <w:outlineLvl w:val="3"/>
        <w:rPr>
          <w:rFonts w:eastAsiaTheme="minorHAnsi"/>
          <w:b/>
          <w:sz w:val="24"/>
          <w:lang w:val="en-AU" w:eastAsia="en-US"/>
        </w:rPr>
      </w:pPr>
      <w:r w:rsidRPr="0008229A">
        <w:rPr>
          <w:rFonts w:eastAsiaTheme="minorHAnsi"/>
          <w:b/>
          <w:sz w:val="24"/>
          <w:lang w:val="en-AU" w:eastAsia="en-US"/>
        </w:rPr>
        <w:lastRenderedPageBreak/>
        <w:t>Legislative safeguards</w:t>
      </w:r>
    </w:p>
    <w:p w14:paraId="67A8D6C1" w14:textId="77777777" w:rsidR="001149AA" w:rsidRPr="005A07B4" w:rsidRDefault="001149AA" w:rsidP="001149AA">
      <w:pPr>
        <w:spacing w:before="120" w:after="120" w:line="276" w:lineRule="auto"/>
        <w:rPr>
          <w:rFonts w:cs="Arial"/>
        </w:rPr>
      </w:pPr>
      <w:r w:rsidRPr="00B941A2">
        <w:rPr>
          <w:rFonts w:cs="Arial"/>
        </w:rPr>
        <w:t xml:space="preserve">The following legislative safeguards apply to providers </w:t>
      </w:r>
      <w:r w:rsidRPr="002F06D4">
        <w:rPr>
          <w:rFonts w:cs="Arial"/>
          <w:b/>
        </w:rPr>
        <w:t>delivering prescribed disability services identified on a NDIS participant’s plan</w:t>
      </w:r>
      <w:r w:rsidRPr="00B941A2">
        <w:rPr>
          <w:rFonts w:cs="Arial"/>
        </w:rPr>
        <w:t xml:space="preserve"> in Queenslan</w:t>
      </w:r>
      <w:r w:rsidRPr="005A07B4">
        <w:rPr>
          <w:rFonts w:cs="Arial"/>
        </w:rPr>
        <w:t>d:</w:t>
      </w:r>
    </w:p>
    <w:p w14:paraId="53439077" w14:textId="77777777" w:rsidR="001149AA" w:rsidRPr="00B941A2" w:rsidRDefault="001149AA" w:rsidP="001149AA">
      <w:pPr>
        <w:numPr>
          <w:ilvl w:val="0"/>
          <w:numId w:val="87"/>
        </w:numPr>
        <w:spacing w:before="120" w:after="120" w:line="276" w:lineRule="auto"/>
        <w:ind w:left="426"/>
        <w:contextualSpacing/>
        <w:rPr>
          <w:rFonts w:cs="Arial"/>
        </w:rPr>
      </w:pPr>
      <w:r w:rsidRPr="005A07B4">
        <w:rPr>
          <w:rFonts w:cs="Arial"/>
        </w:rPr>
        <w:t xml:space="preserve">The </w:t>
      </w:r>
      <w:r w:rsidRPr="005A07B4">
        <w:rPr>
          <w:rFonts w:cs="Arial"/>
          <w:i/>
        </w:rPr>
        <w:t>Public Guardian Act</w:t>
      </w:r>
      <w:r w:rsidRPr="005A07B4">
        <w:rPr>
          <w:rFonts w:cs="Arial"/>
        </w:rPr>
        <w:t xml:space="preserve"> regulates the Adult Community Visitor Program – a rights protection and abuse prevention service for adults with intellectual impairment who live in settings deemed as visitable</w:t>
      </w:r>
      <w:r w:rsidRPr="00B941A2">
        <w:rPr>
          <w:rFonts w:cs="Arial"/>
        </w:rPr>
        <w:t xml:space="preserve"> sites.</w:t>
      </w:r>
    </w:p>
    <w:p w14:paraId="620A03B7" w14:textId="77777777" w:rsidR="001149AA" w:rsidRPr="0008229A" w:rsidRDefault="001149AA" w:rsidP="001149AA">
      <w:pPr>
        <w:numPr>
          <w:ilvl w:val="0"/>
          <w:numId w:val="87"/>
        </w:numPr>
        <w:spacing w:before="120" w:after="120" w:line="276" w:lineRule="auto"/>
        <w:ind w:left="426"/>
        <w:contextualSpacing/>
        <w:rPr>
          <w:rFonts w:cs="Arial"/>
        </w:rPr>
      </w:pPr>
      <w:r w:rsidRPr="005A07B4">
        <w:rPr>
          <w:rFonts w:cs="Arial"/>
        </w:rPr>
        <w:t xml:space="preserve">The </w:t>
      </w:r>
      <w:r w:rsidRPr="005A07B4">
        <w:rPr>
          <w:rFonts w:cs="Arial"/>
          <w:i/>
        </w:rPr>
        <w:t>Coroners Act</w:t>
      </w:r>
      <w:r w:rsidRPr="005A07B4">
        <w:rPr>
          <w:rFonts w:cs="Arial"/>
        </w:rPr>
        <w:t xml:space="preserve"> requires </w:t>
      </w:r>
      <w:r>
        <w:rPr>
          <w:rFonts w:cs="Arial"/>
        </w:rPr>
        <w:t xml:space="preserve">providers to report </w:t>
      </w:r>
      <w:r w:rsidRPr="005A07B4">
        <w:rPr>
          <w:rFonts w:cs="Arial"/>
        </w:rPr>
        <w:t>every death in care to the police or coroner, regardless of the circumstances</w:t>
      </w:r>
      <w:r w:rsidRPr="0008229A">
        <w:rPr>
          <w:rFonts w:cs="Arial"/>
        </w:rPr>
        <w:t xml:space="preserve"> or cause of death. The Act extends to the NDI</w:t>
      </w:r>
      <w:r>
        <w:rPr>
          <w:rFonts w:cs="Arial"/>
        </w:rPr>
        <w:t>A-registered providers</w:t>
      </w:r>
      <w:r w:rsidRPr="0008229A">
        <w:rPr>
          <w:rFonts w:cs="Arial"/>
        </w:rPr>
        <w:t>.</w:t>
      </w:r>
    </w:p>
    <w:p w14:paraId="353D5F32" w14:textId="77777777" w:rsidR="001149AA" w:rsidRPr="0008229A" w:rsidRDefault="001149AA" w:rsidP="001149AA">
      <w:pPr>
        <w:numPr>
          <w:ilvl w:val="0"/>
          <w:numId w:val="87"/>
        </w:numPr>
        <w:spacing w:before="120" w:after="120" w:line="276" w:lineRule="auto"/>
        <w:ind w:left="426"/>
        <w:contextualSpacing/>
        <w:rPr>
          <w:color w:val="0000FF" w:themeColor="hyperlink"/>
          <w:u w:val="single"/>
        </w:rPr>
      </w:pPr>
      <w:r w:rsidRPr="0008229A">
        <w:rPr>
          <w:rFonts w:cs="Arial"/>
        </w:rPr>
        <w:t xml:space="preserve">The </w:t>
      </w:r>
      <w:r w:rsidRPr="0008229A">
        <w:rPr>
          <w:rFonts w:cs="Arial"/>
          <w:i/>
        </w:rPr>
        <w:t>Working with Children (Risk Management and Screening) Act</w:t>
      </w:r>
      <w:r w:rsidRPr="0008229A">
        <w:rPr>
          <w:rFonts w:cs="Arial"/>
        </w:rPr>
        <w:t xml:space="preserve"> requires a person who engages in paid or voluntary child-related work to have a blue card, noting that some people will qualify for an </w:t>
      </w:r>
      <w:hyperlink r:id="rId25" w:history="1">
        <w:r w:rsidRPr="0008229A">
          <w:rPr>
            <w:rFonts w:cs="Arial"/>
          </w:rPr>
          <w:t>exemption</w:t>
        </w:r>
      </w:hyperlink>
      <w:r w:rsidRPr="0008229A">
        <w:rPr>
          <w:rFonts w:cs="Arial"/>
        </w:rPr>
        <w:t>. Further information on qualifying for exemption can be found at</w:t>
      </w:r>
      <w:r w:rsidRPr="0008229A">
        <w:t xml:space="preserve"> </w:t>
      </w:r>
      <w:hyperlink r:id="rId26" w:history="1">
        <w:r w:rsidRPr="0008229A">
          <w:rPr>
            <w:rFonts w:cs="Arial"/>
            <w:color w:val="0000FF" w:themeColor="hyperlink"/>
            <w:u w:val="single"/>
          </w:rPr>
          <w:t>https://www.bluecard.qld.gov.au/</w:t>
        </w:r>
      </w:hyperlink>
    </w:p>
    <w:p w14:paraId="0E79C13B" w14:textId="77777777" w:rsidR="001149AA" w:rsidRPr="0008229A" w:rsidRDefault="001149AA" w:rsidP="001149AA">
      <w:pPr>
        <w:numPr>
          <w:ilvl w:val="0"/>
          <w:numId w:val="87"/>
        </w:numPr>
        <w:spacing w:before="120" w:after="120" w:line="276" w:lineRule="auto"/>
        <w:ind w:left="426"/>
        <w:contextualSpacing/>
        <w:rPr>
          <w:rFonts w:cs="Arial"/>
        </w:rPr>
      </w:pPr>
      <w:r w:rsidRPr="0008229A">
        <w:rPr>
          <w:rFonts w:cs="Arial"/>
        </w:rPr>
        <w:t xml:space="preserve">The </w:t>
      </w:r>
      <w:r w:rsidRPr="0008229A">
        <w:rPr>
          <w:rFonts w:cs="Arial"/>
          <w:i/>
        </w:rPr>
        <w:t>Disability Services Act 2006</w:t>
      </w:r>
      <w:r w:rsidRPr="0008229A">
        <w:rPr>
          <w:rFonts w:cs="Arial"/>
        </w:rPr>
        <w:t xml:space="preserve"> includes a number of important protections, including: </w:t>
      </w:r>
    </w:p>
    <w:p w14:paraId="6FF6B385" w14:textId="77777777" w:rsidR="001149AA" w:rsidRDefault="001149AA" w:rsidP="001149AA">
      <w:pPr>
        <w:spacing w:before="120" w:after="120" w:line="276" w:lineRule="auto"/>
        <w:ind w:left="426"/>
        <w:rPr>
          <w:b/>
          <w:lang w:val="en-AU"/>
        </w:rPr>
      </w:pPr>
    </w:p>
    <w:p w14:paraId="6651F345" w14:textId="77777777" w:rsidR="001149AA" w:rsidRPr="0008229A" w:rsidRDefault="001149AA" w:rsidP="001149AA">
      <w:pPr>
        <w:spacing w:before="120" w:after="120" w:line="276" w:lineRule="auto"/>
        <w:ind w:left="426"/>
        <w:rPr>
          <w:b/>
          <w:lang w:val="en-AU"/>
        </w:rPr>
      </w:pPr>
      <w:r w:rsidRPr="0008229A">
        <w:rPr>
          <w:b/>
          <w:lang w:val="en-AU"/>
        </w:rPr>
        <w:t>Criminal history screening</w:t>
      </w:r>
    </w:p>
    <w:p w14:paraId="70EE84F1" w14:textId="77777777" w:rsidR="001149AA" w:rsidRPr="0008229A" w:rsidRDefault="001149AA" w:rsidP="001149AA">
      <w:pPr>
        <w:spacing w:before="120" w:after="120" w:line="276" w:lineRule="auto"/>
        <w:ind w:left="426"/>
        <w:rPr>
          <w:lang w:val="en-AU"/>
        </w:rPr>
      </w:pPr>
      <w:r w:rsidRPr="0008229A">
        <w:rPr>
          <w:lang w:val="en-AU"/>
        </w:rPr>
        <w:t xml:space="preserve">Providers must comply with the requirements regarding criminal history screening as outlined in the </w:t>
      </w:r>
      <w:r w:rsidRPr="0008229A">
        <w:rPr>
          <w:i/>
          <w:lang w:val="en-AU"/>
        </w:rPr>
        <w:t>Disability Services Act 2006</w:t>
      </w:r>
      <w:r w:rsidRPr="0008229A">
        <w:rPr>
          <w:lang w:val="en-AU"/>
        </w:rPr>
        <w:t>.</w:t>
      </w:r>
    </w:p>
    <w:p w14:paraId="096EFA74" w14:textId="77777777" w:rsidR="001149AA" w:rsidRDefault="001149AA" w:rsidP="001149AA">
      <w:pPr>
        <w:spacing w:before="120" w:after="120" w:line="276" w:lineRule="auto"/>
        <w:ind w:left="426"/>
        <w:rPr>
          <w:lang w:val="en-AU"/>
        </w:rPr>
      </w:pPr>
      <w:r w:rsidRPr="0008229A">
        <w:rPr>
          <w:lang w:val="en-AU"/>
        </w:rPr>
        <w:t>These requirements apply to engagement or appointment of new and existing sole practitioners, employees, board members, executive officers, students, volunteers, contractors and subcontractors engaged by the disability services provider.</w:t>
      </w:r>
    </w:p>
    <w:p w14:paraId="018AF302" w14:textId="77777777" w:rsidR="001149AA" w:rsidRPr="0008229A" w:rsidRDefault="001149AA" w:rsidP="001149AA">
      <w:pPr>
        <w:spacing w:before="120" w:after="120" w:line="276" w:lineRule="auto"/>
        <w:ind w:left="426"/>
        <w:rPr>
          <w:lang w:val="en-AU"/>
        </w:rPr>
      </w:pPr>
      <w:r>
        <w:rPr>
          <w:lang w:val="en-AU"/>
        </w:rPr>
        <w:t xml:space="preserve">Sole traders are required to undergo criminal history screening and be issued with a positive notice and yellow card or yellow card exemption notice to deliver prescribed disability services to NDIS participants 18 years or over. The NDIA will be notified of a non- compliance with this requirement. Where a sole trader is delivering supports to children, the requirements of the </w:t>
      </w:r>
      <w:r w:rsidRPr="009C5067">
        <w:rPr>
          <w:i/>
          <w:lang w:val="en-AU"/>
        </w:rPr>
        <w:t>Working with Children (Risk Management and Screening) Act 2000</w:t>
      </w:r>
      <w:r>
        <w:rPr>
          <w:lang w:val="en-AU"/>
        </w:rPr>
        <w:t xml:space="preserve"> (Blue Card system) apply. </w:t>
      </w:r>
    </w:p>
    <w:p w14:paraId="4A99566A" w14:textId="77777777" w:rsidR="001149AA" w:rsidRDefault="001149AA" w:rsidP="001149AA">
      <w:pPr>
        <w:spacing w:before="120" w:after="120" w:line="276" w:lineRule="auto"/>
        <w:ind w:left="426"/>
        <w:rPr>
          <w:lang w:val="en-AU"/>
        </w:rPr>
      </w:pPr>
      <w:r w:rsidRPr="0008229A">
        <w:rPr>
          <w:lang w:val="en-AU"/>
        </w:rPr>
        <w:t>Screening applicants will meet this requirement at their own expense.</w:t>
      </w:r>
    </w:p>
    <w:p w14:paraId="7794ED4F" w14:textId="77777777" w:rsidR="001149AA" w:rsidRPr="0008229A" w:rsidRDefault="001149AA" w:rsidP="001149AA">
      <w:pPr>
        <w:spacing w:before="120" w:after="120" w:line="276" w:lineRule="auto"/>
        <w:ind w:left="426"/>
        <w:rPr>
          <w:lang w:val="en-AU"/>
        </w:rPr>
      </w:pPr>
      <w:r>
        <w:rPr>
          <w:rFonts w:cs="Arial"/>
        </w:rPr>
        <w:t xml:space="preserve">If an </w:t>
      </w:r>
      <w:r w:rsidRPr="00015327">
        <w:rPr>
          <w:rFonts w:cs="Arial"/>
        </w:rPr>
        <w:t xml:space="preserve">NDIS provider of </w:t>
      </w:r>
      <w:r>
        <w:rPr>
          <w:rFonts w:cs="Arial"/>
        </w:rPr>
        <w:t>prescribed</w:t>
      </w:r>
      <w:r w:rsidRPr="00015327">
        <w:rPr>
          <w:rFonts w:cs="Arial"/>
        </w:rPr>
        <w:t xml:space="preserve"> disability services </w:t>
      </w:r>
      <w:r>
        <w:rPr>
          <w:rFonts w:cs="Arial"/>
        </w:rPr>
        <w:t xml:space="preserve">fails </w:t>
      </w:r>
      <w:r w:rsidRPr="00015327">
        <w:rPr>
          <w:rFonts w:cs="Arial"/>
        </w:rPr>
        <w:t>to comply with the</w:t>
      </w:r>
      <w:r>
        <w:rPr>
          <w:rFonts w:cs="Arial"/>
        </w:rPr>
        <w:t xml:space="preserve"> criminal history</w:t>
      </w:r>
      <w:r w:rsidRPr="00015327">
        <w:rPr>
          <w:rFonts w:cs="Arial"/>
        </w:rPr>
        <w:t xml:space="preserve"> screening </w:t>
      </w:r>
      <w:r w:rsidRPr="008E07D5">
        <w:rPr>
          <w:rFonts w:cs="Arial"/>
        </w:rPr>
        <w:t>requirements</w:t>
      </w:r>
      <w:r>
        <w:rPr>
          <w:rFonts w:cs="Arial"/>
        </w:rPr>
        <w:t>, the department will report this failure</w:t>
      </w:r>
      <w:r w:rsidRPr="008E07D5">
        <w:rPr>
          <w:rFonts w:cs="Arial"/>
        </w:rPr>
        <w:t xml:space="preserve"> to the NDIA.</w:t>
      </w:r>
    </w:p>
    <w:p w14:paraId="2760DBF9" w14:textId="77777777" w:rsidR="001149AA" w:rsidRPr="0008229A" w:rsidRDefault="001149AA" w:rsidP="001149AA">
      <w:pPr>
        <w:spacing w:before="120" w:after="120" w:line="276" w:lineRule="auto"/>
        <w:ind w:left="426"/>
        <w:rPr>
          <w:lang w:val="en-AU"/>
        </w:rPr>
      </w:pPr>
      <w:r w:rsidRPr="0008229A">
        <w:rPr>
          <w:lang w:val="en-AU"/>
        </w:rPr>
        <w:t xml:space="preserve">For more information </w:t>
      </w:r>
      <w:hyperlink r:id="rId27" w:history="1">
        <w:r w:rsidRPr="0008229A">
          <w:rPr>
            <w:lang w:val="en-AU"/>
          </w:rPr>
          <w:t xml:space="preserve">refer to </w:t>
        </w:r>
        <w:hyperlink r:id="rId28" w:history="1">
          <w:r w:rsidRPr="0008229A">
            <w:rPr>
              <w:rFonts w:cs="Arial"/>
              <w:color w:val="0000FF" w:themeColor="hyperlink"/>
              <w:u w:val="single"/>
            </w:rPr>
            <w:t>https://www.communities.qld.gov.au/disability/key-projects/criminal-history-screening</w:t>
          </w:r>
        </w:hyperlink>
      </w:hyperlink>
    </w:p>
    <w:p w14:paraId="49E3A511" w14:textId="77777777" w:rsidR="001149AA" w:rsidRPr="0008229A" w:rsidRDefault="001149AA" w:rsidP="001149AA">
      <w:pPr>
        <w:spacing w:before="120" w:after="120" w:line="276" w:lineRule="auto"/>
        <w:ind w:left="426"/>
        <w:rPr>
          <w:b/>
          <w:lang w:val="en-AU"/>
        </w:rPr>
      </w:pPr>
      <w:r w:rsidRPr="0008229A">
        <w:rPr>
          <w:b/>
          <w:lang w:val="en-AU"/>
        </w:rPr>
        <w:t>Complaints management</w:t>
      </w:r>
    </w:p>
    <w:p w14:paraId="3D404D33" w14:textId="77777777" w:rsidR="001149AA" w:rsidRPr="0008229A" w:rsidRDefault="001149AA" w:rsidP="001149AA">
      <w:pPr>
        <w:spacing w:before="120" w:after="120" w:line="276" w:lineRule="auto"/>
        <w:ind w:left="426"/>
        <w:rPr>
          <w:lang w:val="en-AU"/>
        </w:rPr>
      </w:pPr>
      <w:r w:rsidRPr="0008229A">
        <w:rPr>
          <w:lang w:val="en-AU"/>
        </w:rPr>
        <w:t>Providers are to have clear and accessible complaints handling and dispute resolution processes that are in accordance with the Australian/New Zealand Standard Guidelines for Complaint Management in Organizations (AS/NZS 10002:2014).</w:t>
      </w:r>
    </w:p>
    <w:p w14:paraId="66DE7711" w14:textId="77777777" w:rsidR="001149AA" w:rsidRPr="0008229A" w:rsidRDefault="001149AA" w:rsidP="001149AA">
      <w:pPr>
        <w:spacing w:before="120" w:after="120" w:line="276" w:lineRule="auto"/>
        <w:ind w:left="426"/>
        <w:rPr>
          <w:rFonts w:eastAsiaTheme="minorHAnsi" w:cs="Arial"/>
          <w:szCs w:val="22"/>
          <w:lang w:val="en-AU" w:eastAsia="en-US"/>
        </w:rPr>
      </w:pPr>
      <w:r w:rsidRPr="0008229A">
        <w:rPr>
          <w:lang w:val="en-AU"/>
        </w:rPr>
        <w:t>Providers must advise participants that if they are not satisfied with the outcome of their complaint lodged with their provider, the participant can lodge a complaint with the Department of Communities, Child Safety and Disability Services (DCCSDS) Central Complaints Unit.</w:t>
      </w:r>
    </w:p>
    <w:p w14:paraId="7F8AA356" w14:textId="77777777" w:rsidR="001149AA" w:rsidRPr="0008229A" w:rsidRDefault="001149AA" w:rsidP="001149AA">
      <w:pPr>
        <w:spacing w:before="120" w:after="120" w:line="276" w:lineRule="auto"/>
        <w:ind w:left="426"/>
        <w:rPr>
          <w:rFonts w:eastAsiaTheme="minorHAnsi" w:cs="Arial"/>
          <w:szCs w:val="22"/>
          <w:lang w:val="en-AU" w:eastAsia="en-US"/>
        </w:rPr>
      </w:pPr>
      <w:r w:rsidRPr="0008229A">
        <w:rPr>
          <w:rFonts w:eastAsiaTheme="minorHAnsi" w:cs="Arial"/>
          <w:szCs w:val="22"/>
          <w:lang w:val="en-AU" w:eastAsia="en-US"/>
        </w:rPr>
        <w:t xml:space="preserve">For more information: </w:t>
      </w:r>
      <w:r w:rsidRPr="0008229A">
        <w:rPr>
          <w:rFonts w:eastAsiaTheme="minorHAnsi" w:cs="Arial"/>
          <w:color w:val="0000FF" w:themeColor="hyperlink"/>
          <w:szCs w:val="22"/>
          <w:u w:val="single"/>
          <w:lang w:val="en-AU" w:eastAsia="en-US"/>
        </w:rPr>
        <w:t xml:space="preserve">https://www.communities.qld.gov.au/gateway/about-us/compliments-and-complaints-feedback </w:t>
      </w:r>
    </w:p>
    <w:p w14:paraId="04A9041F" w14:textId="77777777" w:rsidR="003113AE" w:rsidRDefault="003113AE" w:rsidP="001149AA">
      <w:pPr>
        <w:spacing w:before="120" w:after="120" w:line="276" w:lineRule="auto"/>
        <w:ind w:left="426"/>
        <w:rPr>
          <w:b/>
          <w:lang w:val="en-AU"/>
        </w:rPr>
      </w:pPr>
    </w:p>
    <w:p w14:paraId="630FBFB3" w14:textId="77777777" w:rsidR="003113AE" w:rsidRDefault="003113AE" w:rsidP="001149AA">
      <w:pPr>
        <w:spacing w:before="120" w:after="120" w:line="276" w:lineRule="auto"/>
        <w:ind w:left="426"/>
        <w:rPr>
          <w:b/>
          <w:lang w:val="en-AU"/>
        </w:rPr>
      </w:pPr>
    </w:p>
    <w:p w14:paraId="6E3A16D5" w14:textId="77777777" w:rsidR="003113AE" w:rsidRDefault="003113AE" w:rsidP="001149AA">
      <w:pPr>
        <w:spacing w:before="120" w:after="120" w:line="276" w:lineRule="auto"/>
        <w:ind w:left="426"/>
        <w:rPr>
          <w:b/>
          <w:lang w:val="en-AU"/>
        </w:rPr>
      </w:pPr>
    </w:p>
    <w:p w14:paraId="458ADD4B" w14:textId="77777777" w:rsidR="001149AA" w:rsidRPr="0008229A" w:rsidRDefault="001149AA" w:rsidP="001149AA">
      <w:pPr>
        <w:spacing w:before="120" w:after="120" w:line="276" w:lineRule="auto"/>
        <w:ind w:left="426"/>
        <w:rPr>
          <w:b/>
          <w:lang w:val="en-AU"/>
        </w:rPr>
      </w:pPr>
      <w:r w:rsidRPr="0008229A">
        <w:rPr>
          <w:b/>
          <w:lang w:val="en-AU"/>
        </w:rPr>
        <w:lastRenderedPageBreak/>
        <w:t>Restrictive practices</w:t>
      </w:r>
    </w:p>
    <w:p w14:paraId="7B586015" w14:textId="77777777" w:rsidR="003113AE" w:rsidRDefault="003113AE">
      <w:pPr>
        <w:spacing w:before="120" w:after="120" w:line="276" w:lineRule="auto"/>
        <w:ind w:left="426"/>
        <w:rPr>
          <w:lang w:val="en-AU"/>
        </w:rPr>
      </w:pPr>
      <w:r w:rsidRPr="0008229A">
        <w:rPr>
          <w:lang w:val="en-AU"/>
        </w:rPr>
        <w:t xml:space="preserve">Providers are to comply with the </w:t>
      </w:r>
      <w:r w:rsidRPr="00D92DC3">
        <w:rPr>
          <w:i/>
          <w:lang w:val="en-AU"/>
        </w:rPr>
        <w:t>Disability Services Act 2006</w:t>
      </w:r>
      <w:r w:rsidRPr="0008229A">
        <w:rPr>
          <w:lang w:val="en-AU"/>
        </w:rPr>
        <w:t xml:space="preserve"> requirements for the use of restrictive practices</w:t>
      </w:r>
      <w:r>
        <w:rPr>
          <w:lang w:val="en-AU"/>
        </w:rPr>
        <w:t xml:space="preserve"> and the </w:t>
      </w:r>
      <w:r w:rsidRPr="00D92DC3">
        <w:rPr>
          <w:i/>
          <w:lang w:val="en-AU"/>
        </w:rPr>
        <w:t>Disability Services Regulation 2017</w:t>
      </w:r>
      <w:r>
        <w:rPr>
          <w:lang w:val="en-AU"/>
        </w:rPr>
        <w:t xml:space="preserve"> in relation to the mandatory reporting of the use of restrictive practices</w:t>
      </w:r>
      <w:r w:rsidRPr="0008229A">
        <w:rPr>
          <w:lang w:val="en-AU"/>
        </w:rPr>
        <w:t>.</w:t>
      </w:r>
    </w:p>
    <w:p w14:paraId="086AFDAB" w14:textId="77777777" w:rsidR="003113AE" w:rsidRPr="00B30179" w:rsidRDefault="003113AE" w:rsidP="003113AE">
      <w:pPr>
        <w:spacing w:before="120" w:after="120" w:line="276" w:lineRule="auto"/>
        <w:ind w:left="426"/>
        <w:rPr>
          <w:lang w:val="en-AU"/>
        </w:rPr>
      </w:pPr>
      <w:r w:rsidRPr="00B30179">
        <w:rPr>
          <w:lang w:val="en-AU"/>
        </w:rPr>
        <w:t>Positive Behaviour Support is an evidence based approach to supporting children and adults who use challenging behaviour.</w:t>
      </w:r>
    </w:p>
    <w:p w14:paraId="0B923C4D" w14:textId="77777777" w:rsidR="003113AE" w:rsidRPr="0008229A" w:rsidRDefault="003113AE" w:rsidP="003113AE">
      <w:pPr>
        <w:spacing w:before="120" w:after="120" w:line="276" w:lineRule="auto"/>
        <w:ind w:left="426"/>
        <w:rPr>
          <w:lang w:val="en-AU"/>
        </w:rPr>
      </w:pPr>
      <w:r w:rsidRPr="0008229A">
        <w:rPr>
          <w:lang w:val="en-AU"/>
        </w:rPr>
        <w:t xml:space="preserve">Queensland’s restrictive practices </w:t>
      </w:r>
      <w:r>
        <w:rPr>
          <w:lang w:val="en-AU"/>
        </w:rPr>
        <w:t xml:space="preserve">legislative </w:t>
      </w:r>
      <w:r w:rsidRPr="0008229A">
        <w:rPr>
          <w:lang w:val="en-AU"/>
        </w:rPr>
        <w:t>framework only applies to adults with disability who:</w:t>
      </w:r>
    </w:p>
    <w:p w14:paraId="04200BC6" w14:textId="77777777" w:rsidR="003113AE" w:rsidRPr="00D92DC3" w:rsidRDefault="003113AE" w:rsidP="003113AE">
      <w:pPr>
        <w:pStyle w:val="ListParagraph"/>
        <w:numPr>
          <w:ilvl w:val="0"/>
          <w:numId w:val="154"/>
        </w:numPr>
        <w:spacing w:before="120" w:after="120" w:line="276" w:lineRule="auto"/>
        <w:rPr>
          <w:lang w:val="en-AU"/>
        </w:rPr>
      </w:pPr>
      <w:r w:rsidRPr="00D92DC3">
        <w:rPr>
          <w:lang w:val="en-AU"/>
        </w:rPr>
        <w:t>have an intellectual or cognitive disability</w:t>
      </w:r>
    </w:p>
    <w:p w14:paraId="5C706E70" w14:textId="77777777" w:rsidR="003113AE" w:rsidRPr="00D92DC3" w:rsidRDefault="003113AE" w:rsidP="003113AE">
      <w:pPr>
        <w:pStyle w:val="ListParagraph"/>
        <w:numPr>
          <w:ilvl w:val="0"/>
          <w:numId w:val="154"/>
        </w:numPr>
        <w:spacing w:before="120" w:after="120" w:line="276" w:lineRule="auto"/>
        <w:rPr>
          <w:lang w:val="en-AU"/>
        </w:rPr>
      </w:pPr>
      <w:r w:rsidRPr="00D92DC3">
        <w:rPr>
          <w:lang w:val="en-AU"/>
        </w:rPr>
        <w:t>require restrictive practices as part of a positive behaviour support plan; and</w:t>
      </w:r>
    </w:p>
    <w:p w14:paraId="6049B1C7" w14:textId="77777777" w:rsidR="003113AE" w:rsidRPr="003E57A8" w:rsidRDefault="003113AE" w:rsidP="00BE525D">
      <w:pPr>
        <w:pStyle w:val="ListParagraph"/>
        <w:numPr>
          <w:ilvl w:val="0"/>
          <w:numId w:val="154"/>
        </w:numPr>
        <w:spacing w:before="120" w:after="120" w:line="276" w:lineRule="auto"/>
        <w:rPr>
          <w:lang w:val="en-AU"/>
        </w:rPr>
      </w:pPr>
      <w:r w:rsidRPr="00D92DC3">
        <w:rPr>
          <w:lang w:val="en-AU"/>
        </w:rPr>
        <w:t>have impaired capacity to consent to the use of restrictive practices.</w:t>
      </w:r>
    </w:p>
    <w:p w14:paraId="0635F923" w14:textId="77777777" w:rsidR="003113AE" w:rsidRPr="00B30179" w:rsidRDefault="003113AE" w:rsidP="003113AE">
      <w:pPr>
        <w:spacing w:before="120" w:after="120" w:line="276" w:lineRule="auto"/>
        <w:ind w:left="426"/>
        <w:rPr>
          <w:lang w:val="en-AU"/>
        </w:rPr>
      </w:pPr>
      <w:r w:rsidRPr="00B30179">
        <w:rPr>
          <w:lang w:val="en-AU"/>
        </w:rPr>
        <w:t xml:space="preserve">The </w:t>
      </w:r>
      <w:r w:rsidRPr="00B30179">
        <w:rPr>
          <w:i/>
          <w:lang w:val="en-AU"/>
        </w:rPr>
        <w:t>Disability Services Act 2006</w:t>
      </w:r>
      <w:r w:rsidRPr="00B30179">
        <w:rPr>
          <w:lang w:val="en-AU"/>
        </w:rPr>
        <w:t xml:space="preserve"> safeguards the rights of Queenslanders with a disability and includes a framework for disability service providers to provide positive behaviour support. The framework aims to improve the quality of life of adults with an intellectual or cognitive disability who exhibit challenging behaviour and ensures that restrictive practices are only used when necessary to protect the adult or others from physical harm.</w:t>
      </w:r>
    </w:p>
    <w:p w14:paraId="073F1B33" w14:textId="6295B1DA" w:rsidR="001149AA" w:rsidRPr="0008229A" w:rsidRDefault="003113AE" w:rsidP="001149AA">
      <w:pPr>
        <w:spacing w:before="120" w:after="120" w:line="276" w:lineRule="auto"/>
        <w:ind w:left="426"/>
        <w:rPr>
          <w:rFonts w:eastAsia="Calibri" w:cs="Arial"/>
          <w:color w:val="000000"/>
          <w:szCs w:val="22"/>
          <w:lang w:val="en-AU" w:eastAsia="en-US"/>
        </w:rPr>
      </w:pPr>
      <w:r w:rsidRPr="00B30179">
        <w:rPr>
          <w:lang w:val="en-AU"/>
        </w:rPr>
        <w:t xml:space="preserve">For more information: </w:t>
      </w:r>
      <w:hyperlink r:id="rId29" w:history="1">
        <w:r w:rsidR="003E57A8" w:rsidRPr="00DA7C8F">
          <w:rPr>
            <w:rStyle w:val="Hyperlink"/>
            <w:lang w:val="en-AU"/>
          </w:rPr>
          <w:t>https://www.communities.qld.gov.au/disability/key-projects/positive-behaviour-support</w:t>
        </w:r>
      </w:hyperlink>
      <w:r w:rsidR="003E57A8">
        <w:rPr>
          <w:lang w:val="en-AU"/>
        </w:rPr>
        <w:t xml:space="preserve"> </w:t>
      </w:r>
      <w:r w:rsidR="001149AA" w:rsidRPr="0008229A">
        <w:rPr>
          <w:rFonts w:eastAsia="Calibri" w:cs="Arial"/>
          <w:color w:val="0000FF" w:themeColor="hyperlink"/>
          <w:szCs w:val="22"/>
          <w:u w:val="single"/>
          <w:lang w:val="en-AU" w:eastAsia="en-US"/>
        </w:rPr>
        <w:t xml:space="preserve"> </w:t>
      </w:r>
    </w:p>
    <w:p w14:paraId="1B0322CF" w14:textId="77777777" w:rsidR="001149AA" w:rsidRPr="0008229A" w:rsidRDefault="001149AA" w:rsidP="001149AA">
      <w:pPr>
        <w:spacing w:before="120" w:after="120" w:line="276" w:lineRule="auto"/>
        <w:ind w:left="426"/>
        <w:rPr>
          <w:b/>
          <w:lang w:val="en-AU"/>
        </w:rPr>
      </w:pPr>
      <w:r w:rsidRPr="0008229A">
        <w:rPr>
          <w:b/>
          <w:lang w:val="en-AU"/>
        </w:rPr>
        <w:t xml:space="preserve">Monitoring and compliance </w:t>
      </w:r>
    </w:p>
    <w:p w14:paraId="625B2A47" w14:textId="77777777" w:rsidR="001149AA" w:rsidRPr="0008229A" w:rsidRDefault="001149AA" w:rsidP="001149AA">
      <w:pPr>
        <w:spacing w:before="120" w:after="120" w:line="276" w:lineRule="auto"/>
        <w:ind w:left="426"/>
        <w:rPr>
          <w:lang w:val="en-AU"/>
        </w:rPr>
      </w:pPr>
      <w:r w:rsidRPr="0008229A">
        <w:rPr>
          <w:lang w:val="en-AU"/>
        </w:rPr>
        <w:t>Authorised officers from D</w:t>
      </w:r>
      <w:r>
        <w:rPr>
          <w:lang w:val="en-AU"/>
        </w:rPr>
        <w:t>epartment of Communities, Disability Services and Seniors</w:t>
      </w:r>
      <w:r w:rsidRPr="0008229A">
        <w:rPr>
          <w:lang w:val="en-AU"/>
        </w:rPr>
        <w:t xml:space="preserve"> will investigate any alleged breaches of the </w:t>
      </w:r>
      <w:r w:rsidRPr="0008229A">
        <w:rPr>
          <w:i/>
          <w:lang w:val="en-AU"/>
        </w:rPr>
        <w:t>Disability Services Act 2006</w:t>
      </w:r>
      <w:r w:rsidRPr="0008229A">
        <w:rPr>
          <w:lang w:val="en-AU"/>
        </w:rPr>
        <w:t xml:space="preserve"> by providers operating in Queensland. </w:t>
      </w:r>
    </w:p>
    <w:p w14:paraId="5E71BFC8" w14:textId="77777777" w:rsidR="001149AA" w:rsidRPr="0008229A" w:rsidRDefault="001149AA" w:rsidP="001149AA">
      <w:pPr>
        <w:spacing w:before="120" w:after="120" w:line="276" w:lineRule="auto"/>
        <w:ind w:left="426"/>
        <w:rPr>
          <w:lang w:val="en-AU"/>
        </w:rPr>
      </w:pPr>
      <w:r w:rsidRPr="0008229A">
        <w:rPr>
          <w:lang w:val="en-AU"/>
        </w:rPr>
        <w:t>The powers of authorised officers include, where appropriate, the use of search warrants and coercive powers to undertake investigations to determine whether a contravention of the legislation has occurred and the appropriate action, if any, is required.</w:t>
      </w:r>
    </w:p>
    <w:p w14:paraId="4CD73B44" w14:textId="77777777" w:rsidR="001149AA" w:rsidRPr="0008229A" w:rsidRDefault="001149AA" w:rsidP="001149AA">
      <w:pPr>
        <w:spacing w:before="120" w:after="120" w:line="276" w:lineRule="auto"/>
        <w:ind w:left="426"/>
        <w:rPr>
          <w:lang w:val="en-AU" w:eastAsia="en-US"/>
        </w:rPr>
      </w:pPr>
      <w:r w:rsidRPr="0008229A">
        <w:rPr>
          <w:lang w:val="en-AU"/>
        </w:rPr>
        <w:t>Compliance requirements vary depending on the service being provided.</w:t>
      </w:r>
    </w:p>
    <w:p w14:paraId="780970D9" w14:textId="77777777" w:rsidR="001149AA" w:rsidRPr="0008229A" w:rsidRDefault="001149AA" w:rsidP="001149AA">
      <w:pPr>
        <w:spacing w:before="120" w:after="120" w:line="276" w:lineRule="auto"/>
        <w:ind w:left="426"/>
        <w:rPr>
          <w:lang w:val="en-AU"/>
        </w:rPr>
        <w:sectPr w:rsidR="001149AA" w:rsidRPr="0008229A" w:rsidSect="00175F04">
          <w:headerReference w:type="even" r:id="rId30"/>
          <w:headerReference w:type="default" r:id="rId31"/>
          <w:footerReference w:type="default" r:id="rId32"/>
          <w:headerReference w:type="first" r:id="rId33"/>
          <w:footnotePr>
            <w:numRestart w:val="eachSect"/>
          </w:footnotePr>
          <w:endnotePr>
            <w:numFmt w:val="decimal"/>
          </w:endnotePr>
          <w:pgSz w:w="11906" w:h="16838"/>
          <w:pgMar w:top="1134" w:right="1134" w:bottom="1134" w:left="1134" w:header="709" w:footer="709" w:gutter="0"/>
          <w:cols w:space="708"/>
          <w:formProt w:val="0"/>
          <w:docGrid w:linePitch="326"/>
        </w:sectPr>
      </w:pPr>
    </w:p>
    <w:p w14:paraId="1D3B2A2C" w14:textId="77777777" w:rsidR="001149AA" w:rsidRPr="00B941A2" w:rsidRDefault="001149AA" w:rsidP="001149AA">
      <w:pPr>
        <w:numPr>
          <w:ilvl w:val="2"/>
          <w:numId w:val="122"/>
        </w:numPr>
        <w:spacing w:after="120"/>
        <w:ind w:left="1570" w:firstLine="0"/>
        <w:outlineLvl w:val="3"/>
        <w:rPr>
          <w:rFonts w:eastAsiaTheme="minorHAnsi"/>
          <w:b/>
          <w:sz w:val="24"/>
          <w:lang w:val="en-AU" w:eastAsia="en-US"/>
        </w:rPr>
      </w:pPr>
      <w:r w:rsidRPr="00B941A2">
        <w:rPr>
          <w:rFonts w:eastAsiaTheme="minorHAnsi"/>
          <w:b/>
          <w:sz w:val="24"/>
          <w:lang w:val="en-AU" w:eastAsia="en-US"/>
        </w:rPr>
        <w:lastRenderedPageBreak/>
        <w:t>Registering to provide prescribed disability services in Queensland</w:t>
      </w:r>
    </w:p>
    <w:p w14:paraId="01CD9ED9" w14:textId="77777777" w:rsidR="001149AA" w:rsidRPr="0008229A" w:rsidRDefault="001149AA" w:rsidP="001149AA">
      <w:pPr>
        <w:rPr>
          <w:lang w:val="en-AU"/>
        </w:rPr>
      </w:pPr>
      <w:r w:rsidRPr="005A07B4">
        <w:rPr>
          <w:lang w:val="en-AU"/>
        </w:rPr>
        <w:t>Providers registering with the NDIA</w:t>
      </w:r>
      <w:r w:rsidRPr="00B941A2">
        <w:rPr>
          <w:lang w:val="en-AU"/>
        </w:rPr>
        <w:t xml:space="preserve"> to </w:t>
      </w:r>
      <w:r w:rsidRPr="002F06D4">
        <w:rPr>
          <w:rFonts w:cs="Arial"/>
          <w:b/>
        </w:rPr>
        <w:t>deliver prescribed disability services that will be identified on a NDIS participant’s plan</w:t>
      </w:r>
      <w:r w:rsidRPr="00B941A2">
        <w:rPr>
          <w:rFonts w:cs="Arial"/>
        </w:rPr>
        <w:t xml:space="preserve"> </w:t>
      </w:r>
      <w:r w:rsidRPr="005A07B4">
        <w:rPr>
          <w:lang w:val="en-AU"/>
        </w:rPr>
        <w:t>in Queensland must agree to the both the NDIA and Queensland registration requirements. Queensland requirements are as follows:</w:t>
      </w:r>
    </w:p>
    <w:tbl>
      <w:tblPr>
        <w:tblStyle w:val="TableGrid"/>
        <w:tblW w:w="5158" w:type="pct"/>
        <w:tblLook w:val="04A0" w:firstRow="1" w:lastRow="0" w:firstColumn="1" w:lastColumn="0" w:noHBand="0" w:noVBand="1"/>
        <w:tblCaption w:val="Table 9.2.2 Registering to provide prescribed disability services in Queensland"/>
        <w:tblDescription w:val="All providers registering to deliver prescribed disability services under section 4 Registration Groups must show evidence of compliance with Queensland's Human Services Quality Framework; Adhere to the safeguards as set out in the Disability Services Act 2006; Adhere to the safeguards as set out in other Queensland state government legilsation; and Have, maintain, implement and act in accordance with policies consistent with the Queensland state government Abuse, Neglect and Exploitation policy.  Professionals or consortiums of professionals registering to deliver a prescribed disability service solely under section 5 Professional Registration Groups and that directly aligns to their professional registration or certification (see section 8 professional qualification) are not required to show evidence of compliance with Queensland's Human Services Quality Framework; but must adhere to the safeguards as set out in the Disability Services Act 2006; adhere to the safeguards as set out in other Queensland state government legilsation; and have, maintain, implement and act in accorance with policies consistent with the Queensland state government Abuse, Neglect and Exploitation Policy. "/>
      </w:tblPr>
      <w:tblGrid>
        <w:gridCol w:w="3399"/>
        <w:gridCol w:w="2906"/>
        <w:gridCol w:w="2905"/>
        <w:gridCol w:w="2905"/>
        <w:gridCol w:w="2905"/>
      </w:tblGrid>
      <w:tr w:rsidR="001149AA" w:rsidRPr="0008229A" w14:paraId="088B2E88" w14:textId="77777777" w:rsidTr="001149AA">
        <w:trPr>
          <w:trHeight w:val="2005"/>
          <w:tblHeader/>
        </w:trPr>
        <w:tc>
          <w:tcPr>
            <w:tcW w:w="1131" w:type="pct"/>
            <w:shd w:val="clear" w:color="auto" w:fill="D9D9D9" w:themeFill="background1" w:themeFillShade="D9"/>
          </w:tcPr>
          <w:p w14:paraId="48539B89" w14:textId="77777777" w:rsidR="001149AA" w:rsidRPr="0008229A" w:rsidRDefault="001149AA" w:rsidP="001149AA">
            <w:pPr>
              <w:spacing w:line="276" w:lineRule="auto"/>
              <w:rPr>
                <w:rFonts w:cs="Arial"/>
                <w:b/>
                <w:szCs w:val="22"/>
                <w:lang w:val="en-AU"/>
              </w:rPr>
            </w:pPr>
            <w:r w:rsidRPr="0008229A">
              <w:rPr>
                <w:rFonts w:cs="Arial"/>
                <w:b/>
                <w:szCs w:val="22"/>
                <w:lang w:val="en-AU"/>
              </w:rPr>
              <w:t>Registration Group and Provider Type</w:t>
            </w:r>
          </w:p>
        </w:tc>
        <w:tc>
          <w:tcPr>
            <w:tcW w:w="967" w:type="pct"/>
            <w:shd w:val="clear" w:color="auto" w:fill="D9D9D9" w:themeFill="background1" w:themeFillShade="D9"/>
          </w:tcPr>
          <w:p w14:paraId="4A82B328" w14:textId="77777777" w:rsidR="001149AA" w:rsidRPr="0008229A" w:rsidRDefault="001149AA" w:rsidP="001149AA">
            <w:pPr>
              <w:spacing w:line="276" w:lineRule="auto"/>
              <w:rPr>
                <w:rFonts w:cs="Arial"/>
                <w:szCs w:val="22"/>
                <w:lang w:val="en-AU"/>
              </w:rPr>
            </w:pPr>
            <w:r w:rsidRPr="0008229A">
              <w:rPr>
                <w:rFonts w:cs="Arial"/>
                <w:szCs w:val="22"/>
              </w:rPr>
              <w:t xml:space="preserve">Show evidence of compliance with </w:t>
            </w:r>
            <w:hyperlink r:id="rId34" w:history="1">
              <w:r w:rsidRPr="0008229A">
                <w:rPr>
                  <w:rFonts w:eastAsia="Times New Roman" w:cs="Arial"/>
                  <w:color w:val="0000FF" w:themeColor="hyperlink"/>
                  <w:szCs w:val="22"/>
                  <w:u w:val="single"/>
                  <w:lang w:val="en-AU" w:eastAsia="en-AU"/>
                </w:rPr>
                <w:t>Queensland’s Human Services Quality Framework</w:t>
              </w:r>
            </w:hyperlink>
          </w:p>
          <w:p w14:paraId="131FF4F4" w14:textId="77777777" w:rsidR="001149AA" w:rsidRPr="0008229A" w:rsidRDefault="001149AA" w:rsidP="001149AA">
            <w:pPr>
              <w:spacing w:line="276" w:lineRule="auto"/>
              <w:rPr>
                <w:rFonts w:cs="Arial"/>
                <w:szCs w:val="22"/>
                <w:lang w:val="en-AU"/>
              </w:rPr>
            </w:pPr>
          </w:p>
        </w:tc>
        <w:tc>
          <w:tcPr>
            <w:tcW w:w="967" w:type="pct"/>
            <w:shd w:val="clear" w:color="auto" w:fill="D9D9D9" w:themeFill="background1" w:themeFillShade="D9"/>
          </w:tcPr>
          <w:p w14:paraId="4C04EBF0" w14:textId="77777777" w:rsidR="001149AA" w:rsidRPr="0008229A" w:rsidRDefault="001149AA" w:rsidP="001149AA">
            <w:pPr>
              <w:spacing w:line="276" w:lineRule="auto"/>
              <w:rPr>
                <w:rFonts w:cs="Arial"/>
                <w:szCs w:val="22"/>
                <w:lang w:val="en-AU"/>
              </w:rPr>
            </w:pPr>
            <w:r w:rsidRPr="0008229A">
              <w:rPr>
                <w:rFonts w:cs="Arial"/>
                <w:szCs w:val="22"/>
                <w:lang w:val="en-AU"/>
              </w:rPr>
              <w:t>Adhere to the s</w:t>
            </w:r>
            <w:r w:rsidRPr="0008229A">
              <w:rPr>
                <w:rFonts w:eastAsiaTheme="minorHAnsi" w:cs="Arial"/>
                <w:szCs w:val="22"/>
                <w:lang w:val="en-AU" w:eastAsia="en-US"/>
              </w:rPr>
              <w:t xml:space="preserve">afeguards as set out in the </w:t>
            </w:r>
            <w:hyperlink r:id="rId35" w:history="1">
              <w:r w:rsidRPr="0008229A">
                <w:rPr>
                  <w:rFonts w:eastAsiaTheme="minorHAnsi" w:cs="Arial"/>
                  <w:i/>
                  <w:color w:val="0000FF" w:themeColor="hyperlink"/>
                  <w:szCs w:val="22"/>
                  <w:u w:val="single"/>
                  <w:lang w:val="en-AU" w:eastAsia="en-US"/>
                </w:rPr>
                <w:t>Disability Services Act 2006</w:t>
              </w:r>
            </w:hyperlink>
          </w:p>
        </w:tc>
        <w:tc>
          <w:tcPr>
            <w:tcW w:w="967" w:type="pct"/>
            <w:shd w:val="clear" w:color="auto" w:fill="D9D9D9" w:themeFill="background1" w:themeFillShade="D9"/>
          </w:tcPr>
          <w:p w14:paraId="73DC31F9" w14:textId="77777777" w:rsidR="001149AA" w:rsidRPr="0008229A" w:rsidRDefault="001149AA" w:rsidP="001149AA">
            <w:pPr>
              <w:spacing w:line="276" w:lineRule="auto"/>
              <w:rPr>
                <w:rFonts w:cs="Arial"/>
                <w:szCs w:val="22"/>
                <w:lang w:val="en-AU"/>
              </w:rPr>
            </w:pPr>
            <w:r w:rsidRPr="0008229A">
              <w:rPr>
                <w:rFonts w:cs="Arial"/>
                <w:szCs w:val="22"/>
                <w:lang w:val="en-AU"/>
              </w:rPr>
              <w:t>Adhere to the s</w:t>
            </w:r>
            <w:r w:rsidRPr="0008229A">
              <w:rPr>
                <w:rFonts w:eastAsiaTheme="minorHAnsi" w:cs="Arial"/>
                <w:szCs w:val="22"/>
                <w:lang w:val="en-AU" w:eastAsia="en-US"/>
              </w:rPr>
              <w:t>afeguards as set out in other Queensland state government legislation</w:t>
            </w:r>
          </w:p>
        </w:tc>
        <w:tc>
          <w:tcPr>
            <w:tcW w:w="967" w:type="pct"/>
            <w:shd w:val="clear" w:color="auto" w:fill="D9D9D9" w:themeFill="background1" w:themeFillShade="D9"/>
          </w:tcPr>
          <w:p w14:paraId="61760ADA" w14:textId="77777777" w:rsidR="001149AA" w:rsidRPr="0008229A" w:rsidRDefault="001149AA" w:rsidP="001149AA">
            <w:pPr>
              <w:spacing w:line="276" w:lineRule="auto"/>
              <w:rPr>
                <w:rFonts w:cs="Arial"/>
                <w:szCs w:val="22"/>
                <w:lang w:val="en-AU"/>
              </w:rPr>
            </w:pPr>
            <w:r w:rsidRPr="0008229A">
              <w:rPr>
                <w:rFonts w:eastAsiaTheme="minorHAnsi" w:cs="Arial"/>
                <w:szCs w:val="22"/>
                <w:lang w:val="en-AU" w:eastAsia="en-US"/>
              </w:rPr>
              <w:t xml:space="preserve">Have, maintain, implement and act in accordance with policies consistent with the Queensland state government </w:t>
            </w:r>
            <w:hyperlink r:id="rId36" w:history="1">
              <w:r w:rsidRPr="0008229A">
                <w:rPr>
                  <w:rFonts w:eastAsiaTheme="minorHAnsi" w:cs="Arial"/>
                  <w:color w:val="0000FF" w:themeColor="hyperlink"/>
                  <w:szCs w:val="22"/>
                  <w:u w:val="single"/>
                  <w:lang w:val="en-AU" w:eastAsia="en-US"/>
                </w:rPr>
                <w:t>Abuse, Neglect and Exploitation Policy</w:t>
              </w:r>
            </w:hyperlink>
          </w:p>
        </w:tc>
      </w:tr>
      <w:tr w:rsidR="001149AA" w:rsidRPr="0008229A" w14:paraId="460B7432" w14:textId="77777777" w:rsidTr="001149AA">
        <w:trPr>
          <w:trHeight w:val="1196"/>
        </w:trPr>
        <w:tc>
          <w:tcPr>
            <w:tcW w:w="1131" w:type="pct"/>
          </w:tcPr>
          <w:p w14:paraId="5E84C902" w14:textId="77777777" w:rsidR="001149AA" w:rsidRPr="0008229A" w:rsidRDefault="001149AA" w:rsidP="001149AA">
            <w:pPr>
              <w:spacing w:after="200" w:line="276" w:lineRule="auto"/>
              <w:ind w:left="29"/>
              <w:contextualSpacing/>
              <w:rPr>
                <w:rFonts w:cs="Arial"/>
                <w:szCs w:val="22"/>
                <w:lang w:val="en-AU"/>
              </w:rPr>
            </w:pPr>
            <w:r w:rsidRPr="0008229A">
              <w:rPr>
                <w:rFonts w:cs="Arial"/>
              </w:rPr>
              <w:t xml:space="preserve">All providers registering to deliver prescribed disability services under </w:t>
            </w:r>
            <w:r w:rsidRPr="0008229A">
              <w:rPr>
                <w:rFonts w:cs="Arial"/>
                <w:b/>
              </w:rPr>
              <w:t>section 4</w:t>
            </w:r>
            <w:r>
              <w:rPr>
                <w:rFonts w:cs="Arial"/>
                <w:b/>
              </w:rPr>
              <w:t xml:space="preserve"> </w:t>
            </w:r>
            <w:r w:rsidRPr="0008229A">
              <w:rPr>
                <w:rFonts w:cs="Arial"/>
                <w:b/>
              </w:rPr>
              <w:t>Registration Groups</w:t>
            </w:r>
            <w:r w:rsidRPr="0008229A">
              <w:rPr>
                <w:rFonts w:cs="Arial"/>
              </w:rPr>
              <w:t>.</w:t>
            </w:r>
            <w:r w:rsidRPr="0008229A">
              <w:rPr>
                <w:rFonts w:cs="Arial"/>
                <w:szCs w:val="22"/>
                <w:lang w:val="en-AU"/>
              </w:rPr>
              <w:t xml:space="preserve"> </w:t>
            </w:r>
          </w:p>
          <w:p w14:paraId="27203502" w14:textId="77777777" w:rsidR="001149AA" w:rsidRPr="0008229A" w:rsidRDefault="001149AA" w:rsidP="001149AA">
            <w:pPr>
              <w:spacing w:after="200" w:line="276" w:lineRule="auto"/>
              <w:ind w:left="29"/>
              <w:contextualSpacing/>
              <w:rPr>
                <w:rFonts w:cs="Arial"/>
                <w:szCs w:val="22"/>
                <w:lang w:val="en-AU"/>
              </w:rPr>
            </w:pPr>
            <w:r w:rsidRPr="0008229A">
              <w:rPr>
                <w:rFonts w:cs="Arial"/>
                <w:sz w:val="18"/>
                <w:szCs w:val="22"/>
                <w:lang w:val="en-AU"/>
              </w:rPr>
              <w:t>*</w:t>
            </w:r>
            <w:r w:rsidRPr="0008229A">
              <w:rPr>
                <w:rFonts w:cs="Arial"/>
                <w:i/>
                <w:sz w:val="18"/>
                <w:szCs w:val="22"/>
                <w:lang w:val="en-AU"/>
              </w:rPr>
              <w:t>see note one and two</w:t>
            </w:r>
          </w:p>
        </w:tc>
        <w:tc>
          <w:tcPr>
            <w:tcW w:w="967" w:type="pct"/>
          </w:tcPr>
          <w:p w14:paraId="199E5B0E" w14:textId="77777777" w:rsidR="001149AA" w:rsidRPr="0008229A" w:rsidRDefault="001149AA" w:rsidP="001149AA">
            <w:pPr>
              <w:spacing w:after="200" w:line="276" w:lineRule="auto"/>
              <w:jc w:val="center"/>
              <w:rPr>
                <w:rFonts w:cs="Arial"/>
                <w:szCs w:val="22"/>
                <w:lang w:val="en-AU"/>
              </w:rPr>
            </w:pPr>
            <w:r w:rsidRPr="0008229A">
              <w:rPr>
                <w:rFonts w:cs="Arial"/>
                <w:szCs w:val="22"/>
                <w:lang w:val="en-AU"/>
              </w:rPr>
              <w:t>Yes</w:t>
            </w:r>
          </w:p>
        </w:tc>
        <w:tc>
          <w:tcPr>
            <w:tcW w:w="967" w:type="pct"/>
          </w:tcPr>
          <w:p w14:paraId="6B17ECF1" w14:textId="77777777" w:rsidR="001149AA" w:rsidRPr="0008229A" w:rsidRDefault="001149AA" w:rsidP="001149AA">
            <w:pPr>
              <w:spacing w:after="200" w:line="276" w:lineRule="auto"/>
              <w:jc w:val="center"/>
              <w:rPr>
                <w:rFonts w:cs="Arial"/>
                <w:szCs w:val="22"/>
                <w:lang w:val="en-AU"/>
              </w:rPr>
            </w:pPr>
            <w:r w:rsidRPr="0008229A">
              <w:rPr>
                <w:rFonts w:cs="Arial"/>
                <w:szCs w:val="22"/>
                <w:lang w:val="en-AU"/>
              </w:rPr>
              <w:t>Yes</w:t>
            </w:r>
          </w:p>
        </w:tc>
        <w:tc>
          <w:tcPr>
            <w:tcW w:w="967" w:type="pct"/>
          </w:tcPr>
          <w:p w14:paraId="0FE9D6FC" w14:textId="77777777" w:rsidR="001149AA" w:rsidRPr="0008229A" w:rsidRDefault="001149AA" w:rsidP="001149AA">
            <w:pPr>
              <w:spacing w:after="200" w:line="276" w:lineRule="auto"/>
              <w:jc w:val="center"/>
              <w:rPr>
                <w:rFonts w:cs="Arial"/>
                <w:szCs w:val="22"/>
                <w:lang w:val="en-AU"/>
              </w:rPr>
            </w:pPr>
            <w:r w:rsidRPr="0008229A">
              <w:rPr>
                <w:rFonts w:cs="Arial"/>
                <w:szCs w:val="22"/>
                <w:lang w:val="en-AU"/>
              </w:rPr>
              <w:t>Yes</w:t>
            </w:r>
          </w:p>
        </w:tc>
        <w:tc>
          <w:tcPr>
            <w:tcW w:w="967" w:type="pct"/>
          </w:tcPr>
          <w:p w14:paraId="18E937B9" w14:textId="77777777" w:rsidR="001149AA" w:rsidRPr="0008229A" w:rsidRDefault="001149AA" w:rsidP="001149AA">
            <w:pPr>
              <w:spacing w:after="200" w:line="276" w:lineRule="auto"/>
              <w:jc w:val="center"/>
              <w:rPr>
                <w:rFonts w:cs="Arial"/>
                <w:szCs w:val="22"/>
                <w:lang w:val="en-AU"/>
              </w:rPr>
            </w:pPr>
            <w:r w:rsidRPr="0008229A">
              <w:rPr>
                <w:rFonts w:cs="Arial"/>
                <w:szCs w:val="22"/>
                <w:lang w:val="en-AU"/>
              </w:rPr>
              <w:t>Yes</w:t>
            </w:r>
          </w:p>
        </w:tc>
      </w:tr>
      <w:tr w:rsidR="001149AA" w:rsidRPr="005A07B4" w14:paraId="361A589D" w14:textId="77777777" w:rsidTr="001149AA">
        <w:trPr>
          <w:trHeight w:val="1282"/>
        </w:trPr>
        <w:tc>
          <w:tcPr>
            <w:tcW w:w="1131" w:type="pct"/>
          </w:tcPr>
          <w:p w14:paraId="407580A6" w14:textId="77777777" w:rsidR="001149AA" w:rsidRPr="005A07B4" w:rsidRDefault="001149AA" w:rsidP="001149AA">
            <w:pPr>
              <w:spacing w:after="200" w:line="276" w:lineRule="auto"/>
              <w:rPr>
                <w:rFonts w:cs="Arial"/>
                <w:szCs w:val="22"/>
                <w:lang w:val="en-AU"/>
              </w:rPr>
            </w:pPr>
            <w:r w:rsidRPr="00B941A2">
              <w:rPr>
                <w:rFonts w:cs="Arial"/>
                <w:szCs w:val="22"/>
                <w:lang w:val="en-AU"/>
              </w:rPr>
              <w:t xml:space="preserve">Professionals or consortiums of professionals registering to deliver </w:t>
            </w:r>
            <w:r w:rsidRPr="005A07B4">
              <w:rPr>
                <w:rFonts w:cs="Arial"/>
              </w:rPr>
              <w:t xml:space="preserve">a prescribed disability service </w:t>
            </w:r>
            <w:r w:rsidRPr="005A07B4">
              <w:rPr>
                <w:rFonts w:cs="Arial"/>
                <w:b/>
              </w:rPr>
              <w:t>solely</w:t>
            </w:r>
            <w:r w:rsidRPr="005A07B4">
              <w:rPr>
                <w:rFonts w:cs="Arial"/>
              </w:rPr>
              <w:t xml:space="preserve"> </w:t>
            </w:r>
            <w:r w:rsidRPr="005A07B4">
              <w:rPr>
                <w:rFonts w:cs="Arial"/>
                <w:b/>
              </w:rPr>
              <w:t>under section 5 Professional Registration Groups</w:t>
            </w:r>
            <w:r w:rsidRPr="005A07B4">
              <w:rPr>
                <w:rFonts w:cs="Arial"/>
                <w:b/>
                <w:szCs w:val="22"/>
                <w:lang w:val="en-AU"/>
              </w:rPr>
              <w:t xml:space="preserve"> </w:t>
            </w:r>
            <w:r w:rsidRPr="005A07B4">
              <w:rPr>
                <w:rFonts w:cs="Arial"/>
                <w:szCs w:val="22"/>
                <w:lang w:val="en-AU"/>
              </w:rPr>
              <w:t>and that directly aligns to their professional registration or certification (see section 8 professional qualification)</w:t>
            </w:r>
          </w:p>
          <w:p w14:paraId="76D53C04" w14:textId="77777777" w:rsidR="001149AA" w:rsidRPr="005A07B4" w:rsidRDefault="001149AA" w:rsidP="001149AA">
            <w:pPr>
              <w:spacing w:after="200" w:line="276" w:lineRule="auto"/>
              <w:rPr>
                <w:rFonts w:cs="Arial"/>
                <w:b/>
                <w:szCs w:val="22"/>
                <w:lang w:val="en-AU"/>
              </w:rPr>
            </w:pPr>
          </w:p>
        </w:tc>
        <w:tc>
          <w:tcPr>
            <w:tcW w:w="967" w:type="pct"/>
          </w:tcPr>
          <w:p w14:paraId="6D6C4BE1" w14:textId="77777777" w:rsidR="001149AA" w:rsidRPr="005A07B4" w:rsidRDefault="001149AA" w:rsidP="001149AA">
            <w:pPr>
              <w:spacing w:after="200" w:line="276" w:lineRule="auto"/>
              <w:jc w:val="center"/>
              <w:rPr>
                <w:rFonts w:cs="Arial"/>
                <w:szCs w:val="22"/>
                <w:lang w:val="en-AU"/>
              </w:rPr>
            </w:pPr>
            <w:r w:rsidRPr="005A07B4">
              <w:rPr>
                <w:rFonts w:cs="Arial"/>
                <w:szCs w:val="22"/>
                <w:lang w:val="en-AU"/>
              </w:rPr>
              <w:t>No</w:t>
            </w:r>
          </w:p>
          <w:p w14:paraId="6EA7DC43" w14:textId="77777777" w:rsidR="001149AA" w:rsidRPr="005A07B4" w:rsidRDefault="001149AA" w:rsidP="001149AA">
            <w:pPr>
              <w:spacing w:after="200" w:line="276" w:lineRule="auto"/>
              <w:rPr>
                <w:rFonts w:cs="Arial"/>
                <w:szCs w:val="22"/>
                <w:lang w:val="en-AU"/>
              </w:rPr>
            </w:pPr>
          </w:p>
          <w:p w14:paraId="38B9FB57" w14:textId="77777777" w:rsidR="001149AA" w:rsidRPr="005A07B4" w:rsidRDefault="001149AA" w:rsidP="001149AA">
            <w:pPr>
              <w:spacing w:after="200" w:line="276" w:lineRule="auto"/>
              <w:rPr>
                <w:rFonts w:cs="Arial"/>
                <w:szCs w:val="22"/>
                <w:lang w:val="en-AU"/>
              </w:rPr>
            </w:pPr>
            <w:r w:rsidRPr="005A07B4">
              <w:rPr>
                <w:rFonts w:cs="Arial"/>
                <w:szCs w:val="22"/>
                <w:lang w:val="en-AU"/>
              </w:rPr>
              <w:t>Note: where a professional also registers to expand their service offering and deliver services under registration group 4</w:t>
            </w:r>
            <w:r>
              <w:rPr>
                <w:rFonts w:cs="Arial"/>
                <w:szCs w:val="22"/>
                <w:lang w:val="en-AU"/>
              </w:rPr>
              <w:t xml:space="preserve">, </w:t>
            </w:r>
            <w:r w:rsidRPr="005A07B4">
              <w:rPr>
                <w:rFonts w:cs="Arial"/>
                <w:szCs w:val="22"/>
                <w:lang w:val="en-AU"/>
              </w:rPr>
              <w:t>HSQF requirements will apply</w:t>
            </w:r>
          </w:p>
        </w:tc>
        <w:tc>
          <w:tcPr>
            <w:tcW w:w="967" w:type="pct"/>
          </w:tcPr>
          <w:p w14:paraId="51EBFBF7" w14:textId="77777777" w:rsidR="001149AA" w:rsidRPr="005A07B4" w:rsidRDefault="001149AA" w:rsidP="001149AA">
            <w:pPr>
              <w:spacing w:after="200" w:line="276" w:lineRule="auto"/>
              <w:jc w:val="center"/>
              <w:rPr>
                <w:rFonts w:cs="Arial"/>
                <w:szCs w:val="22"/>
                <w:lang w:val="en-AU"/>
              </w:rPr>
            </w:pPr>
            <w:r w:rsidRPr="005A07B4">
              <w:rPr>
                <w:rFonts w:cs="Arial"/>
                <w:szCs w:val="22"/>
                <w:lang w:val="en-AU"/>
              </w:rPr>
              <w:t>Yes</w:t>
            </w:r>
          </w:p>
          <w:p w14:paraId="652E17E2" w14:textId="77777777" w:rsidR="001149AA" w:rsidRPr="005A07B4" w:rsidRDefault="001149AA" w:rsidP="001149AA">
            <w:pPr>
              <w:spacing w:after="200" w:line="276" w:lineRule="auto"/>
              <w:rPr>
                <w:rFonts w:cs="Arial"/>
                <w:szCs w:val="22"/>
                <w:lang w:val="en-AU"/>
              </w:rPr>
            </w:pPr>
          </w:p>
          <w:p w14:paraId="34571B2F" w14:textId="77777777" w:rsidR="001149AA" w:rsidRPr="005A07B4" w:rsidRDefault="001149AA" w:rsidP="001149AA">
            <w:pPr>
              <w:spacing w:after="200" w:line="276" w:lineRule="auto"/>
              <w:rPr>
                <w:rFonts w:cs="Arial"/>
                <w:szCs w:val="22"/>
                <w:lang w:val="en-AU"/>
              </w:rPr>
            </w:pPr>
            <w:r w:rsidRPr="005A07B4">
              <w:rPr>
                <w:rFonts w:cs="Arial"/>
                <w:szCs w:val="22"/>
                <w:lang w:val="en-AU"/>
              </w:rPr>
              <w:t xml:space="preserve">Note: Registered Health Practitioners (see definition in the </w:t>
            </w:r>
            <w:r w:rsidRPr="005A07B4">
              <w:rPr>
                <w:rFonts w:cs="Arial"/>
                <w:i/>
                <w:szCs w:val="22"/>
                <w:lang w:val="en-AU"/>
              </w:rPr>
              <w:t>DSA 2006)</w:t>
            </w:r>
            <w:r w:rsidRPr="005A07B4">
              <w:rPr>
                <w:rFonts w:cs="Arial"/>
                <w:szCs w:val="22"/>
                <w:lang w:val="en-AU"/>
              </w:rPr>
              <w:t xml:space="preserve"> are exempt from criminal history screening under the DSA.</w:t>
            </w:r>
          </w:p>
        </w:tc>
        <w:tc>
          <w:tcPr>
            <w:tcW w:w="967" w:type="pct"/>
          </w:tcPr>
          <w:p w14:paraId="0CBAAB00" w14:textId="77777777" w:rsidR="001149AA" w:rsidRPr="005A07B4" w:rsidRDefault="001149AA" w:rsidP="001149AA">
            <w:pPr>
              <w:spacing w:after="200" w:line="276" w:lineRule="auto"/>
              <w:jc w:val="center"/>
              <w:rPr>
                <w:rFonts w:cs="Arial"/>
                <w:szCs w:val="22"/>
                <w:lang w:val="en-AU"/>
              </w:rPr>
            </w:pPr>
            <w:r w:rsidRPr="005A07B4">
              <w:rPr>
                <w:rFonts w:cs="Arial"/>
                <w:szCs w:val="22"/>
                <w:lang w:val="en-AU"/>
              </w:rPr>
              <w:t>Yes</w:t>
            </w:r>
          </w:p>
        </w:tc>
        <w:tc>
          <w:tcPr>
            <w:tcW w:w="967" w:type="pct"/>
          </w:tcPr>
          <w:p w14:paraId="703ED911" w14:textId="77777777" w:rsidR="001149AA" w:rsidRPr="005A07B4" w:rsidRDefault="001149AA" w:rsidP="001149AA">
            <w:pPr>
              <w:spacing w:after="200" w:line="276" w:lineRule="auto"/>
              <w:jc w:val="center"/>
              <w:rPr>
                <w:rFonts w:cs="Arial"/>
                <w:szCs w:val="22"/>
                <w:lang w:val="en-AU"/>
              </w:rPr>
            </w:pPr>
            <w:r w:rsidRPr="005A07B4">
              <w:rPr>
                <w:rFonts w:cs="Arial"/>
                <w:szCs w:val="22"/>
                <w:lang w:val="en-AU"/>
              </w:rPr>
              <w:t>Yes</w:t>
            </w:r>
          </w:p>
        </w:tc>
      </w:tr>
    </w:tbl>
    <w:p w14:paraId="2BC64731" w14:textId="77777777" w:rsidR="001149AA" w:rsidRPr="00B941A2" w:rsidRDefault="001149AA" w:rsidP="001149AA">
      <w:pPr>
        <w:contextualSpacing/>
        <w:rPr>
          <w:lang w:val="en-AU"/>
        </w:rPr>
      </w:pPr>
      <w:r w:rsidRPr="005A07B4">
        <w:rPr>
          <w:i/>
          <w:sz w:val="18"/>
          <w:lang w:val="en-AU"/>
        </w:rPr>
        <w:t>Table one: requirements for registering to provide prescribed disability services with the NDIA</w:t>
      </w:r>
    </w:p>
    <w:p w14:paraId="70A5F991" w14:textId="77777777" w:rsidR="001149AA" w:rsidRPr="005A07B4" w:rsidRDefault="001149AA" w:rsidP="001149AA">
      <w:pPr>
        <w:spacing w:after="0" w:line="240" w:lineRule="auto"/>
        <w:contextualSpacing/>
        <w:rPr>
          <w:i/>
          <w:sz w:val="18"/>
          <w:szCs w:val="20"/>
          <w:lang w:val="en-AU"/>
        </w:rPr>
      </w:pPr>
      <w:r w:rsidRPr="005A07B4">
        <w:rPr>
          <w:i/>
          <w:sz w:val="18"/>
          <w:szCs w:val="20"/>
          <w:lang w:val="en-AU"/>
        </w:rPr>
        <w:t xml:space="preserve">Note:  </w:t>
      </w:r>
    </w:p>
    <w:p w14:paraId="2A64168E" w14:textId="77777777" w:rsidR="001149AA" w:rsidRPr="005A07B4" w:rsidRDefault="001149AA" w:rsidP="001149AA">
      <w:pPr>
        <w:numPr>
          <w:ilvl w:val="0"/>
          <w:numId w:val="88"/>
        </w:numPr>
        <w:spacing w:after="0" w:line="240" w:lineRule="auto"/>
        <w:contextualSpacing/>
        <w:rPr>
          <w:i/>
          <w:sz w:val="18"/>
          <w:szCs w:val="20"/>
          <w:lang w:val="en-AU"/>
        </w:rPr>
      </w:pPr>
      <w:r w:rsidRPr="005A07B4">
        <w:rPr>
          <w:i/>
          <w:sz w:val="18"/>
          <w:szCs w:val="20"/>
          <w:lang w:val="en-AU"/>
        </w:rPr>
        <w:t>Assistance to Access and Maintain employment or higher education [Assist Access/Maintain Employ] and Specialist Disability Accommodation [Specialist Accom] are not prescribed disability services under Queensland’s quality and safeguards framework.</w:t>
      </w:r>
    </w:p>
    <w:p w14:paraId="5CC20832" w14:textId="77777777" w:rsidR="001149AA" w:rsidRPr="005A07B4" w:rsidRDefault="001149AA" w:rsidP="001149AA">
      <w:pPr>
        <w:numPr>
          <w:ilvl w:val="0"/>
          <w:numId w:val="88"/>
        </w:numPr>
        <w:spacing w:after="0" w:line="240" w:lineRule="auto"/>
        <w:contextualSpacing/>
        <w:rPr>
          <w:i/>
          <w:sz w:val="18"/>
          <w:szCs w:val="20"/>
          <w:lang w:val="en-AU"/>
        </w:rPr>
      </w:pPr>
      <w:r w:rsidRPr="005A07B4">
        <w:rPr>
          <w:i/>
          <w:sz w:val="18"/>
          <w:szCs w:val="20"/>
          <w:lang w:val="en-AU"/>
        </w:rPr>
        <w:t xml:space="preserve">Certified Practicing Accountants (CPA) or Chartered Accountants (CA), applying to provide services under NDIS Registration Group Management of Funding for Supports [Plan Management] (0136), and Interpreters and translators applying to provide services under NDIS Registration Group Interpreting and Translation (0121) are exempt from fulfilling the requirements of Human Services Quality Framework.  </w:t>
      </w:r>
    </w:p>
    <w:p w14:paraId="1AC1525D" w14:textId="77777777" w:rsidR="001149AA" w:rsidRPr="005A07B4" w:rsidRDefault="001149AA" w:rsidP="001149AA">
      <w:pPr>
        <w:rPr>
          <w:lang w:val="en-AU"/>
        </w:rPr>
        <w:sectPr w:rsidR="001149AA" w:rsidRPr="005A07B4" w:rsidSect="0008229A">
          <w:footnotePr>
            <w:numRestart w:val="eachSect"/>
          </w:footnotePr>
          <w:endnotePr>
            <w:numFmt w:val="decimal"/>
          </w:endnotePr>
          <w:pgSz w:w="16838" w:h="11906" w:orient="landscape"/>
          <w:pgMar w:top="1134" w:right="1134" w:bottom="1134" w:left="1134" w:header="709" w:footer="709" w:gutter="0"/>
          <w:cols w:space="708"/>
          <w:formProt w:val="0"/>
          <w:docGrid w:linePitch="326"/>
        </w:sectPr>
      </w:pPr>
    </w:p>
    <w:p w14:paraId="0581785B" w14:textId="77777777" w:rsidR="001149AA" w:rsidRPr="005A07B4" w:rsidRDefault="001149AA" w:rsidP="001149AA">
      <w:pPr>
        <w:outlineLvl w:val="4"/>
        <w:rPr>
          <w:b/>
          <w:lang w:val="en-AU"/>
        </w:rPr>
      </w:pPr>
      <w:r w:rsidRPr="005A07B4">
        <w:rPr>
          <w:rFonts w:eastAsiaTheme="minorHAnsi"/>
          <w:b/>
          <w:lang w:val="en-AU" w:eastAsia="en-US"/>
        </w:rPr>
        <w:t xml:space="preserve">Specific guidance on registration </w:t>
      </w:r>
      <w:r w:rsidRPr="005A07B4">
        <w:rPr>
          <w:b/>
          <w:lang w:val="en-AU"/>
        </w:rPr>
        <w:t>groups identified in section 4</w:t>
      </w:r>
    </w:p>
    <w:p w14:paraId="52F2E1DF" w14:textId="77777777" w:rsidR="001149AA" w:rsidRPr="0008229A" w:rsidRDefault="001149AA" w:rsidP="001149AA">
      <w:pPr>
        <w:rPr>
          <w:lang w:val="en-AU"/>
        </w:rPr>
      </w:pPr>
      <w:r w:rsidRPr="005A07B4">
        <w:rPr>
          <w:lang w:val="en-AU"/>
        </w:rPr>
        <w:t xml:space="preserve">The NDIA registration groups outlined below in </w:t>
      </w:r>
      <w:r w:rsidRPr="005A07B4">
        <w:rPr>
          <w:i/>
          <w:lang w:val="en-AU"/>
        </w:rPr>
        <w:t>Table two: Registration Groups section 4 - Queensland quality and safeguards</w:t>
      </w:r>
      <w:r w:rsidRPr="005A07B4">
        <w:rPr>
          <w:lang w:val="en-AU"/>
        </w:rPr>
        <w:t xml:space="preserve"> are prescribed disability services. Providers registered for these registration groups are required to adhere to Queensland’s quality and safeguards (see section 9.2.1).</w:t>
      </w:r>
      <w:r w:rsidRPr="0008229A">
        <w:rPr>
          <w:lang w:val="en-AU"/>
        </w:rPr>
        <w:t xml:space="preserve"> </w:t>
      </w:r>
    </w:p>
    <w:p w14:paraId="4AD0054C" w14:textId="77777777" w:rsidR="001149AA" w:rsidRPr="0008229A" w:rsidRDefault="001149AA" w:rsidP="001149AA">
      <w:pPr>
        <w:rPr>
          <w:lang w:val="en-AU"/>
        </w:rPr>
      </w:pPr>
      <w:r w:rsidRPr="0008229A">
        <w:rPr>
          <w:lang w:val="en-AU"/>
        </w:rPr>
        <w:t xml:space="preserve">The professions named in section </w:t>
      </w:r>
      <w:r w:rsidRPr="002F06D4">
        <w:rPr>
          <w:u w:val="single"/>
          <w:lang w:val="en-AU"/>
        </w:rPr>
        <w:t>4. Registration Groups</w:t>
      </w:r>
      <w:r w:rsidRPr="0008229A">
        <w:rPr>
          <w:lang w:val="en-AU"/>
        </w:rPr>
        <w:t xml:space="preserve"> are recommendations provided by the National Disability Insurance Agency. Queensland does not mandate professions for these registration groups.</w:t>
      </w:r>
    </w:p>
    <w:tbl>
      <w:tblPr>
        <w:tblStyle w:val="TableGrid"/>
        <w:tblW w:w="9497" w:type="dxa"/>
        <w:tblInd w:w="-5" w:type="dxa"/>
        <w:tblLook w:val="04A0" w:firstRow="1" w:lastRow="0" w:firstColumn="1" w:lastColumn="0" w:noHBand="0" w:noVBand="1"/>
        <w:tblCaption w:val="Table two: Registration Groups section 4. Queensland prescribed disability services"/>
        <w:tblDescription w:val="Development of Daily Living and Life Skills; Daily Personal Activities; High Intensity Daily Personal Activities; Assistance with daily life tasks in a group or shared living arrangement; Participation in community, social and civic activities; Group and Centre Based Activities; Management of Funding for Supports; Assistance in coordinating or managing life stages, transition and supports"/>
      </w:tblPr>
      <w:tblGrid>
        <w:gridCol w:w="8788"/>
        <w:gridCol w:w="709"/>
      </w:tblGrid>
      <w:tr w:rsidR="001149AA" w:rsidRPr="0008229A" w14:paraId="2413FE30" w14:textId="77777777" w:rsidTr="001149AA">
        <w:trPr>
          <w:tblHeader/>
        </w:trPr>
        <w:tc>
          <w:tcPr>
            <w:tcW w:w="8788" w:type="dxa"/>
          </w:tcPr>
          <w:p w14:paraId="296813EB" w14:textId="77777777" w:rsidR="001149AA" w:rsidRPr="0008229A" w:rsidRDefault="001149AA" w:rsidP="001149AA">
            <w:pPr>
              <w:autoSpaceDE w:val="0"/>
              <w:autoSpaceDN w:val="0"/>
              <w:adjustRightInd w:val="0"/>
              <w:spacing w:after="120" w:line="240" w:lineRule="auto"/>
              <w:jc w:val="both"/>
              <w:rPr>
                <w:rFonts w:eastAsiaTheme="minorHAnsi" w:cs="Arial"/>
                <w:b/>
                <w:bCs/>
                <w:color w:val="000000"/>
                <w:szCs w:val="22"/>
                <w:lang w:val="en-AU" w:eastAsia="en-US"/>
              </w:rPr>
            </w:pPr>
            <w:r w:rsidRPr="0008229A">
              <w:rPr>
                <w:rFonts w:eastAsiaTheme="minorHAnsi" w:cs="Arial"/>
                <w:b/>
                <w:bCs/>
                <w:color w:val="000000"/>
                <w:szCs w:val="22"/>
                <w:lang w:val="en-AU" w:eastAsia="en-US"/>
              </w:rPr>
              <w:t>Registration Group</w:t>
            </w:r>
            <w:r w:rsidRPr="0008229A">
              <w:rPr>
                <w:rFonts w:eastAsiaTheme="minorHAnsi" w:cs="Arial"/>
                <w:bCs/>
                <w:i/>
                <w:color w:val="000000"/>
                <w:sz w:val="18"/>
                <w:szCs w:val="18"/>
                <w:lang w:val="en-AU" w:eastAsia="en-US"/>
              </w:rPr>
              <w:t xml:space="preserve"> </w:t>
            </w:r>
          </w:p>
        </w:tc>
        <w:tc>
          <w:tcPr>
            <w:tcW w:w="709" w:type="dxa"/>
          </w:tcPr>
          <w:p w14:paraId="18D0FA03" w14:textId="77777777" w:rsidR="001149AA" w:rsidRPr="0008229A" w:rsidRDefault="001149AA" w:rsidP="001149AA">
            <w:pPr>
              <w:autoSpaceDE w:val="0"/>
              <w:autoSpaceDN w:val="0"/>
              <w:adjustRightInd w:val="0"/>
              <w:spacing w:after="120" w:line="240" w:lineRule="auto"/>
              <w:jc w:val="both"/>
              <w:rPr>
                <w:rFonts w:eastAsiaTheme="minorHAnsi" w:cs="Arial"/>
                <w:b/>
                <w:color w:val="000000"/>
                <w:szCs w:val="22"/>
                <w:lang w:val="en-AU" w:eastAsia="en-US"/>
              </w:rPr>
            </w:pPr>
            <w:r w:rsidRPr="0008229A">
              <w:rPr>
                <w:rFonts w:eastAsiaTheme="minorHAnsi" w:cs="Arial"/>
                <w:b/>
                <w:color w:val="000000"/>
                <w:szCs w:val="22"/>
                <w:lang w:val="en-AU" w:eastAsia="en-US"/>
              </w:rPr>
              <w:t>No</w:t>
            </w:r>
          </w:p>
        </w:tc>
      </w:tr>
      <w:tr w:rsidR="001149AA" w:rsidRPr="0008229A" w14:paraId="47A0DDA4" w14:textId="77777777" w:rsidTr="001149AA">
        <w:tc>
          <w:tcPr>
            <w:tcW w:w="8788" w:type="dxa"/>
          </w:tcPr>
          <w:p w14:paraId="2E0B3AA6" w14:textId="77777777" w:rsidR="001149AA" w:rsidRPr="0008229A" w:rsidRDefault="001149AA" w:rsidP="001149AA">
            <w:pPr>
              <w:autoSpaceDE w:val="0"/>
              <w:autoSpaceDN w:val="0"/>
              <w:adjustRightInd w:val="0"/>
              <w:spacing w:after="120" w:line="240" w:lineRule="auto"/>
              <w:rPr>
                <w:rFonts w:eastAsiaTheme="minorHAnsi" w:cs="Arial"/>
                <w:szCs w:val="22"/>
                <w:lang w:val="en-AU" w:eastAsia="en-US"/>
              </w:rPr>
            </w:pPr>
            <w:r w:rsidRPr="0008229A">
              <w:rPr>
                <w:rFonts w:eastAsiaTheme="minorHAnsi" w:cs="Arial"/>
                <w:bCs/>
                <w:color w:val="000000"/>
                <w:szCs w:val="22"/>
                <w:lang w:val="en-AU" w:eastAsia="en-US"/>
              </w:rPr>
              <w:t xml:space="preserve">Development of Daily Living and Life Skills [Development-Life Skills] </w:t>
            </w:r>
          </w:p>
        </w:tc>
        <w:tc>
          <w:tcPr>
            <w:tcW w:w="709" w:type="dxa"/>
          </w:tcPr>
          <w:p w14:paraId="7FD5C985" w14:textId="77777777" w:rsidR="001149AA" w:rsidRPr="0008229A" w:rsidRDefault="001149AA" w:rsidP="001149AA">
            <w:pPr>
              <w:autoSpaceDE w:val="0"/>
              <w:autoSpaceDN w:val="0"/>
              <w:adjustRightInd w:val="0"/>
              <w:spacing w:after="120" w:line="240" w:lineRule="auto"/>
              <w:jc w:val="both"/>
              <w:rPr>
                <w:rFonts w:eastAsiaTheme="minorHAnsi" w:cs="Arial"/>
                <w:szCs w:val="22"/>
                <w:lang w:val="en-AU" w:eastAsia="en-US"/>
              </w:rPr>
            </w:pPr>
            <w:r w:rsidRPr="0008229A">
              <w:rPr>
                <w:rFonts w:eastAsiaTheme="minorHAnsi" w:cs="Arial"/>
                <w:color w:val="000000"/>
                <w:szCs w:val="22"/>
                <w:lang w:val="en-AU" w:eastAsia="en-US"/>
              </w:rPr>
              <w:t xml:space="preserve">0117 </w:t>
            </w:r>
          </w:p>
        </w:tc>
      </w:tr>
      <w:tr w:rsidR="001149AA" w:rsidRPr="0008229A" w14:paraId="186BD3E2" w14:textId="77777777" w:rsidTr="001149AA">
        <w:tc>
          <w:tcPr>
            <w:tcW w:w="8788" w:type="dxa"/>
          </w:tcPr>
          <w:p w14:paraId="0163ACD5" w14:textId="77777777" w:rsidR="001149AA" w:rsidRPr="0008229A" w:rsidRDefault="001149AA" w:rsidP="001149AA">
            <w:pPr>
              <w:autoSpaceDE w:val="0"/>
              <w:autoSpaceDN w:val="0"/>
              <w:adjustRightInd w:val="0"/>
              <w:spacing w:after="120" w:line="240" w:lineRule="auto"/>
              <w:rPr>
                <w:rFonts w:eastAsiaTheme="minorHAnsi" w:cs="Arial"/>
                <w:szCs w:val="22"/>
                <w:lang w:val="en-AU" w:eastAsia="en-US"/>
              </w:rPr>
            </w:pPr>
            <w:r w:rsidRPr="0008229A">
              <w:rPr>
                <w:rFonts w:eastAsiaTheme="minorHAnsi" w:cs="Arial"/>
                <w:bCs/>
                <w:color w:val="000000"/>
                <w:szCs w:val="22"/>
                <w:lang w:val="en-AU" w:eastAsia="en-US"/>
              </w:rPr>
              <w:t>Daily Personal Activities [Assist Personal Activities]</w:t>
            </w:r>
          </w:p>
        </w:tc>
        <w:tc>
          <w:tcPr>
            <w:tcW w:w="709" w:type="dxa"/>
          </w:tcPr>
          <w:p w14:paraId="67EA0918" w14:textId="77777777" w:rsidR="001149AA" w:rsidRPr="0008229A" w:rsidRDefault="001149AA" w:rsidP="001149AA">
            <w:pPr>
              <w:autoSpaceDE w:val="0"/>
              <w:autoSpaceDN w:val="0"/>
              <w:adjustRightInd w:val="0"/>
              <w:spacing w:after="120" w:line="240" w:lineRule="auto"/>
              <w:jc w:val="both"/>
              <w:rPr>
                <w:rFonts w:eastAsiaTheme="minorHAnsi" w:cs="Arial"/>
                <w:szCs w:val="22"/>
                <w:lang w:val="en-AU" w:eastAsia="en-US"/>
              </w:rPr>
            </w:pPr>
            <w:r w:rsidRPr="0008229A">
              <w:rPr>
                <w:rFonts w:eastAsiaTheme="minorHAnsi" w:cs="Arial"/>
                <w:color w:val="000000"/>
                <w:szCs w:val="22"/>
                <w:lang w:val="en-AU" w:eastAsia="en-US"/>
              </w:rPr>
              <w:t xml:space="preserve">0107 </w:t>
            </w:r>
          </w:p>
        </w:tc>
      </w:tr>
      <w:tr w:rsidR="001149AA" w:rsidRPr="0008229A" w14:paraId="3D503F50" w14:textId="77777777" w:rsidTr="001149AA">
        <w:tc>
          <w:tcPr>
            <w:tcW w:w="8788" w:type="dxa"/>
          </w:tcPr>
          <w:p w14:paraId="7BAC5532" w14:textId="77777777" w:rsidR="001149AA" w:rsidRPr="0008229A" w:rsidRDefault="001149AA" w:rsidP="001149AA">
            <w:pPr>
              <w:autoSpaceDE w:val="0"/>
              <w:autoSpaceDN w:val="0"/>
              <w:adjustRightInd w:val="0"/>
              <w:spacing w:after="120" w:line="240" w:lineRule="auto"/>
              <w:rPr>
                <w:rFonts w:eastAsiaTheme="minorHAnsi" w:cs="Arial"/>
                <w:szCs w:val="22"/>
                <w:lang w:val="en-AU" w:eastAsia="en-US"/>
              </w:rPr>
            </w:pPr>
            <w:r w:rsidRPr="0008229A">
              <w:rPr>
                <w:rFonts w:eastAsiaTheme="minorHAnsi" w:cs="Arial"/>
                <w:bCs/>
                <w:color w:val="000000"/>
                <w:szCs w:val="22"/>
                <w:lang w:val="en-AU" w:eastAsia="en-US"/>
              </w:rPr>
              <w:t>High Intensity Daily Personal Activities [Personal Activities High]</w:t>
            </w:r>
          </w:p>
        </w:tc>
        <w:tc>
          <w:tcPr>
            <w:tcW w:w="709" w:type="dxa"/>
          </w:tcPr>
          <w:p w14:paraId="1D4D660A" w14:textId="77777777" w:rsidR="001149AA" w:rsidRPr="0008229A" w:rsidRDefault="001149AA" w:rsidP="001149AA">
            <w:pPr>
              <w:autoSpaceDE w:val="0"/>
              <w:autoSpaceDN w:val="0"/>
              <w:adjustRightInd w:val="0"/>
              <w:spacing w:after="120" w:line="240" w:lineRule="auto"/>
              <w:jc w:val="both"/>
              <w:rPr>
                <w:rFonts w:eastAsiaTheme="minorHAnsi" w:cs="Arial"/>
                <w:szCs w:val="22"/>
                <w:lang w:val="en-AU" w:eastAsia="en-US"/>
              </w:rPr>
            </w:pPr>
            <w:r w:rsidRPr="0008229A">
              <w:rPr>
                <w:rFonts w:eastAsiaTheme="minorHAnsi" w:cs="Arial"/>
                <w:color w:val="000000"/>
                <w:szCs w:val="22"/>
                <w:lang w:val="en-AU" w:eastAsia="en-US"/>
              </w:rPr>
              <w:t xml:space="preserve">0104 </w:t>
            </w:r>
          </w:p>
        </w:tc>
      </w:tr>
      <w:tr w:rsidR="001149AA" w:rsidRPr="0008229A" w14:paraId="6688DC47" w14:textId="77777777" w:rsidTr="001149AA">
        <w:tc>
          <w:tcPr>
            <w:tcW w:w="8788" w:type="dxa"/>
          </w:tcPr>
          <w:p w14:paraId="4A99A3F2" w14:textId="77777777" w:rsidR="001149AA" w:rsidRPr="0008229A" w:rsidRDefault="001149AA" w:rsidP="001149AA">
            <w:pPr>
              <w:autoSpaceDE w:val="0"/>
              <w:autoSpaceDN w:val="0"/>
              <w:adjustRightInd w:val="0"/>
              <w:spacing w:after="120" w:line="240" w:lineRule="auto"/>
              <w:rPr>
                <w:rFonts w:eastAsiaTheme="minorHAnsi" w:cs="Arial"/>
                <w:szCs w:val="22"/>
                <w:lang w:val="en-AU" w:eastAsia="en-US"/>
              </w:rPr>
            </w:pPr>
            <w:r w:rsidRPr="0008229A">
              <w:rPr>
                <w:rFonts w:eastAsiaTheme="minorHAnsi" w:cs="Arial"/>
                <w:bCs/>
                <w:color w:val="000000"/>
                <w:szCs w:val="22"/>
                <w:lang w:val="en-AU" w:eastAsia="en-US"/>
              </w:rPr>
              <w:t>Assistance with daily life tasks in a group or shared living arrangement [Daily Tasks/Shared Living]</w:t>
            </w:r>
          </w:p>
        </w:tc>
        <w:tc>
          <w:tcPr>
            <w:tcW w:w="709" w:type="dxa"/>
          </w:tcPr>
          <w:p w14:paraId="03336A7C" w14:textId="77777777" w:rsidR="001149AA" w:rsidRPr="0008229A" w:rsidRDefault="001149AA" w:rsidP="001149AA">
            <w:pPr>
              <w:autoSpaceDE w:val="0"/>
              <w:autoSpaceDN w:val="0"/>
              <w:adjustRightInd w:val="0"/>
              <w:spacing w:after="120" w:line="240" w:lineRule="auto"/>
              <w:jc w:val="both"/>
              <w:rPr>
                <w:rFonts w:eastAsiaTheme="minorHAnsi" w:cs="Arial"/>
                <w:szCs w:val="22"/>
                <w:lang w:val="en-AU" w:eastAsia="en-US"/>
              </w:rPr>
            </w:pPr>
            <w:r w:rsidRPr="0008229A">
              <w:rPr>
                <w:rFonts w:eastAsiaTheme="minorHAnsi" w:cs="Arial"/>
                <w:color w:val="000000"/>
                <w:szCs w:val="22"/>
                <w:lang w:val="en-AU" w:eastAsia="en-US"/>
              </w:rPr>
              <w:t xml:space="preserve">0115 </w:t>
            </w:r>
          </w:p>
        </w:tc>
      </w:tr>
      <w:tr w:rsidR="001149AA" w:rsidRPr="0008229A" w14:paraId="7A9C9891" w14:textId="77777777" w:rsidTr="001149AA">
        <w:tc>
          <w:tcPr>
            <w:tcW w:w="8788" w:type="dxa"/>
          </w:tcPr>
          <w:p w14:paraId="2B7789B5" w14:textId="77777777" w:rsidR="001149AA" w:rsidRPr="0008229A" w:rsidRDefault="001149AA" w:rsidP="001149AA">
            <w:pPr>
              <w:autoSpaceDE w:val="0"/>
              <w:autoSpaceDN w:val="0"/>
              <w:adjustRightInd w:val="0"/>
              <w:spacing w:after="120" w:line="240" w:lineRule="auto"/>
              <w:rPr>
                <w:rFonts w:eastAsiaTheme="minorHAnsi" w:cs="Arial"/>
                <w:color w:val="000000"/>
                <w:sz w:val="24"/>
                <w:szCs w:val="22"/>
                <w:lang w:val="en-AU" w:eastAsia="en-US"/>
              </w:rPr>
            </w:pPr>
            <w:r w:rsidRPr="0008229A">
              <w:rPr>
                <w:rFonts w:eastAsiaTheme="minorHAnsi" w:cs="Arial"/>
                <w:bCs/>
                <w:color w:val="000000"/>
                <w:szCs w:val="22"/>
                <w:lang w:val="en-AU" w:eastAsia="en-US"/>
              </w:rPr>
              <w:t>Participati</w:t>
            </w:r>
            <w:r>
              <w:rPr>
                <w:rFonts w:eastAsiaTheme="minorHAnsi" w:cs="Arial"/>
                <w:bCs/>
                <w:color w:val="000000"/>
                <w:szCs w:val="22"/>
                <w:lang w:val="en-AU" w:eastAsia="en-US"/>
              </w:rPr>
              <w:t>o</w:t>
            </w:r>
            <w:r w:rsidRPr="0008229A">
              <w:rPr>
                <w:rFonts w:eastAsiaTheme="minorHAnsi" w:cs="Arial"/>
                <w:bCs/>
                <w:color w:val="000000"/>
                <w:szCs w:val="22"/>
                <w:lang w:val="en-AU" w:eastAsia="en-US"/>
              </w:rPr>
              <w:t xml:space="preserve">n in community, social and civic activities [Participate Community] </w:t>
            </w:r>
          </w:p>
        </w:tc>
        <w:tc>
          <w:tcPr>
            <w:tcW w:w="709" w:type="dxa"/>
          </w:tcPr>
          <w:p w14:paraId="23EA9D2D" w14:textId="77777777" w:rsidR="001149AA" w:rsidRPr="0008229A" w:rsidRDefault="001149AA" w:rsidP="001149AA">
            <w:pPr>
              <w:autoSpaceDE w:val="0"/>
              <w:autoSpaceDN w:val="0"/>
              <w:adjustRightInd w:val="0"/>
              <w:spacing w:after="120" w:line="240" w:lineRule="auto"/>
              <w:jc w:val="both"/>
              <w:rPr>
                <w:rFonts w:eastAsiaTheme="minorHAnsi" w:cs="Arial"/>
                <w:szCs w:val="22"/>
                <w:lang w:val="en-AU" w:eastAsia="en-US"/>
              </w:rPr>
            </w:pPr>
            <w:r w:rsidRPr="0008229A">
              <w:rPr>
                <w:rFonts w:eastAsiaTheme="minorHAnsi" w:cs="Arial"/>
                <w:color w:val="000000"/>
                <w:szCs w:val="22"/>
                <w:lang w:val="en-AU" w:eastAsia="en-US"/>
              </w:rPr>
              <w:t xml:space="preserve">0125 </w:t>
            </w:r>
          </w:p>
        </w:tc>
      </w:tr>
      <w:tr w:rsidR="001149AA" w:rsidRPr="0008229A" w14:paraId="3874BA17" w14:textId="77777777" w:rsidTr="001149AA">
        <w:tc>
          <w:tcPr>
            <w:tcW w:w="8788" w:type="dxa"/>
          </w:tcPr>
          <w:p w14:paraId="6495EEFB" w14:textId="77777777" w:rsidR="001149AA" w:rsidRPr="0008229A" w:rsidRDefault="001149AA" w:rsidP="001149AA">
            <w:pPr>
              <w:autoSpaceDE w:val="0"/>
              <w:autoSpaceDN w:val="0"/>
              <w:adjustRightInd w:val="0"/>
              <w:spacing w:after="120" w:line="240" w:lineRule="auto"/>
              <w:rPr>
                <w:rFonts w:eastAsiaTheme="minorHAnsi" w:cs="Arial"/>
                <w:szCs w:val="22"/>
                <w:lang w:val="en-AU" w:eastAsia="en-US"/>
              </w:rPr>
            </w:pPr>
            <w:r w:rsidRPr="0008229A">
              <w:rPr>
                <w:rFonts w:eastAsiaTheme="minorHAnsi" w:cs="Arial"/>
                <w:bCs/>
                <w:color w:val="000000"/>
                <w:szCs w:val="22"/>
                <w:lang w:val="en-AU" w:eastAsia="en-US"/>
              </w:rPr>
              <w:t xml:space="preserve">Group and Centre Based Activities [Group/Centre Activities] </w:t>
            </w:r>
          </w:p>
        </w:tc>
        <w:tc>
          <w:tcPr>
            <w:tcW w:w="709" w:type="dxa"/>
          </w:tcPr>
          <w:p w14:paraId="66FDFA35" w14:textId="77777777" w:rsidR="001149AA" w:rsidRPr="0008229A" w:rsidRDefault="001149AA" w:rsidP="001149AA">
            <w:pPr>
              <w:autoSpaceDE w:val="0"/>
              <w:autoSpaceDN w:val="0"/>
              <w:adjustRightInd w:val="0"/>
              <w:spacing w:after="120" w:line="240" w:lineRule="auto"/>
              <w:jc w:val="both"/>
              <w:rPr>
                <w:rFonts w:eastAsiaTheme="minorHAnsi" w:cs="Arial"/>
                <w:szCs w:val="22"/>
                <w:lang w:val="en-AU" w:eastAsia="en-US"/>
              </w:rPr>
            </w:pPr>
            <w:r w:rsidRPr="0008229A">
              <w:rPr>
                <w:rFonts w:eastAsiaTheme="minorHAnsi" w:cs="Arial"/>
                <w:color w:val="000000"/>
                <w:szCs w:val="22"/>
                <w:lang w:val="en-AU" w:eastAsia="en-US"/>
              </w:rPr>
              <w:t>0136</w:t>
            </w:r>
          </w:p>
        </w:tc>
      </w:tr>
      <w:tr w:rsidR="001149AA" w:rsidRPr="0008229A" w14:paraId="22544B8B" w14:textId="77777777" w:rsidTr="001149AA">
        <w:tc>
          <w:tcPr>
            <w:tcW w:w="8788" w:type="dxa"/>
          </w:tcPr>
          <w:p w14:paraId="7113E157" w14:textId="77777777" w:rsidR="001149AA" w:rsidRPr="0008229A" w:rsidRDefault="001149AA" w:rsidP="001149AA">
            <w:pPr>
              <w:autoSpaceDE w:val="0"/>
              <w:autoSpaceDN w:val="0"/>
              <w:adjustRightInd w:val="0"/>
              <w:spacing w:after="120" w:line="240" w:lineRule="auto"/>
              <w:rPr>
                <w:rFonts w:eastAsiaTheme="minorHAnsi" w:cs="Arial"/>
                <w:bCs/>
                <w:color w:val="000000"/>
                <w:szCs w:val="22"/>
                <w:lang w:val="en-AU" w:eastAsia="en-US"/>
              </w:rPr>
            </w:pPr>
            <w:r w:rsidRPr="0008229A">
              <w:rPr>
                <w:rFonts w:eastAsiaTheme="minorHAnsi" w:cs="Arial"/>
                <w:bCs/>
                <w:color w:val="000000"/>
                <w:szCs w:val="22"/>
                <w:lang w:val="en-AU" w:eastAsia="en-US"/>
              </w:rPr>
              <w:t xml:space="preserve">Management of Funding for Supports [Plan Management] </w:t>
            </w:r>
            <w:r w:rsidRPr="0008229A">
              <w:rPr>
                <w:rFonts w:eastAsiaTheme="minorHAnsi" w:cs="Arial"/>
                <w:bCs/>
                <w:i/>
                <w:color w:val="000000"/>
                <w:sz w:val="18"/>
                <w:szCs w:val="18"/>
                <w:lang w:val="en-AU" w:eastAsia="en-US"/>
              </w:rPr>
              <w:t>*see note two</w:t>
            </w:r>
          </w:p>
        </w:tc>
        <w:tc>
          <w:tcPr>
            <w:tcW w:w="709" w:type="dxa"/>
          </w:tcPr>
          <w:p w14:paraId="22B8B068" w14:textId="77777777" w:rsidR="001149AA" w:rsidRPr="0008229A" w:rsidRDefault="001149AA" w:rsidP="001149AA">
            <w:pPr>
              <w:autoSpaceDE w:val="0"/>
              <w:autoSpaceDN w:val="0"/>
              <w:adjustRightInd w:val="0"/>
              <w:spacing w:after="120" w:line="240" w:lineRule="auto"/>
              <w:jc w:val="both"/>
              <w:rPr>
                <w:rFonts w:eastAsiaTheme="minorHAnsi" w:cs="Arial"/>
                <w:color w:val="000000"/>
                <w:szCs w:val="22"/>
                <w:lang w:val="en-AU" w:eastAsia="en-US"/>
              </w:rPr>
            </w:pPr>
            <w:r w:rsidRPr="0008229A">
              <w:rPr>
                <w:rFonts w:eastAsiaTheme="minorHAnsi" w:cs="Arial"/>
                <w:color w:val="000000"/>
                <w:szCs w:val="22"/>
                <w:lang w:val="en-AU" w:eastAsia="en-US"/>
              </w:rPr>
              <w:t xml:space="preserve">0127 </w:t>
            </w:r>
          </w:p>
        </w:tc>
      </w:tr>
      <w:tr w:rsidR="001149AA" w:rsidRPr="0008229A" w14:paraId="3CB05B5D" w14:textId="77777777" w:rsidTr="001149AA">
        <w:tc>
          <w:tcPr>
            <w:tcW w:w="8788" w:type="dxa"/>
          </w:tcPr>
          <w:p w14:paraId="16E2CB19" w14:textId="77777777" w:rsidR="001149AA" w:rsidRPr="0008229A" w:rsidRDefault="001149AA" w:rsidP="001149AA">
            <w:pPr>
              <w:autoSpaceDE w:val="0"/>
              <w:autoSpaceDN w:val="0"/>
              <w:adjustRightInd w:val="0"/>
              <w:spacing w:after="120" w:line="240" w:lineRule="auto"/>
              <w:rPr>
                <w:rFonts w:eastAsiaTheme="minorHAnsi" w:cs="Arial"/>
                <w:bCs/>
                <w:color w:val="000000"/>
                <w:szCs w:val="22"/>
                <w:lang w:val="en-AU" w:eastAsia="en-US"/>
              </w:rPr>
            </w:pPr>
            <w:r w:rsidRPr="0008229A">
              <w:rPr>
                <w:rFonts w:eastAsiaTheme="minorHAnsi" w:cs="Arial"/>
                <w:bCs/>
                <w:color w:val="000000"/>
                <w:szCs w:val="22"/>
                <w:lang w:val="en-AU" w:eastAsia="en-US"/>
              </w:rPr>
              <w:t>Assistance in coordinating or managing life stages, transition and supports</w:t>
            </w:r>
          </w:p>
        </w:tc>
        <w:tc>
          <w:tcPr>
            <w:tcW w:w="709" w:type="dxa"/>
          </w:tcPr>
          <w:p w14:paraId="15962905" w14:textId="77777777" w:rsidR="001149AA" w:rsidRPr="0008229A" w:rsidRDefault="001149AA" w:rsidP="001149AA">
            <w:pPr>
              <w:autoSpaceDE w:val="0"/>
              <w:autoSpaceDN w:val="0"/>
              <w:adjustRightInd w:val="0"/>
              <w:spacing w:after="120" w:line="240" w:lineRule="auto"/>
              <w:jc w:val="both"/>
              <w:rPr>
                <w:rFonts w:eastAsiaTheme="minorHAnsi" w:cs="Arial"/>
                <w:color w:val="000000"/>
                <w:szCs w:val="22"/>
                <w:lang w:val="en-AU" w:eastAsia="en-US"/>
              </w:rPr>
            </w:pPr>
            <w:r w:rsidRPr="0008229A">
              <w:rPr>
                <w:rFonts w:eastAsiaTheme="minorHAnsi" w:cs="Arial"/>
                <w:color w:val="000000"/>
                <w:szCs w:val="22"/>
                <w:lang w:val="en-AU" w:eastAsia="en-US"/>
              </w:rPr>
              <w:t>0106</w:t>
            </w:r>
          </w:p>
        </w:tc>
      </w:tr>
    </w:tbl>
    <w:p w14:paraId="54ADE19D" w14:textId="77777777" w:rsidR="001149AA" w:rsidRPr="0008229A" w:rsidRDefault="001149AA" w:rsidP="001149AA">
      <w:pPr>
        <w:spacing w:after="120"/>
        <w:contextualSpacing/>
        <w:rPr>
          <w:lang w:val="en-AU"/>
        </w:rPr>
      </w:pPr>
      <w:r w:rsidRPr="0008229A">
        <w:rPr>
          <w:i/>
          <w:sz w:val="18"/>
          <w:lang w:val="en-AU"/>
        </w:rPr>
        <w:t>Table two: Registration Groups section 4</w:t>
      </w:r>
      <w:r>
        <w:rPr>
          <w:i/>
          <w:sz w:val="18"/>
          <w:lang w:val="en-AU"/>
        </w:rPr>
        <w:t>.</w:t>
      </w:r>
      <w:r w:rsidRPr="0008229A">
        <w:rPr>
          <w:i/>
          <w:sz w:val="18"/>
          <w:lang w:val="en-AU"/>
        </w:rPr>
        <w:t xml:space="preserve"> - Queensland quality and safeguards</w:t>
      </w:r>
      <w:r w:rsidRPr="0008229A">
        <w:rPr>
          <w:lang w:val="en-AU"/>
        </w:rPr>
        <w:t xml:space="preserve"> </w:t>
      </w:r>
    </w:p>
    <w:p w14:paraId="2DB53447" w14:textId="77777777" w:rsidR="001149AA" w:rsidRDefault="001149AA" w:rsidP="001149AA">
      <w:pPr>
        <w:outlineLvl w:val="4"/>
        <w:rPr>
          <w:rFonts w:eastAsiaTheme="minorHAnsi"/>
          <w:b/>
          <w:lang w:val="en-AU" w:eastAsia="en-US"/>
        </w:rPr>
      </w:pPr>
    </w:p>
    <w:p w14:paraId="1BA36562" w14:textId="77777777" w:rsidR="001149AA" w:rsidRPr="0008229A" w:rsidRDefault="001149AA" w:rsidP="001149AA">
      <w:pPr>
        <w:outlineLvl w:val="4"/>
        <w:rPr>
          <w:rFonts w:eastAsiaTheme="minorHAnsi"/>
          <w:b/>
          <w:lang w:val="en-AU" w:eastAsia="en-US"/>
        </w:rPr>
      </w:pPr>
      <w:r w:rsidRPr="0008229A">
        <w:rPr>
          <w:rFonts w:eastAsiaTheme="minorHAnsi"/>
          <w:b/>
          <w:lang w:val="en-AU" w:eastAsia="en-US"/>
        </w:rPr>
        <w:t xml:space="preserve">Specific guidance on </w:t>
      </w:r>
      <w:r>
        <w:rPr>
          <w:rFonts w:eastAsiaTheme="minorHAnsi"/>
          <w:b/>
          <w:lang w:val="en-AU" w:eastAsia="en-US"/>
        </w:rPr>
        <w:t xml:space="preserve">professional </w:t>
      </w:r>
      <w:r w:rsidRPr="0008229A">
        <w:rPr>
          <w:rFonts w:eastAsiaTheme="minorHAnsi"/>
          <w:b/>
          <w:lang w:val="en-AU" w:eastAsia="en-US"/>
        </w:rPr>
        <w:t>registration groups identified in section 5</w:t>
      </w:r>
    </w:p>
    <w:p w14:paraId="66750F0E" w14:textId="77777777" w:rsidR="001149AA" w:rsidRPr="0008229A" w:rsidRDefault="001149AA" w:rsidP="001149AA">
      <w:pPr>
        <w:rPr>
          <w:rFonts w:eastAsiaTheme="minorHAnsi" w:cs="Arial"/>
          <w:szCs w:val="22"/>
          <w:lang w:val="en-AU" w:eastAsia="en-US"/>
        </w:rPr>
      </w:pPr>
      <w:r w:rsidRPr="0008229A">
        <w:rPr>
          <w:lang w:val="en-AU"/>
        </w:rPr>
        <w:t xml:space="preserve">The </w:t>
      </w:r>
      <w:r w:rsidRPr="00B941A2">
        <w:rPr>
          <w:lang w:val="en-AU"/>
        </w:rPr>
        <w:t xml:space="preserve">following </w:t>
      </w:r>
      <w:r w:rsidRPr="005A07B4">
        <w:rPr>
          <w:lang w:val="en-AU"/>
        </w:rPr>
        <w:t>NDIA registration</w:t>
      </w:r>
      <w:r w:rsidRPr="0008229A">
        <w:rPr>
          <w:lang w:val="en-AU"/>
        </w:rPr>
        <w:t xml:space="preserve"> groups </w:t>
      </w:r>
      <w:r>
        <w:rPr>
          <w:lang w:val="en-AU"/>
        </w:rPr>
        <w:t>in section</w:t>
      </w:r>
      <w:r w:rsidRPr="0008229A">
        <w:rPr>
          <w:lang w:val="en-AU"/>
        </w:rPr>
        <w:t xml:space="preserve"> </w:t>
      </w:r>
      <w:r w:rsidRPr="002F06D4">
        <w:rPr>
          <w:u w:val="single"/>
          <w:lang w:val="en-AU"/>
        </w:rPr>
        <w:t>5</w:t>
      </w:r>
      <w:r>
        <w:rPr>
          <w:u w:val="single"/>
          <w:lang w:val="en-AU"/>
        </w:rPr>
        <w:t>.</w:t>
      </w:r>
      <w:r w:rsidRPr="002F06D4">
        <w:rPr>
          <w:u w:val="single"/>
          <w:lang w:val="en-AU"/>
        </w:rPr>
        <w:t xml:space="preserve"> Professional Registration Groups</w:t>
      </w:r>
      <w:r w:rsidRPr="00B941A2">
        <w:rPr>
          <w:lang w:val="en-AU"/>
        </w:rPr>
        <w:t xml:space="preserve"> </w:t>
      </w:r>
      <w:r w:rsidRPr="0008229A">
        <w:rPr>
          <w:lang w:val="en-AU"/>
        </w:rPr>
        <w:t>are prescribed disability services and providers are required to adhere to Queensland’s legislative safeguards (see section 9.2.1).</w:t>
      </w:r>
    </w:p>
    <w:tbl>
      <w:tblPr>
        <w:tblStyle w:val="TableGrid"/>
        <w:tblW w:w="9497" w:type="dxa"/>
        <w:tblInd w:w="-5" w:type="dxa"/>
        <w:tblLook w:val="04A0" w:firstRow="1" w:lastRow="0" w:firstColumn="1" w:lastColumn="0" w:noHBand="0" w:noVBand="1"/>
        <w:tblCaption w:val="Table 3: Registration Groups under section 5. Professional Registration Groups guided by Queensland quality and safeguards"/>
        <w:tblDescription w:val="Specialist Positive Behaviour Support; Interpreting and Translation; Early Intervention Supports for Early Childhood; Support Co-ordination; and Therapeutic Supprots. "/>
      </w:tblPr>
      <w:tblGrid>
        <w:gridCol w:w="8788"/>
        <w:gridCol w:w="709"/>
      </w:tblGrid>
      <w:tr w:rsidR="001149AA" w:rsidRPr="0008229A" w14:paraId="6DA94267" w14:textId="77777777" w:rsidTr="001149AA">
        <w:trPr>
          <w:tblHeader/>
        </w:trPr>
        <w:tc>
          <w:tcPr>
            <w:tcW w:w="8788" w:type="dxa"/>
          </w:tcPr>
          <w:p w14:paraId="33CF7D9A" w14:textId="77777777" w:rsidR="001149AA" w:rsidRPr="0008229A" w:rsidRDefault="001149AA" w:rsidP="001149AA">
            <w:pPr>
              <w:autoSpaceDE w:val="0"/>
              <w:autoSpaceDN w:val="0"/>
              <w:adjustRightInd w:val="0"/>
              <w:spacing w:after="120" w:line="240" w:lineRule="auto"/>
              <w:jc w:val="both"/>
              <w:rPr>
                <w:rFonts w:eastAsiaTheme="minorHAnsi" w:cs="Arial"/>
                <w:b/>
                <w:bCs/>
                <w:color w:val="000000"/>
                <w:szCs w:val="22"/>
                <w:lang w:val="en-AU" w:eastAsia="en-US"/>
              </w:rPr>
            </w:pPr>
            <w:r w:rsidRPr="0008229A">
              <w:rPr>
                <w:rFonts w:eastAsiaTheme="minorHAnsi" w:cs="Arial"/>
                <w:b/>
                <w:bCs/>
                <w:color w:val="000000"/>
                <w:szCs w:val="22"/>
                <w:lang w:val="en-AU" w:eastAsia="en-US"/>
              </w:rPr>
              <w:t>Professional Registration Group</w:t>
            </w:r>
          </w:p>
        </w:tc>
        <w:tc>
          <w:tcPr>
            <w:tcW w:w="709" w:type="dxa"/>
          </w:tcPr>
          <w:p w14:paraId="3A125DE7" w14:textId="77777777" w:rsidR="001149AA" w:rsidRPr="0008229A" w:rsidRDefault="001149AA" w:rsidP="001149AA">
            <w:pPr>
              <w:autoSpaceDE w:val="0"/>
              <w:autoSpaceDN w:val="0"/>
              <w:adjustRightInd w:val="0"/>
              <w:spacing w:after="120" w:line="240" w:lineRule="auto"/>
              <w:jc w:val="both"/>
              <w:rPr>
                <w:rFonts w:eastAsiaTheme="minorHAnsi" w:cs="Arial"/>
                <w:b/>
                <w:color w:val="000000"/>
                <w:szCs w:val="22"/>
                <w:lang w:val="en-AU" w:eastAsia="en-US"/>
              </w:rPr>
            </w:pPr>
            <w:r w:rsidRPr="0008229A">
              <w:rPr>
                <w:rFonts w:eastAsiaTheme="minorHAnsi" w:cs="Arial"/>
                <w:b/>
                <w:color w:val="000000"/>
                <w:szCs w:val="22"/>
                <w:lang w:val="en-AU" w:eastAsia="en-US"/>
              </w:rPr>
              <w:t>No</w:t>
            </w:r>
          </w:p>
        </w:tc>
      </w:tr>
      <w:tr w:rsidR="001149AA" w:rsidRPr="0008229A" w14:paraId="7BA2BD58" w14:textId="77777777" w:rsidTr="001149AA">
        <w:tc>
          <w:tcPr>
            <w:tcW w:w="8788" w:type="dxa"/>
          </w:tcPr>
          <w:p w14:paraId="1165614E" w14:textId="77777777" w:rsidR="001149AA" w:rsidRPr="0008229A" w:rsidRDefault="001149AA" w:rsidP="001149AA">
            <w:pPr>
              <w:autoSpaceDE w:val="0"/>
              <w:autoSpaceDN w:val="0"/>
              <w:adjustRightInd w:val="0"/>
              <w:spacing w:after="120" w:line="240" w:lineRule="auto"/>
              <w:rPr>
                <w:rFonts w:eastAsiaTheme="minorHAnsi" w:cs="Arial"/>
                <w:bCs/>
                <w:color w:val="000000"/>
                <w:szCs w:val="22"/>
                <w:lang w:val="en-AU" w:eastAsia="en-US"/>
              </w:rPr>
            </w:pPr>
            <w:r w:rsidRPr="0008229A">
              <w:rPr>
                <w:rFonts w:eastAsiaTheme="minorHAnsi" w:cs="Arial"/>
                <w:bCs/>
                <w:color w:val="000000"/>
                <w:szCs w:val="22"/>
                <w:lang w:val="en-AU" w:eastAsia="en-US"/>
              </w:rPr>
              <w:t xml:space="preserve">Specialist Positive Behaviour Support [Behaviour Support] </w:t>
            </w:r>
          </w:p>
          <w:p w14:paraId="7952B8C9" w14:textId="77777777" w:rsidR="001149AA" w:rsidRPr="002A3A6D" w:rsidRDefault="001149AA" w:rsidP="001149AA">
            <w:pPr>
              <w:autoSpaceDE w:val="0"/>
              <w:autoSpaceDN w:val="0"/>
              <w:adjustRightInd w:val="0"/>
              <w:spacing w:after="120" w:line="240" w:lineRule="auto"/>
              <w:rPr>
                <w:rFonts w:eastAsiaTheme="minorHAnsi" w:cs="Arial"/>
                <w:bCs/>
                <w:color w:val="000000"/>
                <w:sz w:val="18"/>
                <w:szCs w:val="18"/>
                <w:lang w:val="en-AU" w:eastAsia="en-US"/>
              </w:rPr>
            </w:pPr>
          </w:p>
        </w:tc>
        <w:tc>
          <w:tcPr>
            <w:tcW w:w="709" w:type="dxa"/>
          </w:tcPr>
          <w:p w14:paraId="7587F3D9" w14:textId="77777777" w:rsidR="001149AA" w:rsidRPr="0008229A" w:rsidRDefault="001149AA" w:rsidP="001149AA">
            <w:pPr>
              <w:autoSpaceDE w:val="0"/>
              <w:autoSpaceDN w:val="0"/>
              <w:adjustRightInd w:val="0"/>
              <w:spacing w:after="120" w:line="240" w:lineRule="auto"/>
              <w:jc w:val="both"/>
              <w:rPr>
                <w:rFonts w:eastAsiaTheme="minorHAnsi" w:cs="Arial"/>
                <w:color w:val="000000"/>
                <w:sz w:val="24"/>
                <w:szCs w:val="22"/>
                <w:lang w:val="en-AU" w:eastAsia="en-US"/>
              </w:rPr>
            </w:pPr>
            <w:r w:rsidRPr="0008229A">
              <w:rPr>
                <w:rFonts w:eastAsiaTheme="minorHAnsi" w:cs="Arial"/>
                <w:color w:val="000000"/>
                <w:szCs w:val="22"/>
                <w:lang w:val="en-AU" w:eastAsia="en-US"/>
              </w:rPr>
              <w:t>0110</w:t>
            </w:r>
          </w:p>
        </w:tc>
      </w:tr>
      <w:tr w:rsidR="001149AA" w:rsidRPr="0008229A" w14:paraId="6F0921CB" w14:textId="77777777" w:rsidTr="001149AA">
        <w:tc>
          <w:tcPr>
            <w:tcW w:w="8788" w:type="dxa"/>
          </w:tcPr>
          <w:p w14:paraId="2D46E05E" w14:textId="77777777" w:rsidR="001149AA" w:rsidRPr="0008229A" w:rsidRDefault="001149AA" w:rsidP="001149AA">
            <w:pPr>
              <w:autoSpaceDE w:val="0"/>
              <w:autoSpaceDN w:val="0"/>
              <w:adjustRightInd w:val="0"/>
              <w:spacing w:after="120" w:line="240" w:lineRule="auto"/>
              <w:rPr>
                <w:rFonts w:eastAsiaTheme="minorHAnsi" w:cs="Arial"/>
                <w:szCs w:val="22"/>
                <w:lang w:val="en-AU" w:eastAsia="en-US"/>
              </w:rPr>
            </w:pPr>
            <w:r w:rsidRPr="0008229A">
              <w:rPr>
                <w:rFonts w:eastAsiaTheme="minorHAnsi" w:cs="Arial"/>
                <w:bCs/>
                <w:color w:val="000000"/>
                <w:szCs w:val="22"/>
                <w:lang w:val="en-AU" w:eastAsia="en-US"/>
              </w:rPr>
              <w:t>Interpreting and Translation [Interpret/Translate]</w:t>
            </w:r>
          </w:p>
        </w:tc>
        <w:tc>
          <w:tcPr>
            <w:tcW w:w="709" w:type="dxa"/>
          </w:tcPr>
          <w:p w14:paraId="131A3252" w14:textId="77777777" w:rsidR="001149AA" w:rsidRPr="0008229A" w:rsidRDefault="001149AA" w:rsidP="001149AA">
            <w:pPr>
              <w:autoSpaceDE w:val="0"/>
              <w:autoSpaceDN w:val="0"/>
              <w:adjustRightInd w:val="0"/>
              <w:spacing w:after="120" w:line="240" w:lineRule="auto"/>
              <w:jc w:val="both"/>
              <w:rPr>
                <w:rFonts w:eastAsiaTheme="minorHAnsi" w:cs="Arial"/>
                <w:szCs w:val="22"/>
                <w:lang w:val="en-AU" w:eastAsia="en-US"/>
              </w:rPr>
            </w:pPr>
            <w:r w:rsidRPr="0008229A">
              <w:rPr>
                <w:rFonts w:eastAsiaTheme="minorHAnsi" w:cs="Arial"/>
                <w:color w:val="000000"/>
                <w:szCs w:val="22"/>
                <w:lang w:val="en-AU" w:eastAsia="en-US"/>
              </w:rPr>
              <w:t xml:space="preserve">0121 </w:t>
            </w:r>
          </w:p>
        </w:tc>
      </w:tr>
      <w:tr w:rsidR="001149AA" w:rsidRPr="0008229A" w14:paraId="445420FF" w14:textId="77777777" w:rsidTr="001149AA">
        <w:tc>
          <w:tcPr>
            <w:tcW w:w="8788" w:type="dxa"/>
          </w:tcPr>
          <w:p w14:paraId="4C6256D1" w14:textId="77777777" w:rsidR="001149AA" w:rsidRPr="0008229A" w:rsidRDefault="001149AA" w:rsidP="001149AA">
            <w:pPr>
              <w:autoSpaceDE w:val="0"/>
              <w:autoSpaceDN w:val="0"/>
              <w:adjustRightInd w:val="0"/>
              <w:spacing w:after="120" w:line="240" w:lineRule="auto"/>
              <w:rPr>
                <w:rFonts w:eastAsiaTheme="minorHAnsi" w:cs="Arial"/>
                <w:szCs w:val="22"/>
                <w:lang w:val="en-AU" w:eastAsia="en-US"/>
              </w:rPr>
            </w:pPr>
            <w:r w:rsidRPr="0008229A">
              <w:rPr>
                <w:rFonts w:eastAsiaTheme="minorHAnsi" w:cs="Arial"/>
                <w:bCs/>
                <w:color w:val="000000"/>
                <w:szCs w:val="22"/>
                <w:lang w:val="en-AU" w:eastAsia="en-US"/>
              </w:rPr>
              <w:t>Early Intervention Supports for Early Childhood [Early Childhood Supports]</w:t>
            </w:r>
          </w:p>
        </w:tc>
        <w:tc>
          <w:tcPr>
            <w:tcW w:w="709" w:type="dxa"/>
          </w:tcPr>
          <w:p w14:paraId="73A96351" w14:textId="77777777" w:rsidR="001149AA" w:rsidRPr="0008229A" w:rsidRDefault="001149AA" w:rsidP="001149AA">
            <w:pPr>
              <w:autoSpaceDE w:val="0"/>
              <w:autoSpaceDN w:val="0"/>
              <w:adjustRightInd w:val="0"/>
              <w:spacing w:after="120" w:line="240" w:lineRule="auto"/>
              <w:jc w:val="both"/>
              <w:rPr>
                <w:rFonts w:eastAsiaTheme="minorHAnsi" w:cs="Arial"/>
                <w:szCs w:val="22"/>
                <w:lang w:val="en-AU" w:eastAsia="en-US"/>
              </w:rPr>
            </w:pPr>
            <w:r w:rsidRPr="0008229A">
              <w:rPr>
                <w:rFonts w:eastAsiaTheme="minorHAnsi" w:cs="Arial"/>
                <w:color w:val="000000"/>
                <w:szCs w:val="22"/>
                <w:lang w:val="en-AU" w:eastAsia="en-US"/>
              </w:rPr>
              <w:t xml:space="preserve">0118 </w:t>
            </w:r>
          </w:p>
        </w:tc>
      </w:tr>
      <w:tr w:rsidR="001149AA" w:rsidRPr="0008229A" w14:paraId="77A929FA" w14:textId="77777777" w:rsidTr="001149AA">
        <w:tc>
          <w:tcPr>
            <w:tcW w:w="8788" w:type="dxa"/>
          </w:tcPr>
          <w:p w14:paraId="6A82B92A" w14:textId="77777777" w:rsidR="001149AA" w:rsidRPr="0008229A" w:rsidRDefault="001149AA" w:rsidP="001149AA">
            <w:pPr>
              <w:autoSpaceDE w:val="0"/>
              <w:autoSpaceDN w:val="0"/>
              <w:adjustRightInd w:val="0"/>
              <w:spacing w:after="120" w:line="240" w:lineRule="auto"/>
              <w:rPr>
                <w:rFonts w:eastAsiaTheme="minorHAnsi" w:cs="Arial"/>
                <w:szCs w:val="22"/>
                <w:lang w:val="en-AU" w:eastAsia="en-US"/>
              </w:rPr>
            </w:pPr>
            <w:r w:rsidRPr="0008229A">
              <w:rPr>
                <w:rFonts w:eastAsiaTheme="minorHAnsi" w:cs="Arial"/>
                <w:bCs/>
                <w:color w:val="000000"/>
                <w:szCs w:val="22"/>
                <w:lang w:val="en-AU" w:eastAsia="en-US"/>
              </w:rPr>
              <w:t>Support Co-ordination [Support Co-ordination]</w:t>
            </w:r>
          </w:p>
        </w:tc>
        <w:tc>
          <w:tcPr>
            <w:tcW w:w="709" w:type="dxa"/>
          </w:tcPr>
          <w:p w14:paraId="34067AFE" w14:textId="77777777" w:rsidR="001149AA" w:rsidRPr="0008229A" w:rsidRDefault="001149AA" w:rsidP="001149AA">
            <w:pPr>
              <w:autoSpaceDE w:val="0"/>
              <w:autoSpaceDN w:val="0"/>
              <w:adjustRightInd w:val="0"/>
              <w:spacing w:after="120" w:line="240" w:lineRule="auto"/>
              <w:jc w:val="both"/>
              <w:rPr>
                <w:rFonts w:eastAsiaTheme="minorHAnsi" w:cs="Arial"/>
                <w:szCs w:val="22"/>
                <w:lang w:val="en-AU" w:eastAsia="en-US"/>
              </w:rPr>
            </w:pPr>
            <w:r w:rsidRPr="0008229A">
              <w:rPr>
                <w:rFonts w:eastAsiaTheme="minorHAnsi" w:cs="Arial"/>
                <w:color w:val="000000"/>
                <w:szCs w:val="22"/>
                <w:lang w:val="en-AU" w:eastAsia="en-US"/>
              </w:rPr>
              <w:t xml:space="preserve">0132 </w:t>
            </w:r>
          </w:p>
        </w:tc>
      </w:tr>
      <w:tr w:rsidR="001149AA" w:rsidRPr="0008229A" w14:paraId="2D353F19" w14:textId="77777777" w:rsidTr="001149AA">
        <w:tc>
          <w:tcPr>
            <w:tcW w:w="8788" w:type="dxa"/>
          </w:tcPr>
          <w:p w14:paraId="2FBC5581" w14:textId="77777777" w:rsidR="001149AA" w:rsidRPr="0008229A" w:rsidRDefault="001149AA" w:rsidP="001149AA">
            <w:pPr>
              <w:autoSpaceDE w:val="0"/>
              <w:autoSpaceDN w:val="0"/>
              <w:adjustRightInd w:val="0"/>
              <w:spacing w:after="120" w:line="240" w:lineRule="auto"/>
              <w:rPr>
                <w:rFonts w:eastAsiaTheme="minorHAnsi" w:cs="Arial"/>
                <w:color w:val="000000"/>
                <w:sz w:val="24"/>
                <w:szCs w:val="22"/>
                <w:lang w:val="en-AU" w:eastAsia="en-US"/>
              </w:rPr>
            </w:pPr>
            <w:r w:rsidRPr="0008229A">
              <w:rPr>
                <w:rFonts w:eastAsiaTheme="minorHAnsi" w:cs="Arial"/>
                <w:bCs/>
                <w:color w:val="000000"/>
                <w:szCs w:val="22"/>
                <w:lang w:val="en-AU" w:eastAsia="en-US"/>
              </w:rPr>
              <w:t>Therapeutic Supports [Therapeutic Supports]</w:t>
            </w:r>
          </w:p>
        </w:tc>
        <w:tc>
          <w:tcPr>
            <w:tcW w:w="709" w:type="dxa"/>
          </w:tcPr>
          <w:p w14:paraId="67290F1A" w14:textId="77777777" w:rsidR="001149AA" w:rsidRPr="0008229A" w:rsidRDefault="001149AA" w:rsidP="001149AA">
            <w:pPr>
              <w:autoSpaceDE w:val="0"/>
              <w:autoSpaceDN w:val="0"/>
              <w:adjustRightInd w:val="0"/>
              <w:spacing w:after="120" w:line="240" w:lineRule="auto"/>
              <w:jc w:val="center"/>
              <w:rPr>
                <w:rFonts w:eastAsiaTheme="minorHAnsi" w:cs="Arial"/>
                <w:szCs w:val="22"/>
                <w:lang w:val="en-AU" w:eastAsia="en-US"/>
              </w:rPr>
            </w:pPr>
            <w:r w:rsidRPr="0008229A">
              <w:rPr>
                <w:rFonts w:eastAsiaTheme="minorHAnsi" w:cs="Arial"/>
                <w:color w:val="000000"/>
                <w:szCs w:val="22"/>
                <w:lang w:val="en-AU" w:eastAsia="en-US"/>
              </w:rPr>
              <w:t xml:space="preserve">0128 </w:t>
            </w:r>
          </w:p>
        </w:tc>
      </w:tr>
    </w:tbl>
    <w:p w14:paraId="6EC27613" w14:textId="77777777" w:rsidR="001149AA" w:rsidRPr="0008229A" w:rsidRDefault="001149AA" w:rsidP="001149AA">
      <w:pPr>
        <w:contextualSpacing/>
        <w:rPr>
          <w:i/>
          <w:sz w:val="18"/>
          <w:lang w:val="en-AU"/>
        </w:rPr>
      </w:pPr>
      <w:r w:rsidRPr="0008229A">
        <w:rPr>
          <w:i/>
          <w:sz w:val="18"/>
          <w:lang w:val="en-AU"/>
        </w:rPr>
        <w:t>Table three: Registration Groups under section 5</w:t>
      </w:r>
      <w:r>
        <w:rPr>
          <w:i/>
          <w:sz w:val="18"/>
          <w:lang w:val="en-AU"/>
        </w:rPr>
        <w:t>.</w:t>
      </w:r>
      <w:r w:rsidRPr="0008229A">
        <w:rPr>
          <w:i/>
          <w:sz w:val="18"/>
          <w:lang w:val="en-AU"/>
        </w:rPr>
        <w:t xml:space="preserve"> Professional Registration Groups guided by Queensland quality and safeguards</w:t>
      </w:r>
    </w:p>
    <w:p w14:paraId="3538A87F" w14:textId="77777777" w:rsidR="001149AA" w:rsidRDefault="001149AA" w:rsidP="001149AA">
      <w:pPr>
        <w:outlineLvl w:val="4"/>
        <w:rPr>
          <w:rFonts w:eastAsiaTheme="minorHAnsi"/>
          <w:b/>
          <w:lang w:val="en-AU" w:eastAsia="en-US"/>
        </w:rPr>
      </w:pPr>
    </w:p>
    <w:p w14:paraId="59A4D1B3" w14:textId="77777777" w:rsidR="00A04593" w:rsidRDefault="00A04593" w:rsidP="001149AA">
      <w:pPr>
        <w:outlineLvl w:val="4"/>
        <w:rPr>
          <w:rFonts w:eastAsiaTheme="minorHAnsi"/>
          <w:b/>
          <w:lang w:val="en-AU" w:eastAsia="en-US"/>
        </w:rPr>
      </w:pPr>
    </w:p>
    <w:p w14:paraId="230D9765" w14:textId="77777777" w:rsidR="00A04593" w:rsidRDefault="00A04593" w:rsidP="001149AA">
      <w:pPr>
        <w:outlineLvl w:val="4"/>
        <w:rPr>
          <w:rFonts w:eastAsiaTheme="minorHAnsi"/>
          <w:b/>
          <w:lang w:val="en-AU" w:eastAsia="en-US"/>
        </w:rPr>
      </w:pPr>
    </w:p>
    <w:p w14:paraId="5B75CF96" w14:textId="77777777" w:rsidR="001149AA" w:rsidRDefault="001149AA" w:rsidP="001149AA">
      <w:pPr>
        <w:outlineLvl w:val="4"/>
        <w:rPr>
          <w:rFonts w:eastAsiaTheme="minorHAnsi"/>
          <w:b/>
          <w:lang w:val="en-AU" w:eastAsia="en-US"/>
        </w:rPr>
      </w:pPr>
      <w:r>
        <w:rPr>
          <w:rFonts w:eastAsiaTheme="minorHAnsi"/>
          <w:b/>
          <w:lang w:val="en-AU" w:eastAsia="en-US"/>
        </w:rPr>
        <w:t>Specific guidance regarding Specialist Positive Behaviour Support and Support Co-ordination</w:t>
      </w:r>
    </w:p>
    <w:p w14:paraId="51A99BC9" w14:textId="77777777" w:rsidR="001149AA" w:rsidRPr="009C5067" w:rsidRDefault="001149AA" w:rsidP="001149AA">
      <w:pPr>
        <w:rPr>
          <w:lang w:val="en-AU"/>
        </w:rPr>
      </w:pPr>
      <w:r w:rsidRPr="009D7CD7">
        <w:rPr>
          <w:lang w:val="en-AU"/>
        </w:rPr>
        <w:t>In Queensland, providers registering to deliver Specialist Positive Behaviour Support (0110)</w:t>
      </w:r>
      <w:r>
        <w:rPr>
          <w:lang w:val="en-AU"/>
        </w:rPr>
        <w:t xml:space="preserve"> and Specialist Support Coordination (0132)</w:t>
      </w:r>
      <w:r w:rsidRPr="009D7CD7">
        <w:rPr>
          <w:lang w:val="en-AU"/>
        </w:rPr>
        <w:t xml:space="preserve">, whose professional qualifications </w:t>
      </w:r>
      <w:r>
        <w:rPr>
          <w:lang w:val="en-AU"/>
        </w:rPr>
        <w:t>are not</w:t>
      </w:r>
      <w:r w:rsidRPr="009D7CD7">
        <w:rPr>
          <w:lang w:val="en-AU"/>
        </w:rPr>
        <w:t xml:space="preserve"> </w:t>
      </w:r>
      <w:r>
        <w:rPr>
          <w:lang w:val="en-AU"/>
        </w:rPr>
        <w:t>specified</w:t>
      </w:r>
      <w:r w:rsidRPr="009D7CD7">
        <w:rPr>
          <w:lang w:val="en-AU"/>
        </w:rPr>
        <w:t xml:space="preserve"> in </w:t>
      </w:r>
      <w:r w:rsidRPr="00A657DC">
        <w:rPr>
          <w:lang w:val="en-AU"/>
        </w:rPr>
        <w:t>S</w:t>
      </w:r>
      <w:r w:rsidRPr="00395613">
        <w:rPr>
          <w:lang w:val="en-AU"/>
        </w:rPr>
        <w:t xml:space="preserve">ection </w:t>
      </w:r>
      <w:r w:rsidRPr="009C5067">
        <w:rPr>
          <w:u w:val="single"/>
          <w:lang w:val="en-AU"/>
        </w:rPr>
        <w:t>5: Professional Registration Groups</w:t>
      </w:r>
      <w:r w:rsidRPr="009D7CD7">
        <w:rPr>
          <w:lang w:val="en-AU"/>
        </w:rPr>
        <w:t xml:space="preserve"> need to be assessed as an Appropriately Qualified and Experienced Person (AQEP)</w:t>
      </w:r>
      <w:r>
        <w:rPr>
          <w:lang w:val="en-AU"/>
        </w:rPr>
        <w:t xml:space="preserve"> against a competency framework approved by the </w:t>
      </w:r>
      <w:r w:rsidRPr="009D7CD7">
        <w:rPr>
          <w:lang w:val="en-AU"/>
        </w:rPr>
        <w:t>Queensland Department of Communities, Disability Services and Seniors (DCDSS</w:t>
      </w:r>
      <w:r w:rsidRPr="004E539F">
        <w:rPr>
          <w:lang w:val="en-AU"/>
        </w:rPr>
        <w:t>)</w:t>
      </w:r>
      <w:r w:rsidRPr="009C5067">
        <w:rPr>
          <w:lang w:val="en-AU"/>
        </w:rPr>
        <w:t xml:space="preserve">. </w:t>
      </w:r>
      <w:r w:rsidRPr="009C5067">
        <w:t xml:space="preserve">For further information contact the HSQF team on </w:t>
      </w:r>
      <w:hyperlink r:id="rId37" w:history="1">
        <w:r w:rsidRPr="009C5067">
          <w:rPr>
            <w:rStyle w:val="Hyperlink"/>
            <w:color w:val="auto"/>
          </w:rPr>
          <w:t>hsqf@communities.qld.gov.au</w:t>
        </w:r>
      </w:hyperlink>
      <w:r>
        <w:t>.</w:t>
      </w:r>
    </w:p>
    <w:p w14:paraId="72CA563E" w14:textId="77777777" w:rsidR="001149AA" w:rsidRPr="0008229A" w:rsidRDefault="001149AA" w:rsidP="001149AA">
      <w:pPr>
        <w:outlineLvl w:val="4"/>
        <w:rPr>
          <w:rFonts w:eastAsiaTheme="minorHAnsi"/>
          <w:b/>
          <w:lang w:val="en-AU" w:eastAsia="en-US"/>
        </w:rPr>
      </w:pPr>
      <w:r w:rsidRPr="0008229A">
        <w:rPr>
          <w:rFonts w:eastAsiaTheme="minorHAnsi"/>
          <w:b/>
          <w:lang w:val="en-AU" w:eastAsia="en-US"/>
        </w:rPr>
        <w:t>Professions and the registration groups in section 6 and 7</w:t>
      </w:r>
    </w:p>
    <w:p w14:paraId="575B7BC3" w14:textId="77777777" w:rsidR="001149AA" w:rsidRPr="0008229A" w:rsidRDefault="001149AA" w:rsidP="001149AA">
      <w:pPr>
        <w:rPr>
          <w:lang w:val="en-AU" w:eastAsia="en-US"/>
        </w:rPr>
      </w:pPr>
      <w:r w:rsidRPr="0008229A">
        <w:rPr>
          <w:lang w:val="en-AU" w:eastAsia="en-US"/>
        </w:rPr>
        <w:t xml:space="preserve">There are no prescribed disability services listed in </w:t>
      </w:r>
      <w:r w:rsidRPr="00B941A2">
        <w:rPr>
          <w:lang w:val="en-AU" w:eastAsia="en-US"/>
        </w:rPr>
        <w:t xml:space="preserve">the </w:t>
      </w:r>
      <w:r w:rsidRPr="005A07B4">
        <w:rPr>
          <w:lang w:val="en-AU" w:eastAsia="en-US"/>
        </w:rPr>
        <w:t>NDIA registration</w:t>
      </w:r>
      <w:r w:rsidRPr="0008229A">
        <w:rPr>
          <w:lang w:val="en-AU" w:eastAsia="en-US"/>
        </w:rPr>
        <w:t xml:space="preserve"> groups</w:t>
      </w:r>
      <w:r>
        <w:rPr>
          <w:lang w:val="en-AU" w:eastAsia="en-US"/>
        </w:rPr>
        <w:t xml:space="preserve"> detailed at</w:t>
      </w:r>
      <w:r w:rsidRPr="0008229A">
        <w:rPr>
          <w:lang w:val="en-AU" w:eastAsia="en-US"/>
        </w:rPr>
        <w:t>:</w:t>
      </w:r>
    </w:p>
    <w:p w14:paraId="6BA7CFC3" w14:textId="77777777" w:rsidR="001149AA" w:rsidRPr="009C5067" w:rsidRDefault="001149AA" w:rsidP="001149AA">
      <w:pPr>
        <w:rPr>
          <w:u w:val="single"/>
          <w:lang w:val="en-AU" w:eastAsia="en-US"/>
        </w:rPr>
      </w:pPr>
      <w:r w:rsidRPr="009C5067">
        <w:rPr>
          <w:u w:val="single"/>
          <w:lang w:val="en-AU" w:eastAsia="en-US"/>
        </w:rPr>
        <w:t>6.</w:t>
      </w:r>
      <w:r w:rsidRPr="009C5067">
        <w:rPr>
          <w:u w:val="single"/>
        </w:rPr>
        <w:t xml:space="preserve"> </w:t>
      </w:r>
      <w:r w:rsidRPr="009C5067">
        <w:rPr>
          <w:u w:val="single"/>
          <w:lang w:val="en-AU" w:eastAsia="en-US"/>
        </w:rPr>
        <w:t>Home and vehicle modification Registration Groups</w:t>
      </w:r>
    </w:p>
    <w:p w14:paraId="1FDA6992" w14:textId="77777777" w:rsidR="001149AA" w:rsidRPr="009C5067" w:rsidRDefault="001149AA" w:rsidP="001149AA">
      <w:pPr>
        <w:spacing w:after="0" w:line="240" w:lineRule="auto"/>
        <w:rPr>
          <w:u w:val="single"/>
          <w:lang w:val="en-AU" w:eastAsia="en-US"/>
        </w:rPr>
      </w:pPr>
      <w:r w:rsidRPr="009C5067">
        <w:rPr>
          <w:u w:val="single"/>
          <w:lang w:val="en-AU" w:eastAsia="en-US"/>
        </w:rPr>
        <w:t>7. Assistive technology and equipment Registration Groups</w:t>
      </w:r>
    </w:p>
    <w:p w14:paraId="1910D817" w14:textId="77777777" w:rsidR="001149AA" w:rsidRPr="0008229A" w:rsidRDefault="001149AA" w:rsidP="001149AA">
      <w:pPr>
        <w:spacing w:after="0" w:line="240" w:lineRule="auto"/>
        <w:ind w:left="284"/>
        <w:jc w:val="both"/>
        <w:rPr>
          <w:rFonts w:eastAsiaTheme="minorHAnsi" w:cs="Arial"/>
          <w:szCs w:val="22"/>
          <w:lang w:val="en-AU" w:eastAsia="en-US"/>
        </w:rPr>
      </w:pPr>
    </w:p>
    <w:p w14:paraId="363E99DC" w14:textId="77777777" w:rsidR="00A04593" w:rsidRDefault="00A04593" w:rsidP="00BE525D">
      <w:pPr>
        <w:spacing w:after="120"/>
        <w:outlineLvl w:val="3"/>
        <w:rPr>
          <w:rFonts w:eastAsiaTheme="minorHAnsi"/>
          <w:b/>
          <w:sz w:val="24"/>
          <w:lang w:val="en-AU" w:eastAsia="en-US"/>
        </w:rPr>
      </w:pPr>
    </w:p>
    <w:p w14:paraId="1AA16CE8" w14:textId="77777777" w:rsidR="00A04593" w:rsidRDefault="00A04593" w:rsidP="00BE525D">
      <w:pPr>
        <w:rPr>
          <w:rFonts w:eastAsiaTheme="minorHAnsi"/>
          <w:lang w:val="en-AU" w:eastAsia="en-US"/>
        </w:rPr>
      </w:pPr>
      <w:r>
        <w:rPr>
          <w:rFonts w:eastAsiaTheme="minorHAnsi"/>
          <w:lang w:val="en-AU" w:eastAsia="en-US"/>
        </w:rPr>
        <w:br w:type="page"/>
      </w:r>
    </w:p>
    <w:p w14:paraId="3DDBCDE8" w14:textId="77777777" w:rsidR="001149AA" w:rsidRPr="0008229A" w:rsidRDefault="001149AA" w:rsidP="001149AA">
      <w:pPr>
        <w:numPr>
          <w:ilvl w:val="2"/>
          <w:numId w:val="122"/>
        </w:numPr>
        <w:spacing w:after="120"/>
        <w:ind w:left="0" w:firstLine="0"/>
        <w:outlineLvl w:val="3"/>
        <w:rPr>
          <w:rFonts w:eastAsiaTheme="minorHAnsi"/>
          <w:b/>
          <w:sz w:val="24"/>
          <w:lang w:val="en-AU" w:eastAsia="en-US"/>
        </w:rPr>
      </w:pPr>
      <w:r w:rsidRPr="0008229A">
        <w:rPr>
          <w:rFonts w:eastAsiaTheme="minorHAnsi"/>
          <w:b/>
          <w:sz w:val="24"/>
          <w:lang w:val="en-AU" w:eastAsia="en-US"/>
        </w:rPr>
        <w:t>Provider Registration Process for Queensland</w:t>
      </w:r>
    </w:p>
    <w:p w14:paraId="34771E04" w14:textId="77777777" w:rsidR="001149AA" w:rsidRPr="0008229A" w:rsidRDefault="001149AA" w:rsidP="001149AA">
      <w:pPr>
        <w:rPr>
          <w:lang w:val="en-AU"/>
        </w:rPr>
      </w:pPr>
      <w:r w:rsidRPr="0008229A">
        <w:rPr>
          <w:rFonts w:eastAsiaTheme="minorHAnsi" w:cs="Arial"/>
          <w:bCs/>
          <w:szCs w:val="22"/>
          <w:lang w:val="en-AU" w:eastAsia="en-US"/>
        </w:rPr>
        <w:t xml:space="preserve">To register as a provider, follow the steps outlined at: </w:t>
      </w:r>
      <w:hyperlink r:id="rId38" w:history="1">
        <w:r w:rsidRPr="0008229A">
          <w:rPr>
            <w:rFonts w:eastAsia="Times New Roman" w:cs="Arial"/>
            <w:color w:val="0000FF" w:themeColor="hyperlink"/>
            <w:szCs w:val="22"/>
            <w:u w:val="single"/>
            <w:lang w:val="en-AU" w:eastAsia="en-AU"/>
          </w:rPr>
          <w:t>http://www.ndis.gov.au/providers/registering-provider</w:t>
        </w:r>
      </w:hyperlink>
      <w:r w:rsidRPr="0008229A">
        <w:rPr>
          <w:rFonts w:eastAsia="Times New Roman" w:cs="Arial"/>
          <w:color w:val="0000FF" w:themeColor="hyperlink"/>
          <w:szCs w:val="22"/>
          <w:u w:val="single"/>
          <w:lang w:val="en-AU" w:eastAsia="en-AU"/>
        </w:rPr>
        <w:t xml:space="preserve">. </w:t>
      </w:r>
      <w:r w:rsidRPr="0008229A">
        <w:rPr>
          <w:lang w:val="en-AU"/>
        </w:rPr>
        <w:t xml:space="preserve"> The supporting evidence required for disability services registration groups is as follows:</w:t>
      </w:r>
    </w:p>
    <w:p w14:paraId="58C74609" w14:textId="77777777" w:rsidR="001149AA" w:rsidRDefault="001149AA" w:rsidP="001149AA">
      <w:pPr>
        <w:spacing w:after="120"/>
        <w:outlineLvl w:val="3"/>
        <w:rPr>
          <w:rFonts w:eastAsiaTheme="minorHAnsi"/>
          <w:b/>
          <w:sz w:val="24"/>
          <w:lang w:val="en-AU" w:eastAsia="en-US"/>
        </w:rPr>
      </w:pPr>
      <w:r w:rsidRPr="0008229A">
        <w:rPr>
          <w:noProof/>
          <w:lang w:val="en-AU" w:eastAsia="en-AU"/>
        </w:rPr>
        <w:drawing>
          <wp:inline distT="0" distB="0" distL="0" distR="0" wp14:anchorId="10A10CAF" wp14:editId="0D7060BB">
            <wp:extent cx="5916253" cy="6230542"/>
            <wp:effectExtent l="0" t="0" r="8890" b="0"/>
            <wp:docPr id="2" name="Picture 2" title="Provider Registration Process for Queen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922565" cy="6237189"/>
                    </a:xfrm>
                    <a:prstGeom prst="rect">
                      <a:avLst/>
                    </a:prstGeom>
                  </pic:spPr>
                </pic:pic>
              </a:graphicData>
            </a:graphic>
          </wp:inline>
        </w:drawing>
      </w:r>
    </w:p>
    <w:p w14:paraId="6FD6A527" w14:textId="77777777" w:rsidR="001149AA" w:rsidRDefault="001149AA" w:rsidP="001149AA">
      <w:pPr>
        <w:spacing w:after="120"/>
        <w:outlineLvl w:val="3"/>
        <w:rPr>
          <w:rFonts w:eastAsiaTheme="minorHAnsi"/>
          <w:b/>
          <w:sz w:val="24"/>
          <w:lang w:val="en-AU" w:eastAsia="en-US"/>
        </w:rPr>
      </w:pPr>
    </w:p>
    <w:p w14:paraId="188AB9DD" w14:textId="77777777" w:rsidR="00A04593" w:rsidRDefault="00A04593" w:rsidP="001149AA">
      <w:pPr>
        <w:spacing w:after="120"/>
        <w:outlineLvl w:val="3"/>
        <w:rPr>
          <w:rFonts w:eastAsiaTheme="minorHAnsi"/>
          <w:b/>
          <w:sz w:val="24"/>
          <w:lang w:val="en-AU" w:eastAsia="en-US"/>
        </w:rPr>
      </w:pPr>
    </w:p>
    <w:p w14:paraId="1D090DF5" w14:textId="77777777" w:rsidR="00A04593" w:rsidRDefault="00A04593" w:rsidP="001149AA">
      <w:pPr>
        <w:spacing w:after="120"/>
        <w:outlineLvl w:val="3"/>
        <w:rPr>
          <w:rFonts w:eastAsiaTheme="minorHAnsi"/>
          <w:b/>
          <w:sz w:val="24"/>
          <w:lang w:val="en-AU" w:eastAsia="en-US"/>
        </w:rPr>
      </w:pPr>
    </w:p>
    <w:p w14:paraId="7F692C18" w14:textId="77777777" w:rsidR="00A04593" w:rsidRDefault="00A04593" w:rsidP="001149AA">
      <w:pPr>
        <w:spacing w:after="120"/>
        <w:outlineLvl w:val="3"/>
        <w:rPr>
          <w:rFonts w:eastAsiaTheme="minorHAnsi"/>
          <w:b/>
          <w:sz w:val="24"/>
          <w:lang w:val="en-AU" w:eastAsia="en-US"/>
        </w:rPr>
      </w:pPr>
    </w:p>
    <w:p w14:paraId="00CD887D" w14:textId="77777777" w:rsidR="001149AA" w:rsidRPr="0008229A" w:rsidRDefault="001149AA" w:rsidP="001149AA">
      <w:pPr>
        <w:spacing w:after="120"/>
        <w:outlineLvl w:val="3"/>
        <w:rPr>
          <w:rFonts w:eastAsiaTheme="minorHAnsi"/>
          <w:b/>
          <w:sz w:val="24"/>
          <w:lang w:val="en-AU" w:eastAsia="en-US"/>
        </w:rPr>
      </w:pPr>
      <w:r w:rsidRPr="0008229A">
        <w:rPr>
          <w:rFonts w:eastAsiaTheme="minorHAnsi"/>
          <w:b/>
          <w:sz w:val="24"/>
          <w:lang w:val="en-AU" w:eastAsia="en-US"/>
        </w:rPr>
        <w:t>Definitions</w:t>
      </w:r>
    </w:p>
    <w:tbl>
      <w:tblPr>
        <w:tblStyle w:val="TableGrid1"/>
        <w:tblW w:w="9776" w:type="dxa"/>
        <w:tblInd w:w="-5" w:type="dxa"/>
        <w:tblLook w:val="04A0" w:firstRow="1" w:lastRow="0" w:firstColumn="1" w:lastColumn="0" w:noHBand="0" w:noVBand="1"/>
        <w:tblCaption w:val="Definitions"/>
        <w:tblDescription w:val="This table provides a glossary of terms used in the prior section of the document.  "/>
      </w:tblPr>
      <w:tblGrid>
        <w:gridCol w:w="2835"/>
        <w:gridCol w:w="6941"/>
      </w:tblGrid>
      <w:tr w:rsidR="002A03BF" w:rsidRPr="0008229A" w14:paraId="706A8C2C" w14:textId="77777777" w:rsidTr="00C301E4">
        <w:trPr>
          <w:tblHeader/>
        </w:trPr>
        <w:tc>
          <w:tcPr>
            <w:tcW w:w="2835" w:type="dxa"/>
          </w:tcPr>
          <w:p w14:paraId="5BF6FB4F" w14:textId="20A1E0E9" w:rsidR="002A03BF" w:rsidRPr="002A03BF" w:rsidRDefault="002A03BF" w:rsidP="001149AA">
            <w:pPr>
              <w:spacing w:after="120" w:line="276" w:lineRule="auto"/>
              <w:rPr>
                <w:rFonts w:eastAsiaTheme="minorHAnsi" w:cs="Arial"/>
                <w:b/>
                <w:bCs/>
                <w:szCs w:val="20"/>
                <w:lang w:val="en-AU" w:eastAsia="en-US"/>
              </w:rPr>
            </w:pPr>
            <w:r w:rsidRPr="002A03BF">
              <w:rPr>
                <w:rFonts w:eastAsiaTheme="minorHAnsi" w:cs="Arial"/>
                <w:b/>
                <w:bCs/>
                <w:szCs w:val="20"/>
                <w:lang w:val="en-AU" w:eastAsia="en-US"/>
              </w:rPr>
              <w:t>Term</w:t>
            </w:r>
          </w:p>
        </w:tc>
        <w:tc>
          <w:tcPr>
            <w:tcW w:w="6941" w:type="dxa"/>
          </w:tcPr>
          <w:p w14:paraId="2D13ECA7" w14:textId="2D6F2B90" w:rsidR="002A03BF" w:rsidRPr="002A03BF" w:rsidRDefault="002A03BF" w:rsidP="001149AA">
            <w:pPr>
              <w:spacing w:after="120" w:line="276" w:lineRule="auto"/>
              <w:rPr>
                <w:rFonts w:eastAsiaTheme="minorHAnsi" w:cs="Arial"/>
                <w:b/>
                <w:bCs/>
                <w:szCs w:val="20"/>
                <w:lang w:val="en-AU" w:eastAsia="en-US"/>
              </w:rPr>
            </w:pPr>
            <w:r w:rsidRPr="002A03BF">
              <w:rPr>
                <w:rFonts w:eastAsiaTheme="minorHAnsi" w:cs="Arial"/>
                <w:b/>
                <w:bCs/>
                <w:szCs w:val="20"/>
                <w:lang w:val="en-AU" w:eastAsia="en-US"/>
              </w:rPr>
              <w:t>Description</w:t>
            </w:r>
          </w:p>
        </w:tc>
      </w:tr>
      <w:tr w:rsidR="001149AA" w:rsidRPr="0008229A" w14:paraId="0FD7F7E9" w14:textId="77777777" w:rsidTr="00C301E4">
        <w:tc>
          <w:tcPr>
            <w:tcW w:w="2835" w:type="dxa"/>
          </w:tcPr>
          <w:p w14:paraId="67F9C8F2" w14:textId="77777777" w:rsidR="001149AA" w:rsidRPr="0008229A" w:rsidRDefault="001149AA" w:rsidP="001149AA">
            <w:pPr>
              <w:spacing w:before="0" w:after="120" w:line="276" w:lineRule="auto"/>
              <w:rPr>
                <w:rFonts w:eastAsiaTheme="minorHAnsi" w:cs="Arial"/>
                <w:bCs/>
                <w:sz w:val="22"/>
                <w:szCs w:val="20"/>
                <w:lang w:val="en-AU" w:eastAsia="en-US"/>
              </w:rPr>
            </w:pPr>
            <w:r w:rsidRPr="0008229A">
              <w:rPr>
                <w:rFonts w:eastAsiaTheme="minorHAnsi" w:cs="Arial"/>
                <w:bCs/>
                <w:sz w:val="22"/>
                <w:szCs w:val="20"/>
                <w:lang w:val="en-AU" w:eastAsia="en-US"/>
              </w:rPr>
              <w:t>Prescribed disability services</w:t>
            </w:r>
          </w:p>
        </w:tc>
        <w:tc>
          <w:tcPr>
            <w:tcW w:w="6941" w:type="dxa"/>
          </w:tcPr>
          <w:p w14:paraId="749EEC31" w14:textId="77777777" w:rsidR="001149AA" w:rsidRPr="0008229A" w:rsidRDefault="001149AA" w:rsidP="001149AA">
            <w:pPr>
              <w:spacing w:before="0" w:after="120" w:line="276" w:lineRule="auto"/>
              <w:rPr>
                <w:rFonts w:eastAsiaTheme="minorHAnsi" w:cs="Arial"/>
                <w:bCs/>
                <w:sz w:val="22"/>
                <w:szCs w:val="20"/>
                <w:lang w:val="en-AU" w:eastAsia="en-US"/>
              </w:rPr>
            </w:pPr>
            <w:r w:rsidRPr="0008229A">
              <w:rPr>
                <w:rFonts w:eastAsiaTheme="minorHAnsi" w:cs="Arial"/>
                <w:bCs/>
                <w:sz w:val="22"/>
                <w:szCs w:val="20"/>
                <w:lang w:val="en-AU" w:eastAsia="en-US"/>
              </w:rPr>
              <w:t>As prescribed by the Disability Services Regulation 20</w:t>
            </w:r>
            <w:r>
              <w:rPr>
                <w:rFonts w:eastAsiaTheme="minorHAnsi" w:cs="Arial"/>
                <w:bCs/>
                <w:sz w:val="22"/>
                <w:szCs w:val="20"/>
                <w:lang w:val="en-AU" w:eastAsia="en-US"/>
              </w:rPr>
              <w:t>17</w:t>
            </w:r>
            <w:r w:rsidRPr="0008229A">
              <w:rPr>
                <w:rFonts w:eastAsiaTheme="minorHAnsi" w:cs="Arial"/>
                <w:bCs/>
                <w:sz w:val="22"/>
                <w:szCs w:val="20"/>
                <w:lang w:val="en-AU" w:eastAsia="en-US"/>
              </w:rPr>
              <w:t>,</w:t>
            </w:r>
            <w:r w:rsidRPr="0008229A">
              <w:rPr>
                <w:rFonts w:cs="Arial"/>
                <w:sz w:val="22"/>
                <w:szCs w:val="20"/>
                <w:lang w:val="en-AU"/>
              </w:rPr>
              <w:t xml:space="preserve"> Schedule 1</w:t>
            </w:r>
          </w:p>
        </w:tc>
      </w:tr>
      <w:tr w:rsidR="001149AA" w:rsidRPr="0008229A" w14:paraId="290FEBBC" w14:textId="77777777" w:rsidTr="00C301E4">
        <w:tc>
          <w:tcPr>
            <w:tcW w:w="2835" w:type="dxa"/>
          </w:tcPr>
          <w:p w14:paraId="6B4E4C88" w14:textId="77777777" w:rsidR="001149AA" w:rsidRPr="0008229A" w:rsidRDefault="001149AA" w:rsidP="001149AA">
            <w:pPr>
              <w:spacing w:before="0" w:after="120" w:line="276" w:lineRule="auto"/>
              <w:rPr>
                <w:rFonts w:eastAsiaTheme="minorHAnsi" w:cs="Arial"/>
                <w:bCs/>
                <w:sz w:val="22"/>
                <w:szCs w:val="20"/>
                <w:lang w:val="en-AU" w:eastAsia="en-US"/>
              </w:rPr>
            </w:pPr>
            <w:r w:rsidRPr="0008229A">
              <w:rPr>
                <w:rFonts w:eastAsiaTheme="minorHAnsi" w:cs="Arial"/>
                <w:bCs/>
                <w:sz w:val="22"/>
                <w:szCs w:val="20"/>
                <w:lang w:val="en-AU" w:eastAsia="en-US"/>
              </w:rPr>
              <w:t>Consortium</w:t>
            </w:r>
          </w:p>
        </w:tc>
        <w:tc>
          <w:tcPr>
            <w:tcW w:w="6941" w:type="dxa"/>
          </w:tcPr>
          <w:p w14:paraId="35DAE1A9" w14:textId="77777777" w:rsidR="001149AA" w:rsidRPr="0008229A" w:rsidRDefault="001149AA" w:rsidP="001149AA">
            <w:pPr>
              <w:spacing w:before="0" w:after="120" w:line="276" w:lineRule="auto"/>
              <w:rPr>
                <w:rFonts w:eastAsiaTheme="minorHAnsi" w:cs="Arial"/>
                <w:bCs/>
                <w:sz w:val="22"/>
                <w:szCs w:val="20"/>
                <w:lang w:val="en-AU" w:eastAsia="en-US"/>
              </w:rPr>
            </w:pPr>
            <w:r w:rsidRPr="0008229A">
              <w:rPr>
                <w:rFonts w:eastAsiaTheme="minorHAnsi" w:cs="Arial"/>
                <w:sz w:val="22"/>
                <w:szCs w:val="20"/>
                <w:lang w:val="en-AU" w:eastAsia="en-US"/>
              </w:rPr>
              <w:t>In this instance, Consortium is defined as a group of Registered professionals or health practitioners who operate independently under the same company, at one or a limited number of sites</w:t>
            </w:r>
          </w:p>
        </w:tc>
      </w:tr>
      <w:tr w:rsidR="001149AA" w:rsidRPr="0008229A" w14:paraId="33E5F2D4" w14:textId="77777777" w:rsidTr="00C301E4">
        <w:tc>
          <w:tcPr>
            <w:tcW w:w="2835" w:type="dxa"/>
          </w:tcPr>
          <w:p w14:paraId="62D34EE1" w14:textId="77777777" w:rsidR="001149AA" w:rsidRPr="0008229A" w:rsidRDefault="001149AA" w:rsidP="001149AA">
            <w:pPr>
              <w:spacing w:before="0" w:after="120" w:line="276" w:lineRule="auto"/>
              <w:rPr>
                <w:rFonts w:eastAsiaTheme="minorHAnsi" w:cs="Arial"/>
                <w:bCs/>
                <w:sz w:val="22"/>
                <w:szCs w:val="20"/>
                <w:lang w:val="en-AU" w:eastAsia="en-US"/>
              </w:rPr>
            </w:pPr>
            <w:r w:rsidRPr="0008229A">
              <w:rPr>
                <w:rFonts w:eastAsiaTheme="minorHAnsi" w:cs="Arial"/>
                <w:bCs/>
                <w:sz w:val="22"/>
                <w:szCs w:val="20"/>
                <w:lang w:val="en-AU" w:eastAsia="en-US"/>
              </w:rPr>
              <w:t>Registered Health Practitioner</w:t>
            </w:r>
          </w:p>
        </w:tc>
        <w:tc>
          <w:tcPr>
            <w:tcW w:w="6941" w:type="dxa"/>
          </w:tcPr>
          <w:p w14:paraId="5F8607CB" w14:textId="77777777" w:rsidR="001149AA" w:rsidRPr="0008229A" w:rsidRDefault="001149AA" w:rsidP="001149AA">
            <w:pPr>
              <w:spacing w:before="0" w:after="120" w:line="276" w:lineRule="auto"/>
              <w:rPr>
                <w:rFonts w:eastAsiaTheme="minorHAnsi" w:cs="Arial"/>
                <w:bCs/>
                <w:sz w:val="22"/>
                <w:szCs w:val="20"/>
                <w:lang w:val="en-AU" w:eastAsia="en-US"/>
              </w:rPr>
            </w:pPr>
            <w:r w:rsidRPr="0008229A">
              <w:rPr>
                <w:rFonts w:cs="Arial"/>
                <w:bCs/>
                <w:sz w:val="22"/>
                <w:szCs w:val="20"/>
              </w:rPr>
              <w:t>Are identified as a person registered under the Health Practitioner Regulation National Law (s5)</w:t>
            </w:r>
          </w:p>
        </w:tc>
      </w:tr>
      <w:tr w:rsidR="001149AA" w:rsidRPr="0008229A" w14:paraId="3B7CAB32" w14:textId="77777777" w:rsidTr="00C301E4">
        <w:tc>
          <w:tcPr>
            <w:tcW w:w="2835" w:type="dxa"/>
          </w:tcPr>
          <w:p w14:paraId="17A18111" w14:textId="77777777" w:rsidR="001149AA" w:rsidRPr="0008229A" w:rsidRDefault="001149AA" w:rsidP="001149AA">
            <w:pPr>
              <w:spacing w:before="0" w:after="120" w:line="276" w:lineRule="auto"/>
              <w:rPr>
                <w:rFonts w:eastAsiaTheme="minorHAnsi" w:cs="Arial"/>
                <w:bCs/>
                <w:sz w:val="22"/>
                <w:szCs w:val="20"/>
                <w:lang w:val="en-AU" w:eastAsia="en-US"/>
              </w:rPr>
            </w:pPr>
            <w:r w:rsidRPr="0008229A">
              <w:rPr>
                <w:rFonts w:eastAsiaTheme="minorHAnsi" w:cs="Arial"/>
                <w:bCs/>
                <w:sz w:val="22"/>
                <w:szCs w:val="20"/>
                <w:lang w:val="en-AU" w:eastAsia="en-US"/>
              </w:rPr>
              <w:t>Statement of Commitment</w:t>
            </w:r>
          </w:p>
        </w:tc>
        <w:tc>
          <w:tcPr>
            <w:tcW w:w="6941" w:type="dxa"/>
          </w:tcPr>
          <w:p w14:paraId="29E118AF" w14:textId="77777777" w:rsidR="001149AA" w:rsidRPr="0008229A" w:rsidRDefault="001149AA" w:rsidP="001149AA">
            <w:pPr>
              <w:spacing w:before="0" w:after="120" w:line="276" w:lineRule="auto"/>
              <w:rPr>
                <w:rFonts w:eastAsiaTheme="minorHAnsi" w:cs="Arial"/>
                <w:bCs/>
                <w:sz w:val="22"/>
                <w:szCs w:val="20"/>
                <w:lang w:val="en-AU" w:eastAsia="en-US"/>
              </w:rPr>
            </w:pPr>
            <w:r w:rsidRPr="0008229A">
              <w:rPr>
                <w:rFonts w:eastAsiaTheme="minorHAnsi" w:cs="Arial"/>
                <w:bCs/>
                <w:sz w:val="22"/>
                <w:szCs w:val="20"/>
                <w:lang w:val="en-AU" w:eastAsia="en-US"/>
              </w:rPr>
              <w:t>An assurance by an organisation to include any new prescribed disability services in the scope of the next scheduled audit</w:t>
            </w:r>
          </w:p>
        </w:tc>
      </w:tr>
    </w:tbl>
    <w:p w14:paraId="3F58B6F4" w14:textId="77777777" w:rsidR="0008229A" w:rsidRPr="0008229A" w:rsidRDefault="0008229A" w:rsidP="0008229A">
      <w:pPr>
        <w:spacing w:after="120"/>
        <w:outlineLvl w:val="3"/>
        <w:rPr>
          <w:rFonts w:eastAsiaTheme="majorEastAsia" w:cstheme="majorBidi"/>
          <w:bCs/>
          <w:sz w:val="26"/>
          <w:szCs w:val="26"/>
          <w:lang w:val="en-AU"/>
        </w:rPr>
      </w:pPr>
      <w:bookmarkStart w:id="38" w:name="_Legislative_safeguards"/>
      <w:bookmarkStart w:id="39" w:name="_Provider_Registration_Process"/>
      <w:bookmarkEnd w:id="38"/>
      <w:bookmarkEnd w:id="39"/>
      <w:r w:rsidRPr="0008229A">
        <w:rPr>
          <w:b/>
          <w:sz w:val="24"/>
          <w:lang w:val="en-AU"/>
        </w:rPr>
        <w:br w:type="page"/>
      </w:r>
    </w:p>
    <w:p w14:paraId="496F8495" w14:textId="77777777" w:rsidR="00D07A18" w:rsidRPr="003444FF" w:rsidRDefault="00D07A18" w:rsidP="00BE525D">
      <w:pPr>
        <w:pStyle w:val="Heading3"/>
        <w:numPr>
          <w:ilvl w:val="1"/>
          <w:numId w:val="122"/>
        </w:numPr>
        <w:ind w:left="720"/>
        <w:rPr>
          <w:rFonts w:eastAsiaTheme="majorEastAsia"/>
        </w:rPr>
      </w:pPr>
      <w:bookmarkStart w:id="40" w:name="_Toc470098882"/>
      <w:bookmarkStart w:id="41" w:name="_Toc511037446"/>
      <w:bookmarkEnd w:id="37"/>
      <w:r>
        <w:rPr>
          <w:rFonts w:eastAsiaTheme="majorEastAsia"/>
        </w:rPr>
        <w:t>R</w:t>
      </w:r>
      <w:r w:rsidRPr="003444FF">
        <w:rPr>
          <w:rFonts w:eastAsiaTheme="majorEastAsia"/>
        </w:rPr>
        <w:t>equirements for new and existing specialist disability providers in Tasmania</w:t>
      </w:r>
      <w:bookmarkEnd w:id="40"/>
      <w:bookmarkEnd w:id="41"/>
    </w:p>
    <w:p w14:paraId="563E2F14" w14:textId="77777777" w:rsidR="00D07A18" w:rsidRPr="00476781" w:rsidRDefault="00D07A18" w:rsidP="00D07A18">
      <w:pPr>
        <w:rPr>
          <w:b/>
          <w:i/>
          <w:lang w:val="en-AU"/>
        </w:rPr>
      </w:pPr>
      <w:r w:rsidRPr="00476781">
        <w:rPr>
          <w:b/>
          <w:i/>
          <w:lang w:val="en-AU"/>
        </w:rPr>
        <w:t>Note:</w:t>
      </w:r>
      <w:r>
        <w:rPr>
          <w:b/>
          <w:i/>
          <w:lang w:val="en-AU"/>
        </w:rPr>
        <w:t xml:space="preserve"> </w:t>
      </w:r>
      <w:r w:rsidRPr="00476781">
        <w:rPr>
          <w:b/>
          <w:i/>
          <w:lang w:val="en-AU"/>
        </w:rPr>
        <w:t xml:space="preserve">These requirements </w:t>
      </w:r>
      <w:r>
        <w:rPr>
          <w:b/>
          <w:i/>
          <w:lang w:val="en-AU"/>
        </w:rPr>
        <w:t>reflect the Quality and Safeguards Working Arrangements agreed between NDIA and Tasmania in August 2016.</w:t>
      </w:r>
    </w:p>
    <w:p w14:paraId="2AA10223" w14:textId="77777777" w:rsidR="00D07A18" w:rsidRDefault="00D07A18" w:rsidP="00D07A18">
      <w:pPr>
        <w:rPr>
          <w:rFonts w:eastAsiaTheme="minorHAnsi" w:cs="Arial"/>
          <w:szCs w:val="22"/>
          <w:lang w:val="en-AU" w:eastAsia="en-US"/>
        </w:rPr>
      </w:pPr>
      <w:r>
        <w:rPr>
          <w:rFonts w:cs="Arial"/>
        </w:rPr>
        <w:t xml:space="preserve">Until such time that the nationally consistent </w:t>
      </w:r>
      <w:r>
        <w:rPr>
          <w:rFonts w:cs="Arial"/>
          <w:i/>
        </w:rPr>
        <w:t xml:space="preserve">NDIS Quality and Safeguarding Framework </w:t>
      </w:r>
      <w:r>
        <w:rPr>
          <w:rFonts w:cs="Arial"/>
        </w:rPr>
        <w:t xml:space="preserve">is implemented, </w:t>
      </w:r>
      <w:r>
        <w:rPr>
          <w:rFonts w:cs="Arial"/>
          <w:b/>
        </w:rPr>
        <w:t>all providers of specialist disability services in Tasmania</w:t>
      </w:r>
      <w:r>
        <w:rPr>
          <w:rFonts w:cs="Arial"/>
        </w:rPr>
        <w:t xml:space="preserve"> (including supports provided under the NDIS) are required to adhere to the </w:t>
      </w:r>
      <w:hyperlink r:id="rId40" w:history="1">
        <w:r>
          <w:rPr>
            <w:rStyle w:val="Hyperlink"/>
            <w:i/>
          </w:rPr>
          <w:t>Tasmanian Quality and Safety Framework for DHHS Funded Community Sector</w:t>
        </w:r>
      </w:hyperlink>
      <w:r>
        <w:rPr>
          <w:rFonts w:cs="Arial"/>
        </w:rPr>
        <w:t xml:space="preserve"> (Quality and Safety Framework) and all policies, procedures and requirements within it. </w:t>
      </w:r>
    </w:p>
    <w:p w14:paraId="7DDBB375" w14:textId="77777777" w:rsidR="00D07A18" w:rsidRDefault="00D07A18" w:rsidP="00D07A18">
      <w:pPr>
        <w:rPr>
          <w:rFonts w:cs="Arial"/>
        </w:rPr>
      </w:pPr>
      <w:r>
        <w:t>The Quality and Safety Framework supports providers to have systems and processes in place to deliver safe, high quality services to Tasmanian consumers.</w:t>
      </w:r>
    </w:p>
    <w:p w14:paraId="708078ED" w14:textId="77777777" w:rsidR="00D07A18" w:rsidRDefault="00D07A18" w:rsidP="00D07A18">
      <w:r>
        <w:rPr>
          <w:rFonts w:cs="Arial"/>
        </w:rPr>
        <w:t>Furthermore, Tasmania’s existing statutory safeguards for children and young people will continue to operate during the transition to full scheme. All NDIS specialist disability service providers registered in Tasmania are also required to comply with Tasmanian regulations regarding pre-employment screening, including National Criminal Checks. All NDIS specialist disability service providers registered in Tasmania must also ensure ongoing compliance with Commonwealth and Tasmanian legislation, particularly those relating to quality assurance, safety standards and restrictive practices.</w:t>
      </w:r>
    </w:p>
    <w:p w14:paraId="0BAC0BD2" w14:textId="77777777" w:rsidR="00D07A18" w:rsidRDefault="00D07A18" w:rsidP="00D07A18">
      <w:pPr>
        <w:rPr>
          <w:rFonts w:cs="Arial"/>
        </w:rPr>
      </w:pPr>
      <w:r>
        <w:rPr>
          <w:rFonts w:cs="Arial"/>
        </w:rPr>
        <w:t xml:space="preserve">The Tasmanian Department of Health and Human Services (DHHS), the Commonwealth Government and the NDIA worked together to develop Tasmania’s </w:t>
      </w:r>
      <w:hyperlink r:id="rId41" w:history="1">
        <w:r w:rsidRPr="006054E5">
          <w:rPr>
            <w:rStyle w:val="Hyperlink"/>
            <w:rFonts w:cs="Arial"/>
            <w:i/>
          </w:rPr>
          <w:t>Quality and Safety Working Arrangements for the Transition to Full Scheme NDIS</w:t>
        </w:r>
      </w:hyperlink>
      <w:r>
        <w:rPr>
          <w:rFonts w:cs="Arial"/>
        </w:rPr>
        <w:t xml:space="preserve">. These arrangements include details about the Quality and Safeguards Due Diligence process that providers intending to deliver specialist disability services under the NDIS in Tasmania, must undertake. </w:t>
      </w:r>
    </w:p>
    <w:p w14:paraId="624E242B" w14:textId="77777777" w:rsidR="00D07A18" w:rsidRDefault="00D07A18" w:rsidP="00D07A18">
      <w:pPr>
        <w:rPr>
          <w:rFonts w:cs="Arial"/>
        </w:rPr>
      </w:pPr>
      <w:r>
        <w:rPr>
          <w:rFonts w:cs="Arial"/>
        </w:rPr>
        <w:t xml:space="preserve">It is highly recommended that all providers wishing to register to deliver services under the NDIS read the </w:t>
      </w:r>
      <w:r>
        <w:t xml:space="preserve">Quality and Safety Framework and the </w:t>
      </w:r>
      <w:r w:rsidRPr="006D13AE">
        <w:rPr>
          <w:rFonts w:cs="Arial"/>
        </w:rPr>
        <w:t>Quality and Safety Working Arrangements for the Transition to Full Scheme NDIS</w:t>
      </w:r>
      <w:r>
        <w:rPr>
          <w:rFonts w:cs="Arial"/>
        </w:rPr>
        <w:t xml:space="preserve">, </w:t>
      </w:r>
      <w:r>
        <w:t>prior to commencing the registration process.</w:t>
      </w:r>
    </w:p>
    <w:p w14:paraId="6ACE7E41" w14:textId="77777777" w:rsidR="00D07A18" w:rsidRDefault="00D07A18" w:rsidP="00D07A18">
      <w:pPr>
        <w:pStyle w:val="Heading4"/>
        <w:numPr>
          <w:ilvl w:val="0"/>
          <w:numId w:val="0"/>
        </w:numPr>
        <w:rPr>
          <w:rFonts w:cstheme="majorBidi"/>
        </w:rPr>
      </w:pPr>
      <w:r>
        <w:t>Specialist Disability Registration Groups</w:t>
      </w:r>
    </w:p>
    <w:p w14:paraId="0ECE6E64" w14:textId="77777777" w:rsidR="00D07A18" w:rsidRDefault="00D07A18" w:rsidP="00D07A18">
      <w:pPr>
        <w:rPr>
          <w:rFonts w:cs="Arial"/>
        </w:rPr>
      </w:pPr>
      <w:r>
        <w:t xml:space="preserve">A Tasmanian due diligence process is required before providers can register with the NDIA for the following </w:t>
      </w:r>
      <w:r>
        <w:rPr>
          <w:b/>
        </w:rPr>
        <w:t>specialist disability registration groups</w:t>
      </w:r>
      <w:r>
        <w:t xml:space="preserve">: </w:t>
      </w:r>
    </w:p>
    <w:p w14:paraId="206D9FA9" w14:textId="77777777" w:rsidR="00D07A18" w:rsidRDefault="00D07A18" w:rsidP="00D07A18">
      <w:pPr>
        <w:pStyle w:val="ListParagraph"/>
        <w:numPr>
          <w:ilvl w:val="0"/>
          <w:numId w:val="48"/>
        </w:numPr>
        <w:spacing w:after="60" w:line="240" w:lineRule="auto"/>
        <w:ind w:left="426" w:hanging="426"/>
      </w:pPr>
      <w:r>
        <w:t>Daily Personal Activities (0107)</w:t>
      </w:r>
    </w:p>
    <w:p w14:paraId="2892EC1D" w14:textId="77777777" w:rsidR="00D07A18" w:rsidRDefault="00D07A18" w:rsidP="00D07A18">
      <w:pPr>
        <w:pStyle w:val="ListParagraph"/>
        <w:numPr>
          <w:ilvl w:val="0"/>
          <w:numId w:val="48"/>
        </w:numPr>
        <w:spacing w:after="60" w:line="240" w:lineRule="auto"/>
        <w:ind w:left="426" w:hanging="426"/>
      </w:pPr>
      <w:r>
        <w:t>High Intensity Daily Personal Activities (0104)</w:t>
      </w:r>
    </w:p>
    <w:p w14:paraId="2778E695" w14:textId="77777777" w:rsidR="00D07A18" w:rsidRDefault="00D07A18" w:rsidP="00D07A18">
      <w:pPr>
        <w:pStyle w:val="ListParagraph"/>
        <w:numPr>
          <w:ilvl w:val="0"/>
          <w:numId w:val="48"/>
        </w:numPr>
        <w:spacing w:after="60" w:line="240" w:lineRule="auto"/>
        <w:ind w:left="426" w:hanging="426"/>
      </w:pPr>
      <w:r>
        <w:t>Assistance with Daily Life Tasks in a Group or Shared Living Arrangement [Daily Tasks/Shared Living] (0115)</w:t>
      </w:r>
    </w:p>
    <w:p w14:paraId="6432B7FF" w14:textId="77777777" w:rsidR="00D07A18" w:rsidRDefault="00D07A18" w:rsidP="00D07A18">
      <w:pPr>
        <w:pStyle w:val="ListParagraph"/>
        <w:numPr>
          <w:ilvl w:val="0"/>
          <w:numId w:val="48"/>
        </w:numPr>
        <w:spacing w:after="60" w:line="240" w:lineRule="auto"/>
        <w:ind w:left="426" w:hanging="426"/>
      </w:pPr>
      <w:r>
        <w:t>Participation in Community, Social and Civic Activities [Participate Community] (0125)</w:t>
      </w:r>
    </w:p>
    <w:p w14:paraId="08C991A0" w14:textId="77777777" w:rsidR="00D07A18" w:rsidRDefault="00D07A18" w:rsidP="00D07A18">
      <w:pPr>
        <w:pStyle w:val="ListParagraph"/>
        <w:numPr>
          <w:ilvl w:val="0"/>
          <w:numId w:val="48"/>
        </w:numPr>
        <w:spacing w:after="60" w:line="240" w:lineRule="auto"/>
        <w:ind w:left="426" w:hanging="426"/>
      </w:pPr>
      <w:r>
        <w:t>Group and Centre Based Activities [Group/Centre Activities] (0136)</w:t>
      </w:r>
    </w:p>
    <w:p w14:paraId="37E44E63" w14:textId="77777777" w:rsidR="00D07A18" w:rsidRDefault="00D07A18" w:rsidP="00D07A18">
      <w:pPr>
        <w:pStyle w:val="ListParagraph"/>
        <w:numPr>
          <w:ilvl w:val="0"/>
          <w:numId w:val="48"/>
        </w:numPr>
        <w:spacing w:after="60" w:line="240" w:lineRule="auto"/>
        <w:ind w:left="426" w:hanging="426"/>
      </w:pPr>
      <w:r w:rsidRPr="0075314B">
        <w:t xml:space="preserve">Development of Daily Living and Life Skills [Development-Life Skills] </w:t>
      </w:r>
      <w:r>
        <w:t>(0117)</w:t>
      </w:r>
    </w:p>
    <w:p w14:paraId="4CA00CB2" w14:textId="77777777" w:rsidR="00D07A18" w:rsidRPr="0075314B" w:rsidRDefault="00D07A18" w:rsidP="00D07A18">
      <w:pPr>
        <w:pStyle w:val="ListParagraph"/>
        <w:numPr>
          <w:ilvl w:val="0"/>
          <w:numId w:val="48"/>
        </w:numPr>
        <w:spacing w:after="60" w:line="240" w:lineRule="auto"/>
        <w:ind w:left="426" w:hanging="426"/>
      </w:pPr>
      <w:r w:rsidRPr="0075314B">
        <w:t xml:space="preserve">Management of Funding for Supports [Plan Management] </w:t>
      </w:r>
      <w:r>
        <w:t>(0127)</w:t>
      </w:r>
    </w:p>
    <w:p w14:paraId="3313F59C" w14:textId="77777777" w:rsidR="00D07A18" w:rsidRPr="0075314B" w:rsidRDefault="00D07A18" w:rsidP="00D07A18">
      <w:pPr>
        <w:pStyle w:val="ListParagraph"/>
        <w:numPr>
          <w:ilvl w:val="0"/>
          <w:numId w:val="48"/>
        </w:numPr>
        <w:spacing w:after="60" w:line="240" w:lineRule="auto"/>
        <w:ind w:left="426" w:hanging="426"/>
      </w:pPr>
      <w:r w:rsidRPr="0075314B">
        <w:t xml:space="preserve">Assistance in coordinating or managing life stages, transition and supports – [Assist-Life Stage, Transition] </w:t>
      </w:r>
      <w:r>
        <w:t>(0106)</w:t>
      </w:r>
    </w:p>
    <w:p w14:paraId="1FC23F8F" w14:textId="77777777" w:rsidR="00D07A18" w:rsidRDefault="00D07A18" w:rsidP="00D07A18">
      <w:pPr>
        <w:pStyle w:val="ListParagraph"/>
        <w:numPr>
          <w:ilvl w:val="0"/>
          <w:numId w:val="48"/>
        </w:numPr>
        <w:spacing w:after="60" w:line="240" w:lineRule="auto"/>
        <w:ind w:left="426" w:hanging="426"/>
      </w:pPr>
      <w:r>
        <w:t>Specialist Positive Behaviour Support [Behaviour Support] (0110)</w:t>
      </w:r>
    </w:p>
    <w:p w14:paraId="7A0D1B46" w14:textId="77777777" w:rsidR="00D07A18" w:rsidRDefault="00D07A18" w:rsidP="00D07A18">
      <w:pPr>
        <w:pStyle w:val="ListParagraph"/>
        <w:numPr>
          <w:ilvl w:val="0"/>
          <w:numId w:val="48"/>
        </w:numPr>
        <w:spacing w:after="60" w:line="240" w:lineRule="auto"/>
        <w:ind w:left="426" w:hanging="426"/>
      </w:pPr>
      <w:r>
        <w:t>Early Intervention Supports for Early Childhood (0118)</w:t>
      </w:r>
    </w:p>
    <w:p w14:paraId="63DC53D3" w14:textId="77777777" w:rsidR="00D07A18" w:rsidRDefault="00D07A18" w:rsidP="00D07A18">
      <w:pPr>
        <w:pStyle w:val="ListParagraph"/>
        <w:numPr>
          <w:ilvl w:val="0"/>
          <w:numId w:val="48"/>
        </w:numPr>
        <w:spacing w:after="60" w:line="240" w:lineRule="auto"/>
        <w:ind w:left="426" w:hanging="426"/>
      </w:pPr>
      <w:r>
        <w:t>Support Co-ordination (0132)</w:t>
      </w:r>
    </w:p>
    <w:p w14:paraId="1688A830" w14:textId="77777777" w:rsidR="00D07A18" w:rsidRDefault="00D07A18" w:rsidP="00D07A18">
      <w:pPr>
        <w:pStyle w:val="ListParagraph"/>
        <w:numPr>
          <w:ilvl w:val="0"/>
          <w:numId w:val="48"/>
        </w:numPr>
        <w:spacing w:after="60" w:line="240" w:lineRule="auto"/>
        <w:ind w:left="426" w:hanging="426"/>
      </w:pPr>
      <w:r>
        <w:t xml:space="preserve">Therapeutic Supports (0128) </w:t>
      </w:r>
      <w:r w:rsidRPr="006D13AE">
        <w:rPr>
          <w:i/>
          <w:sz w:val="18"/>
          <w:szCs w:val="18"/>
        </w:rPr>
        <w:t>(please note specific requirements of this registration group below)</w:t>
      </w:r>
    </w:p>
    <w:p w14:paraId="13A8E772" w14:textId="77777777" w:rsidR="00D07A18" w:rsidRDefault="00D07A18" w:rsidP="00D07A18">
      <w:pPr>
        <w:spacing w:after="60" w:line="240" w:lineRule="auto"/>
        <w:rPr>
          <w:rFonts w:cs="Arial"/>
        </w:rPr>
      </w:pPr>
    </w:p>
    <w:p w14:paraId="51C3C81F" w14:textId="77777777" w:rsidR="00D07A18" w:rsidRDefault="00D07A18" w:rsidP="00D07A18">
      <w:pPr>
        <w:spacing w:after="60" w:line="240" w:lineRule="auto"/>
        <w:rPr>
          <w:rFonts w:cs="Arial"/>
        </w:rPr>
      </w:pPr>
      <w:r>
        <w:rPr>
          <w:rFonts w:cs="Arial"/>
        </w:rPr>
        <w:t>The due diligence process is undertaken by the Department of Health and Human Services (DHHS) – Disability and Community Services (DCS) and requires providers to be assessed against the Quality and Safety Framework.</w:t>
      </w:r>
    </w:p>
    <w:p w14:paraId="5EE12095" w14:textId="77777777" w:rsidR="00D07A18" w:rsidRDefault="00D07A18" w:rsidP="00D07A18">
      <w:pPr>
        <w:spacing w:after="60" w:line="240" w:lineRule="auto"/>
        <w:rPr>
          <w:rFonts w:cs="Arial"/>
        </w:rPr>
      </w:pPr>
    </w:p>
    <w:p w14:paraId="7DABCD5D" w14:textId="77777777" w:rsidR="00D07A18" w:rsidRDefault="00D07A18" w:rsidP="00D07A18">
      <w:pPr>
        <w:pStyle w:val="Heading4"/>
        <w:numPr>
          <w:ilvl w:val="0"/>
          <w:numId w:val="0"/>
        </w:numPr>
        <w:rPr>
          <w:rFonts w:cstheme="majorBidi"/>
        </w:rPr>
      </w:pPr>
      <w:r>
        <w:t>Due Diligence Requirements by Provider Type</w:t>
      </w:r>
    </w:p>
    <w:p w14:paraId="42F275CD" w14:textId="77777777" w:rsidR="00D07A18" w:rsidRDefault="00D07A18" w:rsidP="00D07A18">
      <w:pPr>
        <w:pStyle w:val="Heading4"/>
        <w:numPr>
          <w:ilvl w:val="0"/>
          <w:numId w:val="0"/>
        </w:numPr>
        <w:ind w:left="425"/>
      </w:pPr>
      <w:r>
        <w:t>New specialist disability providers</w:t>
      </w:r>
    </w:p>
    <w:p w14:paraId="6A9E0D9D" w14:textId="77777777" w:rsidR="00D07A18" w:rsidRDefault="00D07A18" w:rsidP="00D07A18">
      <w:pPr>
        <w:rPr>
          <w:rFonts w:cs="Arial"/>
        </w:rPr>
      </w:pPr>
      <w:r>
        <w:rPr>
          <w:rFonts w:asciiTheme="minorHAnsi" w:hAnsiTheme="minorHAnsi"/>
        </w:rPr>
        <w:t>“</w:t>
      </w:r>
      <w:r>
        <w:rPr>
          <w:rFonts w:cs="Arial"/>
        </w:rPr>
        <w:t xml:space="preserve">New” service providers are those that are: </w:t>
      </w:r>
    </w:p>
    <w:p w14:paraId="4C7D3F90" w14:textId="77777777" w:rsidR="00D07A18" w:rsidRDefault="00D07A18" w:rsidP="00D07A18">
      <w:pPr>
        <w:pStyle w:val="ListParagraph"/>
        <w:numPr>
          <w:ilvl w:val="0"/>
          <w:numId w:val="9"/>
        </w:numPr>
        <w:spacing w:before="120" w:after="120" w:line="276" w:lineRule="auto"/>
        <w:ind w:left="426" w:hanging="426"/>
        <w:rPr>
          <w:rFonts w:cs="Arial"/>
        </w:rPr>
      </w:pPr>
      <w:r>
        <w:rPr>
          <w:rFonts w:cs="Arial"/>
        </w:rPr>
        <w:t>not currently funded by DHHS or the Commonwealth; or</w:t>
      </w:r>
    </w:p>
    <w:p w14:paraId="7BFC56FE" w14:textId="77777777" w:rsidR="00D07A18" w:rsidRDefault="00D07A18" w:rsidP="00D07A18">
      <w:pPr>
        <w:pStyle w:val="ListParagraph"/>
        <w:numPr>
          <w:ilvl w:val="0"/>
          <w:numId w:val="9"/>
        </w:numPr>
        <w:spacing w:before="120" w:after="120" w:line="276" w:lineRule="auto"/>
        <w:ind w:left="426" w:hanging="426"/>
        <w:rPr>
          <w:rFonts w:cs="Arial"/>
        </w:rPr>
      </w:pPr>
      <w:r>
        <w:rPr>
          <w:rFonts w:cs="Arial"/>
        </w:rPr>
        <w:t xml:space="preserve">currently funded by DHHS or Commonwealth, but are seeking to deliver significantly different services from those they were originally contracted to provide (i.e. currently providing population health programs and now wish to provide specialist disability services). </w:t>
      </w:r>
    </w:p>
    <w:p w14:paraId="1AA24CC1" w14:textId="77777777" w:rsidR="00D07A18" w:rsidRDefault="00D07A18" w:rsidP="00D07A18">
      <w:pPr>
        <w:spacing w:after="0"/>
        <w:rPr>
          <w:rFonts w:cs="Arial"/>
        </w:rPr>
      </w:pPr>
      <w:r>
        <w:rPr>
          <w:rFonts w:cs="Arial"/>
        </w:rPr>
        <w:t>All new service providers seeking to provide specialist disability supports within Tasmania must undergo the Tasmanian due diligence process detailed below before they:</w:t>
      </w:r>
    </w:p>
    <w:p w14:paraId="5F6752F7" w14:textId="77777777" w:rsidR="00D07A18" w:rsidRDefault="00D07A18" w:rsidP="00D07A18">
      <w:pPr>
        <w:pStyle w:val="ListParagraph"/>
        <w:numPr>
          <w:ilvl w:val="0"/>
          <w:numId w:val="9"/>
        </w:numPr>
        <w:spacing w:before="120" w:after="120" w:line="276" w:lineRule="auto"/>
        <w:ind w:left="426" w:hanging="426"/>
        <w:rPr>
          <w:rFonts w:cs="Arial"/>
        </w:rPr>
      </w:pPr>
      <w:r>
        <w:rPr>
          <w:rFonts w:cs="Arial"/>
        </w:rPr>
        <w:t xml:space="preserve">are authorised to deliver </w:t>
      </w:r>
      <w:r w:rsidRPr="006054E5">
        <w:rPr>
          <w:rFonts w:cs="Arial"/>
        </w:rPr>
        <w:t xml:space="preserve">specialist disability </w:t>
      </w:r>
      <w:r>
        <w:rPr>
          <w:rFonts w:cs="Arial"/>
        </w:rPr>
        <w:t>services funded by DHHS; and/or</w:t>
      </w:r>
    </w:p>
    <w:p w14:paraId="19E6B92E" w14:textId="77777777" w:rsidR="00D07A18" w:rsidRDefault="00D07A18" w:rsidP="00D07A18">
      <w:pPr>
        <w:pStyle w:val="ListParagraph"/>
        <w:numPr>
          <w:ilvl w:val="0"/>
          <w:numId w:val="9"/>
        </w:numPr>
        <w:spacing w:before="120" w:line="276" w:lineRule="auto"/>
        <w:ind w:left="425" w:hanging="425"/>
        <w:rPr>
          <w:rFonts w:cs="Arial"/>
        </w:rPr>
      </w:pPr>
      <w:r>
        <w:rPr>
          <w:rFonts w:cs="Arial"/>
        </w:rPr>
        <w:t xml:space="preserve">finalise registration for </w:t>
      </w:r>
      <w:r w:rsidRPr="006054E5">
        <w:rPr>
          <w:rFonts w:cs="Arial"/>
        </w:rPr>
        <w:t xml:space="preserve">specialist disability </w:t>
      </w:r>
      <w:r>
        <w:rPr>
          <w:rFonts w:cs="Arial"/>
        </w:rPr>
        <w:t xml:space="preserve">registration groups with the NDIA </w:t>
      </w:r>
    </w:p>
    <w:p w14:paraId="435ADF52" w14:textId="77777777" w:rsidR="00D07A18" w:rsidRDefault="00D07A18" w:rsidP="00D07A18">
      <w:pPr>
        <w:pStyle w:val="Heading4"/>
        <w:numPr>
          <w:ilvl w:val="0"/>
          <w:numId w:val="0"/>
        </w:numPr>
        <w:ind w:left="425"/>
        <w:rPr>
          <w:rFonts w:cs="Arial"/>
        </w:rPr>
      </w:pPr>
      <w:r>
        <w:t>Existing DHHS funded specialist disability support providers in Tasmania</w:t>
      </w:r>
    </w:p>
    <w:p w14:paraId="10361CD1" w14:textId="77777777" w:rsidR="00D07A18" w:rsidRDefault="00D07A18" w:rsidP="00D07A18">
      <w:pPr>
        <w:spacing w:after="0"/>
        <w:rPr>
          <w:rFonts w:cs="Arial"/>
        </w:rPr>
      </w:pPr>
      <w:r w:rsidRPr="005E6DA3">
        <w:rPr>
          <w:rFonts w:cs="Arial"/>
        </w:rPr>
        <w:t>Existing DHHS funded specialist disability support providers</w:t>
      </w:r>
      <w:r>
        <w:rPr>
          <w:rFonts w:cs="Arial"/>
        </w:rPr>
        <w:t xml:space="preserve"> are </w:t>
      </w:r>
      <w:r w:rsidRPr="00367F87">
        <w:rPr>
          <w:rFonts w:cs="Arial"/>
        </w:rPr>
        <w:t xml:space="preserve">providers that currently receive DHHS funding to </w:t>
      </w:r>
      <w:r>
        <w:t xml:space="preserve">deliver any of </w:t>
      </w:r>
      <w:r w:rsidRPr="00367F87">
        <w:rPr>
          <w:rFonts w:cs="Arial"/>
        </w:rPr>
        <w:t>the services included in the specialist registration groups</w:t>
      </w:r>
      <w:r>
        <w:rPr>
          <w:rFonts w:cs="Arial"/>
        </w:rPr>
        <w:t>.</w:t>
      </w:r>
    </w:p>
    <w:p w14:paraId="06FC311B" w14:textId="77777777" w:rsidR="00D07A18" w:rsidRPr="00367F87" w:rsidRDefault="00D07A18" w:rsidP="00D07A18">
      <w:pPr>
        <w:spacing w:after="0"/>
        <w:rPr>
          <w:rFonts w:cs="Arial"/>
        </w:rPr>
      </w:pPr>
    </w:p>
    <w:p w14:paraId="13F48E9C" w14:textId="77777777" w:rsidR="00D07A18" w:rsidRDefault="00D07A18" w:rsidP="00D07A18">
      <w:pPr>
        <w:spacing w:after="0"/>
        <w:rPr>
          <w:rFonts w:eastAsia="Calibri" w:cs="Arial"/>
          <w:szCs w:val="22"/>
          <w:lang w:val="en-AU" w:eastAsia="en-US"/>
        </w:rPr>
      </w:pPr>
      <w:r w:rsidRPr="005E6DA3">
        <w:rPr>
          <w:rFonts w:eastAsia="Calibri" w:cs="Arial"/>
          <w:szCs w:val="22"/>
        </w:rPr>
        <w:t xml:space="preserve">Existing DHHS funded specialist disability support providers </w:t>
      </w:r>
      <w:r w:rsidRPr="006720B5">
        <w:rPr>
          <w:rFonts w:eastAsia="Calibri" w:cs="Arial"/>
          <w:szCs w:val="22"/>
        </w:rPr>
        <w:t xml:space="preserve">will be required to undergo the NDIA registration process for any new specialist disability registration groups they wish to register for, including undergoing the Tasmanian due diligence process. </w:t>
      </w:r>
      <w:r w:rsidRPr="006720B5">
        <w:rPr>
          <w:rFonts w:eastAsia="Calibri" w:cs="Arial"/>
          <w:szCs w:val="22"/>
          <w:lang w:val="en-AU" w:eastAsia="en-US"/>
        </w:rPr>
        <w:t xml:space="preserve">Please note the </w:t>
      </w:r>
      <w:r>
        <w:rPr>
          <w:rFonts w:eastAsia="Calibri" w:cs="Arial"/>
          <w:szCs w:val="22"/>
          <w:lang w:val="en-AU" w:eastAsia="en-US"/>
        </w:rPr>
        <w:t>due diligence</w:t>
      </w:r>
      <w:r w:rsidRPr="006720B5">
        <w:rPr>
          <w:rFonts w:eastAsia="Calibri" w:cs="Arial"/>
          <w:szCs w:val="22"/>
          <w:lang w:val="en-AU" w:eastAsia="en-US"/>
        </w:rPr>
        <w:t xml:space="preserve"> timeframe </w:t>
      </w:r>
      <w:r>
        <w:rPr>
          <w:rFonts w:eastAsia="Calibri" w:cs="Arial"/>
          <w:szCs w:val="22"/>
          <w:lang w:val="en-AU" w:eastAsia="en-US"/>
        </w:rPr>
        <w:t>may</w:t>
      </w:r>
      <w:r w:rsidRPr="006720B5">
        <w:rPr>
          <w:rFonts w:eastAsia="Calibri" w:cs="Arial"/>
          <w:szCs w:val="22"/>
          <w:lang w:val="en-AU" w:eastAsia="en-US"/>
        </w:rPr>
        <w:t xml:space="preserve"> be shorter for </w:t>
      </w:r>
      <w:r>
        <w:rPr>
          <w:rFonts w:eastAsia="Calibri" w:cs="Arial"/>
          <w:szCs w:val="22"/>
          <w:lang w:val="en-AU" w:eastAsia="en-US"/>
        </w:rPr>
        <w:t>those</w:t>
      </w:r>
      <w:r w:rsidRPr="006720B5">
        <w:rPr>
          <w:rFonts w:eastAsia="Calibri" w:cs="Arial"/>
          <w:szCs w:val="22"/>
          <w:lang w:val="en-AU" w:eastAsia="en-US"/>
        </w:rPr>
        <w:t xml:space="preserve"> provide</w:t>
      </w:r>
      <w:r>
        <w:rPr>
          <w:rFonts w:eastAsia="Calibri" w:cs="Arial"/>
          <w:szCs w:val="22"/>
          <w:lang w:val="en-AU" w:eastAsia="en-US"/>
        </w:rPr>
        <w:t>rs who are already meeting the quality and s</w:t>
      </w:r>
      <w:r w:rsidRPr="006720B5">
        <w:rPr>
          <w:rFonts w:eastAsia="Calibri" w:cs="Arial"/>
          <w:szCs w:val="22"/>
          <w:lang w:val="en-AU" w:eastAsia="en-US"/>
        </w:rPr>
        <w:t>afe</w:t>
      </w:r>
      <w:r>
        <w:rPr>
          <w:rFonts w:eastAsia="Calibri" w:cs="Arial"/>
          <w:szCs w:val="22"/>
          <w:lang w:val="en-AU" w:eastAsia="en-US"/>
        </w:rPr>
        <w:t>ty</w:t>
      </w:r>
      <w:r w:rsidRPr="006720B5">
        <w:rPr>
          <w:rFonts w:eastAsia="Calibri" w:cs="Arial"/>
          <w:szCs w:val="22"/>
          <w:lang w:val="en-AU" w:eastAsia="en-US"/>
        </w:rPr>
        <w:t xml:space="preserve"> requirements.</w:t>
      </w:r>
    </w:p>
    <w:p w14:paraId="280FBA2F" w14:textId="77777777" w:rsidR="00D07A18" w:rsidRPr="006720B5" w:rsidRDefault="00D07A18" w:rsidP="00D07A18">
      <w:pPr>
        <w:spacing w:after="0"/>
        <w:rPr>
          <w:rFonts w:eastAsia="Calibri" w:cs="Arial"/>
          <w:szCs w:val="22"/>
        </w:rPr>
      </w:pPr>
    </w:p>
    <w:p w14:paraId="7E6669CC" w14:textId="77777777" w:rsidR="00D07A18" w:rsidRDefault="00D07A18" w:rsidP="00D07A18">
      <w:pPr>
        <w:pStyle w:val="Heading4"/>
        <w:numPr>
          <w:ilvl w:val="0"/>
          <w:numId w:val="0"/>
        </w:numPr>
        <w:ind w:left="425"/>
      </w:pPr>
      <w:r>
        <w:t>Existing Commonwealth funded disability providers</w:t>
      </w:r>
    </w:p>
    <w:p w14:paraId="39F5B750" w14:textId="77777777" w:rsidR="00D07A18" w:rsidRDefault="00D07A18" w:rsidP="00D07A18">
      <w:r>
        <w:t>Service providers currently funded by the Commonwealth, who wish to expand their service delivery to new specialist disability registration groups (excluding employment services), will be required to undertake the Tasmanian due diligence process. Providers will follow the same process, as “new” specialist disability providers.</w:t>
      </w:r>
    </w:p>
    <w:p w14:paraId="228649D0" w14:textId="77777777" w:rsidR="00A04593" w:rsidRDefault="00A04593" w:rsidP="00D07A18">
      <w:pPr>
        <w:pStyle w:val="Heading4"/>
        <w:numPr>
          <w:ilvl w:val="0"/>
          <w:numId w:val="0"/>
        </w:numPr>
        <w:ind w:left="425"/>
      </w:pPr>
    </w:p>
    <w:p w14:paraId="14CA6A8F" w14:textId="77777777" w:rsidR="00D07A18" w:rsidRDefault="00D07A18" w:rsidP="00D07A18">
      <w:pPr>
        <w:pStyle w:val="Heading4"/>
        <w:numPr>
          <w:ilvl w:val="0"/>
          <w:numId w:val="0"/>
        </w:numPr>
        <w:ind w:left="425"/>
      </w:pPr>
      <w:r>
        <w:t>Allied health practitioners registering to deliver Therapeutic Supports Registration Group</w:t>
      </w:r>
    </w:p>
    <w:p w14:paraId="3466BA0E" w14:textId="77777777" w:rsidR="00D07A18" w:rsidRDefault="00D07A18" w:rsidP="00D07A18">
      <w:r>
        <w:t>Please note: Therapeutic Supports can only be provided by the professions noted in section</w:t>
      </w:r>
      <w:r w:rsidRPr="004F7CD9">
        <w:t xml:space="preserve"> 5</w:t>
      </w:r>
      <w:r>
        <w:t xml:space="preserve"> of this document.</w:t>
      </w:r>
    </w:p>
    <w:p w14:paraId="63FC7736" w14:textId="77777777" w:rsidR="00D07A18" w:rsidRPr="006B736C" w:rsidRDefault="00D07A18" w:rsidP="00D07A18">
      <w:pPr>
        <w:spacing w:before="120" w:after="120" w:line="276" w:lineRule="auto"/>
        <w:rPr>
          <w:rFonts w:cs="Arial"/>
        </w:rPr>
      </w:pPr>
      <w:r>
        <w:rPr>
          <w:rFonts w:cs="Arial"/>
        </w:rPr>
        <w:t>Allied health sole practitioners, or allied health professionals in consortium,</w:t>
      </w:r>
      <w:r w:rsidRPr="00D24284">
        <w:rPr>
          <w:rFonts w:cs="Arial"/>
        </w:rPr>
        <w:t xml:space="preserve"> </w:t>
      </w:r>
      <w:r w:rsidRPr="00E52D37">
        <w:rPr>
          <w:rFonts w:cs="Arial"/>
        </w:rPr>
        <w:t xml:space="preserve">are not required to undertake the </w:t>
      </w:r>
      <w:r>
        <w:rPr>
          <w:rFonts w:cs="Arial"/>
        </w:rPr>
        <w:t xml:space="preserve">Tasmanian </w:t>
      </w:r>
      <w:r w:rsidRPr="00E52D37">
        <w:rPr>
          <w:rFonts w:cs="Arial"/>
        </w:rPr>
        <w:t>due diligence process</w:t>
      </w:r>
      <w:r>
        <w:rPr>
          <w:rFonts w:cs="Arial"/>
        </w:rPr>
        <w:t xml:space="preserve"> for the Therapeutic Supports registration group if they are</w:t>
      </w:r>
      <w:r w:rsidRPr="006B3005">
        <w:rPr>
          <w:rFonts w:cs="Arial"/>
        </w:rPr>
        <w:t xml:space="preserve"> registered or accredited with a recognised professional body (as described </w:t>
      </w:r>
      <w:r>
        <w:rPr>
          <w:rFonts w:cs="Arial"/>
        </w:rPr>
        <w:t>in section</w:t>
      </w:r>
      <w:r w:rsidRPr="004F7CD9">
        <w:rPr>
          <w:rFonts w:cs="Arial"/>
        </w:rPr>
        <w:t xml:space="preserve"> 5</w:t>
      </w:r>
      <w:r w:rsidRPr="006B3005">
        <w:rPr>
          <w:rFonts w:cs="Arial"/>
        </w:rPr>
        <w:t xml:space="preserve"> of </w:t>
      </w:r>
      <w:r>
        <w:rPr>
          <w:rFonts w:cs="Arial"/>
        </w:rPr>
        <w:t>this document</w:t>
      </w:r>
      <w:r w:rsidRPr="006B3005">
        <w:rPr>
          <w:rFonts w:cs="Arial"/>
        </w:rPr>
        <w:t>)</w:t>
      </w:r>
    </w:p>
    <w:p w14:paraId="6776416F" w14:textId="77777777" w:rsidR="00D07A18" w:rsidRPr="00E52D37" w:rsidRDefault="00D07A18" w:rsidP="00D07A18">
      <w:pPr>
        <w:pStyle w:val="ListParagraph"/>
        <w:spacing w:before="120" w:after="120" w:line="276" w:lineRule="auto"/>
        <w:ind w:left="426"/>
        <w:rPr>
          <w:rFonts w:cs="Arial"/>
        </w:rPr>
      </w:pPr>
      <w:r>
        <w:rPr>
          <w:szCs w:val="22"/>
        </w:rPr>
        <w:t xml:space="preserve">In this case, sole practitioners or allied health practitioners in consortiums </w:t>
      </w:r>
      <w:r w:rsidRPr="00E52D37">
        <w:rPr>
          <w:rFonts w:cs="Arial"/>
        </w:rPr>
        <w:t xml:space="preserve">should complete their </w:t>
      </w:r>
      <w:r>
        <w:rPr>
          <w:rFonts w:cs="Arial"/>
        </w:rPr>
        <w:t xml:space="preserve">Therapeutic Supports </w:t>
      </w:r>
      <w:r w:rsidRPr="00E52D37">
        <w:rPr>
          <w:rFonts w:cs="Arial"/>
        </w:rPr>
        <w:t xml:space="preserve">registration </w:t>
      </w:r>
      <w:r>
        <w:rPr>
          <w:rFonts w:cs="Arial"/>
        </w:rPr>
        <w:t xml:space="preserve">directly </w:t>
      </w:r>
      <w:r w:rsidRPr="00E52D37">
        <w:rPr>
          <w:rFonts w:cs="Arial"/>
        </w:rPr>
        <w:t xml:space="preserve">with the NDIA. </w:t>
      </w:r>
    </w:p>
    <w:p w14:paraId="3EB931F7" w14:textId="77777777" w:rsidR="00D07A18" w:rsidRDefault="00D07A18" w:rsidP="00D07A18">
      <w:r w:rsidRPr="00D5083B">
        <w:t xml:space="preserve">Allied health professionals practicing as sole practitioners or in consortium </w:t>
      </w:r>
      <w:r>
        <w:t>must comply with the Quality and Safety Framework and Tasmanian legislation, regulations and policy, and procedures.</w:t>
      </w:r>
    </w:p>
    <w:p w14:paraId="61BEA71F" w14:textId="77777777" w:rsidR="00D07A18" w:rsidRDefault="00D07A18" w:rsidP="00D07A18">
      <w:r>
        <w:t xml:space="preserve">Providers, other than allied health sole practitioners and consortia of allied health practitioners, wishing to register for Therapeutic Supports </w:t>
      </w:r>
      <w:r w:rsidRPr="005D483D">
        <w:rPr>
          <w:b/>
        </w:rPr>
        <w:t>are</w:t>
      </w:r>
      <w:r>
        <w:t xml:space="preserve"> required to complete the Tasmanian due diligence process as per other specialist disability registration groups. </w:t>
      </w:r>
    </w:p>
    <w:p w14:paraId="6A1E3AA8" w14:textId="77777777" w:rsidR="00D07A18" w:rsidRDefault="00D07A18" w:rsidP="00D07A18">
      <w:pPr>
        <w:pStyle w:val="Heading4"/>
        <w:numPr>
          <w:ilvl w:val="0"/>
          <w:numId w:val="0"/>
        </w:numPr>
        <w:ind w:left="426"/>
      </w:pPr>
      <w:r>
        <w:t>Allied health practitioners registering to deliver specialist disability services</w:t>
      </w:r>
    </w:p>
    <w:p w14:paraId="24BD3C8A" w14:textId="77777777" w:rsidR="00D07A18" w:rsidRDefault="00D07A18" w:rsidP="00D07A18">
      <w:pPr>
        <w:rPr>
          <w:rFonts w:cs="Arial"/>
        </w:rPr>
      </w:pPr>
      <w:r>
        <w:rPr>
          <w:rFonts w:cs="Arial"/>
        </w:rPr>
        <w:t xml:space="preserve">Allied health practitioners who wish to register to deliver any specialist disability registration group (other than Therapeutic Supports, as above) will be required to undergo the Tasmanian due diligence process, regardless of registration with a professional body. </w:t>
      </w:r>
    </w:p>
    <w:p w14:paraId="0AC83721" w14:textId="77777777" w:rsidR="00D07A18" w:rsidRDefault="00D07A18" w:rsidP="00D07A18">
      <w:pPr>
        <w:pStyle w:val="Heading4"/>
        <w:numPr>
          <w:ilvl w:val="0"/>
          <w:numId w:val="0"/>
        </w:numPr>
        <w:ind w:left="426"/>
        <w:rPr>
          <w:rFonts w:cs="Arial"/>
        </w:rPr>
      </w:pPr>
      <w:r>
        <w:t>Providers wishing to deliver non-specialist disability services</w:t>
      </w:r>
    </w:p>
    <w:p w14:paraId="3DF79AEB" w14:textId="77777777" w:rsidR="00D07A18" w:rsidRDefault="00D07A18" w:rsidP="00D07A18">
      <w:r>
        <w:rPr>
          <w:rFonts w:cs="Arial"/>
        </w:rPr>
        <w:t>Providers wishing to deliver non-specialist disability services (e.g. lawn mowing or cleaning</w:t>
      </w:r>
      <w:r>
        <w:t xml:space="preserve"> services) do not need to undertake a Tasmanian due diligence process. These providers should complete their registration with the NDIA.</w:t>
      </w:r>
    </w:p>
    <w:p w14:paraId="5EFF1079" w14:textId="77777777" w:rsidR="00D07A18" w:rsidRDefault="00D07A18" w:rsidP="00D07A18">
      <w:pPr>
        <w:pStyle w:val="Heading4"/>
        <w:numPr>
          <w:ilvl w:val="0"/>
          <w:numId w:val="0"/>
        </w:numPr>
        <w:ind w:left="426"/>
      </w:pPr>
      <w:r>
        <w:t>Providers wishing to deliver employment services</w:t>
      </w:r>
    </w:p>
    <w:p w14:paraId="7A27C965" w14:textId="77777777" w:rsidR="00D07A18" w:rsidRDefault="00D07A18" w:rsidP="00D07A18">
      <w:pPr>
        <w:rPr>
          <w:rFonts w:cs="Arial"/>
        </w:rPr>
      </w:pPr>
      <w:r>
        <w:rPr>
          <w:rFonts w:cs="Arial"/>
        </w:rPr>
        <w:t xml:space="preserve">Providers wishing to provide employment type services should apply to the NDIA directly. Commonwealth quality and safeguarding arrangements apply, including certification against the National Standards for Disability Services (NSDS) via the Human Services Scheme (part 3 (DEES)). </w:t>
      </w:r>
    </w:p>
    <w:p w14:paraId="636626EB" w14:textId="77777777" w:rsidR="00D07A18" w:rsidRDefault="00D07A18" w:rsidP="00D07A18">
      <w:pPr>
        <w:pStyle w:val="Heading4"/>
        <w:numPr>
          <w:ilvl w:val="0"/>
          <w:numId w:val="0"/>
        </w:numPr>
        <w:ind w:left="426"/>
      </w:pPr>
      <w:r>
        <w:t>Tasmanian Due Diligence Process</w:t>
      </w:r>
    </w:p>
    <w:p w14:paraId="60EFEFB1" w14:textId="77777777" w:rsidR="00D07A18" w:rsidRDefault="00D07A18" w:rsidP="00D07A18">
      <w:pPr>
        <w:rPr>
          <w:rFonts w:cs="Arial"/>
          <w:szCs w:val="22"/>
        </w:rPr>
      </w:pPr>
      <w:r>
        <w:rPr>
          <w:rFonts w:cs="Arial"/>
        </w:rPr>
        <w:t xml:space="preserve">Providers should email the DCS State Implementation </w:t>
      </w:r>
      <w:r w:rsidRPr="00187E29">
        <w:rPr>
          <w:rFonts w:cs="Arial"/>
        </w:rPr>
        <w:t>Team</w:t>
      </w:r>
      <w:r w:rsidRPr="000C22FF">
        <w:rPr>
          <w:rStyle w:val="Hyperlink"/>
        </w:rPr>
        <w:t xml:space="preserve"> (SIT)</w:t>
      </w:r>
      <w:r w:rsidRPr="000C22FF">
        <w:rPr>
          <w:rFonts w:cs="Arial"/>
        </w:rPr>
        <w:t xml:space="preserve"> </w:t>
      </w:r>
      <w:r>
        <w:rPr>
          <w:rFonts w:cs="Arial"/>
        </w:rPr>
        <w:t xml:space="preserve">at </w:t>
      </w:r>
      <w:hyperlink r:id="rId42" w:history="1">
        <w:r>
          <w:rPr>
            <w:rStyle w:val="Hyperlink"/>
          </w:rPr>
          <w:t>ndisregistrations@dhhs.tas.gov.au</w:t>
        </w:r>
      </w:hyperlink>
      <w:r>
        <w:rPr>
          <w:rFonts w:cs="Arial"/>
        </w:rPr>
        <w:t xml:space="preserve"> to request a due diligence process. This email must include minimum information as outlined below. </w:t>
      </w:r>
    </w:p>
    <w:p w14:paraId="6FCB4FD6" w14:textId="77777777" w:rsidR="00A04593" w:rsidRDefault="00A04593" w:rsidP="00D07A18">
      <w:pPr>
        <w:rPr>
          <w:rFonts w:cs="Arial"/>
          <w:b/>
        </w:rPr>
      </w:pPr>
    </w:p>
    <w:p w14:paraId="65C2AC37" w14:textId="77777777" w:rsidR="00D07A18" w:rsidRDefault="00D07A18" w:rsidP="00D07A18">
      <w:pPr>
        <w:rPr>
          <w:rFonts w:cs="Arial"/>
        </w:rPr>
      </w:pPr>
      <w:r>
        <w:rPr>
          <w:rFonts w:cs="Arial"/>
          <w:b/>
        </w:rPr>
        <w:t xml:space="preserve">Please Note: </w:t>
      </w:r>
      <w:r>
        <w:rPr>
          <w:rFonts w:cs="Arial"/>
        </w:rPr>
        <w:t xml:space="preserve"> DCS will only progress applications which contain </w:t>
      </w:r>
      <w:r>
        <w:rPr>
          <w:rFonts w:cs="Arial"/>
          <w:b/>
        </w:rPr>
        <w:t>all</w:t>
      </w:r>
      <w:r>
        <w:rPr>
          <w:rFonts w:cs="Arial"/>
        </w:rPr>
        <w:t xml:space="preserve"> of the following minimum required information from providers:</w:t>
      </w:r>
    </w:p>
    <w:p w14:paraId="7855B456" w14:textId="77777777" w:rsidR="00D07A18" w:rsidRDefault="00D07A18" w:rsidP="00D07A18">
      <w:pPr>
        <w:pStyle w:val="ListParagraph"/>
        <w:numPr>
          <w:ilvl w:val="0"/>
          <w:numId w:val="9"/>
        </w:numPr>
        <w:spacing w:before="120" w:after="0" w:line="240" w:lineRule="auto"/>
        <w:ind w:left="425" w:hanging="425"/>
        <w:rPr>
          <w:rFonts w:cs="Arial"/>
        </w:rPr>
      </w:pPr>
      <w:r>
        <w:rPr>
          <w:rFonts w:cs="Arial"/>
        </w:rPr>
        <w:t xml:space="preserve">NDIS provider registration number </w:t>
      </w:r>
    </w:p>
    <w:p w14:paraId="0AF438D6" w14:textId="77777777" w:rsidR="00D07A18" w:rsidRDefault="00D07A18" w:rsidP="00D07A18">
      <w:pPr>
        <w:pStyle w:val="ListParagraph"/>
        <w:numPr>
          <w:ilvl w:val="0"/>
          <w:numId w:val="9"/>
        </w:numPr>
        <w:spacing w:before="120" w:after="0" w:line="240" w:lineRule="auto"/>
        <w:ind w:left="425" w:hanging="425"/>
        <w:rPr>
          <w:rFonts w:cs="Arial"/>
        </w:rPr>
      </w:pPr>
      <w:r>
        <w:rPr>
          <w:rFonts w:cs="Arial"/>
        </w:rPr>
        <w:t>Organisation/service provider name</w:t>
      </w:r>
    </w:p>
    <w:p w14:paraId="56352B4E" w14:textId="77777777" w:rsidR="00D07A18" w:rsidRDefault="00D07A18" w:rsidP="00D07A18">
      <w:pPr>
        <w:pStyle w:val="ListParagraph"/>
        <w:numPr>
          <w:ilvl w:val="0"/>
          <w:numId w:val="9"/>
        </w:numPr>
        <w:spacing w:before="120" w:after="0" w:line="240" w:lineRule="auto"/>
        <w:ind w:left="425" w:hanging="425"/>
        <w:rPr>
          <w:rFonts w:cs="Arial"/>
        </w:rPr>
      </w:pPr>
      <w:r>
        <w:rPr>
          <w:rFonts w:cs="Arial"/>
        </w:rPr>
        <w:t>Trading name if different to provider name</w:t>
      </w:r>
    </w:p>
    <w:p w14:paraId="50CB26B4" w14:textId="77777777" w:rsidR="00D07A18" w:rsidRDefault="00D07A18" w:rsidP="00D07A18">
      <w:pPr>
        <w:pStyle w:val="ListParagraph"/>
        <w:numPr>
          <w:ilvl w:val="0"/>
          <w:numId w:val="9"/>
        </w:numPr>
        <w:spacing w:before="120" w:after="0" w:line="240" w:lineRule="auto"/>
        <w:ind w:left="425" w:hanging="425"/>
        <w:rPr>
          <w:rFonts w:cs="Arial"/>
        </w:rPr>
      </w:pPr>
      <w:r>
        <w:rPr>
          <w:rFonts w:cs="Arial"/>
        </w:rPr>
        <w:t>Entity type e.g. sole trader, incorporated association</w:t>
      </w:r>
    </w:p>
    <w:p w14:paraId="1C98994A" w14:textId="77777777" w:rsidR="00D07A18" w:rsidRDefault="00D07A18" w:rsidP="00D07A18">
      <w:pPr>
        <w:pStyle w:val="ListParagraph"/>
        <w:numPr>
          <w:ilvl w:val="0"/>
          <w:numId w:val="9"/>
        </w:numPr>
        <w:spacing w:before="120" w:after="0" w:line="240" w:lineRule="auto"/>
        <w:ind w:left="425" w:hanging="425"/>
        <w:rPr>
          <w:rFonts w:cs="Arial"/>
        </w:rPr>
      </w:pPr>
      <w:r>
        <w:rPr>
          <w:rFonts w:cs="Arial"/>
        </w:rPr>
        <w:t>ABN</w:t>
      </w:r>
    </w:p>
    <w:p w14:paraId="253D73D1" w14:textId="77777777" w:rsidR="00D07A18" w:rsidRDefault="00D07A18" w:rsidP="00D07A18">
      <w:pPr>
        <w:pStyle w:val="ListParagraph"/>
        <w:numPr>
          <w:ilvl w:val="0"/>
          <w:numId w:val="9"/>
        </w:numPr>
        <w:spacing w:before="120" w:after="0" w:line="240" w:lineRule="auto"/>
        <w:ind w:left="425" w:hanging="425"/>
        <w:rPr>
          <w:rFonts w:cs="Arial"/>
        </w:rPr>
      </w:pPr>
      <w:r>
        <w:rPr>
          <w:rFonts w:cs="Arial"/>
        </w:rPr>
        <w:t>City/suburb and state that is the base for the provider</w:t>
      </w:r>
    </w:p>
    <w:p w14:paraId="4190DACA" w14:textId="77777777" w:rsidR="00D07A18" w:rsidRDefault="00D07A18" w:rsidP="00D07A18">
      <w:pPr>
        <w:pStyle w:val="ListParagraph"/>
        <w:numPr>
          <w:ilvl w:val="0"/>
          <w:numId w:val="9"/>
        </w:numPr>
        <w:spacing w:before="120" w:after="0" w:line="240" w:lineRule="auto"/>
        <w:ind w:left="425" w:hanging="425"/>
        <w:rPr>
          <w:rFonts w:cs="Arial"/>
        </w:rPr>
      </w:pPr>
      <w:r>
        <w:rPr>
          <w:rFonts w:cs="Arial"/>
        </w:rPr>
        <w:t>Profit or not for profit</w:t>
      </w:r>
    </w:p>
    <w:p w14:paraId="6D264442" w14:textId="77777777" w:rsidR="00D07A18" w:rsidRDefault="00D07A18" w:rsidP="00D07A18">
      <w:pPr>
        <w:pStyle w:val="ListParagraph"/>
        <w:numPr>
          <w:ilvl w:val="0"/>
          <w:numId w:val="9"/>
        </w:numPr>
        <w:spacing w:before="120" w:after="0" w:line="240" w:lineRule="auto"/>
        <w:ind w:left="425" w:hanging="425"/>
        <w:rPr>
          <w:rFonts w:cs="Arial"/>
        </w:rPr>
      </w:pPr>
      <w:r>
        <w:rPr>
          <w:rFonts w:cs="Arial"/>
        </w:rPr>
        <w:t>Contact person</w:t>
      </w:r>
    </w:p>
    <w:p w14:paraId="70157FC0" w14:textId="77777777" w:rsidR="00D07A18" w:rsidRDefault="00D07A18" w:rsidP="00D07A18">
      <w:pPr>
        <w:pStyle w:val="ListParagraph"/>
        <w:numPr>
          <w:ilvl w:val="0"/>
          <w:numId w:val="9"/>
        </w:numPr>
        <w:spacing w:before="120" w:after="0" w:line="240" w:lineRule="auto"/>
        <w:ind w:left="425" w:hanging="425"/>
        <w:rPr>
          <w:rFonts w:cs="Arial"/>
        </w:rPr>
      </w:pPr>
      <w:r>
        <w:rPr>
          <w:rFonts w:cs="Arial"/>
        </w:rPr>
        <w:t xml:space="preserve">Contact details </w:t>
      </w:r>
    </w:p>
    <w:p w14:paraId="03D2D89F" w14:textId="77777777" w:rsidR="00D07A18" w:rsidRDefault="00D07A18" w:rsidP="00D07A18">
      <w:pPr>
        <w:pStyle w:val="ListParagraph"/>
        <w:numPr>
          <w:ilvl w:val="0"/>
          <w:numId w:val="9"/>
        </w:numPr>
        <w:spacing w:before="120" w:after="0" w:line="240" w:lineRule="auto"/>
        <w:ind w:left="425" w:hanging="425"/>
        <w:rPr>
          <w:rFonts w:cs="Arial"/>
        </w:rPr>
      </w:pPr>
      <w:r>
        <w:rPr>
          <w:rFonts w:cs="Arial"/>
        </w:rPr>
        <w:t xml:space="preserve">Registration Groups seeking to be registered for </w:t>
      </w:r>
    </w:p>
    <w:p w14:paraId="4ACD0695" w14:textId="77777777" w:rsidR="00D07A18" w:rsidRDefault="00D07A18" w:rsidP="00D07A18">
      <w:pPr>
        <w:pStyle w:val="ListParagraph"/>
        <w:numPr>
          <w:ilvl w:val="0"/>
          <w:numId w:val="9"/>
        </w:numPr>
        <w:spacing w:before="120" w:after="0" w:line="240" w:lineRule="auto"/>
        <w:ind w:left="425" w:hanging="425"/>
        <w:rPr>
          <w:rFonts w:cs="Arial"/>
        </w:rPr>
      </w:pPr>
      <w:r>
        <w:rPr>
          <w:rFonts w:cs="Arial"/>
        </w:rPr>
        <w:t>Areas of Tasmania intending to deliver services</w:t>
      </w:r>
    </w:p>
    <w:p w14:paraId="36824C29" w14:textId="77777777" w:rsidR="00D07A18" w:rsidRDefault="00D07A18" w:rsidP="00D07A18">
      <w:pPr>
        <w:pStyle w:val="ListParagraph"/>
        <w:numPr>
          <w:ilvl w:val="0"/>
          <w:numId w:val="9"/>
        </w:numPr>
        <w:spacing w:before="120" w:after="0" w:line="240" w:lineRule="auto"/>
        <w:ind w:left="425" w:hanging="425"/>
        <w:rPr>
          <w:rFonts w:cs="Arial"/>
        </w:rPr>
      </w:pPr>
      <w:r>
        <w:rPr>
          <w:rFonts w:cs="Arial"/>
        </w:rPr>
        <w:t>Any other states that the provider is already NDIS registered in</w:t>
      </w:r>
    </w:p>
    <w:p w14:paraId="3FB0860E" w14:textId="77777777" w:rsidR="00D07A18" w:rsidRDefault="00D07A18" w:rsidP="00D07A18">
      <w:pPr>
        <w:pStyle w:val="ListParagraph"/>
        <w:spacing w:before="120" w:after="0" w:line="240" w:lineRule="auto"/>
        <w:ind w:left="425"/>
        <w:rPr>
          <w:rFonts w:cs="Arial"/>
        </w:rPr>
      </w:pPr>
    </w:p>
    <w:p w14:paraId="721393A9" w14:textId="77777777" w:rsidR="00D07A18" w:rsidRDefault="00D07A18" w:rsidP="00D07A18">
      <w:pPr>
        <w:rPr>
          <w:rFonts w:cs="Arial"/>
        </w:rPr>
      </w:pPr>
      <w:r>
        <w:rPr>
          <w:rFonts w:cs="Arial"/>
        </w:rPr>
        <w:t>Once SIT has all the relevant information, they will forward the provider’s information to the relevant team within DCS for commencement of the due diligence process, and advise the provider that their request has been progressed.</w:t>
      </w:r>
    </w:p>
    <w:p w14:paraId="7414ACA8" w14:textId="77777777" w:rsidR="00D07A18" w:rsidRDefault="00D07A18" w:rsidP="00D07A18">
      <w:pPr>
        <w:rPr>
          <w:rFonts w:cs="Arial"/>
        </w:rPr>
      </w:pPr>
      <w:r>
        <w:rPr>
          <w:rFonts w:cs="Arial"/>
        </w:rPr>
        <w:t>Upon completion of the due diligence process, providers will receive a letter from DCS stating the outcome. This letter should be used by the provider as point in time evidence of compliance with the Tasmanian Quality and Safety Framework, to assist in completing their NDIA registration process.</w:t>
      </w:r>
    </w:p>
    <w:p w14:paraId="5830A962" w14:textId="77777777" w:rsidR="00D07A18" w:rsidRDefault="00D07A18" w:rsidP="00D07A18">
      <w:pPr>
        <w:rPr>
          <w:rFonts w:cs="Arial"/>
        </w:rPr>
      </w:pPr>
      <w:r>
        <w:rPr>
          <w:rFonts w:cs="Arial"/>
        </w:rPr>
        <w:t xml:space="preserve">Further information regarding registering to be a provider in Tasmania can be found </w:t>
      </w:r>
      <w:r w:rsidRPr="006D13AE">
        <w:t>o</w:t>
      </w:r>
      <w:r>
        <w:rPr>
          <w:rFonts w:cs="Arial"/>
        </w:rPr>
        <w:t xml:space="preserve">n the </w:t>
      </w:r>
      <w:hyperlink r:id="rId43" w:history="1">
        <w:r w:rsidRPr="006B736C">
          <w:rPr>
            <w:rStyle w:val="Hyperlink"/>
            <w:rFonts w:cs="Arial"/>
          </w:rPr>
          <w:t>DHHS website</w:t>
        </w:r>
      </w:hyperlink>
      <w:r>
        <w:rPr>
          <w:rFonts w:cs="Arial"/>
        </w:rPr>
        <w:t>.</w:t>
      </w:r>
    </w:p>
    <w:p w14:paraId="5DDEF449" w14:textId="77777777" w:rsidR="00D07A18" w:rsidRDefault="00D07A18" w:rsidP="00D07A18">
      <w:pPr>
        <w:rPr>
          <w:rFonts w:cs="Arial"/>
        </w:rPr>
      </w:pPr>
      <w:r>
        <w:rPr>
          <w:rFonts w:cs="Arial"/>
          <w:b/>
        </w:rPr>
        <w:t>It is also recommended</w:t>
      </w:r>
      <w:r>
        <w:rPr>
          <w:rFonts w:cs="Arial"/>
        </w:rPr>
        <w:t xml:space="preserve"> that all providers wishing to register to provide specialist disability services read the following documentation prior to commencing the registration process.</w:t>
      </w:r>
    </w:p>
    <w:p w14:paraId="4D4E6CA2" w14:textId="77777777" w:rsidR="00D07A18" w:rsidRDefault="009D39A8" w:rsidP="00D07A18">
      <w:pPr>
        <w:pStyle w:val="ListParagraph"/>
        <w:numPr>
          <w:ilvl w:val="0"/>
          <w:numId w:val="9"/>
        </w:numPr>
        <w:spacing w:before="120" w:after="0" w:line="240" w:lineRule="auto"/>
        <w:ind w:left="425" w:hanging="425"/>
        <w:rPr>
          <w:rFonts w:cs="Arial"/>
        </w:rPr>
      </w:pPr>
      <w:hyperlink r:id="rId44" w:history="1">
        <w:r w:rsidR="00D07A18" w:rsidRPr="00665340">
          <w:rPr>
            <w:rStyle w:val="Hyperlink"/>
            <w:rFonts w:cs="Arial"/>
          </w:rPr>
          <w:t>Quality and Safety Working Arrangements for the Transition to Full Scheme NDIS</w:t>
        </w:r>
      </w:hyperlink>
    </w:p>
    <w:p w14:paraId="54AA7411" w14:textId="77777777" w:rsidR="00D07A18" w:rsidRDefault="009D39A8" w:rsidP="00D07A18">
      <w:pPr>
        <w:pStyle w:val="ListParagraph"/>
        <w:numPr>
          <w:ilvl w:val="0"/>
          <w:numId w:val="9"/>
        </w:numPr>
        <w:spacing w:before="120" w:after="0" w:line="240" w:lineRule="auto"/>
        <w:ind w:left="425" w:hanging="425"/>
        <w:rPr>
          <w:rFonts w:cs="Arial"/>
        </w:rPr>
      </w:pPr>
      <w:hyperlink r:id="rId45" w:history="1">
        <w:r w:rsidR="00D07A18" w:rsidRPr="000C22FF">
          <w:rPr>
            <w:rStyle w:val="Hyperlink"/>
          </w:rPr>
          <w:t>NDIS Provider Toolkit</w:t>
        </w:r>
      </w:hyperlink>
      <w:r w:rsidR="00D07A18">
        <w:t xml:space="preserve"> </w:t>
      </w:r>
    </w:p>
    <w:p w14:paraId="2A339BA0" w14:textId="77777777" w:rsidR="00D07A18" w:rsidRDefault="00D07A18" w:rsidP="00D07A18"/>
    <w:p w14:paraId="1DAB666A" w14:textId="48C124A9" w:rsidR="003444FF" w:rsidRDefault="00D07A18" w:rsidP="003444FF">
      <w:pPr>
        <w:rPr>
          <w:b/>
        </w:rPr>
      </w:pPr>
      <w:r w:rsidRPr="00FD63F2">
        <w:rPr>
          <w:rFonts w:cs="Arial"/>
        </w:rPr>
        <w:t>The flowchart below outlines the Tasmanian due diligence process, which is required for Specialist Disability Registration Groups, following application for registration with the NDIA:</w:t>
      </w:r>
      <w:r w:rsidR="003444FF">
        <w:rPr>
          <w:b/>
        </w:rPr>
        <w:br w:type="page"/>
      </w:r>
    </w:p>
    <w:p w14:paraId="5384B97D" w14:textId="77777777" w:rsidR="003444FF" w:rsidRDefault="003444FF" w:rsidP="003444FF">
      <w:pPr>
        <w:rPr>
          <w:b/>
        </w:rPr>
      </w:pPr>
      <w:r>
        <w:rPr>
          <w:b/>
        </w:rPr>
        <w:t>Figure 1.1 Quality and Safety and Due Diligence Process During Transition to Full Scheme NDIS in Tasmania</w:t>
      </w:r>
    </w:p>
    <w:p w14:paraId="25CCC71B" w14:textId="77777777" w:rsidR="00ED3045" w:rsidRDefault="00ED3045" w:rsidP="00BE525D">
      <w:pPr>
        <w:jc w:val="center"/>
        <w:rPr>
          <w:lang w:val="en-AU"/>
        </w:rPr>
      </w:pPr>
      <w:r>
        <w:rPr>
          <w:b/>
          <w:noProof/>
          <w:lang w:val="en-AU" w:eastAsia="en-AU"/>
        </w:rPr>
        <w:drawing>
          <wp:inline distT="0" distB="0" distL="0" distR="0" wp14:anchorId="365AD0EE" wp14:editId="0A6AA0D5">
            <wp:extent cx="5505450" cy="7875124"/>
            <wp:effectExtent l="0" t="0" r="0" b="0"/>
            <wp:docPr id="3" name="Picture 3" descr="This is a picture of the DHHS due diligence process.  It reflects that providers need to apply directly to the NDIA when applying for registration groups not listed as specialist disability supports.  For all other registration groups a provider emails a request for due diligence to SIT (DHHS NDIS Statewide implementation team); they will receive an automated email reply highlighting the required information.  SIT conducts a basic check of information supplied from the provider and may request further details as required.  Once required information is received, SIT forwards the provider's email to the relevant area CPT (Community Partnership Team).  SIT emails provider advisingp rogression of their State DD check.  CPT conducts the DD check.  There are 3 possible outcomes.  (1) More information required.  CPT requests further ifnormation from provider directly.  Provider supplies required information to CPT and returns to DD check process.  (2) Successful DD outcome.  Provider receives written confirmation from Director of Disability and Community Services.  Provider submits letter as evidence to NDIS to complete registration process.  (3) Unsuccessful DD outcome.  Provider cannot provide services for which they are not registered.  Providers can re-apply in future, addressing any requirements. " title="DHHS Due Diligence Process During Transition to Full Sch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e Diligence process V6 Nov 17.emf"/>
                    <pic:cNvPicPr/>
                  </pic:nvPicPr>
                  <pic:blipFill>
                    <a:blip r:embed="rId46">
                      <a:extLst>
                        <a:ext uri="{28A0092B-C50C-407E-A947-70E740481C1C}">
                          <a14:useLocalDpi xmlns:a14="http://schemas.microsoft.com/office/drawing/2010/main" val="0"/>
                        </a:ext>
                      </a:extLst>
                    </a:blip>
                    <a:stretch>
                      <a:fillRect/>
                    </a:stretch>
                  </pic:blipFill>
                  <pic:spPr>
                    <a:xfrm>
                      <a:off x="0" y="0"/>
                      <a:ext cx="5506598" cy="7876766"/>
                    </a:xfrm>
                    <a:prstGeom prst="rect">
                      <a:avLst/>
                    </a:prstGeom>
                  </pic:spPr>
                </pic:pic>
              </a:graphicData>
            </a:graphic>
          </wp:inline>
        </w:drawing>
      </w:r>
    </w:p>
    <w:p w14:paraId="432339B7" w14:textId="77777777" w:rsidR="00C563A0" w:rsidRPr="00C563A0" w:rsidRDefault="0097216C" w:rsidP="002F06D4">
      <w:pPr>
        <w:numPr>
          <w:ilvl w:val="1"/>
          <w:numId w:val="122"/>
        </w:numPr>
        <w:ind w:left="567" w:hanging="567"/>
        <w:outlineLvl w:val="2"/>
        <w:rPr>
          <w:rFonts w:eastAsiaTheme="majorEastAsia"/>
          <w:b/>
          <w:color w:val="6A2875"/>
          <w:sz w:val="30"/>
          <w:szCs w:val="30"/>
          <w:lang w:val="en-AU"/>
        </w:rPr>
      </w:pPr>
      <w:bookmarkStart w:id="42" w:name="_Toc462761874"/>
      <w:r>
        <w:rPr>
          <w:rFonts w:eastAsiaTheme="majorEastAsia"/>
          <w:b/>
          <w:color w:val="6A2875"/>
          <w:sz w:val="30"/>
          <w:szCs w:val="30"/>
          <w:lang w:val="en-AU"/>
        </w:rPr>
        <w:t xml:space="preserve">  </w:t>
      </w:r>
      <w:bookmarkStart w:id="43" w:name="_Toc511037447"/>
      <w:r w:rsidR="00C563A0" w:rsidRPr="00C563A0">
        <w:rPr>
          <w:rFonts w:eastAsiaTheme="majorEastAsia"/>
          <w:b/>
          <w:color w:val="6A2875"/>
          <w:sz w:val="30"/>
          <w:szCs w:val="30"/>
          <w:lang w:val="en-AU"/>
        </w:rPr>
        <w:t>Requirements for specialist disability providers in Victoria</w:t>
      </w:r>
      <w:bookmarkEnd w:id="42"/>
      <w:bookmarkEnd w:id="43"/>
    </w:p>
    <w:p w14:paraId="396A0656" w14:textId="77777777" w:rsidR="00C563A0" w:rsidRPr="00C563A0" w:rsidRDefault="00C563A0" w:rsidP="00C563A0">
      <w:pPr>
        <w:rPr>
          <w:b/>
          <w:i/>
          <w:lang w:val="en-AU"/>
        </w:rPr>
      </w:pPr>
      <w:r w:rsidRPr="00C563A0">
        <w:rPr>
          <w:b/>
          <w:i/>
          <w:lang w:val="en-AU"/>
        </w:rPr>
        <w:t>Note: These requirements reflect the Quality and Safeguards Working Arrangements agreed between NDIA and VIC in June 2016.</w:t>
      </w:r>
    </w:p>
    <w:p w14:paraId="3381D773" w14:textId="77777777" w:rsidR="00C563A0" w:rsidRPr="00C563A0" w:rsidRDefault="00C563A0" w:rsidP="00C563A0">
      <w:pPr>
        <w:rPr>
          <w:szCs w:val="22"/>
          <w:lang w:val="en-AU"/>
        </w:rPr>
      </w:pPr>
      <w:r w:rsidRPr="00C563A0">
        <w:rPr>
          <w:szCs w:val="22"/>
          <w:lang w:val="en-AU"/>
        </w:rPr>
        <w:t>A prerequisite to NDIS registration to deliver supports in scope of Victoria’s Quality and Safeguards arrangements is achieving and maintaining status as a ‘Victorian approved NDIS provider’.  To gain status as a Victorian approved NDIS provider, organisations must demonstrate compliance with Victoria’s Quality and Safeguards requirements as set out in this (Victorian) section of the Guide to Suitability. The Victorian Government’s approach to prescribing Quality and Safeguards requirements for NDIS registration groups is risk-based; and takes account of the context in which support is provided. Obligations for providers will depend on:</w:t>
      </w:r>
    </w:p>
    <w:p w14:paraId="17333830" w14:textId="77777777" w:rsidR="00C563A0" w:rsidRPr="00C563A0" w:rsidRDefault="00C563A0" w:rsidP="00C563A0">
      <w:pPr>
        <w:numPr>
          <w:ilvl w:val="0"/>
          <w:numId w:val="36"/>
        </w:numPr>
        <w:spacing w:line="276" w:lineRule="auto"/>
        <w:contextualSpacing/>
        <w:rPr>
          <w:szCs w:val="22"/>
          <w:lang w:val="en-AU"/>
        </w:rPr>
      </w:pPr>
      <w:r w:rsidRPr="00C563A0">
        <w:rPr>
          <w:szCs w:val="22"/>
          <w:lang w:val="en-AU"/>
        </w:rPr>
        <w:t>providers’ areas of specialisation and the client groups they work with (providers should refer to the heading ‘Applicable Quality and Safeguards requirements’ below); and</w:t>
      </w:r>
    </w:p>
    <w:p w14:paraId="22FF4203" w14:textId="77777777" w:rsidR="00C563A0" w:rsidRPr="00C563A0" w:rsidRDefault="00C563A0" w:rsidP="00C563A0">
      <w:pPr>
        <w:numPr>
          <w:ilvl w:val="0"/>
          <w:numId w:val="36"/>
        </w:numPr>
        <w:spacing w:line="276" w:lineRule="auto"/>
        <w:contextualSpacing/>
        <w:rPr>
          <w:szCs w:val="22"/>
          <w:lang w:val="en-AU"/>
        </w:rPr>
      </w:pPr>
      <w:r w:rsidRPr="00C563A0">
        <w:rPr>
          <w:szCs w:val="22"/>
          <w:lang w:val="en-AU"/>
        </w:rPr>
        <w:t xml:space="preserve">whether the provider is an ‘existing provider’ or </w:t>
      </w:r>
      <w:r w:rsidRPr="0097216C">
        <w:rPr>
          <w:szCs w:val="22"/>
          <w:lang w:val="en-AU"/>
        </w:rPr>
        <w:t>a new provider (providers should</w:t>
      </w:r>
      <w:r w:rsidRPr="00C563A0">
        <w:rPr>
          <w:szCs w:val="22"/>
          <w:lang w:val="en-AU"/>
        </w:rPr>
        <w:t xml:space="preserve"> refer to the headings ‘Arrangements for existing providers’ and ‘Arrangements for new providers’ below).</w:t>
      </w:r>
    </w:p>
    <w:p w14:paraId="0F7E432B" w14:textId="77777777" w:rsidR="00A04593" w:rsidRDefault="00A04593" w:rsidP="00BE525D">
      <w:pPr>
        <w:spacing w:after="0"/>
        <w:rPr>
          <w:szCs w:val="22"/>
          <w:lang w:val="en-AU"/>
        </w:rPr>
      </w:pPr>
    </w:p>
    <w:p w14:paraId="79E389F5" w14:textId="77777777" w:rsidR="00C563A0" w:rsidRPr="00C563A0" w:rsidRDefault="00C563A0" w:rsidP="00C563A0">
      <w:pPr>
        <w:rPr>
          <w:szCs w:val="22"/>
          <w:lang w:val="en-AU"/>
        </w:rPr>
      </w:pPr>
      <w:r w:rsidRPr="00C563A0">
        <w:rPr>
          <w:szCs w:val="22"/>
          <w:lang w:val="en-AU"/>
        </w:rPr>
        <w:t>This section of the Guide should be read in conjunction with the Victorian Quality and Safeguards Working Arrangements for Transition (</w:t>
      </w:r>
      <w:r w:rsidRPr="00C563A0">
        <w:rPr>
          <w:b/>
          <w:szCs w:val="22"/>
          <w:lang w:val="en-AU"/>
        </w:rPr>
        <w:t>Victorian Working Arrangements</w:t>
      </w:r>
      <w:r w:rsidRPr="00C563A0">
        <w:rPr>
          <w:szCs w:val="22"/>
          <w:lang w:val="en-AU"/>
        </w:rPr>
        <w:t>)</w:t>
      </w:r>
      <w:r w:rsidRPr="00C563A0">
        <w:rPr>
          <w:b/>
          <w:szCs w:val="22"/>
          <w:lang w:val="en-AU"/>
        </w:rPr>
        <w:t xml:space="preserve"> </w:t>
      </w:r>
      <w:r w:rsidRPr="00C563A0">
        <w:rPr>
          <w:szCs w:val="22"/>
          <w:lang w:val="en-AU"/>
        </w:rPr>
        <w:t xml:space="preserve">which sets out the Quality and Safeguards arrangements for transition to the NDIS in Victoria. Part 3 and Part 4 of the Victorian Working Arrangements set out the requirements and processes for providers to register under the </w:t>
      </w:r>
      <w:r w:rsidRPr="00C563A0">
        <w:rPr>
          <w:i/>
          <w:szCs w:val="22"/>
          <w:lang w:val="en-AU"/>
        </w:rPr>
        <w:t>National Disability Insurance Scheme Act 2013</w:t>
      </w:r>
      <w:r w:rsidRPr="00C563A0">
        <w:rPr>
          <w:szCs w:val="22"/>
          <w:lang w:val="en-AU"/>
        </w:rPr>
        <w:t xml:space="preserve"> (</w:t>
      </w:r>
      <w:r w:rsidRPr="00C563A0">
        <w:rPr>
          <w:b/>
          <w:szCs w:val="22"/>
          <w:lang w:val="en-AU"/>
        </w:rPr>
        <w:t>NDIS Act</w:t>
      </w:r>
      <w:r w:rsidRPr="00C563A0">
        <w:rPr>
          <w:szCs w:val="22"/>
          <w:lang w:val="en-AU"/>
        </w:rPr>
        <w:t>).</w:t>
      </w:r>
    </w:p>
    <w:p w14:paraId="293064D5" w14:textId="77777777" w:rsidR="00C563A0" w:rsidRPr="00C563A0" w:rsidRDefault="00C563A0" w:rsidP="00C563A0">
      <w:pPr>
        <w:rPr>
          <w:szCs w:val="22"/>
          <w:lang w:val="en-AU"/>
        </w:rPr>
      </w:pPr>
      <w:r w:rsidRPr="00C563A0">
        <w:rPr>
          <w:szCs w:val="22"/>
          <w:lang w:val="en-AU"/>
        </w:rPr>
        <w:t>Registered NDIS providers operating in Victoria during transition to the NDIS must comply with Victorian policy requirements with respect to Quality and Safeguards. Providers should also be aware of their additional obligations under Victorian and Commonwealth legislation</w:t>
      </w:r>
    </w:p>
    <w:p w14:paraId="4098F75A" w14:textId="77777777" w:rsidR="00C563A0" w:rsidRPr="00C563A0" w:rsidRDefault="00C563A0" w:rsidP="002F06D4">
      <w:pPr>
        <w:numPr>
          <w:ilvl w:val="2"/>
          <w:numId w:val="122"/>
        </w:numPr>
        <w:spacing w:after="120"/>
        <w:ind w:left="567" w:firstLine="0"/>
        <w:outlineLvl w:val="3"/>
        <w:rPr>
          <w:b/>
          <w:sz w:val="24"/>
          <w:lang w:val="en-AU"/>
        </w:rPr>
      </w:pPr>
      <w:r w:rsidRPr="00C563A0">
        <w:rPr>
          <w:b/>
          <w:sz w:val="24"/>
          <w:lang w:val="en-AU"/>
        </w:rPr>
        <w:t>Which Quality and Safeguards requirements apply?</w:t>
      </w:r>
    </w:p>
    <w:p w14:paraId="47560579" w14:textId="77777777" w:rsidR="00C563A0" w:rsidRPr="00C563A0" w:rsidRDefault="00C563A0" w:rsidP="00C563A0">
      <w:pPr>
        <w:rPr>
          <w:szCs w:val="22"/>
          <w:lang w:val="en-AU"/>
        </w:rPr>
      </w:pPr>
      <w:r w:rsidRPr="00C563A0">
        <w:rPr>
          <w:szCs w:val="22"/>
          <w:lang w:val="en-AU"/>
        </w:rPr>
        <w:t xml:space="preserve">The below section entitled ‘Victoria’s Quality and Safeguards requirements (by provider type)’ sets out the requirements for providers depending on the type of supports in which they specialise. Providers that are unsure of the category into which they fall will be advised of the requirements that will be applicable to them by the Victorian NDIS triage unit on application for Victorian approved NDIS provider status. </w:t>
      </w:r>
    </w:p>
    <w:p w14:paraId="4A1CBB43" w14:textId="77777777" w:rsidR="00C563A0" w:rsidRPr="00C563A0" w:rsidRDefault="00C563A0" w:rsidP="00C563A0">
      <w:pPr>
        <w:rPr>
          <w:szCs w:val="22"/>
          <w:lang w:val="en-AU"/>
        </w:rPr>
      </w:pPr>
      <w:r w:rsidRPr="00C563A0">
        <w:rPr>
          <w:b/>
          <w:szCs w:val="22"/>
          <w:lang w:val="en-AU"/>
        </w:rPr>
        <w:t xml:space="preserve">Table 1 </w:t>
      </w:r>
      <w:r w:rsidRPr="00C563A0">
        <w:rPr>
          <w:szCs w:val="22"/>
          <w:lang w:val="en-AU"/>
        </w:rPr>
        <w:t>lists the NDIS registration groups that are in scope of the Victorian requirements.</w:t>
      </w:r>
    </w:p>
    <w:p w14:paraId="4B48DE0B" w14:textId="77777777" w:rsidR="00C563A0" w:rsidRPr="00C563A0" w:rsidRDefault="00C563A0" w:rsidP="00C563A0">
      <w:pPr>
        <w:rPr>
          <w:szCs w:val="22"/>
          <w:lang w:val="en-AU"/>
        </w:rPr>
      </w:pPr>
      <w:r w:rsidRPr="00C563A0">
        <w:rPr>
          <w:b/>
          <w:szCs w:val="22"/>
          <w:lang w:val="en-AU"/>
        </w:rPr>
        <w:t xml:space="preserve">Table 2 </w:t>
      </w:r>
      <w:r w:rsidRPr="00C563A0">
        <w:rPr>
          <w:szCs w:val="22"/>
          <w:lang w:val="en-AU"/>
        </w:rPr>
        <w:t xml:space="preserve">sets out the mandatory Quality and Safeguards requirements for all Victorian approved NDIS providers. </w:t>
      </w:r>
    </w:p>
    <w:p w14:paraId="457B2AA1" w14:textId="77777777" w:rsidR="00C563A0" w:rsidRPr="00C563A0" w:rsidRDefault="00C563A0" w:rsidP="00C563A0">
      <w:pPr>
        <w:rPr>
          <w:szCs w:val="22"/>
          <w:lang w:val="en-AU"/>
        </w:rPr>
      </w:pPr>
      <w:r w:rsidRPr="00C563A0">
        <w:rPr>
          <w:szCs w:val="22"/>
          <w:lang w:val="en-AU"/>
        </w:rPr>
        <w:t xml:space="preserve">In addition to Table 2, there are mandatory requirements specific to particular services. Providers may need to comply with one or more of the tables below for these services. </w:t>
      </w:r>
    </w:p>
    <w:p w14:paraId="211F4C24" w14:textId="77777777" w:rsidR="00C563A0" w:rsidRPr="00C563A0" w:rsidRDefault="00C563A0" w:rsidP="00C563A0">
      <w:pPr>
        <w:rPr>
          <w:i/>
          <w:szCs w:val="22"/>
          <w:lang w:val="en-AU"/>
        </w:rPr>
      </w:pPr>
      <w:r w:rsidRPr="00C563A0">
        <w:rPr>
          <w:b/>
          <w:szCs w:val="22"/>
          <w:lang w:val="en-AU"/>
        </w:rPr>
        <w:t xml:space="preserve">Table 3 </w:t>
      </w:r>
      <w:r w:rsidRPr="00C563A0">
        <w:rPr>
          <w:szCs w:val="22"/>
          <w:lang w:val="en-AU"/>
        </w:rPr>
        <w:t xml:space="preserve">sets out requirements for NDIS registered providers delivering services specifically for the support of persons with a disability (within the meaning of the </w:t>
      </w:r>
      <w:r w:rsidRPr="00C563A0">
        <w:rPr>
          <w:i/>
          <w:szCs w:val="22"/>
          <w:lang w:val="en-AU"/>
        </w:rPr>
        <w:t>Disability Act 2006 (Vic)).</w:t>
      </w:r>
    </w:p>
    <w:p w14:paraId="48B8B8E6" w14:textId="77777777" w:rsidR="00C563A0" w:rsidRPr="00C563A0" w:rsidRDefault="00C563A0" w:rsidP="00C563A0">
      <w:pPr>
        <w:rPr>
          <w:i/>
          <w:szCs w:val="22"/>
          <w:lang w:val="en-AU"/>
        </w:rPr>
      </w:pPr>
      <w:r w:rsidRPr="00C563A0">
        <w:rPr>
          <w:b/>
          <w:szCs w:val="22"/>
          <w:lang w:val="en-AU"/>
        </w:rPr>
        <w:t xml:space="preserve">Table 4 </w:t>
      </w:r>
      <w:r w:rsidRPr="00C563A0">
        <w:rPr>
          <w:szCs w:val="22"/>
          <w:lang w:val="en-AU"/>
        </w:rPr>
        <w:t xml:space="preserve">sets out requirements for NDIS registered providers delivering psychosocial supports to people with a mental illness or mental disorder and associated psychiatric disability </w:t>
      </w:r>
    </w:p>
    <w:p w14:paraId="719A35C1" w14:textId="77777777" w:rsidR="00C563A0" w:rsidRPr="00C563A0" w:rsidRDefault="00C563A0" w:rsidP="00C563A0">
      <w:pPr>
        <w:rPr>
          <w:szCs w:val="22"/>
          <w:lang w:val="en-AU"/>
        </w:rPr>
      </w:pPr>
      <w:r w:rsidRPr="00C563A0">
        <w:rPr>
          <w:b/>
          <w:szCs w:val="22"/>
          <w:lang w:val="en-AU"/>
        </w:rPr>
        <w:t xml:space="preserve">Table 5 </w:t>
      </w:r>
      <w:r w:rsidRPr="00C563A0">
        <w:rPr>
          <w:szCs w:val="22"/>
          <w:lang w:val="en-AU"/>
        </w:rPr>
        <w:t>sets out requirements for providers delivering early childhood supports (0-6 years).</w:t>
      </w:r>
    </w:p>
    <w:p w14:paraId="440D2406" w14:textId="77777777" w:rsidR="00C563A0" w:rsidRPr="00C563A0" w:rsidRDefault="00C563A0" w:rsidP="00C563A0">
      <w:pPr>
        <w:rPr>
          <w:szCs w:val="22"/>
          <w:lang w:val="en-AU"/>
        </w:rPr>
      </w:pPr>
      <w:r w:rsidRPr="00C563A0">
        <w:rPr>
          <w:b/>
          <w:szCs w:val="22"/>
          <w:lang w:val="en-AU"/>
        </w:rPr>
        <w:t xml:space="preserve">Table 6 </w:t>
      </w:r>
      <w:r w:rsidRPr="00C563A0">
        <w:rPr>
          <w:szCs w:val="22"/>
          <w:lang w:val="en-AU"/>
        </w:rPr>
        <w:t xml:space="preserve">sets out requirements for existing Home and Community Care providers. </w:t>
      </w:r>
    </w:p>
    <w:p w14:paraId="472BDE35" w14:textId="77777777" w:rsidR="00C563A0" w:rsidRPr="00C563A0" w:rsidRDefault="00C563A0" w:rsidP="002F06D4">
      <w:pPr>
        <w:numPr>
          <w:ilvl w:val="2"/>
          <w:numId w:val="122"/>
        </w:numPr>
        <w:spacing w:after="120"/>
        <w:ind w:left="567" w:firstLine="0"/>
        <w:outlineLvl w:val="3"/>
        <w:rPr>
          <w:b/>
          <w:sz w:val="24"/>
          <w:lang w:val="en-AU"/>
        </w:rPr>
      </w:pPr>
      <w:r w:rsidRPr="00C563A0">
        <w:rPr>
          <w:b/>
          <w:sz w:val="24"/>
          <w:lang w:val="en-AU"/>
        </w:rPr>
        <w:t>Arrangements for existing providers</w:t>
      </w:r>
    </w:p>
    <w:p w14:paraId="78F883E6" w14:textId="77777777" w:rsidR="00C563A0" w:rsidRPr="00C563A0" w:rsidRDefault="00C563A0" w:rsidP="00C563A0">
      <w:pPr>
        <w:rPr>
          <w:szCs w:val="22"/>
          <w:lang w:val="en-AU"/>
        </w:rPr>
      </w:pPr>
      <w:r w:rsidRPr="00C563A0">
        <w:rPr>
          <w:szCs w:val="22"/>
          <w:lang w:val="en-AU"/>
        </w:rPr>
        <w:t xml:space="preserve">An </w:t>
      </w:r>
      <w:r w:rsidRPr="00C563A0">
        <w:rPr>
          <w:b/>
          <w:szCs w:val="22"/>
          <w:lang w:val="en-AU"/>
        </w:rPr>
        <w:t>‘existing provider</w:t>
      </w:r>
      <w:r w:rsidRPr="00C563A0">
        <w:rPr>
          <w:szCs w:val="22"/>
          <w:lang w:val="en-AU"/>
        </w:rPr>
        <w:t xml:space="preserve">’ means a provider that, as at 30 June 2016, was registered under the </w:t>
      </w:r>
      <w:r w:rsidRPr="00C563A0">
        <w:rPr>
          <w:i/>
          <w:szCs w:val="22"/>
          <w:lang w:val="en-AU"/>
        </w:rPr>
        <w:t>Disability Act 2006</w:t>
      </w:r>
      <w:r w:rsidRPr="00C563A0">
        <w:rPr>
          <w:szCs w:val="22"/>
          <w:lang w:val="en-AU"/>
        </w:rPr>
        <w:t xml:space="preserve"> (Disability Act) and/or had a current Service Agreement with a Victorian Government Department (for the provision of services transitioning to the NDIS).</w:t>
      </w:r>
    </w:p>
    <w:p w14:paraId="70E8F6ED" w14:textId="77777777" w:rsidR="00C563A0" w:rsidRPr="00C563A0" w:rsidRDefault="00C563A0" w:rsidP="00C563A0">
      <w:pPr>
        <w:rPr>
          <w:szCs w:val="22"/>
          <w:lang w:val="en-AU"/>
        </w:rPr>
      </w:pPr>
      <w:r w:rsidRPr="00C563A0">
        <w:rPr>
          <w:szCs w:val="22"/>
          <w:lang w:val="en-AU"/>
        </w:rPr>
        <w:t xml:space="preserve">Note: an ‘existing provider of psychosocial supports’ is defined as a provider funded by the Victorian Government to deliver one or more of the following Mental Health Community Support Services that are transitioning to the NDIS: Individualised Client Support Packages; Adult Residential Rehabilitation Services; and Supported Accommodation Services. </w:t>
      </w:r>
    </w:p>
    <w:p w14:paraId="3455E35A" w14:textId="77777777" w:rsidR="00C563A0" w:rsidRPr="00C563A0" w:rsidRDefault="00C563A0" w:rsidP="00C563A0">
      <w:pPr>
        <w:rPr>
          <w:szCs w:val="22"/>
          <w:lang w:val="en-AU"/>
        </w:rPr>
      </w:pPr>
      <w:r w:rsidRPr="00C563A0">
        <w:rPr>
          <w:szCs w:val="22"/>
          <w:lang w:val="en-AU"/>
        </w:rPr>
        <w:t xml:space="preserve">Existing providers are deemed to have already achieved Victorian approved NDIS provider status and will not have to undergo an additional review process in order to become a Victorian approved NDIS Provider. </w:t>
      </w:r>
    </w:p>
    <w:p w14:paraId="5DFFB3E8" w14:textId="77777777" w:rsidR="00C563A0" w:rsidRPr="00C563A0" w:rsidRDefault="00C563A0" w:rsidP="00C563A0">
      <w:pPr>
        <w:rPr>
          <w:szCs w:val="22"/>
          <w:lang w:val="en-AU"/>
        </w:rPr>
      </w:pPr>
      <w:r w:rsidRPr="00C563A0">
        <w:rPr>
          <w:szCs w:val="22"/>
          <w:lang w:val="en-AU"/>
        </w:rPr>
        <w:t xml:space="preserve">Where an existing provider wishes to deliver supports during transition that it did not deliver as at 30 June 2016, it may - at the sole discretion of the relevant Victorian Government Department – be required to undergo further quality assurance processes in order to demonstrate its ability to deliver the new supports in accordance with Victorian quality and safeguards requirements.  </w:t>
      </w:r>
    </w:p>
    <w:p w14:paraId="35A5BEAC" w14:textId="77777777" w:rsidR="00C563A0" w:rsidRPr="00C563A0" w:rsidRDefault="00C563A0" w:rsidP="00C563A0">
      <w:pPr>
        <w:rPr>
          <w:szCs w:val="22"/>
          <w:lang w:val="en-AU"/>
        </w:rPr>
      </w:pPr>
      <w:r w:rsidRPr="00C563A0">
        <w:rPr>
          <w:szCs w:val="22"/>
          <w:lang w:val="en-AU"/>
        </w:rPr>
        <w:t xml:space="preserve">Existing providers will be issued with a certificate by the Victorian Government detailing the NDIS registration group(s) the provider has pre-approval for (based on the services it delivered under its Service Agreement with a Victorian Government Department and/or registration under the Disability Act as at 30 June 2016).  </w:t>
      </w:r>
    </w:p>
    <w:p w14:paraId="32909BD6" w14:textId="77777777" w:rsidR="00C563A0" w:rsidRDefault="00C563A0" w:rsidP="00C563A0">
      <w:pPr>
        <w:rPr>
          <w:szCs w:val="22"/>
          <w:lang w:val="en-AU"/>
        </w:rPr>
      </w:pPr>
      <w:r w:rsidRPr="00C563A0">
        <w:rPr>
          <w:szCs w:val="22"/>
          <w:lang w:val="en-AU"/>
        </w:rPr>
        <w:t xml:space="preserve">Existing providers choosing to make an application to become a registered NDIS provider may attach this certificate to their NDIS registration as evidence of their status as a Victorian approved NDIS provider. </w:t>
      </w:r>
      <w:r w:rsidRPr="00C563A0">
        <w:rPr>
          <w:rFonts w:cs="Helvetica"/>
          <w:szCs w:val="22"/>
          <w:shd w:val="clear" w:color="auto" w:fill="FFFFFF"/>
          <w:lang w:val="en-AU"/>
        </w:rPr>
        <w:t>Existing providers will be monitored for ongoing compliance with the jurisdictional requirements set out in this Guide by the Victorian Government. The Victorian Government reserves the right to refuse or revoke an existing provider’s status as a Victorian approved NDIS provider where it has concerns about the capacity of the provider to comply with Victoria’s Quality and Safeguards requirements</w:t>
      </w:r>
      <w:r w:rsidRPr="00C563A0">
        <w:rPr>
          <w:szCs w:val="22"/>
          <w:lang w:val="en-AU"/>
        </w:rPr>
        <w:t>.</w:t>
      </w:r>
    </w:p>
    <w:p w14:paraId="70B721ED" w14:textId="77777777" w:rsidR="00A04593" w:rsidRDefault="00A04593" w:rsidP="00C563A0">
      <w:pPr>
        <w:rPr>
          <w:szCs w:val="22"/>
          <w:lang w:val="en-AU"/>
        </w:rPr>
      </w:pPr>
    </w:p>
    <w:p w14:paraId="3C9D8259" w14:textId="77777777" w:rsidR="00A04593" w:rsidRPr="00C563A0" w:rsidRDefault="00A04593" w:rsidP="00C563A0">
      <w:pPr>
        <w:rPr>
          <w:szCs w:val="22"/>
          <w:lang w:val="en-AU"/>
        </w:rPr>
      </w:pPr>
    </w:p>
    <w:p w14:paraId="019E76EA" w14:textId="77777777" w:rsidR="00C563A0" w:rsidRPr="00C563A0" w:rsidRDefault="00C563A0" w:rsidP="002F06D4">
      <w:pPr>
        <w:numPr>
          <w:ilvl w:val="2"/>
          <w:numId w:val="122"/>
        </w:numPr>
        <w:spacing w:after="120"/>
        <w:ind w:left="1134" w:hanging="567"/>
        <w:outlineLvl w:val="3"/>
        <w:rPr>
          <w:b/>
          <w:szCs w:val="22"/>
          <w:lang w:val="en-AU"/>
        </w:rPr>
      </w:pPr>
      <w:r w:rsidRPr="00C563A0">
        <w:rPr>
          <w:b/>
          <w:szCs w:val="22"/>
          <w:lang w:val="en-AU"/>
        </w:rPr>
        <w:t>Existing providers of Home and Community Care (HACC) Program for Younger People (HACC PYP) services</w:t>
      </w:r>
    </w:p>
    <w:p w14:paraId="374495AC" w14:textId="77777777" w:rsidR="00C563A0" w:rsidRPr="00C563A0" w:rsidRDefault="00C563A0" w:rsidP="00C563A0">
      <w:pPr>
        <w:rPr>
          <w:szCs w:val="22"/>
          <w:lang w:val="en-AU"/>
        </w:rPr>
      </w:pPr>
      <w:r w:rsidRPr="00C563A0">
        <w:rPr>
          <w:szCs w:val="22"/>
          <w:lang w:val="en-AU"/>
        </w:rPr>
        <w:t>Existing providers of HACC PYP</w:t>
      </w:r>
      <w:r w:rsidRPr="00C563A0">
        <w:rPr>
          <w:b/>
          <w:szCs w:val="22"/>
          <w:lang w:val="en-AU"/>
        </w:rPr>
        <w:t xml:space="preserve"> </w:t>
      </w:r>
      <w:r w:rsidRPr="00C563A0">
        <w:rPr>
          <w:szCs w:val="22"/>
          <w:lang w:val="en-AU"/>
        </w:rPr>
        <w:t xml:space="preserve">services will continue to be subject to the terms and conditions of their Service Agreement with the Department of Health and Human Services during transition to the NDIS.  </w:t>
      </w:r>
    </w:p>
    <w:p w14:paraId="5D2EB6D5" w14:textId="77777777" w:rsidR="00C563A0" w:rsidRPr="00C563A0" w:rsidRDefault="00C563A0" w:rsidP="00C563A0">
      <w:pPr>
        <w:rPr>
          <w:szCs w:val="22"/>
          <w:lang w:val="en-AU"/>
        </w:rPr>
      </w:pPr>
      <w:r w:rsidRPr="00C563A0">
        <w:rPr>
          <w:b/>
          <w:szCs w:val="22"/>
          <w:lang w:val="en-AU"/>
        </w:rPr>
        <w:t>Table 6: Requirements for existing HACC PYP</w:t>
      </w:r>
      <w:r w:rsidRPr="00C563A0" w:rsidDel="00E14901">
        <w:rPr>
          <w:b/>
          <w:szCs w:val="22"/>
          <w:lang w:val="en-AU"/>
        </w:rPr>
        <w:t xml:space="preserve"> </w:t>
      </w:r>
      <w:r w:rsidRPr="00C563A0">
        <w:rPr>
          <w:b/>
          <w:szCs w:val="22"/>
          <w:lang w:val="en-AU"/>
        </w:rPr>
        <w:t>providers</w:t>
      </w:r>
      <w:r w:rsidRPr="00C563A0">
        <w:rPr>
          <w:szCs w:val="22"/>
          <w:lang w:val="en-AU"/>
        </w:rPr>
        <w:t xml:space="preserve"> will apply to these providers.</w:t>
      </w:r>
    </w:p>
    <w:p w14:paraId="6428FC64" w14:textId="77777777" w:rsidR="00C563A0" w:rsidRPr="00C563A0" w:rsidRDefault="00C563A0" w:rsidP="00C563A0">
      <w:pPr>
        <w:rPr>
          <w:szCs w:val="22"/>
          <w:lang w:val="en-AU"/>
        </w:rPr>
      </w:pPr>
      <w:r w:rsidRPr="00C563A0">
        <w:rPr>
          <w:szCs w:val="22"/>
          <w:lang w:val="en-AU"/>
        </w:rPr>
        <w:t xml:space="preserve">Where an existing provider of HACC PYP wishes to deliver supports during transition that it did not deliver as at 30 June 2016, it may – at the sole discretion of the relevant Victorian Government Department - be required to undergo </w:t>
      </w:r>
      <w:r w:rsidRPr="0097216C">
        <w:rPr>
          <w:szCs w:val="22"/>
          <w:lang w:val="en-AU"/>
        </w:rPr>
        <w:t xml:space="preserve">further </w:t>
      </w:r>
      <w:r w:rsidR="00330D7C" w:rsidRPr="002F06D4">
        <w:rPr>
          <w:szCs w:val="22"/>
          <w:lang w:val="en-AU"/>
        </w:rPr>
        <w:t>q</w:t>
      </w:r>
      <w:r w:rsidRPr="0097216C">
        <w:rPr>
          <w:szCs w:val="22"/>
          <w:lang w:val="en-AU"/>
        </w:rPr>
        <w:t>uality assurance processes in order to demonstrate its ability to deliver the new supports in accordance with the Victorian</w:t>
      </w:r>
      <w:r w:rsidRPr="00C563A0">
        <w:rPr>
          <w:szCs w:val="22"/>
          <w:lang w:val="en-AU"/>
        </w:rPr>
        <w:t xml:space="preserve"> Quality and Safeguards standards.  </w:t>
      </w:r>
    </w:p>
    <w:p w14:paraId="13678191" w14:textId="77777777" w:rsidR="00C563A0" w:rsidRDefault="00C563A0" w:rsidP="00C563A0">
      <w:pPr>
        <w:contextualSpacing/>
        <w:rPr>
          <w:szCs w:val="22"/>
          <w:lang w:val="en-AU"/>
        </w:rPr>
      </w:pPr>
      <w:r w:rsidRPr="00C563A0">
        <w:rPr>
          <w:szCs w:val="22"/>
          <w:lang w:val="en-AU"/>
        </w:rPr>
        <w:t xml:space="preserve">If an existing provider of HACC PYP services ceases to have a Service Agreement with the Department of Health and Human Services but continues to deliver the same services funded by </w:t>
      </w:r>
      <w:r w:rsidRPr="0097216C">
        <w:rPr>
          <w:szCs w:val="22"/>
          <w:lang w:val="en-AU"/>
        </w:rPr>
        <w:t>the NDIS</w:t>
      </w:r>
      <w:r w:rsidR="00330D7C" w:rsidRPr="0097216C">
        <w:rPr>
          <w:szCs w:val="22"/>
          <w:lang w:val="en-AU"/>
        </w:rPr>
        <w:t>,</w:t>
      </w:r>
      <w:r w:rsidRPr="0097216C">
        <w:rPr>
          <w:szCs w:val="22"/>
          <w:lang w:val="en-AU"/>
        </w:rPr>
        <w:t xml:space="preserve"> the provider will be required to demonstrate that it meets the requirements set out in </w:t>
      </w:r>
      <w:r w:rsidRPr="002F06D4">
        <w:rPr>
          <w:i/>
          <w:szCs w:val="22"/>
          <w:lang w:val="en-AU"/>
        </w:rPr>
        <w:t>Table 2: Requirements for all Victorian approved NDIS providers</w:t>
      </w:r>
      <w:r w:rsidRPr="0097216C">
        <w:rPr>
          <w:szCs w:val="22"/>
          <w:lang w:val="en-AU"/>
        </w:rPr>
        <w:t xml:space="preserve"> and </w:t>
      </w:r>
      <w:r w:rsidRPr="002F06D4">
        <w:rPr>
          <w:i/>
          <w:szCs w:val="22"/>
          <w:lang w:val="en-AU"/>
        </w:rPr>
        <w:t>Table 6:</w:t>
      </w:r>
      <w:r w:rsidRPr="002F06D4">
        <w:rPr>
          <w:b/>
          <w:i/>
          <w:szCs w:val="22"/>
          <w:lang w:val="en-AU"/>
        </w:rPr>
        <w:t xml:space="preserve"> </w:t>
      </w:r>
      <w:r w:rsidRPr="002F06D4">
        <w:rPr>
          <w:i/>
          <w:szCs w:val="22"/>
          <w:lang w:val="en-AU"/>
        </w:rPr>
        <w:t>Requirements for existing providers of HACC PYP services in order to retain their NDIS registration.</w:t>
      </w:r>
      <w:r w:rsidRPr="0097216C">
        <w:rPr>
          <w:szCs w:val="22"/>
          <w:lang w:val="en-AU"/>
        </w:rPr>
        <w:t xml:space="preserve"> Providers</w:t>
      </w:r>
      <w:r w:rsidRPr="00C563A0">
        <w:rPr>
          <w:szCs w:val="22"/>
          <w:lang w:val="en-AU"/>
        </w:rPr>
        <w:t xml:space="preserve"> may also be required to undertake independent review against the Home and Community Care standards (at their own expense). </w:t>
      </w:r>
    </w:p>
    <w:p w14:paraId="04E2471C" w14:textId="77777777" w:rsidR="00330D7C" w:rsidRPr="00C563A0" w:rsidRDefault="00330D7C" w:rsidP="00C563A0">
      <w:pPr>
        <w:contextualSpacing/>
        <w:rPr>
          <w:b/>
          <w:szCs w:val="22"/>
          <w:lang w:val="en-AU"/>
        </w:rPr>
      </w:pPr>
    </w:p>
    <w:p w14:paraId="77CEAFD2" w14:textId="77777777" w:rsidR="00C563A0" w:rsidRPr="00C563A0" w:rsidRDefault="00C563A0" w:rsidP="002F06D4">
      <w:pPr>
        <w:numPr>
          <w:ilvl w:val="2"/>
          <w:numId w:val="122"/>
        </w:numPr>
        <w:spacing w:after="120"/>
        <w:ind w:left="1134" w:hanging="567"/>
        <w:outlineLvl w:val="3"/>
        <w:rPr>
          <w:b/>
          <w:szCs w:val="22"/>
          <w:lang w:val="en-AU"/>
        </w:rPr>
      </w:pPr>
      <w:r w:rsidRPr="00C563A0">
        <w:rPr>
          <w:b/>
          <w:szCs w:val="22"/>
          <w:lang w:val="en-AU"/>
        </w:rPr>
        <w:t>Registration of NDIS providers delivering supports in</w:t>
      </w:r>
      <w:r w:rsidRPr="00C563A0">
        <w:rPr>
          <w:b/>
          <w:szCs w:val="22"/>
          <w:lang w:val="en-AU"/>
        </w:rPr>
        <w:noBreakHyphen/>
        <w:t>scope of Victoria’s quality and safeguards</w:t>
      </w:r>
    </w:p>
    <w:p w14:paraId="4F3C0366" w14:textId="77777777" w:rsidR="00C563A0" w:rsidRPr="00C563A0" w:rsidRDefault="00C563A0" w:rsidP="00C563A0">
      <w:pPr>
        <w:rPr>
          <w:color w:val="7030A0"/>
          <w:szCs w:val="22"/>
          <w:lang w:val="en-AU"/>
        </w:rPr>
      </w:pPr>
      <w:r w:rsidRPr="00C563A0">
        <w:rPr>
          <w:szCs w:val="22"/>
          <w:lang w:val="en-AU"/>
        </w:rPr>
        <w:t>Providers wishing to register for NDIS registration groups in</w:t>
      </w:r>
      <w:r w:rsidRPr="00C563A0">
        <w:rPr>
          <w:szCs w:val="22"/>
          <w:lang w:val="en-AU"/>
        </w:rPr>
        <w:noBreakHyphen/>
        <w:t xml:space="preserve">scope of Victoria’s quality and safeguards must submit evidence to the NDIA that they have achieved status as a Victorian approved NDIS provider. Note that providers registering to deliver early intervention supports for early childhood must submit evidence to the NDIA that they have achieved status as either a Commonwealth or Victorian approved NDIS provider. </w:t>
      </w:r>
    </w:p>
    <w:p w14:paraId="4C5B407D" w14:textId="77777777" w:rsidR="00C563A0" w:rsidRPr="00C563A0" w:rsidRDefault="00C563A0" w:rsidP="00C563A0">
      <w:pPr>
        <w:rPr>
          <w:sz w:val="20"/>
          <w:szCs w:val="20"/>
          <w:lang w:val="en-AU"/>
        </w:rPr>
      </w:pPr>
      <w:r w:rsidRPr="00C563A0">
        <w:rPr>
          <w:szCs w:val="22"/>
          <w:lang w:val="en-AU"/>
        </w:rPr>
        <w:t xml:space="preserve">Victorian approved NDIS providers will be monitored for ongoing compliance with the requirements set out in this Guide. </w:t>
      </w:r>
      <w:r w:rsidRPr="00C563A0">
        <w:rPr>
          <w:rFonts w:cs="Helvetica"/>
          <w:szCs w:val="22"/>
          <w:shd w:val="clear" w:color="auto" w:fill="FFFFFF"/>
          <w:lang w:val="en-AU"/>
        </w:rPr>
        <w:t xml:space="preserve">The Victorian Government reserves the right to refuse or revoke a new provider’s status as a Victorian approved NDIS provider where it considers that a provider poses an unacceptable risk to participants. </w:t>
      </w:r>
    </w:p>
    <w:p w14:paraId="63C5CC7B" w14:textId="77777777" w:rsidR="00C563A0" w:rsidRPr="00C563A0" w:rsidRDefault="0097216C" w:rsidP="002F06D4">
      <w:pPr>
        <w:numPr>
          <w:ilvl w:val="2"/>
          <w:numId w:val="122"/>
        </w:numPr>
        <w:spacing w:after="120"/>
        <w:ind w:left="1080" w:hanging="513"/>
        <w:outlineLvl w:val="3"/>
        <w:rPr>
          <w:b/>
          <w:szCs w:val="22"/>
          <w:lang w:val="en-AU"/>
        </w:rPr>
      </w:pPr>
      <w:r>
        <w:rPr>
          <w:b/>
          <w:szCs w:val="22"/>
          <w:lang w:val="en-AU"/>
        </w:rPr>
        <w:t xml:space="preserve">  </w:t>
      </w:r>
      <w:r w:rsidR="00C563A0" w:rsidRPr="00C563A0">
        <w:rPr>
          <w:b/>
          <w:szCs w:val="22"/>
          <w:lang w:val="en-AU"/>
        </w:rPr>
        <w:t>Removal of ‘Victorian Approved NDIS Provider’ status</w:t>
      </w:r>
    </w:p>
    <w:p w14:paraId="3642790E" w14:textId="77777777" w:rsidR="00C563A0" w:rsidRPr="00C563A0" w:rsidRDefault="00C563A0" w:rsidP="00C563A0">
      <w:pPr>
        <w:rPr>
          <w:szCs w:val="22"/>
          <w:lang w:val="en-AU"/>
        </w:rPr>
      </w:pPr>
      <w:r w:rsidRPr="00C563A0">
        <w:rPr>
          <w:szCs w:val="22"/>
          <w:lang w:val="en-AU"/>
        </w:rPr>
        <w:t xml:space="preserve">A provider’s status as a Victorian approved NDIS provider may be removed if the Victorian Government determines that the provider has not maintained compliance with all Victorian Quality and Safeguards requirements relevant to the supports being delivered by the provider. </w:t>
      </w:r>
    </w:p>
    <w:p w14:paraId="2F2AD6EB" w14:textId="77777777" w:rsidR="00C563A0" w:rsidRPr="00C563A0" w:rsidRDefault="00C563A0" w:rsidP="00C563A0">
      <w:pPr>
        <w:numPr>
          <w:ilvl w:val="0"/>
          <w:numId w:val="38"/>
        </w:numPr>
        <w:spacing w:line="276" w:lineRule="auto"/>
        <w:ind w:left="714" w:hanging="357"/>
        <w:rPr>
          <w:szCs w:val="22"/>
          <w:lang w:val="en-AU"/>
        </w:rPr>
      </w:pPr>
      <w:r w:rsidRPr="00C563A0">
        <w:rPr>
          <w:szCs w:val="22"/>
          <w:lang w:val="en-AU"/>
        </w:rPr>
        <w:t xml:space="preserve">A provider delivering supports that are covered by the </w:t>
      </w:r>
      <w:r w:rsidRPr="00C563A0">
        <w:rPr>
          <w:i/>
          <w:szCs w:val="22"/>
          <w:lang w:val="en-AU"/>
        </w:rPr>
        <w:t>Disability Act 2006</w:t>
      </w:r>
      <w:r w:rsidRPr="00C563A0">
        <w:rPr>
          <w:szCs w:val="22"/>
          <w:lang w:val="en-AU"/>
        </w:rPr>
        <w:t xml:space="preserve"> (Disability Act) will lose its status as a Victorian approved NDIS provider if its registration as a ‘disability service provider’ under the Disability Act is revoked. The process for revocation of a disability service provider’s registration under the Disability Act is set out in Part 4 of the Disability Act.</w:t>
      </w:r>
    </w:p>
    <w:p w14:paraId="1983BE21" w14:textId="77777777" w:rsidR="00C563A0" w:rsidRPr="00C563A0" w:rsidRDefault="00C563A0" w:rsidP="00C563A0">
      <w:pPr>
        <w:numPr>
          <w:ilvl w:val="0"/>
          <w:numId w:val="38"/>
        </w:numPr>
        <w:spacing w:line="276" w:lineRule="auto"/>
        <w:ind w:left="714" w:hanging="357"/>
        <w:rPr>
          <w:szCs w:val="22"/>
          <w:lang w:val="en-AU"/>
        </w:rPr>
      </w:pPr>
      <w:r w:rsidRPr="00C563A0">
        <w:rPr>
          <w:szCs w:val="22"/>
          <w:lang w:val="en-AU"/>
        </w:rPr>
        <w:t>A provider delivering other in</w:t>
      </w:r>
      <w:r w:rsidRPr="00C563A0">
        <w:rPr>
          <w:szCs w:val="22"/>
          <w:lang w:val="en-AU"/>
        </w:rPr>
        <w:noBreakHyphen/>
        <w:t>scope supports will lose its status as a Victorian approved NDIS Provider if the provider does not comply with the requirements set out in this Guide and poses an unreasonable risk to NDIS participants. The process for removal of Victorian approved NDIS provider status for such providers is as follows:</w:t>
      </w:r>
    </w:p>
    <w:p w14:paraId="6E21B9C6" w14:textId="77777777" w:rsidR="00C563A0" w:rsidRPr="00C563A0" w:rsidRDefault="00C563A0" w:rsidP="00C563A0">
      <w:pPr>
        <w:numPr>
          <w:ilvl w:val="1"/>
          <w:numId w:val="38"/>
        </w:numPr>
        <w:spacing w:line="276" w:lineRule="auto"/>
        <w:contextualSpacing/>
        <w:rPr>
          <w:szCs w:val="22"/>
          <w:lang w:val="en-AU"/>
        </w:rPr>
      </w:pPr>
      <w:r w:rsidRPr="00C563A0">
        <w:rPr>
          <w:szCs w:val="22"/>
          <w:lang w:val="en-AU"/>
        </w:rPr>
        <w:t xml:space="preserve">The Victorian Government will notify the Victorian approved NDIS provider in writing of its intention to remove Victorian approved NDIS provider status. The notice will specify the decision, the reasons for the decision and the implications of the proposed decision (i.e.: that the NDIA may revoke the providers NDIS registration based on the loss of Victorian approved NDIS provider status). The provider will be given at least 14 days to provide a written response to the notice. </w:t>
      </w:r>
    </w:p>
    <w:p w14:paraId="1EE0CD34" w14:textId="77777777" w:rsidR="00C563A0" w:rsidRPr="00C563A0" w:rsidRDefault="00C563A0" w:rsidP="00C563A0">
      <w:pPr>
        <w:numPr>
          <w:ilvl w:val="1"/>
          <w:numId w:val="38"/>
        </w:numPr>
        <w:spacing w:line="276" w:lineRule="auto"/>
        <w:contextualSpacing/>
        <w:rPr>
          <w:szCs w:val="22"/>
          <w:lang w:val="en-AU"/>
        </w:rPr>
      </w:pPr>
      <w:r w:rsidRPr="00C563A0">
        <w:rPr>
          <w:szCs w:val="22"/>
          <w:lang w:val="en-AU"/>
        </w:rPr>
        <w:t>Any response by the provider as to why the provider’s Victorian approved NDIS provider status should not be removed will be taken into consideration by the Victorian government in making its decision.</w:t>
      </w:r>
    </w:p>
    <w:p w14:paraId="312D0980" w14:textId="77777777" w:rsidR="00C563A0" w:rsidRPr="00C563A0" w:rsidRDefault="00C563A0" w:rsidP="00C563A0">
      <w:pPr>
        <w:numPr>
          <w:ilvl w:val="1"/>
          <w:numId w:val="38"/>
        </w:numPr>
        <w:spacing w:line="276" w:lineRule="auto"/>
        <w:contextualSpacing/>
        <w:rPr>
          <w:szCs w:val="22"/>
          <w:lang w:val="en-AU"/>
        </w:rPr>
      </w:pPr>
      <w:r w:rsidRPr="00C563A0">
        <w:rPr>
          <w:szCs w:val="22"/>
          <w:lang w:val="en-AU"/>
        </w:rPr>
        <w:t>The Victorian Government will notify the NDIA of its decision to remove Victorian approved NDIS provider status prior to the decision taking effect.</w:t>
      </w:r>
    </w:p>
    <w:p w14:paraId="27D24386" w14:textId="77777777" w:rsidR="00C563A0" w:rsidRPr="00C563A0" w:rsidRDefault="00C563A0" w:rsidP="00C563A0">
      <w:pPr>
        <w:ind w:left="1440"/>
        <w:contextualSpacing/>
        <w:rPr>
          <w:szCs w:val="22"/>
          <w:lang w:val="en-AU"/>
        </w:rPr>
      </w:pPr>
    </w:p>
    <w:p w14:paraId="48754538" w14:textId="77777777" w:rsidR="00C563A0" w:rsidRPr="00C563A0" w:rsidRDefault="00C563A0" w:rsidP="00C563A0">
      <w:pPr>
        <w:numPr>
          <w:ilvl w:val="0"/>
          <w:numId w:val="38"/>
        </w:numPr>
        <w:spacing w:line="276" w:lineRule="auto"/>
        <w:contextualSpacing/>
        <w:rPr>
          <w:szCs w:val="22"/>
          <w:lang w:val="en-AU"/>
        </w:rPr>
      </w:pPr>
      <w:r w:rsidRPr="00C563A0">
        <w:rPr>
          <w:szCs w:val="22"/>
          <w:lang w:val="en-AU"/>
        </w:rPr>
        <w:t xml:space="preserve">A provider that has lost Victorian approved NDIS provider status poses an unreasonable risk to NDIS participants and loss of Victorian approved NDIS provider status will therefore trigger the revocation of the provider’s NDIS registration in accordance with the </w:t>
      </w:r>
      <w:r w:rsidRPr="00C563A0">
        <w:rPr>
          <w:i/>
          <w:szCs w:val="22"/>
          <w:lang w:val="en-AU"/>
        </w:rPr>
        <w:t>NDIS Act 2013</w:t>
      </w:r>
      <w:r w:rsidRPr="00C563A0">
        <w:rPr>
          <w:szCs w:val="22"/>
          <w:lang w:val="en-AU"/>
        </w:rPr>
        <w:t xml:space="preserve"> and the </w:t>
      </w:r>
      <w:r w:rsidRPr="00C563A0">
        <w:rPr>
          <w:i/>
          <w:szCs w:val="22"/>
          <w:lang w:val="en-AU"/>
        </w:rPr>
        <w:t>NDIS (Registered Providers of Supports) Rules 2013</w:t>
      </w:r>
      <w:r w:rsidRPr="00C563A0">
        <w:rPr>
          <w:szCs w:val="22"/>
          <w:lang w:val="en-AU"/>
        </w:rPr>
        <w:t xml:space="preserve"> and the NDIA’s Terms of Business. </w:t>
      </w:r>
    </w:p>
    <w:p w14:paraId="55ED5181" w14:textId="77777777" w:rsidR="00330D7C" w:rsidRDefault="00330D7C" w:rsidP="00BE525D">
      <w:pPr>
        <w:spacing w:after="0"/>
        <w:rPr>
          <w:szCs w:val="22"/>
          <w:lang w:val="en-AU"/>
        </w:rPr>
      </w:pPr>
    </w:p>
    <w:p w14:paraId="0C5CABBE" w14:textId="77777777" w:rsidR="00C563A0" w:rsidRPr="00C563A0" w:rsidRDefault="00C563A0" w:rsidP="00C563A0">
      <w:pPr>
        <w:rPr>
          <w:szCs w:val="22"/>
          <w:lang w:val="en-AU"/>
        </w:rPr>
      </w:pPr>
      <w:r w:rsidRPr="00C563A0">
        <w:rPr>
          <w:szCs w:val="22"/>
          <w:lang w:val="en-AU"/>
        </w:rPr>
        <w:t>The NDIA may revoke a provider’s NDIS registration in part, if the provider is registered to provide supports in scope of Victoria's Quality and Safeguards requirements, along with other NDIS funded supports that are not in scope. The NDIA may also initiate the NDIA deregistration of a provider (in consultation with the Victorian Government) where the NDIA determines a provider poses an unreasonable risk to participants or has breached the NDIA Terms of Business.</w:t>
      </w:r>
    </w:p>
    <w:p w14:paraId="5A353E63" w14:textId="77777777" w:rsidR="00C563A0" w:rsidRPr="00C563A0" w:rsidRDefault="0097216C" w:rsidP="002F06D4">
      <w:pPr>
        <w:numPr>
          <w:ilvl w:val="2"/>
          <w:numId w:val="122"/>
        </w:numPr>
        <w:spacing w:after="120"/>
        <w:ind w:left="1134" w:hanging="567"/>
        <w:outlineLvl w:val="3"/>
        <w:rPr>
          <w:b/>
          <w:sz w:val="24"/>
          <w:lang w:val="en-AU"/>
        </w:rPr>
      </w:pPr>
      <w:r>
        <w:rPr>
          <w:b/>
          <w:sz w:val="24"/>
          <w:lang w:val="en-AU"/>
        </w:rPr>
        <w:t xml:space="preserve">  </w:t>
      </w:r>
      <w:r w:rsidR="00C563A0" w:rsidRPr="00C563A0">
        <w:rPr>
          <w:b/>
          <w:sz w:val="24"/>
          <w:lang w:val="en-AU"/>
        </w:rPr>
        <w:t>Arrangements for Supported Independent Living in Specialist Disability Accommodation (SDA)</w:t>
      </w:r>
    </w:p>
    <w:p w14:paraId="47A735CE" w14:textId="77777777" w:rsidR="00C563A0" w:rsidRPr="00C563A0" w:rsidRDefault="00C563A0" w:rsidP="00C563A0">
      <w:pPr>
        <w:rPr>
          <w:i/>
          <w:u w:val="single"/>
          <w:lang w:val="en-AU"/>
        </w:rPr>
      </w:pPr>
      <w:r w:rsidRPr="00C563A0">
        <w:rPr>
          <w:u w:val="single"/>
          <w:lang w:val="en-AU"/>
        </w:rPr>
        <w:t>Accommodation and support in-scope of the</w:t>
      </w:r>
      <w:r w:rsidRPr="00C563A0">
        <w:rPr>
          <w:i/>
          <w:u w:val="single"/>
          <w:lang w:val="en-AU"/>
        </w:rPr>
        <w:t xml:space="preserve"> Disability Act 2006</w:t>
      </w:r>
    </w:p>
    <w:p w14:paraId="74C7F181" w14:textId="77777777" w:rsidR="00C563A0" w:rsidRPr="00C563A0" w:rsidRDefault="00C563A0" w:rsidP="00C563A0">
      <w:pPr>
        <w:rPr>
          <w:lang w:val="en-AU"/>
        </w:rPr>
      </w:pPr>
      <w:r w:rsidRPr="00C563A0">
        <w:rPr>
          <w:lang w:val="en-AU"/>
        </w:rPr>
        <w:t>Support and accommodation that meets the definition of a residential service (as defined under the Act) is treated as an integrated service under the Disability Act, although accommodation and support services may be provided by a single entity or by two separate entities. Where the provision of a residential service (accommodation and support) is split between two entities, there must be an arrangement between them that makes the support provider responsible for rights and obligations under the Disability Act.  The support provider’s obligations and duties under the Disability Act include the provision of accommodation that is actually provided by the accommodation provider. In this scenario, only the support provider needs to be registered under the Disability Act.</w:t>
      </w:r>
    </w:p>
    <w:p w14:paraId="3588E19E" w14:textId="77777777" w:rsidR="00C563A0" w:rsidRPr="00C563A0" w:rsidRDefault="00C563A0" w:rsidP="00C563A0">
      <w:pPr>
        <w:rPr>
          <w:lang w:val="en-AU"/>
        </w:rPr>
      </w:pPr>
      <w:r w:rsidRPr="00C563A0">
        <w:rPr>
          <w:lang w:val="en-AU"/>
        </w:rPr>
        <w:t>Important rights such as residential tenancy/ and occupancy arrangements are provided under the Disability Act along with other quality and safeguards such as registration and quality assurance of providers and statutory oversight of support services for people with disability.</w:t>
      </w:r>
    </w:p>
    <w:p w14:paraId="5F4438B2" w14:textId="77777777" w:rsidR="00C563A0" w:rsidRPr="00C563A0" w:rsidRDefault="00C563A0" w:rsidP="00C563A0">
      <w:pPr>
        <w:rPr>
          <w:lang w:val="en-AU"/>
        </w:rPr>
      </w:pPr>
      <w:r w:rsidRPr="00C563A0">
        <w:rPr>
          <w:lang w:val="en-AU"/>
        </w:rPr>
        <w:t>Note: Only</w:t>
      </w:r>
      <w:r w:rsidRPr="00C563A0">
        <w:rPr>
          <w:b/>
          <w:lang w:val="en-AU"/>
        </w:rPr>
        <w:t xml:space="preserve"> existing</w:t>
      </w:r>
      <w:r w:rsidRPr="00C563A0">
        <w:rPr>
          <w:lang w:val="en-AU"/>
        </w:rPr>
        <w:t xml:space="preserve"> providers</w:t>
      </w:r>
      <w:r w:rsidRPr="00C563A0">
        <w:rPr>
          <w:vertAlign w:val="superscript"/>
          <w:lang w:val="en-AU"/>
        </w:rPr>
        <w:t xml:space="preserve"> </w:t>
      </w:r>
      <w:r w:rsidRPr="00C563A0">
        <w:rPr>
          <w:lang w:val="en-AU"/>
        </w:rPr>
        <w:t xml:space="preserve">of integrated accommodation and supports are eligible to offer both support and accommodation as a single entity. In line with the NDIA’s expectations for a gradual separation of SDA and support services, existing providers will be required to effect a meaningful separation of these functions through contractual arrangements. </w:t>
      </w:r>
    </w:p>
    <w:p w14:paraId="573FFDBF" w14:textId="77777777" w:rsidR="00C563A0" w:rsidRPr="00C563A0" w:rsidRDefault="00C563A0" w:rsidP="00C563A0">
      <w:pPr>
        <w:rPr>
          <w:i/>
          <w:u w:val="single"/>
          <w:lang w:val="en-AU"/>
        </w:rPr>
      </w:pPr>
      <w:r w:rsidRPr="00C563A0">
        <w:rPr>
          <w:i/>
          <w:u w:val="single"/>
          <w:lang w:val="en-AU"/>
        </w:rPr>
        <w:t xml:space="preserve">Requirements for NDIS providers of Supported Independent Living in SDA </w:t>
      </w:r>
    </w:p>
    <w:p w14:paraId="4CF6769B" w14:textId="77777777" w:rsidR="00C563A0" w:rsidRPr="00C563A0" w:rsidRDefault="00C563A0" w:rsidP="00C563A0">
      <w:pPr>
        <w:rPr>
          <w:lang w:val="en-AU"/>
        </w:rPr>
      </w:pPr>
      <w:r w:rsidRPr="00C563A0">
        <w:rPr>
          <w:lang w:val="en-AU"/>
        </w:rPr>
        <w:t>Where Supported Independent Living is provided in SDA, and the service is a residential service as defined under the Disability Act, the support provider must be registered under the Disability Act and approved by the Victorian Department of Health and Human Services to deliver at least one of the following registration groups:</w:t>
      </w:r>
    </w:p>
    <w:p w14:paraId="2630F991" w14:textId="77777777" w:rsidR="00C563A0" w:rsidRPr="00C563A0" w:rsidRDefault="00C563A0" w:rsidP="00C563A0">
      <w:pPr>
        <w:numPr>
          <w:ilvl w:val="0"/>
          <w:numId w:val="90"/>
        </w:numPr>
        <w:contextualSpacing/>
        <w:rPr>
          <w:lang w:val="en-AU"/>
        </w:rPr>
      </w:pPr>
      <w:r w:rsidRPr="00C563A0">
        <w:rPr>
          <w:lang w:val="en-AU"/>
        </w:rPr>
        <w:t>Daily Tasks/Shared Living</w:t>
      </w:r>
    </w:p>
    <w:p w14:paraId="3FE300AC" w14:textId="77777777" w:rsidR="00C563A0" w:rsidRPr="00C563A0" w:rsidRDefault="00C563A0" w:rsidP="00C563A0">
      <w:pPr>
        <w:numPr>
          <w:ilvl w:val="0"/>
          <w:numId w:val="90"/>
        </w:numPr>
        <w:contextualSpacing/>
        <w:rPr>
          <w:lang w:val="en-AU"/>
        </w:rPr>
      </w:pPr>
      <w:r w:rsidRPr="00C563A0">
        <w:rPr>
          <w:lang w:val="en-AU"/>
        </w:rPr>
        <w:t>High Intensity Daily Personal Activities</w:t>
      </w:r>
    </w:p>
    <w:p w14:paraId="029DADE4" w14:textId="77777777" w:rsidR="00C563A0" w:rsidRPr="00C563A0" w:rsidRDefault="00C563A0" w:rsidP="00C563A0">
      <w:pPr>
        <w:numPr>
          <w:ilvl w:val="0"/>
          <w:numId w:val="90"/>
        </w:numPr>
        <w:contextualSpacing/>
        <w:rPr>
          <w:lang w:val="en-AU"/>
        </w:rPr>
      </w:pPr>
      <w:r w:rsidRPr="00C563A0">
        <w:rPr>
          <w:lang w:val="en-AU"/>
        </w:rPr>
        <w:t>Daily Personal Activities</w:t>
      </w:r>
    </w:p>
    <w:p w14:paraId="7624AA6A" w14:textId="77777777" w:rsidR="0097216C" w:rsidRDefault="0097216C" w:rsidP="00BE525D">
      <w:pPr>
        <w:spacing w:after="0"/>
        <w:rPr>
          <w:lang w:val="en-AU"/>
        </w:rPr>
      </w:pPr>
    </w:p>
    <w:p w14:paraId="77AA9340" w14:textId="77777777" w:rsidR="00C563A0" w:rsidRPr="00C563A0" w:rsidRDefault="00C563A0" w:rsidP="00C563A0">
      <w:pPr>
        <w:rPr>
          <w:lang w:val="en-AU"/>
        </w:rPr>
      </w:pPr>
      <w:r w:rsidRPr="00C563A0">
        <w:rPr>
          <w:lang w:val="en-AU"/>
        </w:rPr>
        <w:t>Support providers of residential services have a range of other statutory duties, obligations and procedural requirements under the Act including:</w:t>
      </w:r>
    </w:p>
    <w:p w14:paraId="65E000FF" w14:textId="77777777" w:rsidR="00C563A0" w:rsidRPr="00C563A0" w:rsidRDefault="00C563A0" w:rsidP="00C563A0">
      <w:pPr>
        <w:numPr>
          <w:ilvl w:val="0"/>
          <w:numId w:val="65"/>
        </w:numPr>
        <w:contextualSpacing/>
        <w:rPr>
          <w:lang w:val="en-AU"/>
        </w:rPr>
      </w:pPr>
      <w:r w:rsidRPr="00C563A0">
        <w:rPr>
          <w:lang w:val="en-AU"/>
        </w:rPr>
        <w:t xml:space="preserve">a requirement to provide the NDIS participant with a residential statement that includes the term of the residency; the details of support; the support provider’s contact details; and the setting and increase of the residential charge;  </w:t>
      </w:r>
    </w:p>
    <w:p w14:paraId="5D93357D" w14:textId="77777777" w:rsidR="00C563A0" w:rsidRPr="00C563A0" w:rsidRDefault="00C563A0" w:rsidP="00C563A0">
      <w:pPr>
        <w:numPr>
          <w:ilvl w:val="0"/>
          <w:numId w:val="65"/>
        </w:numPr>
        <w:contextualSpacing/>
        <w:rPr>
          <w:lang w:val="en-AU"/>
        </w:rPr>
      </w:pPr>
      <w:r w:rsidRPr="00C563A0">
        <w:rPr>
          <w:lang w:val="en-AU"/>
        </w:rPr>
        <w:t>duties including those ordinarily assigned to a ‘landlord’ (which can be undertaken by arrangement with a SDA provider) such as providing the premises in good repair and notices to vacate;</w:t>
      </w:r>
    </w:p>
    <w:p w14:paraId="7377EA1A" w14:textId="77777777" w:rsidR="00C563A0" w:rsidRPr="00C563A0" w:rsidRDefault="00C563A0" w:rsidP="00C563A0">
      <w:pPr>
        <w:numPr>
          <w:ilvl w:val="0"/>
          <w:numId w:val="65"/>
        </w:numPr>
        <w:contextualSpacing/>
        <w:rPr>
          <w:lang w:val="en-AU"/>
        </w:rPr>
      </w:pPr>
      <w:r w:rsidRPr="00C563A0">
        <w:rPr>
          <w:lang w:val="en-AU"/>
        </w:rPr>
        <w:t>issues of access related to service provision such as personal care or implementation of a resident’s behaviour support or treatment plan; and</w:t>
      </w:r>
    </w:p>
    <w:p w14:paraId="5A5CE4A6" w14:textId="77777777" w:rsidR="00C563A0" w:rsidRPr="00C563A0" w:rsidRDefault="00C563A0" w:rsidP="00C563A0">
      <w:pPr>
        <w:numPr>
          <w:ilvl w:val="0"/>
          <w:numId w:val="65"/>
        </w:numPr>
        <w:contextualSpacing/>
        <w:rPr>
          <w:lang w:val="en-AU"/>
        </w:rPr>
      </w:pPr>
      <w:r w:rsidRPr="00C563A0">
        <w:rPr>
          <w:lang w:val="en-AU"/>
        </w:rPr>
        <w:t xml:space="preserve">a requirement to have an arrangement (or agreement in place) with an accommodation provider for the delivery of accommodation and support to a participant. </w:t>
      </w:r>
    </w:p>
    <w:p w14:paraId="38BCA23A" w14:textId="77777777" w:rsidR="0097216C" w:rsidRDefault="0097216C" w:rsidP="00C563A0">
      <w:pPr>
        <w:spacing w:before="120" w:after="120" w:line="280" w:lineRule="exact"/>
        <w:rPr>
          <w:iCs/>
        </w:rPr>
      </w:pPr>
    </w:p>
    <w:p w14:paraId="37A85074" w14:textId="77777777" w:rsidR="00C563A0" w:rsidRPr="00C563A0" w:rsidRDefault="00C563A0" w:rsidP="00C563A0">
      <w:pPr>
        <w:spacing w:before="120" w:after="120" w:line="280" w:lineRule="exact"/>
        <w:rPr>
          <w:iCs/>
        </w:rPr>
      </w:pPr>
      <w:r w:rsidRPr="00C563A0">
        <w:rPr>
          <w:iCs/>
        </w:rPr>
        <w:t xml:space="preserve">Note: The NDIA’s Terms of Business for SDA: Addendum includes a requirement that there be a service agreement in place between the SDA provider and participant. The terms of this agreement must not conflict with the residential statement that must be issued by the support provider. Under the terms of their collaboration agreement (see below), SDA and support providers may choose to have the residential statement take the place of a service agreement between a SDA provider and participant. </w:t>
      </w:r>
    </w:p>
    <w:p w14:paraId="4F23539F" w14:textId="31F7442C" w:rsidR="00C563A0" w:rsidRPr="00C563A0" w:rsidRDefault="00C563A0" w:rsidP="00C563A0">
      <w:pPr>
        <w:spacing w:before="120" w:after="120" w:line="280" w:lineRule="exact"/>
        <w:rPr>
          <w:iCs/>
        </w:rPr>
      </w:pPr>
      <w:r w:rsidRPr="00C563A0">
        <w:rPr>
          <w:iCs/>
        </w:rPr>
        <w:t xml:space="preserve">The Victorian Government has provided </w:t>
      </w:r>
      <w:r w:rsidR="007B4106">
        <w:rPr>
          <w:iCs/>
        </w:rPr>
        <w:t xml:space="preserve">a </w:t>
      </w:r>
      <w:r w:rsidRPr="00C563A0">
        <w:rPr>
          <w:iCs/>
        </w:rPr>
        <w:t xml:space="preserve">sample </w:t>
      </w:r>
      <w:r w:rsidR="007B4106" w:rsidRPr="00C563A0">
        <w:rPr>
          <w:i/>
          <w:iCs/>
        </w:rPr>
        <w:t xml:space="preserve">Disability Accommodation Collaboration </w:t>
      </w:r>
      <w:r w:rsidR="007B4106" w:rsidRPr="000E5506">
        <w:rPr>
          <w:i/>
          <w:iCs/>
        </w:rPr>
        <w:t>Agreement</w:t>
      </w:r>
      <w:r w:rsidR="007B4106" w:rsidRPr="00F128E5">
        <w:rPr>
          <w:i/>
          <w:iCs/>
        </w:rPr>
        <w:t xml:space="preserve"> between the SDA and support provider</w:t>
      </w:r>
      <w:r w:rsidRPr="00C563A0">
        <w:rPr>
          <w:iCs/>
        </w:rPr>
        <w:t xml:space="preserve"> to guide SDA and support providers on the form of agreements that meet requirements of the Disability Act</w:t>
      </w:r>
      <w:r w:rsidR="007B4106">
        <w:rPr>
          <w:iCs/>
        </w:rPr>
        <w:t>.</w:t>
      </w:r>
    </w:p>
    <w:p w14:paraId="2982C430" w14:textId="4971AF23" w:rsidR="00C563A0" w:rsidRPr="00BE525D" w:rsidRDefault="007B4106" w:rsidP="00BE525D">
      <w:pPr>
        <w:spacing w:before="120" w:after="120" w:line="280" w:lineRule="exact"/>
        <w:rPr>
          <w:rFonts w:eastAsiaTheme="minorHAnsi" w:cs="Arial"/>
          <w:color w:val="000000"/>
          <w:szCs w:val="22"/>
          <w:lang w:val="en-AU" w:eastAsia="en-US"/>
        </w:rPr>
      </w:pPr>
      <w:r>
        <w:rPr>
          <w:iCs/>
        </w:rPr>
        <w:t>This</w:t>
      </w:r>
      <w:r w:rsidRPr="00C563A0">
        <w:rPr>
          <w:iCs/>
        </w:rPr>
        <w:t xml:space="preserve"> </w:t>
      </w:r>
      <w:r w:rsidR="00C563A0" w:rsidRPr="00C563A0">
        <w:rPr>
          <w:iCs/>
        </w:rPr>
        <w:t xml:space="preserve">document </w:t>
      </w:r>
      <w:r>
        <w:rPr>
          <w:iCs/>
        </w:rPr>
        <w:t>is</w:t>
      </w:r>
      <w:r w:rsidR="00C563A0" w:rsidRPr="00C563A0">
        <w:rPr>
          <w:iCs/>
        </w:rPr>
        <w:t xml:space="preserve"> available at: </w:t>
      </w:r>
      <w:hyperlink r:id="rId47" w:history="1">
        <w:r w:rsidR="00421060" w:rsidRPr="00095071">
          <w:rPr>
            <w:rStyle w:val="Hyperlink"/>
            <w:iCs/>
          </w:rPr>
          <w:t>https://www.vic.gov.au/ndis/service-providers.html</w:t>
        </w:r>
      </w:hyperlink>
      <w:r w:rsidR="00421060">
        <w:rPr>
          <w:iCs/>
        </w:rPr>
        <w:t xml:space="preserve"> </w:t>
      </w:r>
      <w:r w:rsidR="00421060" w:rsidRPr="00421060" w:rsidDel="00421060">
        <w:rPr>
          <w:iCs/>
        </w:rPr>
        <w:t xml:space="preserve"> </w:t>
      </w:r>
      <w:r>
        <w:rPr>
          <w:rFonts w:eastAsiaTheme="minorHAnsi" w:cs="Arial"/>
          <w:color w:val="000000"/>
          <w:szCs w:val="22"/>
          <w:lang w:val="en-AU" w:eastAsia="en-US"/>
        </w:rPr>
        <w:t xml:space="preserve"> </w:t>
      </w:r>
    </w:p>
    <w:p w14:paraId="18AD2342" w14:textId="6DA96F6C" w:rsidR="00C563A0" w:rsidRPr="00C563A0" w:rsidRDefault="007B4106" w:rsidP="00C563A0">
      <w:pPr>
        <w:spacing w:before="120" w:after="120" w:line="280" w:lineRule="exact"/>
        <w:rPr>
          <w:iCs/>
        </w:rPr>
      </w:pPr>
      <w:r>
        <w:rPr>
          <w:iCs/>
        </w:rPr>
        <w:t>This</w:t>
      </w:r>
      <w:r w:rsidRPr="00C563A0">
        <w:rPr>
          <w:iCs/>
        </w:rPr>
        <w:t xml:space="preserve"> </w:t>
      </w:r>
      <w:r w:rsidR="00C563A0" w:rsidRPr="00C563A0">
        <w:rPr>
          <w:iCs/>
        </w:rPr>
        <w:t xml:space="preserve">sample agreement </w:t>
      </w:r>
      <w:r>
        <w:rPr>
          <w:iCs/>
        </w:rPr>
        <w:t>is an</w:t>
      </w:r>
      <w:r w:rsidRPr="00C563A0">
        <w:rPr>
          <w:iCs/>
        </w:rPr>
        <w:t xml:space="preserve"> </w:t>
      </w:r>
      <w:r w:rsidR="00C563A0" w:rsidRPr="00C563A0">
        <w:rPr>
          <w:iCs/>
        </w:rPr>
        <w:t xml:space="preserve">example only. SDA and support providers are advised to </w:t>
      </w:r>
      <w:r>
        <w:rPr>
          <w:iCs/>
        </w:rPr>
        <w:t xml:space="preserve">draft agreements in consultation with each other and to </w:t>
      </w:r>
      <w:r w:rsidR="00C563A0" w:rsidRPr="00C563A0">
        <w:rPr>
          <w:iCs/>
        </w:rPr>
        <w:t xml:space="preserve">seek their own legal advice </w:t>
      </w:r>
      <w:r>
        <w:rPr>
          <w:iCs/>
        </w:rPr>
        <w:t>on the form of these agreements.</w:t>
      </w:r>
      <w:r w:rsidR="00C563A0" w:rsidRPr="00C563A0">
        <w:rPr>
          <w:iCs/>
        </w:rPr>
        <w:t xml:space="preserve"> </w:t>
      </w:r>
    </w:p>
    <w:p w14:paraId="452E48D5" w14:textId="77777777" w:rsidR="00C563A0" w:rsidRPr="00C563A0" w:rsidRDefault="00C563A0" w:rsidP="00C563A0">
      <w:pPr>
        <w:rPr>
          <w:lang w:val="en-AU"/>
        </w:rPr>
      </w:pPr>
      <w:r w:rsidRPr="00C563A0">
        <w:rPr>
          <w:lang w:val="en-AU"/>
        </w:rPr>
        <w:t xml:space="preserve">A further requirement under the Disability Act is to ensure that offers of residency in SDA are in accordance with a process determined by the Secretary of the Department of Health and Human Services (Vic). This ensures placements are fair and transparent.  Support providers must work with their SDA provider(s) to manage access to SDA in alignment with the Department of Health and Human Services, </w:t>
      </w:r>
      <w:r w:rsidRPr="00C563A0">
        <w:rPr>
          <w:i/>
          <w:lang w:val="en-AU"/>
        </w:rPr>
        <w:t>Offering Residency in Specialist Disability Accommodation Policy and Standards</w:t>
      </w:r>
      <w:r w:rsidRPr="00C563A0">
        <w:rPr>
          <w:lang w:val="en-AU"/>
        </w:rPr>
        <w:t>.</w:t>
      </w:r>
    </w:p>
    <w:p w14:paraId="1BACF384" w14:textId="77777777" w:rsidR="00C563A0" w:rsidRPr="00C563A0" w:rsidRDefault="00C563A0" w:rsidP="00C563A0">
      <w:pPr>
        <w:rPr>
          <w:lang w:val="en-AU"/>
        </w:rPr>
      </w:pPr>
      <w:r w:rsidRPr="00C563A0">
        <w:rPr>
          <w:lang w:val="en-AU"/>
        </w:rPr>
        <w:t>In addition to the requirements above,</w:t>
      </w:r>
      <w:r w:rsidRPr="00C563A0">
        <w:rPr>
          <w:b/>
          <w:lang w:val="en-AU"/>
        </w:rPr>
        <w:t xml:space="preserve"> when making a formal offer for residency</w:t>
      </w:r>
      <w:r w:rsidRPr="00C563A0">
        <w:rPr>
          <w:lang w:val="en-AU"/>
        </w:rPr>
        <w:t xml:space="preserve"> in SDA, </w:t>
      </w:r>
      <w:r w:rsidRPr="00C563A0">
        <w:rPr>
          <w:b/>
          <w:lang w:val="en-AU"/>
        </w:rPr>
        <w:t>and prior to the resident taking up the offer</w:t>
      </w:r>
      <w:r w:rsidRPr="00C563A0">
        <w:rPr>
          <w:lang w:val="en-AU"/>
        </w:rPr>
        <w:t>, support providers must work with their SDA provider to:</w:t>
      </w:r>
    </w:p>
    <w:p w14:paraId="5506C427" w14:textId="77777777" w:rsidR="00C563A0" w:rsidRPr="00C563A0" w:rsidRDefault="00C563A0" w:rsidP="00C563A0">
      <w:pPr>
        <w:numPr>
          <w:ilvl w:val="0"/>
          <w:numId w:val="89"/>
        </w:numPr>
        <w:contextualSpacing/>
        <w:rPr>
          <w:lang w:val="en-AU"/>
        </w:rPr>
      </w:pPr>
      <w:r w:rsidRPr="00C563A0">
        <w:rPr>
          <w:lang w:val="en-AU"/>
        </w:rPr>
        <w:t>comply with fire</w:t>
      </w:r>
      <w:r w:rsidRPr="00C563A0">
        <w:rPr>
          <w:lang w:val="en-AU"/>
        </w:rPr>
        <w:noBreakHyphen/>
        <w:t xml:space="preserve">risk assessment requirements as outlined in the </w:t>
      </w:r>
      <w:r w:rsidRPr="00C563A0">
        <w:rPr>
          <w:i/>
          <w:lang w:val="en-AU"/>
        </w:rPr>
        <w:t xml:space="preserve">Department of Health and Human Services’ Building Code of Australia requirements </w:t>
      </w:r>
      <w:r w:rsidRPr="0097216C">
        <w:rPr>
          <w:i/>
          <w:lang w:val="en-AU"/>
        </w:rPr>
        <w:t xml:space="preserve">for </w:t>
      </w:r>
      <w:r w:rsidR="00330D7C" w:rsidRPr="002F06D4">
        <w:rPr>
          <w:i/>
          <w:lang w:val="en-AU"/>
        </w:rPr>
        <w:t>f</w:t>
      </w:r>
      <w:r w:rsidRPr="0097216C">
        <w:rPr>
          <w:i/>
          <w:lang w:val="en-AU"/>
        </w:rPr>
        <w:t>ire risk</w:t>
      </w:r>
      <w:r w:rsidRPr="00C563A0">
        <w:rPr>
          <w:i/>
          <w:lang w:val="en-AU"/>
        </w:rPr>
        <w:t xml:space="preserve"> management in NDIS Specialist Disability Accommodation in Victoria – Summary guidelines</w:t>
      </w:r>
      <w:r w:rsidRPr="00C563A0">
        <w:rPr>
          <w:lang w:val="en-AU"/>
        </w:rPr>
        <w:t>;</w:t>
      </w:r>
    </w:p>
    <w:p w14:paraId="7F9FE4A8" w14:textId="77777777" w:rsidR="00C563A0" w:rsidRPr="00C563A0" w:rsidRDefault="00C563A0" w:rsidP="00C563A0">
      <w:pPr>
        <w:numPr>
          <w:ilvl w:val="0"/>
          <w:numId w:val="89"/>
        </w:numPr>
        <w:contextualSpacing/>
        <w:rPr>
          <w:lang w:val="en-AU"/>
        </w:rPr>
      </w:pPr>
      <w:r w:rsidRPr="00C563A0">
        <w:rPr>
          <w:lang w:val="en-AU"/>
        </w:rPr>
        <w:t>provide details to the Department of Health and Human Services of all enrolled properties where services will be delivered (site address and description of services to be provided there); and</w:t>
      </w:r>
    </w:p>
    <w:p w14:paraId="3413EEBA" w14:textId="77777777" w:rsidR="00C563A0" w:rsidRPr="00BE525D" w:rsidRDefault="00C563A0" w:rsidP="00C563A0">
      <w:pPr>
        <w:numPr>
          <w:ilvl w:val="0"/>
          <w:numId w:val="89"/>
        </w:numPr>
        <w:contextualSpacing/>
        <w:rPr>
          <w:lang w:val="en-AU"/>
        </w:rPr>
      </w:pPr>
      <w:r w:rsidRPr="00C563A0">
        <w:rPr>
          <w:iCs/>
        </w:rPr>
        <w:t>provide evidence to the Department of Health and Human Services that they have entered into an arrangement with a SDA provider that meets the requirements of the Disability Act.</w:t>
      </w:r>
    </w:p>
    <w:p w14:paraId="614788CA" w14:textId="77777777" w:rsidR="0002103E" w:rsidRPr="00C563A0" w:rsidRDefault="0002103E" w:rsidP="00BE525D">
      <w:pPr>
        <w:ind w:left="360"/>
        <w:contextualSpacing/>
        <w:rPr>
          <w:lang w:val="en-AU"/>
        </w:rPr>
      </w:pPr>
    </w:p>
    <w:p w14:paraId="3046A5FE" w14:textId="77777777" w:rsidR="00C563A0" w:rsidRPr="00C563A0" w:rsidRDefault="00C563A0" w:rsidP="00C563A0">
      <w:pPr>
        <w:rPr>
          <w:b/>
          <w:lang w:val="en-AU"/>
        </w:rPr>
      </w:pPr>
      <w:r w:rsidRPr="00C563A0">
        <w:rPr>
          <w:b/>
          <w:lang w:val="en-AU"/>
        </w:rPr>
        <w:t xml:space="preserve">Note: Failure to comply with these requirements may lead to loss of Victorian approved NDIS Provider Status and revocation of NDIS registration. The NDIA will regularly update the department with lists of all enrolled SDA properties and provider contact details to assist with monitoring compliance with these requirements. </w:t>
      </w:r>
    </w:p>
    <w:p w14:paraId="215ABFD7" w14:textId="77777777" w:rsidR="00C563A0" w:rsidRPr="00C563A0" w:rsidRDefault="00C563A0" w:rsidP="00C563A0">
      <w:pPr>
        <w:rPr>
          <w:lang w:val="en-AU"/>
        </w:rPr>
      </w:pPr>
      <w:r w:rsidRPr="00C563A0">
        <w:rPr>
          <w:lang w:val="en-AU"/>
        </w:rPr>
        <w:t>Further information on requirements for registered SDA providers can be found in the Guide to Suitability for Specialist Disability Accommodation.</w:t>
      </w:r>
    </w:p>
    <w:p w14:paraId="59736F71" w14:textId="77777777" w:rsidR="00C563A0" w:rsidRPr="00C563A0" w:rsidRDefault="00C563A0" w:rsidP="00C563A0">
      <w:pPr>
        <w:rPr>
          <w:i/>
          <w:u w:val="single"/>
          <w:lang w:val="en-AU"/>
        </w:rPr>
      </w:pPr>
      <w:r w:rsidRPr="00C563A0">
        <w:rPr>
          <w:i/>
          <w:u w:val="single"/>
          <w:lang w:val="en-AU"/>
        </w:rPr>
        <w:t>Supported Independent Living for people with mental illness or mental disorder and associated psychiatric disability</w:t>
      </w:r>
    </w:p>
    <w:p w14:paraId="3C87215C" w14:textId="77777777" w:rsidR="00C563A0" w:rsidRPr="00C563A0" w:rsidRDefault="00C563A0" w:rsidP="00C563A0">
      <w:pPr>
        <w:ind w:left="60"/>
        <w:rPr>
          <w:lang w:val="en-AU"/>
        </w:rPr>
      </w:pPr>
      <w:r w:rsidRPr="00C563A0">
        <w:rPr>
          <w:lang w:val="en-AU"/>
        </w:rPr>
        <w:t xml:space="preserve">Providers for people with mental illness or mental disorder and associated psychiatric disability are not required to be registered under the Disability Act but must be approved by the Victorian Department of Health and Human Services to deliver the registration group Daily Tasks/Shared Living, High Intensity Daily Personal Activities, or Daily Personal Activities. Providers must also meet fire risk assessment requirements as outlined in the </w:t>
      </w:r>
      <w:r w:rsidRPr="00C563A0">
        <w:rPr>
          <w:i/>
          <w:lang w:val="en-AU"/>
        </w:rPr>
        <w:t>Department of Health and Human Services’ Building Code of Australia requirements for fire risk management in NDIS Specialist Disability Accommodation in Victoria – Summary guidelines.</w:t>
      </w:r>
    </w:p>
    <w:p w14:paraId="2717A210" w14:textId="77777777" w:rsidR="00C563A0" w:rsidRPr="00C563A0" w:rsidRDefault="00C563A0" w:rsidP="00C563A0">
      <w:pPr>
        <w:rPr>
          <w:lang w:val="en-AU"/>
        </w:rPr>
      </w:pPr>
      <w:r w:rsidRPr="00C563A0">
        <w:rPr>
          <w:lang w:val="en-AU"/>
        </w:rPr>
        <w:t xml:space="preserve">In addition to these requirements, existing providers of Supported Independent Living for people with psychiatric disability must meet requirements set out in the </w:t>
      </w:r>
      <w:r w:rsidRPr="00C563A0">
        <w:rPr>
          <w:i/>
          <w:lang w:val="en-AU"/>
        </w:rPr>
        <w:t>Offering Residency in Specialist Disability Accommodation Policy and Standards</w:t>
      </w:r>
      <w:r w:rsidRPr="00C563A0">
        <w:rPr>
          <w:lang w:val="en-AU"/>
        </w:rPr>
        <w:t xml:space="preserve"> Victoria’s Quality and Safeguards requirements by provider type.</w:t>
      </w:r>
    </w:p>
    <w:p w14:paraId="50B0F8E8" w14:textId="77777777" w:rsidR="00C563A0" w:rsidRPr="00C563A0" w:rsidRDefault="00C563A0" w:rsidP="00C563A0">
      <w:pPr>
        <w:rPr>
          <w:lang w:val="en-AU"/>
        </w:rPr>
      </w:pPr>
      <w:r w:rsidRPr="00C563A0">
        <w:rPr>
          <w:lang w:val="en-AU"/>
        </w:rPr>
        <w:t xml:space="preserve">The requirements listed in Tables 1 to 6 in this section of the Guide will be regularly reviewed and updated and relevant policies may also be updated from time to time.  All Victorian approved NDIS providers are responsible for regularly checking that they are up to date with any changes to the requirements in this Guide. </w:t>
      </w:r>
    </w:p>
    <w:p w14:paraId="3049C5DB" w14:textId="77777777" w:rsidR="00C563A0" w:rsidRPr="00C563A0" w:rsidRDefault="00C563A0" w:rsidP="00C563A0">
      <w:pPr>
        <w:rPr>
          <w:lang w:val="en-AU"/>
        </w:rPr>
      </w:pPr>
      <w:r w:rsidRPr="00C563A0">
        <w:rPr>
          <w:lang w:val="en-AU"/>
        </w:rPr>
        <w:t xml:space="preserve">All references to ‘funded organizations’ in the policy documents listed in Tables 1 to 6 in the Victorian section of this Guide are to be read as references to Victorian approved NDIS providers. </w:t>
      </w:r>
    </w:p>
    <w:p w14:paraId="193839C7" w14:textId="77777777" w:rsidR="00C563A0" w:rsidRPr="00C563A0" w:rsidRDefault="00C563A0" w:rsidP="002F06D4">
      <w:pPr>
        <w:numPr>
          <w:ilvl w:val="2"/>
          <w:numId w:val="122"/>
        </w:numPr>
        <w:spacing w:after="120"/>
        <w:ind w:left="567" w:firstLine="0"/>
        <w:outlineLvl w:val="3"/>
        <w:rPr>
          <w:b/>
          <w:sz w:val="24"/>
          <w:lang w:val="en-AU"/>
        </w:rPr>
      </w:pPr>
      <w:r w:rsidRPr="00C563A0">
        <w:rPr>
          <w:b/>
          <w:sz w:val="24"/>
          <w:lang w:val="en-AU"/>
        </w:rPr>
        <w:t>Requirements for disability service providers</w:t>
      </w:r>
    </w:p>
    <w:p w14:paraId="1D0D4B41" w14:textId="77777777" w:rsidR="00C563A0" w:rsidRPr="00C563A0" w:rsidRDefault="00C563A0" w:rsidP="00C563A0">
      <w:pPr>
        <w:rPr>
          <w:szCs w:val="22"/>
          <w:lang w:val="en-AU"/>
        </w:rPr>
      </w:pPr>
      <w:r w:rsidRPr="00C563A0">
        <w:rPr>
          <w:szCs w:val="22"/>
          <w:lang w:val="en-AU"/>
        </w:rPr>
        <w:t xml:space="preserve">The requirements in this Section apply to providers </w:t>
      </w:r>
      <w:r w:rsidRPr="00C563A0">
        <w:rPr>
          <w:b/>
          <w:szCs w:val="22"/>
          <w:lang w:val="en-AU"/>
        </w:rPr>
        <w:t>specialising</w:t>
      </w:r>
      <w:r w:rsidRPr="00C563A0">
        <w:rPr>
          <w:szCs w:val="22"/>
          <w:lang w:val="en-AU"/>
        </w:rPr>
        <w:t xml:space="preserve"> in services specifically for the support of persons with a disability within the meaning of the </w:t>
      </w:r>
      <w:r w:rsidRPr="00C563A0">
        <w:rPr>
          <w:i/>
          <w:szCs w:val="22"/>
          <w:lang w:val="en-AU"/>
        </w:rPr>
        <w:t>Disability Act 2006</w:t>
      </w:r>
      <w:r w:rsidRPr="00C563A0">
        <w:rPr>
          <w:szCs w:val="22"/>
          <w:lang w:val="en-AU"/>
        </w:rPr>
        <w:t xml:space="preserve"> and registering (or registered) by the NDIA to provide supports in any of the following NDIS registration groups:</w:t>
      </w:r>
    </w:p>
    <w:p w14:paraId="220CCCCA" w14:textId="77777777" w:rsidR="00C563A0" w:rsidRPr="0097216C" w:rsidRDefault="00C563A0" w:rsidP="002F06D4">
      <w:pPr>
        <w:pStyle w:val="ListParagraph"/>
        <w:numPr>
          <w:ilvl w:val="0"/>
          <w:numId w:val="133"/>
        </w:numPr>
        <w:rPr>
          <w:szCs w:val="22"/>
          <w:lang w:val="en-AU"/>
        </w:rPr>
      </w:pPr>
      <w:r w:rsidRPr="0097216C">
        <w:rPr>
          <w:szCs w:val="22"/>
          <w:lang w:val="en-AU"/>
        </w:rPr>
        <w:t>Management of Funding for Supports (Plan Management)</w:t>
      </w:r>
    </w:p>
    <w:p w14:paraId="6019227E" w14:textId="77777777" w:rsidR="00C563A0" w:rsidRPr="0097216C" w:rsidRDefault="00C563A0" w:rsidP="002F06D4">
      <w:pPr>
        <w:pStyle w:val="ListParagraph"/>
        <w:numPr>
          <w:ilvl w:val="0"/>
          <w:numId w:val="133"/>
        </w:numPr>
        <w:rPr>
          <w:szCs w:val="22"/>
          <w:lang w:val="en-AU"/>
        </w:rPr>
      </w:pPr>
      <w:r w:rsidRPr="0097216C">
        <w:rPr>
          <w:szCs w:val="22"/>
          <w:lang w:val="en-AU"/>
        </w:rPr>
        <w:t>Assistance in coordinating or managing life stages, transition and supports (Life Stage, Transition)</w:t>
      </w:r>
    </w:p>
    <w:p w14:paraId="3F4D360F" w14:textId="77777777" w:rsidR="00C563A0" w:rsidRPr="0097216C" w:rsidRDefault="00C563A0" w:rsidP="002F06D4">
      <w:pPr>
        <w:pStyle w:val="ListParagraph"/>
        <w:numPr>
          <w:ilvl w:val="0"/>
          <w:numId w:val="133"/>
        </w:numPr>
        <w:rPr>
          <w:szCs w:val="22"/>
          <w:lang w:val="en-AU"/>
        </w:rPr>
      </w:pPr>
      <w:r w:rsidRPr="0097216C">
        <w:rPr>
          <w:szCs w:val="22"/>
          <w:lang w:val="en-AU"/>
        </w:rPr>
        <w:t>Support Coordination</w:t>
      </w:r>
    </w:p>
    <w:p w14:paraId="101FA1B6" w14:textId="77777777" w:rsidR="00C563A0" w:rsidRPr="0097216C" w:rsidRDefault="00C563A0" w:rsidP="002F06D4">
      <w:pPr>
        <w:pStyle w:val="ListParagraph"/>
        <w:numPr>
          <w:ilvl w:val="0"/>
          <w:numId w:val="133"/>
        </w:numPr>
        <w:rPr>
          <w:szCs w:val="22"/>
          <w:lang w:val="en-AU"/>
        </w:rPr>
      </w:pPr>
      <w:r w:rsidRPr="0097216C">
        <w:rPr>
          <w:szCs w:val="22"/>
          <w:lang w:val="en-AU"/>
        </w:rPr>
        <w:t>Daily Personal Activities</w:t>
      </w:r>
    </w:p>
    <w:p w14:paraId="288B88CD" w14:textId="77777777" w:rsidR="00C563A0" w:rsidRPr="0097216C" w:rsidRDefault="00C563A0" w:rsidP="002F06D4">
      <w:pPr>
        <w:pStyle w:val="ListParagraph"/>
        <w:numPr>
          <w:ilvl w:val="0"/>
          <w:numId w:val="133"/>
        </w:numPr>
        <w:rPr>
          <w:szCs w:val="22"/>
          <w:lang w:val="en-AU"/>
        </w:rPr>
      </w:pPr>
      <w:r w:rsidRPr="0097216C">
        <w:rPr>
          <w:szCs w:val="22"/>
          <w:lang w:val="en-AU"/>
        </w:rPr>
        <w:t>High Intensity Daily Personal Activities</w:t>
      </w:r>
    </w:p>
    <w:p w14:paraId="0C0BF778" w14:textId="77777777" w:rsidR="00C563A0" w:rsidRPr="0097216C" w:rsidRDefault="00C563A0" w:rsidP="002F06D4">
      <w:pPr>
        <w:pStyle w:val="ListParagraph"/>
        <w:numPr>
          <w:ilvl w:val="0"/>
          <w:numId w:val="133"/>
        </w:numPr>
        <w:rPr>
          <w:szCs w:val="22"/>
          <w:lang w:val="en-AU"/>
        </w:rPr>
      </w:pPr>
      <w:r w:rsidRPr="0097216C">
        <w:rPr>
          <w:szCs w:val="22"/>
          <w:lang w:val="en-AU"/>
        </w:rPr>
        <w:t>Specialist Positive Behaviour support (Behaviour Support)</w:t>
      </w:r>
    </w:p>
    <w:p w14:paraId="422165A6" w14:textId="77777777" w:rsidR="00C563A0" w:rsidRPr="0097216C" w:rsidRDefault="00C563A0" w:rsidP="002F06D4">
      <w:pPr>
        <w:pStyle w:val="ListParagraph"/>
        <w:numPr>
          <w:ilvl w:val="0"/>
          <w:numId w:val="133"/>
        </w:numPr>
        <w:rPr>
          <w:szCs w:val="22"/>
          <w:lang w:val="en-AU"/>
        </w:rPr>
      </w:pPr>
      <w:r w:rsidRPr="0097216C">
        <w:rPr>
          <w:szCs w:val="22"/>
          <w:lang w:val="en-AU"/>
        </w:rPr>
        <w:t>Development of Daily Living and Life Skills (Development-Life Skills)</w:t>
      </w:r>
    </w:p>
    <w:p w14:paraId="16456DD8" w14:textId="77777777" w:rsidR="00C563A0" w:rsidRPr="0097216C" w:rsidRDefault="00C563A0" w:rsidP="002F06D4">
      <w:pPr>
        <w:pStyle w:val="ListParagraph"/>
        <w:numPr>
          <w:ilvl w:val="0"/>
          <w:numId w:val="133"/>
        </w:numPr>
        <w:rPr>
          <w:szCs w:val="22"/>
          <w:lang w:val="en-AU"/>
        </w:rPr>
      </w:pPr>
      <w:r w:rsidRPr="0097216C">
        <w:rPr>
          <w:szCs w:val="22"/>
          <w:lang w:val="en-AU"/>
        </w:rPr>
        <w:t>Participation in community, social and civic activities (Participate Community)</w:t>
      </w:r>
    </w:p>
    <w:p w14:paraId="0093B776" w14:textId="77777777" w:rsidR="00C563A0" w:rsidRPr="0097216C" w:rsidRDefault="00C563A0" w:rsidP="002F06D4">
      <w:pPr>
        <w:pStyle w:val="ListParagraph"/>
        <w:numPr>
          <w:ilvl w:val="0"/>
          <w:numId w:val="133"/>
        </w:numPr>
        <w:rPr>
          <w:szCs w:val="22"/>
          <w:lang w:val="en-AU"/>
        </w:rPr>
      </w:pPr>
      <w:r w:rsidRPr="0097216C">
        <w:rPr>
          <w:szCs w:val="22"/>
          <w:lang w:val="en-AU"/>
        </w:rPr>
        <w:t>Group and Centre based Activities (Group/Centre Activities)</w:t>
      </w:r>
    </w:p>
    <w:p w14:paraId="3DF1E1FD" w14:textId="77777777" w:rsidR="00C563A0" w:rsidRPr="002F06D4" w:rsidRDefault="00C563A0" w:rsidP="002F06D4">
      <w:pPr>
        <w:pStyle w:val="ListParagraph"/>
        <w:numPr>
          <w:ilvl w:val="0"/>
          <w:numId w:val="133"/>
        </w:numPr>
        <w:rPr>
          <w:szCs w:val="22"/>
          <w:lang w:val="en-AU"/>
        </w:rPr>
      </w:pPr>
      <w:r w:rsidRPr="0097216C">
        <w:rPr>
          <w:szCs w:val="22"/>
          <w:lang w:val="en-AU"/>
        </w:rPr>
        <w:t>Assistance with daily life tasks in a group or shared living arrangement (Daily Tasks/Shared Living)</w:t>
      </w:r>
      <w:r w:rsidRPr="002F06D4">
        <w:rPr>
          <w:szCs w:val="22"/>
          <w:lang w:val="en-AU"/>
        </w:rPr>
        <w:t xml:space="preserve">  </w:t>
      </w:r>
    </w:p>
    <w:p w14:paraId="037782A1" w14:textId="77777777" w:rsidR="00C563A0" w:rsidRPr="00C563A0" w:rsidRDefault="00C563A0" w:rsidP="00C563A0">
      <w:pPr>
        <w:contextualSpacing/>
        <w:rPr>
          <w:szCs w:val="22"/>
          <w:lang w:val="en-AU"/>
        </w:rPr>
      </w:pPr>
      <w:r w:rsidRPr="00C563A0">
        <w:rPr>
          <w:szCs w:val="22"/>
          <w:lang w:val="en-AU"/>
        </w:rPr>
        <w:t>Disability service providers delivering NDIS funded services under the registration groups above must comply with requirements listed in:</w:t>
      </w:r>
    </w:p>
    <w:p w14:paraId="1ADAFFA8" w14:textId="77777777" w:rsidR="00C563A0" w:rsidRPr="002F06D4" w:rsidRDefault="00C563A0" w:rsidP="002F06D4">
      <w:pPr>
        <w:pStyle w:val="ListParagraph"/>
        <w:numPr>
          <w:ilvl w:val="0"/>
          <w:numId w:val="132"/>
        </w:numPr>
        <w:spacing w:before="120"/>
        <w:rPr>
          <w:szCs w:val="22"/>
          <w:lang w:val="en-AU"/>
        </w:rPr>
      </w:pPr>
      <w:r w:rsidRPr="002F06D4">
        <w:rPr>
          <w:szCs w:val="22"/>
          <w:lang w:val="en-AU"/>
        </w:rPr>
        <w:t xml:space="preserve">Table 2: Requirements for all Victorian approved NDIS providers </w:t>
      </w:r>
    </w:p>
    <w:p w14:paraId="5E8E871A" w14:textId="77777777" w:rsidR="00C563A0" w:rsidRPr="002F06D4" w:rsidRDefault="00C563A0" w:rsidP="002F06D4">
      <w:pPr>
        <w:pStyle w:val="ListParagraph"/>
        <w:numPr>
          <w:ilvl w:val="0"/>
          <w:numId w:val="132"/>
        </w:numPr>
        <w:rPr>
          <w:szCs w:val="22"/>
          <w:lang w:val="en-AU"/>
        </w:rPr>
      </w:pPr>
      <w:r w:rsidRPr="002F06D4">
        <w:rPr>
          <w:szCs w:val="22"/>
          <w:lang w:val="en-AU"/>
        </w:rPr>
        <w:t xml:space="preserve">Table 3: Requirements for disability service providers </w:t>
      </w:r>
    </w:p>
    <w:p w14:paraId="2002A2B3" w14:textId="40EA8DFE" w:rsidR="00C563A0" w:rsidRPr="00C563A0" w:rsidRDefault="00C563A0" w:rsidP="00C563A0">
      <w:pPr>
        <w:rPr>
          <w:szCs w:val="22"/>
          <w:lang w:val="en-AU"/>
        </w:rPr>
      </w:pPr>
      <w:r w:rsidRPr="00C563A0">
        <w:rPr>
          <w:szCs w:val="22"/>
          <w:lang w:val="en-AU"/>
        </w:rPr>
        <w:t xml:space="preserve">The Victorian Government will monitor Victorian approved NDIS providers’ ongoing compliance with the requirements set out in this Guide, and in line with the </w:t>
      </w:r>
      <w:hyperlink r:id="rId48" w:history="1">
        <w:r w:rsidRPr="00BE525D">
          <w:rPr>
            <w:rFonts w:cs="Arial"/>
            <w:color w:val="0000FF" w:themeColor="hyperlink"/>
            <w:szCs w:val="22"/>
            <w:u w:val="single"/>
            <w:lang w:val="en-AU"/>
          </w:rPr>
          <w:t>Funded Organisation Performance Monitoring Framework</w:t>
        </w:r>
      </w:hyperlink>
      <w:r w:rsidR="0002103E">
        <w:rPr>
          <w:rFonts w:cs="Arial"/>
          <w:color w:val="0000FF" w:themeColor="hyperlink"/>
          <w:szCs w:val="22"/>
          <w:u w:val="single"/>
          <w:lang w:val="en-AU"/>
        </w:rPr>
        <w:t>.</w:t>
      </w:r>
      <w:r w:rsidRPr="00C563A0">
        <w:rPr>
          <w:szCs w:val="22"/>
          <w:highlight w:val="yellow"/>
          <w:lang w:val="en-AU"/>
        </w:rPr>
        <w:t xml:space="preserve">  </w:t>
      </w:r>
    </w:p>
    <w:p w14:paraId="202866E0" w14:textId="01561B79" w:rsidR="00C563A0" w:rsidRPr="00BE525D" w:rsidRDefault="00C563A0" w:rsidP="00BE525D">
      <w:pPr>
        <w:pStyle w:val="ListParagraph"/>
        <w:numPr>
          <w:ilvl w:val="2"/>
          <w:numId w:val="158"/>
        </w:numPr>
        <w:spacing w:after="120"/>
        <w:outlineLvl w:val="3"/>
        <w:rPr>
          <w:b/>
          <w:sz w:val="24"/>
          <w:lang w:val="en-AU"/>
        </w:rPr>
      </w:pPr>
      <w:r w:rsidRPr="00BE525D">
        <w:rPr>
          <w:b/>
          <w:sz w:val="24"/>
          <w:lang w:val="en-AU"/>
        </w:rPr>
        <w:t>Requirements for providers of psychosocial supports</w:t>
      </w:r>
    </w:p>
    <w:p w14:paraId="48FF5B8B" w14:textId="77777777" w:rsidR="00C563A0" w:rsidRPr="00C563A0" w:rsidRDefault="00C563A0" w:rsidP="00C563A0">
      <w:pPr>
        <w:rPr>
          <w:szCs w:val="22"/>
          <w:lang w:val="en-AU"/>
        </w:rPr>
      </w:pPr>
      <w:r w:rsidRPr="00C563A0">
        <w:rPr>
          <w:szCs w:val="22"/>
          <w:lang w:val="en-AU"/>
        </w:rPr>
        <w:t xml:space="preserve">The requirements in this Section apply to providers </w:t>
      </w:r>
      <w:r w:rsidRPr="00C563A0">
        <w:rPr>
          <w:b/>
          <w:szCs w:val="22"/>
          <w:lang w:val="en-AU"/>
        </w:rPr>
        <w:t>specialising</w:t>
      </w:r>
      <w:r w:rsidRPr="00C563A0">
        <w:rPr>
          <w:szCs w:val="22"/>
          <w:lang w:val="en-AU"/>
        </w:rPr>
        <w:t xml:space="preserve"> in </w:t>
      </w:r>
      <w:r w:rsidRPr="00C563A0">
        <w:t xml:space="preserve">delivering psychosocial supports to people with a mental illness or mental disorder and associated psychiatric disability </w:t>
      </w:r>
      <w:r w:rsidRPr="00C563A0">
        <w:rPr>
          <w:szCs w:val="22"/>
          <w:lang w:val="en-AU"/>
        </w:rPr>
        <w:t>and registered to provide any of the following NDIS registration groups:</w:t>
      </w:r>
    </w:p>
    <w:p w14:paraId="0767B7DE" w14:textId="77777777" w:rsidR="00C563A0" w:rsidRPr="0097216C" w:rsidRDefault="00C563A0" w:rsidP="002F06D4">
      <w:pPr>
        <w:pStyle w:val="ListParagraph"/>
        <w:numPr>
          <w:ilvl w:val="0"/>
          <w:numId w:val="131"/>
        </w:numPr>
        <w:rPr>
          <w:szCs w:val="22"/>
          <w:lang w:val="en-AU"/>
        </w:rPr>
      </w:pPr>
      <w:r w:rsidRPr="0097216C">
        <w:rPr>
          <w:szCs w:val="22"/>
          <w:lang w:val="en-AU"/>
        </w:rPr>
        <w:t>Assistance in coordinating or managing life stages, transition and supports (Life Stage, Transition)</w:t>
      </w:r>
    </w:p>
    <w:p w14:paraId="3105875B" w14:textId="77777777" w:rsidR="00C563A0" w:rsidRPr="0097216C" w:rsidRDefault="00C563A0" w:rsidP="002F06D4">
      <w:pPr>
        <w:pStyle w:val="ListParagraph"/>
        <w:numPr>
          <w:ilvl w:val="0"/>
          <w:numId w:val="131"/>
        </w:numPr>
        <w:rPr>
          <w:szCs w:val="22"/>
          <w:lang w:val="en-AU"/>
        </w:rPr>
      </w:pPr>
      <w:r w:rsidRPr="0097216C">
        <w:rPr>
          <w:szCs w:val="22"/>
          <w:lang w:val="en-AU"/>
        </w:rPr>
        <w:t>Support Coordination</w:t>
      </w:r>
    </w:p>
    <w:p w14:paraId="3C268161" w14:textId="77777777" w:rsidR="00C563A0" w:rsidRPr="0097216C" w:rsidRDefault="00C563A0" w:rsidP="002F06D4">
      <w:pPr>
        <w:pStyle w:val="ListParagraph"/>
        <w:numPr>
          <w:ilvl w:val="0"/>
          <w:numId w:val="131"/>
        </w:numPr>
        <w:rPr>
          <w:szCs w:val="22"/>
          <w:lang w:val="en-AU"/>
        </w:rPr>
      </w:pPr>
      <w:r w:rsidRPr="0097216C">
        <w:rPr>
          <w:szCs w:val="22"/>
          <w:lang w:val="en-AU"/>
        </w:rPr>
        <w:t>Daily Personal Activities</w:t>
      </w:r>
    </w:p>
    <w:p w14:paraId="2C3E3F7B" w14:textId="77777777" w:rsidR="00C563A0" w:rsidRPr="0097216C" w:rsidRDefault="00C563A0" w:rsidP="002F06D4">
      <w:pPr>
        <w:pStyle w:val="ListParagraph"/>
        <w:numPr>
          <w:ilvl w:val="0"/>
          <w:numId w:val="131"/>
        </w:numPr>
        <w:rPr>
          <w:szCs w:val="22"/>
          <w:lang w:val="en-AU"/>
        </w:rPr>
      </w:pPr>
      <w:r w:rsidRPr="0097216C">
        <w:rPr>
          <w:szCs w:val="22"/>
          <w:lang w:val="en-AU"/>
        </w:rPr>
        <w:t>High Intensity Daily Personal Activities</w:t>
      </w:r>
    </w:p>
    <w:p w14:paraId="6B1611F8" w14:textId="77777777" w:rsidR="00C563A0" w:rsidRPr="0097216C" w:rsidRDefault="00C563A0" w:rsidP="002F06D4">
      <w:pPr>
        <w:pStyle w:val="ListParagraph"/>
        <w:numPr>
          <w:ilvl w:val="0"/>
          <w:numId w:val="131"/>
        </w:numPr>
        <w:rPr>
          <w:szCs w:val="22"/>
          <w:lang w:val="en-AU"/>
        </w:rPr>
      </w:pPr>
      <w:r w:rsidRPr="0097216C">
        <w:rPr>
          <w:szCs w:val="22"/>
          <w:lang w:val="en-AU"/>
        </w:rPr>
        <w:t>Specialist Positive Behaviour support (Behaviour Support)</w:t>
      </w:r>
    </w:p>
    <w:p w14:paraId="48BC5174" w14:textId="77777777" w:rsidR="00C563A0" w:rsidRPr="0097216C" w:rsidRDefault="00C563A0" w:rsidP="002F06D4">
      <w:pPr>
        <w:pStyle w:val="ListParagraph"/>
        <w:numPr>
          <w:ilvl w:val="0"/>
          <w:numId w:val="131"/>
        </w:numPr>
        <w:rPr>
          <w:szCs w:val="22"/>
          <w:lang w:val="en-AU"/>
        </w:rPr>
      </w:pPr>
      <w:r w:rsidRPr="0097216C">
        <w:rPr>
          <w:szCs w:val="22"/>
          <w:lang w:val="en-AU"/>
        </w:rPr>
        <w:t>Development of Daily Living and Life Skills (Development – Life Skills)</w:t>
      </w:r>
    </w:p>
    <w:p w14:paraId="7B8D9A71" w14:textId="77777777" w:rsidR="00C563A0" w:rsidRPr="0097216C" w:rsidRDefault="00C563A0" w:rsidP="002F06D4">
      <w:pPr>
        <w:pStyle w:val="ListParagraph"/>
        <w:numPr>
          <w:ilvl w:val="0"/>
          <w:numId w:val="131"/>
        </w:numPr>
        <w:rPr>
          <w:szCs w:val="22"/>
          <w:lang w:val="en-AU"/>
        </w:rPr>
      </w:pPr>
      <w:r w:rsidRPr="0097216C">
        <w:rPr>
          <w:szCs w:val="22"/>
          <w:lang w:val="en-AU"/>
        </w:rPr>
        <w:t>Participation in community, social and civic activities  (Participate Community)</w:t>
      </w:r>
    </w:p>
    <w:p w14:paraId="026ACFF3" w14:textId="77777777" w:rsidR="00C563A0" w:rsidRPr="0097216C" w:rsidRDefault="00C563A0" w:rsidP="002F06D4">
      <w:pPr>
        <w:pStyle w:val="ListParagraph"/>
        <w:numPr>
          <w:ilvl w:val="0"/>
          <w:numId w:val="131"/>
        </w:numPr>
        <w:rPr>
          <w:szCs w:val="22"/>
          <w:lang w:val="en-AU"/>
        </w:rPr>
      </w:pPr>
      <w:r w:rsidRPr="0097216C">
        <w:rPr>
          <w:szCs w:val="22"/>
          <w:lang w:val="en-AU"/>
        </w:rPr>
        <w:t xml:space="preserve">Group and Centre based Activities (Group/Centre Activities) </w:t>
      </w:r>
    </w:p>
    <w:p w14:paraId="56B84A29" w14:textId="77777777" w:rsidR="00C563A0" w:rsidRPr="002F06D4" w:rsidRDefault="00C563A0" w:rsidP="002F06D4">
      <w:pPr>
        <w:pStyle w:val="ListParagraph"/>
        <w:numPr>
          <w:ilvl w:val="0"/>
          <w:numId w:val="131"/>
        </w:numPr>
        <w:rPr>
          <w:szCs w:val="22"/>
          <w:lang w:val="en-AU"/>
        </w:rPr>
      </w:pPr>
      <w:r w:rsidRPr="0097216C">
        <w:rPr>
          <w:szCs w:val="22"/>
          <w:lang w:val="en-AU"/>
        </w:rPr>
        <w:t>Assistance with daily life tasks in a group or shared living arrangement (Daily Tasks/Shared Living)</w:t>
      </w:r>
      <w:r w:rsidRPr="002F06D4">
        <w:rPr>
          <w:szCs w:val="22"/>
          <w:lang w:val="en-AU"/>
        </w:rPr>
        <w:t xml:space="preserve">  </w:t>
      </w:r>
    </w:p>
    <w:p w14:paraId="7701D92A" w14:textId="77777777" w:rsidR="00C563A0" w:rsidRPr="00C563A0" w:rsidRDefault="00C563A0" w:rsidP="00C563A0">
      <w:pPr>
        <w:rPr>
          <w:szCs w:val="22"/>
          <w:lang w:val="en-AU"/>
        </w:rPr>
      </w:pPr>
      <w:r w:rsidRPr="00C563A0">
        <w:rPr>
          <w:szCs w:val="22"/>
          <w:lang w:val="en-AU"/>
        </w:rPr>
        <w:t>Providers of in-scope registration groups are required to comply with the requirements listed in:</w:t>
      </w:r>
    </w:p>
    <w:p w14:paraId="1CF52209" w14:textId="77777777" w:rsidR="00C563A0" w:rsidRPr="002F06D4" w:rsidRDefault="00C563A0" w:rsidP="002F06D4">
      <w:pPr>
        <w:pStyle w:val="ListParagraph"/>
        <w:numPr>
          <w:ilvl w:val="0"/>
          <w:numId w:val="130"/>
        </w:numPr>
        <w:rPr>
          <w:szCs w:val="22"/>
          <w:lang w:val="en-AU"/>
        </w:rPr>
      </w:pPr>
      <w:r w:rsidRPr="002F06D4">
        <w:rPr>
          <w:szCs w:val="22"/>
          <w:lang w:val="en-AU"/>
        </w:rPr>
        <w:t xml:space="preserve">Table 2: Requirements for all Victorian approved NDIS providers </w:t>
      </w:r>
    </w:p>
    <w:p w14:paraId="03277DD4" w14:textId="77777777" w:rsidR="00C563A0" w:rsidRPr="002F06D4" w:rsidRDefault="00C563A0" w:rsidP="002F06D4">
      <w:pPr>
        <w:pStyle w:val="ListParagraph"/>
        <w:numPr>
          <w:ilvl w:val="0"/>
          <w:numId w:val="130"/>
        </w:numPr>
        <w:rPr>
          <w:szCs w:val="22"/>
          <w:lang w:val="en-AU"/>
        </w:rPr>
      </w:pPr>
      <w:r w:rsidRPr="002F06D4">
        <w:rPr>
          <w:szCs w:val="22"/>
          <w:lang w:val="en-AU"/>
        </w:rPr>
        <w:t>Table 4: Requirements for providers of psychosocial supports.</w:t>
      </w:r>
    </w:p>
    <w:p w14:paraId="1D12D73B" w14:textId="4DF756CC" w:rsidR="00C563A0" w:rsidRPr="00C563A0" w:rsidRDefault="00C563A0" w:rsidP="00C563A0">
      <w:pPr>
        <w:spacing w:after="120"/>
        <w:outlineLvl w:val="3"/>
        <w:rPr>
          <w:rFonts w:asciiTheme="minorHAnsi" w:hAnsiTheme="minorHAnsi"/>
          <w:color w:val="0000FF" w:themeColor="hyperlink"/>
          <w:sz w:val="24"/>
          <w:szCs w:val="22"/>
          <w:u w:val="single"/>
        </w:rPr>
      </w:pPr>
      <w:r w:rsidRPr="00C563A0">
        <w:rPr>
          <w:szCs w:val="22"/>
          <w:lang w:val="en-AU"/>
        </w:rPr>
        <w:t xml:space="preserve">The Victorian Government will monitor Victorian approved NDIS providers’ ongoing compliance with the requirements set out in this Guide, and in line with the </w:t>
      </w:r>
      <w:hyperlink r:id="rId49" w:history="1">
        <w:r w:rsidRPr="00BE525D">
          <w:rPr>
            <w:rFonts w:cs="Arial"/>
            <w:color w:val="0000FF" w:themeColor="hyperlink"/>
            <w:szCs w:val="22"/>
            <w:u w:val="single"/>
            <w:lang w:val="en-AU"/>
          </w:rPr>
          <w:t>Funded Organisation Performance Monitoring Framework</w:t>
        </w:r>
      </w:hyperlink>
      <w:r w:rsidRPr="00BE525D">
        <w:rPr>
          <w:rFonts w:cs="Arial"/>
          <w:color w:val="0000FF" w:themeColor="hyperlink"/>
          <w:szCs w:val="22"/>
          <w:u w:val="single"/>
        </w:rPr>
        <w:t>.</w:t>
      </w:r>
    </w:p>
    <w:p w14:paraId="76D7A22A" w14:textId="25F063AB" w:rsidR="00C563A0" w:rsidRPr="00BE525D" w:rsidRDefault="00C563A0" w:rsidP="00BE525D">
      <w:pPr>
        <w:pStyle w:val="ListParagraph"/>
        <w:numPr>
          <w:ilvl w:val="2"/>
          <w:numId w:val="156"/>
        </w:numPr>
        <w:tabs>
          <w:tab w:val="left" w:pos="1985"/>
        </w:tabs>
        <w:spacing w:after="120"/>
        <w:outlineLvl w:val="3"/>
        <w:rPr>
          <w:b/>
          <w:sz w:val="24"/>
          <w:lang w:val="en-AU"/>
        </w:rPr>
      </w:pPr>
      <w:r w:rsidRPr="00BE525D">
        <w:rPr>
          <w:b/>
          <w:sz w:val="24"/>
          <w:lang w:val="en-AU"/>
        </w:rPr>
        <w:t xml:space="preserve">Requirements for providers of early intervention supports for early childhood </w:t>
      </w:r>
    </w:p>
    <w:p w14:paraId="49750AC9" w14:textId="77777777" w:rsidR="00C563A0" w:rsidRPr="00C563A0" w:rsidRDefault="00C563A0" w:rsidP="00C563A0">
      <w:pPr>
        <w:rPr>
          <w:szCs w:val="22"/>
          <w:lang w:val="en-AU"/>
        </w:rPr>
      </w:pPr>
      <w:r w:rsidRPr="00C563A0">
        <w:rPr>
          <w:szCs w:val="22"/>
          <w:lang w:val="en-AU"/>
        </w:rPr>
        <w:t>The requirements in this Section apply to providers registering or registered to provide the NDIS registration group:</w:t>
      </w:r>
    </w:p>
    <w:p w14:paraId="2A2B9FA8" w14:textId="77777777" w:rsidR="00C563A0" w:rsidRPr="002F06D4" w:rsidRDefault="00C563A0" w:rsidP="002F06D4">
      <w:pPr>
        <w:pStyle w:val="ListParagraph"/>
        <w:numPr>
          <w:ilvl w:val="0"/>
          <w:numId w:val="129"/>
        </w:numPr>
        <w:rPr>
          <w:szCs w:val="22"/>
          <w:lang w:val="en-AU"/>
        </w:rPr>
      </w:pPr>
      <w:r w:rsidRPr="0097216C">
        <w:rPr>
          <w:szCs w:val="22"/>
          <w:lang w:val="en-AU"/>
        </w:rPr>
        <w:t>Early Intervention Supports for Early Childhood</w:t>
      </w:r>
      <w:r w:rsidRPr="002F06D4">
        <w:rPr>
          <w:szCs w:val="22"/>
          <w:lang w:val="en-AU"/>
        </w:rPr>
        <w:t xml:space="preserve"> </w:t>
      </w:r>
    </w:p>
    <w:p w14:paraId="6698B351" w14:textId="77777777" w:rsidR="00C563A0" w:rsidRDefault="00C563A0" w:rsidP="00C563A0">
      <w:pPr>
        <w:contextualSpacing/>
        <w:rPr>
          <w:szCs w:val="22"/>
          <w:lang w:val="en-AU"/>
        </w:rPr>
      </w:pPr>
      <w:r w:rsidRPr="00C563A0">
        <w:rPr>
          <w:szCs w:val="22"/>
          <w:lang w:val="en-AU"/>
        </w:rPr>
        <w:t xml:space="preserve">Providers delivering NDIS funded services under the registration group above must hold Commonwealth or Victorian approved NDIS provider status. Commonwealth approved NDIS provider status is applicable only to providers of </w:t>
      </w:r>
      <w:r w:rsidRPr="00C563A0">
        <w:rPr>
          <w:i/>
          <w:szCs w:val="22"/>
          <w:lang w:val="en-AU"/>
        </w:rPr>
        <w:t>Helping Children with Autism</w:t>
      </w:r>
      <w:r w:rsidRPr="00C563A0">
        <w:rPr>
          <w:szCs w:val="22"/>
          <w:lang w:val="en-AU"/>
        </w:rPr>
        <w:t xml:space="preserve"> and </w:t>
      </w:r>
      <w:r w:rsidRPr="00C563A0">
        <w:rPr>
          <w:i/>
          <w:szCs w:val="22"/>
          <w:lang w:val="en-AU"/>
        </w:rPr>
        <w:t>Better Start</w:t>
      </w:r>
      <w:r w:rsidRPr="00C563A0">
        <w:rPr>
          <w:szCs w:val="22"/>
          <w:lang w:val="en-AU"/>
        </w:rPr>
        <w:t xml:space="preserve"> programs that were registered to provide these programs </w:t>
      </w:r>
      <w:r w:rsidRPr="00C563A0">
        <w:rPr>
          <w:b/>
          <w:szCs w:val="22"/>
          <w:lang w:val="en-AU"/>
        </w:rPr>
        <w:t>prior</w:t>
      </w:r>
      <w:r w:rsidRPr="00C563A0">
        <w:rPr>
          <w:szCs w:val="22"/>
          <w:lang w:val="en-AU"/>
        </w:rPr>
        <w:t xml:space="preserve"> to 1 July 2016. This group of providers will be monitored by the Commonwealth and must comply with the relevant Commonwealth program requirements.</w:t>
      </w:r>
    </w:p>
    <w:p w14:paraId="6E09AC8E" w14:textId="77777777" w:rsidR="0002103E" w:rsidRPr="00C563A0" w:rsidRDefault="0002103E" w:rsidP="00C563A0">
      <w:pPr>
        <w:contextualSpacing/>
        <w:rPr>
          <w:szCs w:val="22"/>
          <w:lang w:val="en-AU"/>
        </w:rPr>
      </w:pPr>
    </w:p>
    <w:p w14:paraId="0B24089D" w14:textId="77777777" w:rsidR="00C563A0" w:rsidRPr="0097216C" w:rsidRDefault="00C563A0" w:rsidP="00C563A0">
      <w:pPr>
        <w:contextualSpacing/>
        <w:rPr>
          <w:szCs w:val="22"/>
          <w:lang w:val="en-AU"/>
        </w:rPr>
      </w:pPr>
      <w:r w:rsidRPr="00C563A0">
        <w:rPr>
          <w:szCs w:val="22"/>
          <w:lang w:val="en-AU"/>
        </w:rPr>
        <w:t xml:space="preserve">All other providers delivering NDIS funded services under the early intervention supports for early childhood registration group must hold Victorian approved NDIS provider status and comply with the </w:t>
      </w:r>
      <w:r w:rsidRPr="0097216C">
        <w:rPr>
          <w:szCs w:val="22"/>
          <w:lang w:val="en-AU"/>
        </w:rPr>
        <w:t>requirements listed in:</w:t>
      </w:r>
    </w:p>
    <w:p w14:paraId="006B2EE1" w14:textId="77777777" w:rsidR="00C563A0" w:rsidRPr="002F06D4" w:rsidRDefault="00C563A0" w:rsidP="002F06D4">
      <w:pPr>
        <w:pStyle w:val="ListParagraph"/>
        <w:numPr>
          <w:ilvl w:val="0"/>
          <w:numId w:val="128"/>
        </w:numPr>
        <w:rPr>
          <w:szCs w:val="22"/>
          <w:lang w:val="en-AU"/>
        </w:rPr>
      </w:pPr>
      <w:r w:rsidRPr="002F06D4">
        <w:rPr>
          <w:szCs w:val="22"/>
          <w:lang w:val="en-AU"/>
        </w:rPr>
        <w:t xml:space="preserve">Table 2: Requirements for all Victorian approved NDIS providers </w:t>
      </w:r>
    </w:p>
    <w:p w14:paraId="2AF217ED" w14:textId="77777777" w:rsidR="00C563A0" w:rsidRPr="002F06D4" w:rsidRDefault="00C563A0" w:rsidP="002F06D4">
      <w:pPr>
        <w:pStyle w:val="ListParagraph"/>
        <w:numPr>
          <w:ilvl w:val="0"/>
          <w:numId w:val="128"/>
        </w:numPr>
        <w:rPr>
          <w:szCs w:val="22"/>
          <w:lang w:val="en-AU"/>
        </w:rPr>
      </w:pPr>
      <w:r w:rsidRPr="002F06D4">
        <w:rPr>
          <w:szCs w:val="22"/>
          <w:lang w:val="en-AU"/>
        </w:rPr>
        <w:t>Table 5</w:t>
      </w:r>
      <w:r w:rsidRPr="0097216C">
        <w:rPr>
          <w:szCs w:val="22"/>
          <w:lang w:val="en-AU"/>
        </w:rPr>
        <w:t xml:space="preserve">: Requirements for providers of early childhood supports (0-6 </w:t>
      </w:r>
      <w:r w:rsidRPr="002F06D4">
        <w:rPr>
          <w:szCs w:val="22"/>
          <w:lang w:val="en-AU"/>
        </w:rPr>
        <w:t>years)</w:t>
      </w:r>
    </w:p>
    <w:p w14:paraId="248C9CB1" w14:textId="4C38D316" w:rsidR="00C563A0" w:rsidRPr="00C563A0" w:rsidRDefault="00C563A0" w:rsidP="00C563A0">
      <w:pPr>
        <w:rPr>
          <w:rFonts w:asciiTheme="minorHAnsi" w:hAnsiTheme="minorHAnsi"/>
          <w:color w:val="0000FF" w:themeColor="hyperlink"/>
          <w:sz w:val="24"/>
          <w:szCs w:val="22"/>
          <w:u w:val="single"/>
        </w:rPr>
      </w:pPr>
      <w:r w:rsidRPr="00C563A0">
        <w:rPr>
          <w:szCs w:val="22"/>
          <w:lang w:val="en-AU"/>
        </w:rPr>
        <w:t xml:space="preserve">The Victorian Government will monitor Victorian approved NDIS provider’s ongoing compliance with the requirements set out in this Guide, and in line with the </w:t>
      </w:r>
      <w:hyperlink r:id="rId50" w:history="1">
        <w:r w:rsidRPr="00BE525D">
          <w:rPr>
            <w:rFonts w:cs="Arial"/>
            <w:color w:val="0000FF" w:themeColor="hyperlink"/>
            <w:szCs w:val="22"/>
            <w:u w:val="single"/>
            <w:lang w:val="en-AU"/>
          </w:rPr>
          <w:t>Funded Organisation Performance Monitoring Framework</w:t>
        </w:r>
      </w:hyperlink>
      <w:r w:rsidRPr="00BE525D">
        <w:rPr>
          <w:rFonts w:cs="Arial"/>
          <w:color w:val="0000FF" w:themeColor="hyperlink"/>
          <w:szCs w:val="22"/>
          <w:u w:val="single"/>
        </w:rPr>
        <w:t>.</w:t>
      </w:r>
      <w:r w:rsidRPr="00C563A0">
        <w:rPr>
          <w:rFonts w:asciiTheme="minorHAnsi" w:hAnsiTheme="minorHAnsi"/>
          <w:color w:val="0000FF" w:themeColor="hyperlink"/>
          <w:sz w:val="24"/>
          <w:szCs w:val="22"/>
          <w:u w:val="single"/>
        </w:rPr>
        <w:t xml:space="preserve"> </w:t>
      </w:r>
    </w:p>
    <w:p w14:paraId="4163FD1E" w14:textId="77777777" w:rsidR="00C563A0" w:rsidRPr="00BE525D" w:rsidRDefault="00C563A0" w:rsidP="00BE525D">
      <w:pPr>
        <w:pStyle w:val="ListParagraph"/>
        <w:numPr>
          <w:ilvl w:val="2"/>
          <w:numId w:val="156"/>
        </w:numPr>
        <w:spacing w:after="120"/>
        <w:outlineLvl w:val="3"/>
        <w:rPr>
          <w:b/>
          <w:sz w:val="24"/>
          <w:lang w:val="en-AU"/>
        </w:rPr>
      </w:pPr>
      <w:r w:rsidRPr="00BE525D">
        <w:rPr>
          <w:b/>
          <w:sz w:val="24"/>
          <w:lang w:val="en-AU"/>
        </w:rPr>
        <w:t>Requirements for existing providers of HACC-PYP services</w:t>
      </w:r>
    </w:p>
    <w:p w14:paraId="33F23CAE" w14:textId="77777777" w:rsidR="00C563A0" w:rsidRPr="00C563A0" w:rsidRDefault="00C563A0" w:rsidP="00C563A0">
      <w:pPr>
        <w:rPr>
          <w:szCs w:val="22"/>
          <w:lang w:val="en-AU"/>
        </w:rPr>
      </w:pPr>
      <w:r w:rsidRPr="00C563A0">
        <w:rPr>
          <w:szCs w:val="22"/>
          <w:lang w:val="en-AU"/>
        </w:rPr>
        <w:t>The requirements in this Section apply to existing HACC providers registering or registered to provide the following NDIS registration groups:</w:t>
      </w:r>
    </w:p>
    <w:p w14:paraId="6F0EBA05" w14:textId="77777777" w:rsidR="00C563A0" w:rsidRPr="0097216C" w:rsidRDefault="00C563A0" w:rsidP="002F06D4">
      <w:pPr>
        <w:pStyle w:val="ListParagraph"/>
        <w:numPr>
          <w:ilvl w:val="0"/>
          <w:numId w:val="127"/>
        </w:numPr>
        <w:rPr>
          <w:szCs w:val="22"/>
          <w:lang w:val="en-AU"/>
        </w:rPr>
      </w:pPr>
      <w:r w:rsidRPr="0097216C">
        <w:rPr>
          <w:szCs w:val="22"/>
          <w:lang w:val="en-AU"/>
        </w:rPr>
        <w:t>Assistance in coordinating or managing life stages, transition and supports (Life Stage, Transition)</w:t>
      </w:r>
    </w:p>
    <w:p w14:paraId="230357B7" w14:textId="77777777" w:rsidR="00C563A0" w:rsidRPr="0097216C" w:rsidRDefault="00C563A0" w:rsidP="002F06D4">
      <w:pPr>
        <w:pStyle w:val="ListParagraph"/>
        <w:numPr>
          <w:ilvl w:val="0"/>
          <w:numId w:val="127"/>
        </w:numPr>
        <w:rPr>
          <w:szCs w:val="22"/>
          <w:lang w:val="en-AU"/>
        </w:rPr>
      </w:pPr>
      <w:r w:rsidRPr="0097216C">
        <w:rPr>
          <w:szCs w:val="22"/>
          <w:lang w:val="en-AU"/>
        </w:rPr>
        <w:t>Support Coordination</w:t>
      </w:r>
    </w:p>
    <w:p w14:paraId="5248D1BC" w14:textId="77777777" w:rsidR="00C563A0" w:rsidRPr="0097216C" w:rsidRDefault="00C563A0" w:rsidP="002F06D4">
      <w:pPr>
        <w:pStyle w:val="ListParagraph"/>
        <w:numPr>
          <w:ilvl w:val="0"/>
          <w:numId w:val="127"/>
        </w:numPr>
        <w:rPr>
          <w:szCs w:val="22"/>
          <w:lang w:val="en-AU"/>
        </w:rPr>
      </w:pPr>
      <w:r w:rsidRPr="0097216C">
        <w:rPr>
          <w:szCs w:val="22"/>
          <w:lang w:val="en-AU"/>
        </w:rPr>
        <w:t>Daily Personal Activities</w:t>
      </w:r>
    </w:p>
    <w:p w14:paraId="4EA2F35C" w14:textId="77777777" w:rsidR="00C563A0" w:rsidRPr="0097216C" w:rsidRDefault="00C563A0" w:rsidP="002F06D4">
      <w:pPr>
        <w:pStyle w:val="ListParagraph"/>
        <w:numPr>
          <w:ilvl w:val="0"/>
          <w:numId w:val="127"/>
        </w:numPr>
        <w:rPr>
          <w:szCs w:val="22"/>
          <w:lang w:val="en-AU"/>
        </w:rPr>
      </w:pPr>
      <w:r w:rsidRPr="0097216C">
        <w:rPr>
          <w:szCs w:val="22"/>
          <w:lang w:val="en-AU"/>
        </w:rPr>
        <w:t>High intensity Daily Personal Activities</w:t>
      </w:r>
    </w:p>
    <w:p w14:paraId="5C5EF6FF" w14:textId="77777777" w:rsidR="00C563A0" w:rsidRPr="0097216C" w:rsidRDefault="00C563A0" w:rsidP="002F06D4">
      <w:pPr>
        <w:pStyle w:val="ListParagraph"/>
        <w:numPr>
          <w:ilvl w:val="0"/>
          <w:numId w:val="127"/>
        </w:numPr>
        <w:rPr>
          <w:szCs w:val="22"/>
          <w:lang w:val="en-AU"/>
        </w:rPr>
      </w:pPr>
      <w:r w:rsidRPr="0097216C">
        <w:rPr>
          <w:szCs w:val="22"/>
          <w:lang w:val="en-AU"/>
        </w:rPr>
        <w:t>Development of Daily Living and Life Skills (Development – Life Skills)</w:t>
      </w:r>
    </w:p>
    <w:p w14:paraId="42368807" w14:textId="77777777" w:rsidR="00C563A0" w:rsidRPr="0097216C" w:rsidRDefault="00C563A0" w:rsidP="002F06D4">
      <w:pPr>
        <w:pStyle w:val="ListParagraph"/>
        <w:numPr>
          <w:ilvl w:val="0"/>
          <w:numId w:val="127"/>
        </w:numPr>
        <w:rPr>
          <w:szCs w:val="22"/>
          <w:lang w:val="en-AU"/>
        </w:rPr>
      </w:pPr>
      <w:r w:rsidRPr="0097216C">
        <w:rPr>
          <w:szCs w:val="22"/>
          <w:lang w:val="en-AU"/>
        </w:rPr>
        <w:t>Participation in community, social and civic activities  (Participate Community)</w:t>
      </w:r>
    </w:p>
    <w:p w14:paraId="410D43E4" w14:textId="77777777" w:rsidR="00C563A0" w:rsidRPr="002F06D4" w:rsidRDefault="00C563A0" w:rsidP="002F06D4">
      <w:pPr>
        <w:pStyle w:val="ListParagraph"/>
        <w:numPr>
          <w:ilvl w:val="0"/>
          <w:numId w:val="127"/>
        </w:numPr>
        <w:rPr>
          <w:szCs w:val="22"/>
          <w:lang w:val="en-AU"/>
        </w:rPr>
      </w:pPr>
      <w:r w:rsidRPr="0097216C">
        <w:rPr>
          <w:szCs w:val="22"/>
          <w:lang w:val="en-AU"/>
        </w:rPr>
        <w:t>Group and Centre based Activities (Group/Centre Activities)</w:t>
      </w:r>
    </w:p>
    <w:p w14:paraId="34F26961" w14:textId="77777777" w:rsidR="00C563A0" w:rsidRPr="00C563A0" w:rsidRDefault="00C563A0" w:rsidP="00C563A0">
      <w:pPr>
        <w:contextualSpacing/>
        <w:rPr>
          <w:szCs w:val="22"/>
          <w:lang w:val="en-AU"/>
        </w:rPr>
      </w:pPr>
      <w:r w:rsidRPr="00C563A0">
        <w:rPr>
          <w:szCs w:val="22"/>
          <w:lang w:val="en-AU"/>
        </w:rPr>
        <w:t>Providers delivering NDIS funded services under the registration group above must comply with the requirements listed in:</w:t>
      </w:r>
    </w:p>
    <w:p w14:paraId="52C18920" w14:textId="77777777" w:rsidR="00C563A0" w:rsidRPr="002F06D4" w:rsidRDefault="00C563A0" w:rsidP="002F06D4">
      <w:pPr>
        <w:pStyle w:val="ListParagraph"/>
        <w:numPr>
          <w:ilvl w:val="0"/>
          <w:numId w:val="126"/>
        </w:numPr>
        <w:rPr>
          <w:szCs w:val="22"/>
          <w:lang w:val="en-AU"/>
        </w:rPr>
      </w:pPr>
      <w:r w:rsidRPr="002F06D4">
        <w:rPr>
          <w:szCs w:val="22"/>
          <w:lang w:val="en-AU"/>
        </w:rPr>
        <w:t>Table 2: Requirements for all Victorian approved NDIS providers</w:t>
      </w:r>
    </w:p>
    <w:p w14:paraId="65B67720" w14:textId="77777777" w:rsidR="00036BD0" w:rsidRPr="002F06D4" w:rsidRDefault="00C563A0" w:rsidP="002F06D4">
      <w:pPr>
        <w:pStyle w:val="ListParagraph"/>
        <w:numPr>
          <w:ilvl w:val="0"/>
          <w:numId w:val="126"/>
        </w:numPr>
        <w:rPr>
          <w:b/>
          <w:szCs w:val="22"/>
          <w:lang w:val="en-AU"/>
        </w:rPr>
      </w:pPr>
      <w:r w:rsidRPr="002F06D4">
        <w:rPr>
          <w:szCs w:val="22"/>
          <w:lang w:val="en-AU"/>
        </w:rPr>
        <w:t>Table 6</w:t>
      </w:r>
      <w:r w:rsidRPr="0097216C">
        <w:rPr>
          <w:szCs w:val="22"/>
          <w:lang w:val="en-AU"/>
        </w:rPr>
        <w:t xml:space="preserve">: Requirements for existing providers of HACC-PYP </w:t>
      </w:r>
      <w:r w:rsidRPr="002F06D4">
        <w:rPr>
          <w:szCs w:val="22"/>
          <w:lang w:val="en-AU"/>
        </w:rPr>
        <w:t>services</w:t>
      </w:r>
    </w:p>
    <w:p w14:paraId="2404F30C" w14:textId="0CD910FB" w:rsidR="00C563A0" w:rsidRPr="00CE4F3C" w:rsidRDefault="00C563A0" w:rsidP="00C563A0">
      <w:pPr>
        <w:rPr>
          <w:rFonts w:cs="Arial"/>
          <w:szCs w:val="22"/>
          <w:lang w:val="en-AU"/>
        </w:rPr>
      </w:pPr>
      <w:r w:rsidRPr="00C563A0">
        <w:rPr>
          <w:szCs w:val="22"/>
          <w:lang w:val="en-AU"/>
        </w:rPr>
        <w:t xml:space="preserve">The Victorian Government will monitor Victorian approved NDIS providers’ ongoing compliance with the requirements set out in this Guide, and in line with the </w:t>
      </w:r>
      <w:hyperlink r:id="rId51" w:history="1">
        <w:r w:rsidRPr="00BE525D">
          <w:rPr>
            <w:rFonts w:cs="Arial"/>
            <w:color w:val="0000FF" w:themeColor="hyperlink"/>
            <w:szCs w:val="22"/>
            <w:u w:val="single"/>
            <w:lang w:val="en-AU"/>
          </w:rPr>
          <w:t>Funded Organisation Performance Monitoring Framework</w:t>
        </w:r>
      </w:hyperlink>
      <w:r w:rsidRPr="00CE4F3C">
        <w:rPr>
          <w:rFonts w:cs="Arial"/>
          <w:szCs w:val="22"/>
          <w:lang w:val="en-AU"/>
        </w:rPr>
        <w:t xml:space="preserve">. </w:t>
      </w:r>
    </w:p>
    <w:p w14:paraId="6CECE6D4" w14:textId="77777777" w:rsidR="00C563A0" w:rsidRPr="00C563A0" w:rsidRDefault="00C563A0" w:rsidP="00C563A0">
      <w:pPr>
        <w:rPr>
          <w:rFonts w:cs="Helv"/>
          <w:color w:val="000000"/>
          <w:szCs w:val="22"/>
          <w:lang w:val="en-AU"/>
        </w:rPr>
      </w:pPr>
      <w:r w:rsidRPr="00C563A0">
        <w:rPr>
          <w:szCs w:val="22"/>
          <w:lang w:val="en-AU"/>
        </w:rPr>
        <w:t>HACC-PYP Providers</w:t>
      </w:r>
      <w:r w:rsidRPr="00C563A0">
        <w:rPr>
          <w:rFonts w:cs="Helv"/>
          <w:color w:val="000000"/>
          <w:szCs w:val="22"/>
          <w:lang w:val="en-AU"/>
        </w:rPr>
        <w:t xml:space="preserve"> are subject to a single review process against the Home Care Standards conducted by Australian Aged Care Quality Agency (AACQA).</w:t>
      </w:r>
    </w:p>
    <w:p w14:paraId="57603A31" w14:textId="77777777" w:rsidR="00C563A0" w:rsidRPr="00C563A0" w:rsidRDefault="00C563A0" w:rsidP="00C563A0">
      <w:pPr>
        <w:spacing w:line="276" w:lineRule="auto"/>
        <w:rPr>
          <w:rFonts w:cs="Helv"/>
          <w:color w:val="000000"/>
          <w:szCs w:val="22"/>
          <w:lang w:val="en-AU"/>
        </w:rPr>
      </w:pPr>
      <w:r w:rsidRPr="00C563A0">
        <w:rPr>
          <w:rFonts w:cs="Helv"/>
          <w:color w:val="000000"/>
          <w:szCs w:val="22"/>
          <w:lang w:val="en-AU"/>
        </w:rPr>
        <w:br w:type="page"/>
      </w:r>
    </w:p>
    <w:p w14:paraId="21A5484A" w14:textId="77777777" w:rsidR="00C563A0" w:rsidRPr="00C563A0" w:rsidRDefault="00C563A0" w:rsidP="00BE525D">
      <w:pPr>
        <w:numPr>
          <w:ilvl w:val="2"/>
          <w:numId w:val="156"/>
        </w:numPr>
        <w:spacing w:after="120"/>
        <w:ind w:left="567" w:firstLine="0"/>
        <w:outlineLvl w:val="3"/>
        <w:rPr>
          <w:b/>
          <w:sz w:val="24"/>
          <w:lang w:val="en-AU"/>
        </w:rPr>
      </w:pPr>
      <w:r w:rsidRPr="00C563A0">
        <w:rPr>
          <w:b/>
          <w:sz w:val="24"/>
          <w:lang w:val="en-AU"/>
        </w:rPr>
        <w:t>Table 1: NDIS registration groups that are in scope of Victorian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43"/>
        <w:gridCol w:w="2821"/>
      </w:tblGrid>
      <w:tr w:rsidR="00C563A0" w:rsidRPr="008B52A8" w14:paraId="57E71A60" w14:textId="77777777" w:rsidTr="00BE525D">
        <w:trPr>
          <w:trHeight w:val="424"/>
          <w:tblHeader/>
        </w:trPr>
        <w:tc>
          <w:tcPr>
            <w:tcW w:w="7128" w:type="dxa"/>
            <w:shd w:val="clear" w:color="auto" w:fill="B8CCE4" w:themeFill="accent1" w:themeFillTint="66"/>
            <w:vAlign w:val="center"/>
          </w:tcPr>
          <w:p w14:paraId="5CD2F43B" w14:textId="77777777" w:rsidR="00C563A0" w:rsidRPr="00BE525D" w:rsidRDefault="00C563A0" w:rsidP="00C563A0">
            <w:pPr>
              <w:spacing w:before="80" w:after="60" w:line="240" w:lineRule="auto"/>
              <w:rPr>
                <w:rFonts w:eastAsia="Times New Roman" w:cs="Arial"/>
                <w:b/>
                <w:snapToGrid w:val="0"/>
                <w:szCs w:val="22"/>
                <w:lang w:val="en-AU" w:eastAsia="en-US"/>
              </w:rPr>
            </w:pPr>
            <w:r w:rsidRPr="00BE525D">
              <w:rPr>
                <w:rFonts w:eastAsia="Times New Roman" w:cs="Arial"/>
                <w:b/>
                <w:snapToGrid w:val="0"/>
                <w:szCs w:val="22"/>
                <w:lang w:val="en-AU" w:eastAsia="en-US"/>
              </w:rPr>
              <w:t>National Disability Insurance Agency list of registration groups</w:t>
            </w:r>
          </w:p>
        </w:tc>
        <w:tc>
          <w:tcPr>
            <w:tcW w:w="3007" w:type="dxa"/>
            <w:shd w:val="clear" w:color="auto" w:fill="B8CCE4" w:themeFill="accent1" w:themeFillTint="66"/>
            <w:vAlign w:val="center"/>
          </w:tcPr>
          <w:p w14:paraId="23F061DD" w14:textId="77777777" w:rsidR="00C563A0" w:rsidRPr="00BE525D" w:rsidRDefault="00C563A0" w:rsidP="00BE525D">
            <w:pPr>
              <w:spacing w:before="80" w:after="60" w:line="240" w:lineRule="auto"/>
              <w:jc w:val="center"/>
              <w:rPr>
                <w:rFonts w:eastAsia="Times New Roman" w:cs="Arial"/>
                <w:b/>
                <w:snapToGrid w:val="0"/>
                <w:szCs w:val="22"/>
                <w:lang w:val="en-AU" w:eastAsia="en-US"/>
              </w:rPr>
            </w:pPr>
            <w:r w:rsidRPr="00BE525D">
              <w:rPr>
                <w:rFonts w:eastAsia="Times New Roman" w:cs="Arial"/>
                <w:b/>
                <w:snapToGrid w:val="0"/>
                <w:szCs w:val="22"/>
                <w:lang w:val="en-AU" w:eastAsia="en-US"/>
              </w:rPr>
              <w:t>Status as a Victorian Approved NDIS provider Required?</w:t>
            </w:r>
          </w:p>
        </w:tc>
      </w:tr>
      <w:tr w:rsidR="00C563A0" w:rsidRPr="008B52A8" w14:paraId="5F266CD6" w14:textId="77777777" w:rsidTr="00BA23AD">
        <w:trPr>
          <w:trHeight w:val="71"/>
        </w:trPr>
        <w:tc>
          <w:tcPr>
            <w:tcW w:w="7128" w:type="dxa"/>
            <w:vAlign w:val="center"/>
          </w:tcPr>
          <w:p w14:paraId="57EBAC77" w14:textId="77777777" w:rsidR="00C563A0" w:rsidRPr="00BE525D" w:rsidRDefault="00C563A0" w:rsidP="00C563A0">
            <w:pPr>
              <w:spacing w:before="80" w:after="60" w:line="240" w:lineRule="auto"/>
              <w:rPr>
                <w:rFonts w:eastAsia="Times New Roman" w:cs="Arial"/>
                <w:snapToGrid w:val="0"/>
                <w:szCs w:val="22"/>
                <w:lang w:val="en-AU" w:eastAsia="en-US"/>
              </w:rPr>
            </w:pPr>
            <w:r w:rsidRPr="00BE525D">
              <w:rPr>
                <w:rFonts w:eastAsia="Times New Roman" w:cs="Arial"/>
                <w:snapToGrid w:val="0"/>
                <w:szCs w:val="22"/>
                <w:lang w:val="en-AU" w:eastAsia="en-US"/>
              </w:rPr>
              <w:t>Plan Management</w:t>
            </w:r>
          </w:p>
        </w:tc>
        <w:tc>
          <w:tcPr>
            <w:tcW w:w="3007" w:type="dxa"/>
            <w:vAlign w:val="center"/>
          </w:tcPr>
          <w:p w14:paraId="07443809" w14:textId="77777777" w:rsidR="00C563A0" w:rsidRPr="00BE525D" w:rsidRDefault="00C563A0" w:rsidP="00BE525D">
            <w:pPr>
              <w:spacing w:before="80" w:after="60" w:line="240" w:lineRule="auto"/>
              <w:jc w:val="center"/>
              <w:rPr>
                <w:rFonts w:eastAsia="Times New Roman" w:cs="Arial"/>
                <w:szCs w:val="22"/>
                <w:lang w:val="en-AU" w:eastAsia="en-AU"/>
              </w:rPr>
            </w:pPr>
            <w:r w:rsidRPr="00BE525D">
              <w:rPr>
                <w:rFonts w:eastAsia="Times New Roman" w:cs="Arial"/>
                <w:szCs w:val="22"/>
                <w:lang w:val="en-AU" w:eastAsia="en-AU"/>
              </w:rPr>
              <w:t>Yes</w:t>
            </w:r>
          </w:p>
        </w:tc>
      </w:tr>
      <w:tr w:rsidR="00C563A0" w:rsidRPr="008B52A8" w14:paraId="1241413C" w14:textId="77777777" w:rsidTr="00BA23AD">
        <w:trPr>
          <w:trHeight w:val="399"/>
        </w:trPr>
        <w:tc>
          <w:tcPr>
            <w:tcW w:w="7128" w:type="dxa"/>
            <w:vAlign w:val="center"/>
          </w:tcPr>
          <w:p w14:paraId="602A3717" w14:textId="77777777" w:rsidR="00C563A0" w:rsidRPr="00BE525D" w:rsidRDefault="00C563A0" w:rsidP="00C563A0">
            <w:pPr>
              <w:spacing w:before="80" w:after="60" w:line="240" w:lineRule="auto"/>
              <w:rPr>
                <w:rFonts w:eastAsia="Times New Roman" w:cs="Arial"/>
                <w:snapToGrid w:val="0"/>
                <w:szCs w:val="22"/>
                <w:lang w:val="en-AU" w:eastAsia="en-US"/>
              </w:rPr>
            </w:pPr>
            <w:r w:rsidRPr="00BE525D">
              <w:rPr>
                <w:rFonts w:eastAsia="Times New Roman" w:cs="Arial"/>
                <w:snapToGrid w:val="0"/>
                <w:szCs w:val="22"/>
                <w:lang w:val="en-AU" w:eastAsia="en-US"/>
              </w:rPr>
              <w:t>Accommodation/Tenancy</w:t>
            </w:r>
          </w:p>
        </w:tc>
        <w:tc>
          <w:tcPr>
            <w:tcW w:w="3007" w:type="dxa"/>
            <w:vAlign w:val="center"/>
          </w:tcPr>
          <w:p w14:paraId="4E905608" w14:textId="77777777" w:rsidR="00C563A0" w:rsidRPr="00BE525D" w:rsidRDefault="00C563A0" w:rsidP="00BE525D">
            <w:pPr>
              <w:spacing w:before="80" w:after="60" w:line="240" w:lineRule="auto"/>
              <w:jc w:val="center"/>
              <w:rPr>
                <w:rFonts w:eastAsia="Times New Roman" w:cs="Arial"/>
                <w:szCs w:val="22"/>
                <w:lang w:val="en-AU" w:eastAsia="en-AU"/>
              </w:rPr>
            </w:pPr>
            <w:r w:rsidRPr="00BE525D">
              <w:rPr>
                <w:rFonts w:eastAsia="Times New Roman" w:cs="Arial"/>
                <w:szCs w:val="22"/>
                <w:lang w:val="en-AU" w:eastAsia="en-AU"/>
              </w:rPr>
              <w:t>No</w:t>
            </w:r>
          </w:p>
        </w:tc>
      </w:tr>
      <w:tr w:rsidR="00C563A0" w:rsidRPr="008B52A8" w14:paraId="206A1FBB" w14:textId="77777777" w:rsidTr="00BA23AD">
        <w:trPr>
          <w:trHeight w:val="71"/>
        </w:trPr>
        <w:tc>
          <w:tcPr>
            <w:tcW w:w="7128" w:type="dxa"/>
            <w:vAlign w:val="center"/>
          </w:tcPr>
          <w:p w14:paraId="6C70437B" w14:textId="77777777" w:rsidR="00C563A0" w:rsidRPr="00BE525D" w:rsidRDefault="00C563A0" w:rsidP="00C563A0">
            <w:pPr>
              <w:spacing w:before="80" w:after="60" w:line="240" w:lineRule="auto"/>
              <w:rPr>
                <w:rFonts w:eastAsia="Times New Roman" w:cs="Arial"/>
                <w:snapToGrid w:val="0"/>
                <w:szCs w:val="22"/>
                <w:lang w:val="en-AU" w:eastAsia="en-US"/>
              </w:rPr>
            </w:pPr>
            <w:r w:rsidRPr="00BE525D">
              <w:rPr>
                <w:rFonts w:eastAsia="Times New Roman" w:cs="Arial"/>
                <w:snapToGrid w:val="0"/>
                <w:szCs w:val="22"/>
                <w:lang w:val="en-AU" w:eastAsia="en-US"/>
              </w:rPr>
              <w:t>Life Stage, Transition</w:t>
            </w:r>
          </w:p>
        </w:tc>
        <w:tc>
          <w:tcPr>
            <w:tcW w:w="3007" w:type="dxa"/>
            <w:vAlign w:val="center"/>
          </w:tcPr>
          <w:p w14:paraId="29D9B7BA" w14:textId="77777777" w:rsidR="00C563A0" w:rsidRPr="00BE525D" w:rsidRDefault="00C563A0" w:rsidP="00BE525D">
            <w:pPr>
              <w:spacing w:before="80" w:after="60" w:line="240" w:lineRule="auto"/>
              <w:jc w:val="center"/>
              <w:rPr>
                <w:rFonts w:eastAsia="Times New Roman" w:cs="Arial"/>
                <w:szCs w:val="22"/>
                <w:lang w:val="en-AU" w:eastAsia="en-AU"/>
              </w:rPr>
            </w:pPr>
            <w:r w:rsidRPr="00BE525D">
              <w:rPr>
                <w:rFonts w:eastAsia="Times New Roman" w:cs="Arial"/>
                <w:szCs w:val="22"/>
                <w:lang w:val="en-AU" w:eastAsia="en-AU"/>
              </w:rPr>
              <w:t>Yes</w:t>
            </w:r>
          </w:p>
        </w:tc>
      </w:tr>
      <w:tr w:rsidR="00C563A0" w:rsidRPr="008B52A8" w14:paraId="0176D1B1" w14:textId="77777777" w:rsidTr="00BA23AD">
        <w:trPr>
          <w:trHeight w:val="271"/>
        </w:trPr>
        <w:tc>
          <w:tcPr>
            <w:tcW w:w="7128" w:type="dxa"/>
            <w:vAlign w:val="center"/>
          </w:tcPr>
          <w:p w14:paraId="22501583" w14:textId="77777777" w:rsidR="00C563A0" w:rsidRPr="00BE525D" w:rsidRDefault="00C563A0" w:rsidP="00C563A0">
            <w:pPr>
              <w:spacing w:before="80" w:after="60" w:line="240" w:lineRule="auto"/>
              <w:rPr>
                <w:rFonts w:eastAsia="Times New Roman" w:cs="Arial"/>
                <w:snapToGrid w:val="0"/>
                <w:szCs w:val="22"/>
                <w:lang w:val="en-AU" w:eastAsia="en-US"/>
              </w:rPr>
            </w:pPr>
            <w:r w:rsidRPr="00BE525D">
              <w:rPr>
                <w:rFonts w:eastAsia="Times New Roman" w:cs="Arial"/>
                <w:snapToGrid w:val="0"/>
                <w:szCs w:val="22"/>
                <w:lang w:val="en-AU" w:eastAsia="en-US"/>
              </w:rPr>
              <w:t>Support Co-ordination</w:t>
            </w:r>
          </w:p>
        </w:tc>
        <w:tc>
          <w:tcPr>
            <w:tcW w:w="3007" w:type="dxa"/>
            <w:vAlign w:val="center"/>
          </w:tcPr>
          <w:p w14:paraId="75560E7D" w14:textId="77777777" w:rsidR="00C563A0" w:rsidRPr="00BE525D" w:rsidRDefault="00C563A0" w:rsidP="00BE525D">
            <w:pPr>
              <w:spacing w:before="80" w:after="60" w:line="240" w:lineRule="auto"/>
              <w:jc w:val="center"/>
              <w:rPr>
                <w:rFonts w:eastAsia="Times New Roman" w:cs="Arial"/>
                <w:szCs w:val="22"/>
                <w:lang w:val="en-AU" w:eastAsia="en-AU"/>
              </w:rPr>
            </w:pPr>
            <w:r w:rsidRPr="00BE525D">
              <w:rPr>
                <w:rFonts w:eastAsia="Times New Roman" w:cs="Arial"/>
                <w:szCs w:val="22"/>
                <w:lang w:val="en-AU" w:eastAsia="en-AU"/>
              </w:rPr>
              <w:t>Yes</w:t>
            </w:r>
          </w:p>
        </w:tc>
      </w:tr>
      <w:tr w:rsidR="00C563A0" w:rsidRPr="008B52A8" w14:paraId="54F55755" w14:textId="77777777" w:rsidTr="00BA23AD">
        <w:trPr>
          <w:trHeight w:val="271"/>
        </w:trPr>
        <w:tc>
          <w:tcPr>
            <w:tcW w:w="7128" w:type="dxa"/>
            <w:vAlign w:val="center"/>
          </w:tcPr>
          <w:p w14:paraId="46572594" w14:textId="77777777" w:rsidR="00C563A0" w:rsidRPr="00BE525D" w:rsidRDefault="00C563A0" w:rsidP="00C563A0">
            <w:pPr>
              <w:spacing w:before="80" w:after="60" w:line="240" w:lineRule="auto"/>
              <w:rPr>
                <w:rFonts w:eastAsia="Times New Roman" w:cs="Arial"/>
                <w:snapToGrid w:val="0"/>
                <w:szCs w:val="22"/>
                <w:lang w:val="en-AU" w:eastAsia="en-US"/>
              </w:rPr>
            </w:pPr>
            <w:r w:rsidRPr="00BE525D">
              <w:rPr>
                <w:rFonts w:eastAsia="Times New Roman" w:cs="Arial"/>
                <w:snapToGrid w:val="0"/>
                <w:szCs w:val="22"/>
                <w:lang w:val="en-AU" w:eastAsia="en-US"/>
              </w:rPr>
              <w:t>Assist Access/Maintain Employ</w:t>
            </w:r>
          </w:p>
        </w:tc>
        <w:tc>
          <w:tcPr>
            <w:tcW w:w="3007" w:type="dxa"/>
            <w:vAlign w:val="center"/>
          </w:tcPr>
          <w:p w14:paraId="1849740A" w14:textId="77777777" w:rsidR="00C563A0" w:rsidRPr="00BE525D" w:rsidRDefault="00C563A0" w:rsidP="00BE525D">
            <w:pPr>
              <w:spacing w:before="80" w:after="60" w:line="240" w:lineRule="auto"/>
              <w:jc w:val="center"/>
              <w:rPr>
                <w:rFonts w:eastAsia="Times New Roman" w:cs="Arial"/>
                <w:szCs w:val="22"/>
                <w:lang w:val="en-AU" w:eastAsia="en-AU"/>
              </w:rPr>
            </w:pPr>
            <w:r w:rsidRPr="00BE525D">
              <w:rPr>
                <w:rFonts w:eastAsia="Times New Roman" w:cs="Arial"/>
                <w:szCs w:val="22"/>
                <w:lang w:val="en-AU" w:eastAsia="en-AU"/>
              </w:rPr>
              <w:t>No</w:t>
            </w:r>
          </w:p>
        </w:tc>
      </w:tr>
      <w:tr w:rsidR="00C563A0" w:rsidRPr="008B52A8" w14:paraId="50FEBFC1" w14:textId="77777777" w:rsidTr="00BA23AD">
        <w:trPr>
          <w:trHeight w:val="144"/>
        </w:trPr>
        <w:tc>
          <w:tcPr>
            <w:tcW w:w="7128" w:type="dxa"/>
            <w:vAlign w:val="center"/>
          </w:tcPr>
          <w:p w14:paraId="63243E74" w14:textId="77777777" w:rsidR="00C563A0" w:rsidRPr="00BE525D" w:rsidRDefault="00C563A0" w:rsidP="00C563A0">
            <w:pPr>
              <w:spacing w:before="80" w:after="60" w:line="240" w:lineRule="auto"/>
              <w:rPr>
                <w:rFonts w:eastAsia="Times New Roman" w:cs="Arial"/>
                <w:snapToGrid w:val="0"/>
                <w:szCs w:val="22"/>
                <w:lang w:val="en-AU" w:eastAsia="en-US"/>
              </w:rPr>
            </w:pPr>
            <w:r w:rsidRPr="00BE525D">
              <w:rPr>
                <w:rFonts w:eastAsia="Times New Roman" w:cs="Arial"/>
                <w:snapToGrid w:val="0"/>
                <w:szCs w:val="22"/>
                <w:lang w:val="en-AU" w:eastAsia="en-US"/>
              </w:rPr>
              <w:t>Daily Tasks/Shared Living</w:t>
            </w:r>
          </w:p>
        </w:tc>
        <w:tc>
          <w:tcPr>
            <w:tcW w:w="3007" w:type="dxa"/>
            <w:vAlign w:val="center"/>
          </w:tcPr>
          <w:p w14:paraId="007CDB89" w14:textId="77777777" w:rsidR="00C563A0" w:rsidRPr="00BE525D" w:rsidRDefault="00C563A0" w:rsidP="00BE525D">
            <w:pPr>
              <w:spacing w:before="80" w:after="60" w:line="240" w:lineRule="auto"/>
              <w:jc w:val="center"/>
              <w:rPr>
                <w:rFonts w:eastAsia="Times New Roman" w:cs="Arial"/>
                <w:szCs w:val="22"/>
                <w:lang w:val="en-AU" w:eastAsia="en-AU"/>
              </w:rPr>
            </w:pPr>
            <w:r w:rsidRPr="00BE525D">
              <w:rPr>
                <w:rFonts w:eastAsia="Times New Roman" w:cs="Arial"/>
                <w:szCs w:val="22"/>
                <w:lang w:val="en-AU" w:eastAsia="en-AU"/>
              </w:rPr>
              <w:t>Yes</w:t>
            </w:r>
          </w:p>
        </w:tc>
      </w:tr>
      <w:tr w:rsidR="00C563A0" w:rsidRPr="008B52A8" w14:paraId="531156A8" w14:textId="77777777" w:rsidTr="00BA23AD">
        <w:trPr>
          <w:trHeight w:val="144"/>
        </w:trPr>
        <w:tc>
          <w:tcPr>
            <w:tcW w:w="7128" w:type="dxa"/>
            <w:vAlign w:val="center"/>
          </w:tcPr>
          <w:p w14:paraId="580F36AA" w14:textId="77777777" w:rsidR="00C563A0" w:rsidRPr="00BE525D" w:rsidRDefault="00C563A0" w:rsidP="00C563A0">
            <w:pPr>
              <w:spacing w:before="80" w:after="60" w:line="240" w:lineRule="auto"/>
              <w:rPr>
                <w:rFonts w:eastAsia="Times New Roman" w:cs="Arial"/>
                <w:snapToGrid w:val="0"/>
                <w:szCs w:val="22"/>
                <w:lang w:val="en-AU" w:eastAsia="en-US"/>
              </w:rPr>
            </w:pPr>
            <w:r w:rsidRPr="00BE525D">
              <w:rPr>
                <w:rFonts w:eastAsia="Times New Roman" w:cs="Arial"/>
                <w:snapToGrid w:val="0"/>
                <w:szCs w:val="22"/>
                <w:lang w:val="en-AU" w:eastAsia="en-US"/>
              </w:rPr>
              <w:t>Daily Personal Activities</w:t>
            </w:r>
          </w:p>
        </w:tc>
        <w:tc>
          <w:tcPr>
            <w:tcW w:w="3007" w:type="dxa"/>
            <w:vAlign w:val="center"/>
          </w:tcPr>
          <w:p w14:paraId="5AB0FE1C" w14:textId="77777777" w:rsidR="00C563A0" w:rsidRPr="00BE525D" w:rsidRDefault="00C563A0" w:rsidP="00BE525D">
            <w:pPr>
              <w:spacing w:before="80" w:after="60" w:line="240" w:lineRule="auto"/>
              <w:jc w:val="center"/>
              <w:rPr>
                <w:rFonts w:eastAsia="Times New Roman" w:cs="Arial"/>
                <w:szCs w:val="22"/>
                <w:lang w:val="en-AU" w:eastAsia="en-AU"/>
              </w:rPr>
            </w:pPr>
            <w:r w:rsidRPr="00BE525D">
              <w:rPr>
                <w:rFonts w:eastAsia="Times New Roman" w:cs="Arial"/>
                <w:szCs w:val="22"/>
                <w:lang w:val="en-AU" w:eastAsia="en-AU"/>
              </w:rPr>
              <w:t>Yes</w:t>
            </w:r>
          </w:p>
        </w:tc>
      </w:tr>
      <w:tr w:rsidR="00C563A0" w:rsidRPr="008B52A8" w14:paraId="068A9A3C" w14:textId="77777777" w:rsidTr="00BA23AD">
        <w:trPr>
          <w:trHeight w:val="144"/>
        </w:trPr>
        <w:tc>
          <w:tcPr>
            <w:tcW w:w="7128" w:type="dxa"/>
            <w:vAlign w:val="center"/>
          </w:tcPr>
          <w:p w14:paraId="5B3646BE" w14:textId="77777777" w:rsidR="00C563A0" w:rsidRPr="00BE525D" w:rsidRDefault="00C563A0" w:rsidP="00C563A0">
            <w:pPr>
              <w:spacing w:before="80" w:after="60" w:line="240" w:lineRule="auto"/>
              <w:rPr>
                <w:rFonts w:eastAsia="Times New Roman" w:cs="Arial"/>
                <w:snapToGrid w:val="0"/>
                <w:szCs w:val="22"/>
                <w:lang w:val="en-AU" w:eastAsia="en-US"/>
              </w:rPr>
            </w:pPr>
            <w:r w:rsidRPr="00BE525D">
              <w:rPr>
                <w:rFonts w:eastAsia="Times New Roman" w:cs="Arial"/>
                <w:snapToGrid w:val="0"/>
                <w:szCs w:val="22"/>
                <w:lang w:val="en-AU" w:eastAsia="en-US"/>
              </w:rPr>
              <w:t>High Intensity Daily Personal Activities</w:t>
            </w:r>
          </w:p>
        </w:tc>
        <w:tc>
          <w:tcPr>
            <w:tcW w:w="3007" w:type="dxa"/>
            <w:vAlign w:val="center"/>
          </w:tcPr>
          <w:p w14:paraId="4C44CD73" w14:textId="77777777" w:rsidR="00C563A0" w:rsidRPr="00BE525D" w:rsidRDefault="00C563A0" w:rsidP="00BE525D">
            <w:pPr>
              <w:spacing w:before="80" w:after="60" w:line="240" w:lineRule="auto"/>
              <w:jc w:val="center"/>
              <w:rPr>
                <w:rFonts w:eastAsia="Times New Roman" w:cs="Arial"/>
                <w:szCs w:val="22"/>
                <w:lang w:val="en-AU" w:eastAsia="en-AU"/>
              </w:rPr>
            </w:pPr>
            <w:r w:rsidRPr="00BE525D">
              <w:rPr>
                <w:rFonts w:eastAsia="Times New Roman" w:cs="Arial"/>
                <w:szCs w:val="22"/>
                <w:lang w:val="en-AU" w:eastAsia="en-AU"/>
              </w:rPr>
              <w:t>Yes</w:t>
            </w:r>
          </w:p>
        </w:tc>
      </w:tr>
      <w:tr w:rsidR="00C563A0" w:rsidRPr="008B52A8" w14:paraId="29BC041E" w14:textId="77777777" w:rsidTr="00BA23AD">
        <w:trPr>
          <w:trHeight w:val="144"/>
        </w:trPr>
        <w:tc>
          <w:tcPr>
            <w:tcW w:w="7128" w:type="dxa"/>
            <w:vAlign w:val="center"/>
          </w:tcPr>
          <w:p w14:paraId="0E4BA107" w14:textId="77777777" w:rsidR="00C563A0" w:rsidRPr="00BE525D" w:rsidRDefault="00C563A0" w:rsidP="00C563A0">
            <w:pPr>
              <w:spacing w:before="80" w:after="60" w:line="240" w:lineRule="auto"/>
              <w:rPr>
                <w:rFonts w:eastAsia="Times New Roman" w:cs="Arial"/>
                <w:snapToGrid w:val="0"/>
                <w:szCs w:val="22"/>
                <w:lang w:val="en-AU" w:eastAsia="en-US"/>
              </w:rPr>
            </w:pPr>
            <w:r w:rsidRPr="00BE525D">
              <w:rPr>
                <w:rFonts w:eastAsia="Times New Roman" w:cs="Arial"/>
                <w:snapToGrid w:val="0"/>
                <w:szCs w:val="22"/>
                <w:lang w:val="en-AU" w:eastAsia="en-US"/>
              </w:rPr>
              <w:t>Assistance with Travel/Transport arrangements</w:t>
            </w:r>
          </w:p>
        </w:tc>
        <w:tc>
          <w:tcPr>
            <w:tcW w:w="3007" w:type="dxa"/>
            <w:vAlign w:val="center"/>
          </w:tcPr>
          <w:p w14:paraId="066D49FC" w14:textId="77777777" w:rsidR="00C563A0" w:rsidRPr="00BE525D" w:rsidRDefault="00C563A0" w:rsidP="00BE525D">
            <w:pPr>
              <w:spacing w:before="80" w:after="60" w:line="240" w:lineRule="auto"/>
              <w:jc w:val="center"/>
              <w:rPr>
                <w:rFonts w:eastAsia="Times New Roman" w:cs="Arial"/>
                <w:szCs w:val="22"/>
                <w:lang w:val="en-AU" w:eastAsia="en-AU"/>
              </w:rPr>
            </w:pPr>
            <w:r w:rsidRPr="00BE525D">
              <w:rPr>
                <w:rFonts w:eastAsia="Times New Roman" w:cs="Arial"/>
                <w:szCs w:val="22"/>
                <w:lang w:val="en-AU" w:eastAsia="en-AU"/>
              </w:rPr>
              <w:t>No</w:t>
            </w:r>
          </w:p>
        </w:tc>
      </w:tr>
      <w:tr w:rsidR="00C563A0" w:rsidRPr="008B52A8" w14:paraId="68E1AD9D" w14:textId="77777777" w:rsidTr="00BA23AD">
        <w:trPr>
          <w:trHeight w:val="144"/>
        </w:trPr>
        <w:tc>
          <w:tcPr>
            <w:tcW w:w="7128" w:type="dxa"/>
            <w:vAlign w:val="center"/>
          </w:tcPr>
          <w:p w14:paraId="2CF6B5E3" w14:textId="77777777" w:rsidR="00C563A0" w:rsidRPr="00BE525D" w:rsidRDefault="00C563A0" w:rsidP="00C563A0">
            <w:pPr>
              <w:spacing w:before="80" w:after="60" w:line="240" w:lineRule="auto"/>
              <w:rPr>
                <w:rFonts w:eastAsia="Times New Roman" w:cs="Arial"/>
                <w:snapToGrid w:val="0"/>
                <w:szCs w:val="22"/>
                <w:lang w:val="en-AU" w:eastAsia="en-US"/>
              </w:rPr>
            </w:pPr>
            <w:r w:rsidRPr="00BE525D">
              <w:rPr>
                <w:rFonts w:eastAsia="Times New Roman" w:cs="Arial"/>
                <w:snapToGrid w:val="0"/>
                <w:szCs w:val="22"/>
                <w:lang w:val="en-AU" w:eastAsia="en-US"/>
              </w:rPr>
              <w:t>Assistive Equipment  for-Recreation</w:t>
            </w:r>
          </w:p>
        </w:tc>
        <w:tc>
          <w:tcPr>
            <w:tcW w:w="3007" w:type="dxa"/>
            <w:vAlign w:val="center"/>
          </w:tcPr>
          <w:p w14:paraId="0FAC87C8" w14:textId="77777777" w:rsidR="00C563A0" w:rsidRPr="00BE525D" w:rsidRDefault="00C563A0" w:rsidP="00BE525D">
            <w:pPr>
              <w:spacing w:before="80" w:after="60" w:line="240" w:lineRule="auto"/>
              <w:jc w:val="center"/>
              <w:rPr>
                <w:rFonts w:eastAsia="Times New Roman" w:cs="Arial"/>
                <w:szCs w:val="22"/>
                <w:lang w:val="en-AU" w:eastAsia="en-AU"/>
              </w:rPr>
            </w:pPr>
            <w:r w:rsidRPr="00BE525D">
              <w:rPr>
                <w:rFonts w:eastAsia="Times New Roman" w:cs="Arial"/>
                <w:szCs w:val="22"/>
                <w:lang w:val="en-AU" w:eastAsia="en-AU"/>
              </w:rPr>
              <w:t>No</w:t>
            </w:r>
          </w:p>
        </w:tc>
      </w:tr>
      <w:tr w:rsidR="00C563A0" w:rsidRPr="008B52A8" w14:paraId="1FD29584" w14:textId="77777777" w:rsidTr="00BA23AD">
        <w:trPr>
          <w:trHeight w:val="144"/>
        </w:trPr>
        <w:tc>
          <w:tcPr>
            <w:tcW w:w="7128" w:type="dxa"/>
            <w:vAlign w:val="center"/>
          </w:tcPr>
          <w:p w14:paraId="34CE5573" w14:textId="77777777" w:rsidR="00C563A0" w:rsidRPr="00BE525D" w:rsidRDefault="00C563A0" w:rsidP="00C563A0">
            <w:pPr>
              <w:spacing w:before="80" w:after="60" w:line="240" w:lineRule="auto"/>
              <w:rPr>
                <w:rFonts w:eastAsia="Times New Roman" w:cs="Arial"/>
                <w:snapToGrid w:val="0"/>
                <w:szCs w:val="22"/>
                <w:lang w:val="en-AU" w:eastAsia="en-US"/>
              </w:rPr>
            </w:pPr>
            <w:r w:rsidRPr="00BE525D">
              <w:rPr>
                <w:rFonts w:eastAsia="Times New Roman" w:cs="Arial"/>
                <w:snapToGrid w:val="0"/>
                <w:szCs w:val="22"/>
                <w:lang w:val="en-AU" w:eastAsia="en-US"/>
              </w:rPr>
              <w:t>Hearing Equipment</w:t>
            </w:r>
          </w:p>
        </w:tc>
        <w:tc>
          <w:tcPr>
            <w:tcW w:w="3007" w:type="dxa"/>
            <w:vAlign w:val="center"/>
          </w:tcPr>
          <w:p w14:paraId="6AB0E874" w14:textId="77777777" w:rsidR="00C563A0" w:rsidRPr="00BE525D" w:rsidRDefault="00C563A0" w:rsidP="00BE525D">
            <w:pPr>
              <w:spacing w:before="80" w:after="60" w:line="240" w:lineRule="auto"/>
              <w:jc w:val="center"/>
              <w:rPr>
                <w:rFonts w:eastAsia="Times New Roman" w:cs="Arial"/>
                <w:szCs w:val="22"/>
                <w:lang w:val="en-AU" w:eastAsia="en-AU"/>
              </w:rPr>
            </w:pPr>
            <w:r w:rsidRPr="00BE525D">
              <w:rPr>
                <w:rFonts w:eastAsia="Times New Roman" w:cs="Arial"/>
                <w:szCs w:val="22"/>
                <w:lang w:val="en-AU" w:eastAsia="en-AU"/>
              </w:rPr>
              <w:t>No</w:t>
            </w:r>
          </w:p>
        </w:tc>
      </w:tr>
      <w:tr w:rsidR="00C563A0" w:rsidRPr="008B52A8" w14:paraId="7C083705" w14:textId="77777777" w:rsidTr="00BA23AD">
        <w:trPr>
          <w:trHeight w:val="144"/>
        </w:trPr>
        <w:tc>
          <w:tcPr>
            <w:tcW w:w="7128" w:type="dxa"/>
            <w:vAlign w:val="center"/>
          </w:tcPr>
          <w:p w14:paraId="6CBEA797" w14:textId="77777777" w:rsidR="00C563A0" w:rsidRPr="00BE525D" w:rsidRDefault="00C563A0" w:rsidP="00C563A0">
            <w:pPr>
              <w:spacing w:before="80" w:after="60" w:line="240" w:lineRule="auto"/>
              <w:rPr>
                <w:rFonts w:eastAsia="Times New Roman" w:cs="Arial"/>
                <w:snapToGrid w:val="0"/>
                <w:szCs w:val="22"/>
                <w:lang w:val="en-AU" w:eastAsia="en-US"/>
              </w:rPr>
            </w:pPr>
            <w:r w:rsidRPr="00BE525D">
              <w:rPr>
                <w:rFonts w:eastAsia="Times New Roman" w:cs="Arial"/>
                <w:snapToGrid w:val="0"/>
                <w:szCs w:val="22"/>
                <w:lang w:val="en-AU" w:eastAsia="en-US"/>
              </w:rPr>
              <w:t>Assistive Products for Household Tasks</w:t>
            </w:r>
          </w:p>
        </w:tc>
        <w:tc>
          <w:tcPr>
            <w:tcW w:w="3007" w:type="dxa"/>
            <w:vAlign w:val="center"/>
          </w:tcPr>
          <w:p w14:paraId="6930465C" w14:textId="77777777" w:rsidR="00C563A0" w:rsidRPr="00BE525D" w:rsidRDefault="00C563A0" w:rsidP="00BE525D">
            <w:pPr>
              <w:spacing w:before="80" w:after="60" w:line="240" w:lineRule="auto"/>
              <w:jc w:val="center"/>
              <w:rPr>
                <w:rFonts w:eastAsia="Times New Roman" w:cs="Arial"/>
                <w:szCs w:val="22"/>
                <w:lang w:val="en-AU" w:eastAsia="en-AU"/>
              </w:rPr>
            </w:pPr>
            <w:r w:rsidRPr="00BE525D">
              <w:rPr>
                <w:rFonts w:eastAsia="Times New Roman" w:cs="Arial"/>
                <w:szCs w:val="22"/>
                <w:lang w:val="en-AU" w:eastAsia="en-AU"/>
              </w:rPr>
              <w:t>No</w:t>
            </w:r>
          </w:p>
        </w:tc>
      </w:tr>
      <w:tr w:rsidR="00C563A0" w:rsidRPr="008B52A8" w14:paraId="6C4E8FD8" w14:textId="77777777" w:rsidTr="00BA23AD">
        <w:trPr>
          <w:trHeight w:val="144"/>
        </w:trPr>
        <w:tc>
          <w:tcPr>
            <w:tcW w:w="7128" w:type="dxa"/>
            <w:vAlign w:val="center"/>
          </w:tcPr>
          <w:p w14:paraId="6233C7D4" w14:textId="77777777" w:rsidR="00C563A0" w:rsidRPr="00BE525D" w:rsidRDefault="00C563A0" w:rsidP="00C563A0">
            <w:pPr>
              <w:spacing w:before="80" w:after="60" w:line="240" w:lineRule="auto"/>
              <w:rPr>
                <w:rFonts w:eastAsia="Times New Roman" w:cs="Arial"/>
                <w:snapToGrid w:val="0"/>
                <w:szCs w:val="22"/>
                <w:lang w:val="en-AU" w:eastAsia="en-US"/>
              </w:rPr>
            </w:pPr>
            <w:r w:rsidRPr="00BE525D">
              <w:rPr>
                <w:rFonts w:eastAsia="Times New Roman" w:cs="Arial"/>
                <w:snapToGrid w:val="0"/>
                <w:szCs w:val="22"/>
                <w:lang w:val="en-AU" w:eastAsia="en-US"/>
              </w:rPr>
              <w:t>Assist Products for Personal Care and Safety</w:t>
            </w:r>
          </w:p>
        </w:tc>
        <w:tc>
          <w:tcPr>
            <w:tcW w:w="3007" w:type="dxa"/>
            <w:vAlign w:val="center"/>
          </w:tcPr>
          <w:p w14:paraId="77860A85" w14:textId="77777777" w:rsidR="00C563A0" w:rsidRPr="00BE525D" w:rsidRDefault="00C563A0" w:rsidP="00BE525D">
            <w:pPr>
              <w:spacing w:before="80" w:after="60" w:line="240" w:lineRule="auto"/>
              <w:jc w:val="center"/>
              <w:rPr>
                <w:rFonts w:eastAsia="Times New Roman" w:cs="Arial"/>
                <w:szCs w:val="22"/>
                <w:lang w:val="en-AU" w:eastAsia="en-AU"/>
              </w:rPr>
            </w:pPr>
            <w:r w:rsidRPr="00BE525D">
              <w:rPr>
                <w:rFonts w:eastAsia="Times New Roman" w:cs="Arial"/>
                <w:szCs w:val="22"/>
                <w:lang w:val="en-AU" w:eastAsia="en-AU"/>
              </w:rPr>
              <w:t>No</w:t>
            </w:r>
          </w:p>
        </w:tc>
      </w:tr>
      <w:tr w:rsidR="00C563A0" w:rsidRPr="008B52A8" w14:paraId="6D1DD806" w14:textId="77777777" w:rsidTr="00BA23AD">
        <w:trPr>
          <w:trHeight w:val="144"/>
        </w:trPr>
        <w:tc>
          <w:tcPr>
            <w:tcW w:w="7128" w:type="dxa"/>
            <w:vAlign w:val="center"/>
          </w:tcPr>
          <w:p w14:paraId="1CF1314E" w14:textId="77777777" w:rsidR="00C563A0" w:rsidRPr="00BE525D" w:rsidRDefault="00C563A0" w:rsidP="00C563A0">
            <w:pPr>
              <w:spacing w:before="80" w:after="60" w:line="240" w:lineRule="auto"/>
              <w:rPr>
                <w:rFonts w:eastAsia="Times New Roman" w:cs="Arial"/>
                <w:snapToGrid w:val="0"/>
                <w:szCs w:val="22"/>
                <w:lang w:val="en-AU" w:eastAsia="en-US"/>
              </w:rPr>
            </w:pPr>
            <w:r w:rsidRPr="00BE525D">
              <w:rPr>
                <w:rFonts w:eastAsia="Times New Roman" w:cs="Arial"/>
                <w:snapToGrid w:val="0"/>
                <w:szCs w:val="22"/>
                <w:lang w:val="en-AU" w:eastAsia="en-US"/>
              </w:rPr>
              <w:t>Vision Equipment</w:t>
            </w:r>
          </w:p>
        </w:tc>
        <w:tc>
          <w:tcPr>
            <w:tcW w:w="3007" w:type="dxa"/>
            <w:vAlign w:val="center"/>
          </w:tcPr>
          <w:p w14:paraId="6BFD3D19" w14:textId="77777777" w:rsidR="00C563A0" w:rsidRPr="00BE525D" w:rsidRDefault="00C563A0" w:rsidP="00BE525D">
            <w:pPr>
              <w:spacing w:before="80" w:after="60" w:line="240" w:lineRule="auto"/>
              <w:jc w:val="center"/>
              <w:rPr>
                <w:rFonts w:eastAsia="Times New Roman" w:cs="Arial"/>
                <w:szCs w:val="22"/>
                <w:lang w:val="en-AU" w:eastAsia="en-AU"/>
              </w:rPr>
            </w:pPr>
            <w:r w:rsidRPr="00BE525D">
              <w:rPr>
                <w:rFonts w:eastAsia="Times New Roman" w:cs="Arial"/>
                <w:szCs w:val="22"/>
                <w:lang w:val="en-AU" w:eastAsia="en-AU"/>
              </w:rPr>
              <w:t>No</w:t>
            </w:r>
          </w:p>
        </w:tc>
      </w:tr>
      <w:tr w:rsidR="00C563A0" w:rsidRPr="008B52A8" w14:paraId="464684AD" w14:textId="77777777" w:rsidTr="00BA23AD">
        <w:trPr>
          <w:trHeight w:val="144"/>
        </w:trPr>
        <w:tc>
          <w:tcPr>
            <w:tcW w:w="7128" w:type="dxa"/>
            <w:vAlign w:val="center"/>
          </w:tcPr>
          <w:p w14:paraId="2CF54668" w14:textId="77777777" w:rsidR="00C563A0" w:rsidRPr="00BE525D" w:rsidRDefault="00C563A0" w:rsidP="00C563A0">
            <w:pPr>
              <w:spacing w:before="80" w:after="60" w:line="240" w:lineRule="auto"/>
              <w:rPr>
                <w:rFonts w:eastAsia="Times New Roman" w:cs="Arial"/>
                <w:snapToGrid w:val="0"/>
                <w:szCs w:val="22"/>
                <w:lang w:val="en-AU" w:eastAsia="en-US"/>
              </w:rPr>
            </w:pPr>
            <w:r w:rsidRPr="00BE525D">
              <w:rPr>
                <w:rFonts w:eastAsia="Times New Roman" w:cs="Arial"/>
                <w:snapToGrid w:val="0"/>
                <w:szCs w:val="22"/>
                <w:lang w:val="en-AU" w:eastAsia="en-US"/>
              </w:rPr>
              <w:t>Hearing Equipment</w:t>
            </w:r>
          </w:p>
        </w:tc>
        <w:tc>
          <w:tcPr>
            <w:tcW w:w="3007" w:type="dxa"/>
            <w:vAlign w:val="center"/>
          </w:tcPr>
          <w:p w14:paraId="589AD0BB" w14:textId="77777777" w:rsidR="00C563A0" w:rsidRPr="00BE525D" w:rsidRDefault="00C563A0" w:rsidP="00BE525D">
            <w:pPr>
              <w:spacing w:before="80" w:after="60" w:line="240" w:lineRule="auto"/>
              <w:jc w:val="center"/>
              <w:rPr>
                <w:rFonts w:eastAsia="Times New Roman" w:cs="Arial"/>
                <w:szCs w:val="22"/>
                <w:lang w:val="en-AU" w:eastAsia="en-AU"/>
              </w:rPr>
            </w:pPr>
            <w:r w:rsidRPr="00BE525D">
              <w:rPr>
                <w:rFonts w:eastAsia="Times New Roman" w:cs="Arial"/>
                <w:szCs w:val="22"/>
                <w:lang w:val="en-AU" w:eastAsia="en-AU"/>
              </w:rPr>
              <w:t>No</w:t>
            </w:r>
          </w:p>
        </w:tc>
      </w:tr>
      <w:tr w:rsidR="00C563A0" w:rsidRPr="008B52A8" w14:paraId="3D3D830A" w14:textId="77777777" w:rsidTr="00BA23AD">
        <w:trPr>
          <w:trHeight w:val="144"/>
        </w:trPr>
        <w:tc>
          <w:tcPr>
            <w:tcW w:w="7128" w:type="dxa"/>
            <w:vAlign w:val="center"/>
          </w:tcPr>
          <w:p w14:paraId="1A5CCC86" w14:textId="77777777" w:rsidR="00C563A0" w:rsidRPr="00BE525D" w:rsidRDefault="00C563A0" w:rsidP="00C563A0">
            <w:pPr>
              <w:spacing w:before="80" w:after="60" w:line="240" w:lineRule="auto"/>
              <w:rPr>
                <w:rFonts w:eastAsia="Times New Roman" w:cs="Arial"/>
                <w:snapToGrid w:val="0"/>
                <w:szCs w:val="22"/>
                <w:lang w:val="en-AU" w:eastAsia="en-US"/>
              </w:rPr>
            </w:pPr>
            <w:r w:rsidRPr="00BE525D">
              <w:rPr>
                <w:rFonts w:eastAsia="Times New Roman" w:cs="Arial"/>
                <w:snapToGrid w:val="0"/>
                <w:szCs w:val="22"/>
                <w:lang w:val="en-AU" w:eastAsia="en-US"/>
              </w:rPr>
              <w:t>Specialised Hearing Services</w:t>
            </w:r>
          </w:p>
        </w:tc>
        <w:tc>
          <w:tcPr>
            <w:tcW w:w="3007" w:type="dxa"/>
            <w:vAlign w:val="center"/>
          </w:tcPr>
          <w:p w14:paraId="751EE4D4" w14:textId="77777777" w:rsidR="00C563A0" w:rsidRPr="00BE525D" w:rsidRDefault="00C563A0" w:rsidP="00BE525D">
            <w:pPr>
              <w:spacing w:before="80" w:after="60" w:line="240" w:lineRule="auto"/>
              <w:jc w:val="center"/>
              <w:rPr>
                <w:rFonts w:eastAsia="Times New Roman" w:cs="Arial"/>
                <w:szCs w:val="22"/>
                <w:lang w:val="en-AU" w:eastAsia="en-AU"/>
              </w:rPr>
            </w:pPr>
            <w:r w:rsidRPr="00BE525D">
              <w:rPr>
                <w:rFonts w:eastAsia="Times New Roman" w:cs="Arial"/>
                <w:szCs w:val="22"/>
                <w:lang w:val="en-AU" w:eastAsia="en-AU"/>
              </w:rPr>
              <w:t>No</w:t>
            </w:r>
          </w:p>
        </w:tc>
      </w:tr>
      <w:tr w:rsidR="00C563A0" w:rsidRPr="008B52A8" w14:paraId="2F46A7B8" w14:textId="77777777" w:rsidTr="00BA23AD">
        <w:trPr>
          <w:trHeight w:val="144"/>
        </w:trPr>
        <w:tc>
          <w:tcPr>
            <w:tcW w:w="7128" w:type="dxa"/>
            <w:vAlign w:val="center"/>
          </w:tcPr>
          <w:p w14:paraId="7BD8F15E" w14:textId="77777777" w:rsidR="00C563A0" w:rsidRPr="00BE525D" w:rsidRDefault="00C563A0" w:rsidP="00C563A0">
            <w:pPr>
              <w:spacing w:before="80" w:after="60" w:line="240" w:lineRule="auto"/>
              <w:rPr>
                <w:rFonts w:eastAsia="Times New Roman" w:cs="Arial"/>
                <w:snapToGrid w:val="0"/>
                <w:szCs w:val="22"/>
                <w:lang w:val="en-AU" w:eastAsia="en-US"/>
              </w:rPr>
            </w:pPr>
            <w:r w:rsidRPr="00BE525D">
              <w:rPr>
                <w:rFonts w:eastAsia="Times New Roman" w:cs="Arial"/>
                <w:snapToGrid w:val="0"/>
                <w:szCs w:val="22"/>
                <w:lang w:val="en-AU" w:eastAsia="en-US"/>
              </w:rPr>
              <w:t>Specialist Positive Behaviour support</w:t>
            </w:r>
          </w:p>
        </w:tc>
        <w:tc>
          <w:tcPr>
            <w:tcW w:w="3007" w:type="dxa"/>
            <w:vAlign w:val="center"/>
          </w:tcPr>
          <w:p w14:paraId="4CB0A214" w14:textId="77777777" w:rsidR="00C563A0" w:rsidRPr="00BE525D" w:rsidRDefault="00C563A0" w:rsidP="00BE525D">
            <w:pPr>
              <w:spacing w:before="80" w:after="60" w:line="240" w:lineRule="auto"/>
              <w:jc w:val="center"/>
              <w:rPr>
                <w:rFonts w:eastAsia="Times New Roman" w:cs="Arial"/>
                <w:snapToGrid w:val="0"/>
                <w:szCs w:val="22"/>
                <w:lang w:val="en-AU" w:eastAsia="en-US"/>
              </w:rPr>
            </w:pPr>
            <w:r w:rsidRPr="00BE525D">
              <w:rPr>
                <w:rFonts w:eastAsia="Times New Roman" w:cs="Arial"/>
                <w:snapToGrid w:val="0"/>
                <w:szCs w:val="22"/>
                <w:lang w:val="en-AU" w:eastAsia="en-US"/>
              </w:rPr>
              <w:t>Yes</w:t>
            </w:r>
          </w:p>
        </w:tc>
      </w:tr>
      <w:tr w:rsidR="00C563A0" w:rsidRPr="008B52A8" w14:paraId="6C6D344E" w14:textId="77777777" w:rsidTr="00BA23AD">
        <w:trPr>
          <w:trHeight w:val="144"/>
        </w:trPr>
        <w:tc>
          <w:tcPr>
            <w:tcW w:w="7128" w:type="dxa"/>
            <w:vAlign w:val="center"/>
          </w:tcPr>
          <w:p w14:paraId="449CF823" w14:textId="77777777" w:rsidR="00C563A0" w:rsidRPr="00BE525D" w:rsidRDefault="00C563A0" w:rsidP="00C563A0">
            <w:pPr>
              <w:spacing w:before="80" w:after="60" w:line="240" w:lineRule="auto"/>
              <w:rPr>
                <w:rFonts w:eastAsia="Times New Roman" w:cs="Arial"/>
                <w:snapToGrid w:val="0"/>
                <w:szCs w:val="22"/>
                <w:lang w:val="en-AU" w:eastAsia="en-US"/>
              </w:rPr>
            </w:pPr>
            <w:r w:rsidRPr="00BE525D">
              <w:rPr>
                <w:rFonts w:eastAsia="Times New Roman" w:cs="Arial"/>
                <w:snapToGrid w:val="0"/>
                <w:szCs w:val="22"/>
                <w:lang w:val="en-AU" w:eastAsia="en-US"/>
              </w:rPr>
              <w:t>Communications  &amp; Information Equipment</w:t>
            </w:r>
          </w:p>
        </w:tc>
        <w:tc>
          <w:tcPr>
            <w:tcW w:w="3007" w:type="dxa"/>
            <w:vAlign w:val="center"/>
          </w:tcPr>
          <w:p w14:paraId="54E83CB1" w14:textId="77777777" w:rsidR="00C563A0" w:rsidRPr="00BE525D" w:rsidRDefault="00C563A0" w:rsidP="00BE525D">
            <w:pPr>
              <w:spacing w:before="80" w:after="60" w:line="240" w:lineRule="auto"/>
              <w:jc w:val="center"/>
              <w:rPr>
                <w:rFonts w:eastAsia="Times New Roman" w:cs="Arial"/>
                <w:snapToGrid w:val="0"/>
                <w:szCs w:val="22"/>
                <w:lang w:val="en-AU" w:eastAsia="en-US"/>
              </w:rPr>
            </w:pPr>
            <w:r w:rsidRPr="00BE525D">
              <w:rPr>
                <w:rFonts w:eastAsia="Times New Roman" w:cs="Arial"/>
                <w:snapToGrid w:val="0"/>
                <w:szCs w:val="22"/>
                <w:lang w:val="en-AU" w:eastAsia="en-US"/>
              </w:rPr>
              <w:t>No</w:t>
            </w:r>
          </w:p>
        </w:tc>
      </w:tr>
      <w:tr w:rsidR="00C563A0" w:rsidRPr="008B52A8" w14:paraId="37F83E47" w14:textId="77777777" w:rsidTr="00BA23AD">
        <w:trPr>
          <w:trHeight w:val="144"/>
        </w:trPr>
        <w:tc>
          <w:tcPr>
            <w:tcW w:w="7128" w:type="dxa"/>
            <w:vAlign w:val="center"/>
          </w:tcPr>
          <w:p w14:paraId="347C84A8" w14:textId="77777777" w:rsidR="00C563A0" w:rsidRPr="00BE525D" w:rsidRDefault="00C563A0" w:rsidP="00C563A0">
            <w:pPr>
              <w:spacing w:before="80" w:after="60" w:line="240" w:lineRule="auto"/>
              <w:rPr>
                <w:rFonts w:eastAsia="Times New Roman" w:cs="Arial"/>
                <w:snapToGrid w:val="0"/>
                <w:szCs w:val="22"/>
                <w:lang w:val="en-AU" w:eastAsia="en-US"/>
              </w:rPr>
            </w:pPr>
            <w:r w:rsidRPr="00BE525D">
              <w:rPr>
                <w:rFonts w:eastAsia="Times New Roman" w:cs="Arial"/>
                <w:snapToGrid w:val="0"/>
                <w:szCs w:val="22"/>
                <w:lang w:val="en-AU" w:eastAsia="en-US"/>
              </w:rPr>
              <w:t xml:space="preserve">Community Nursing Care </w:t>
            </w:r>
          </w:p>
        </w:tc>
        <w:tc>
          <w:tcPr>
            <w:tcW w:w="3007" w:type="dxa"/>
            <w:vAlign w:val="center"/>
          </w:tcPr>
          <w:p w14:paraId="27F9DF4C" w14:textId="77777777" w:rsidR="00C563A0" w:rsidRPr="00BE525D" w:rsidRDefault="00C563A0" w:rsidP="00BE525D">
            <w:pPr>
              <w:spacing w:before="80" w:after="60" w:line="240" w:lineRule="auto"/>
              <w:jc w:val="center"/>
              <w:rPr>
                <w:rFonts w:eastAsia="Times New Roman" w:cs="Arial"/>
                <w:snapToGrid w:val="0"/>
                <w:szCs w:val="22"/>
                <w:lang w:val="en-AU" w:eastAsia="en-US"/>
              </w:rPr>
            </w:pPr>
            <w:r w:rsidRPr="00BE525D">
              <w:rPr>
                <w:rFonts w:eastAsia="Times New Roman" w:cs="Arial"/>
                <w:snapToGrid w:val="0"/>
                <w:szCs w:val="22"/>
                <w:lang w:val="en-AU" w:eastAsia="en-US"/>
              </w:rPr>
              <w:t>No</w:t>
            </w:r>
          </w:p>
        </w:tc>
      </w:tr>
      <w:tr w:rsidR="00C563A0" w:rsidRPr="008B52A8" w14:paraId="03843FF8" w14:textId="77777777" w:rsidTr="00BA23AD">
        <w:trPr>
          <w:trHeight w:val="144"/>
        </w:trPr>
        <w:tc>
          <w:tcPr>
            <w:tcW w:w="7128" w:type="dxa"/>
            <w:vAlign w:val="center"/>
          </w:tcPr>
          <w:p w14:paraId="4979F133" w14:textId="77777777" w:rsidR="00C563A0" w:rsidRPr="00BE525D" w:rsidRDefault="00C563A0" w:rsidP="00C563A0">
            <w:pPr>
              <w:spacing w:before="80" w:after="60" w:line="240" w:lineRule="auto"/>
              <w:rPr>
                <w:rFonts w:eastAsia="Times New Roman" w:cs="Arial"/>
                <w:snapToGrid w:val="0"/>
                <w:szCs w:val="22"/>
                <w:lang w:val="en-AU" w:eastAsia="en-US"/>
              </w:rPr>
            </w:pPr>
            <w:r w:rsidRPr="00BE525D">
              <w:rPr>
                <w:rFonts w:eastAsia="Times New Roman" w:cs="Arial"/>
                <w:snapToGrid w:val="0"/>
                <w:szCs w:val="22"/>
                <w:lang w:val="en-AU" w:eastAsia="en-US"/>
              </w:rPr>
              <w:t>Development-Life Skills</w:t>
            </w:r>
          </w:p>
        </w:tc>
        <w:tc>
          <w:tcPr>
            <w:tcW w:w="3007" w:type="dxa"/>
            <w:vAlign w:val="center"/>
          </w:tcPr>
          <w:p w14:paraId="66270F56" w14:textId="77777777" w:rsidR="00C563A0" w:rsidRPr="00BE525D" w:rsidRDefault="00C563A0" w:rsidP="00BE525D">
            <w:pPr>
              <w:spacing w:before="80" w:after="60" w:line="240" w:lineRule="auto"/>
              <w:jc w:val="center"/>
              <w:rPr>
                <w:rFonts w:eastAsia="Times New Roman" w:cs="Arial"/>
                <w:snapToGrid w:val="0"/>
                <w:szCs w:val="22"/>
                <w:lang w:val="en-AU" w:eastAsia="en-US"/>
              </w:rPr>
            </w:pPr>
            <w:r w:rsidRPr="00BE525D">
              <w:rPr>
                <w:rFonts w:eastAsia="Times New Roman" w:cs="Arial"/>
                <w:snapToGrid w:val="0"/>
                <w:szCs w:val="22"/>
                <w:lang w:val="en-AU" w:eastAsia="en-US"/>
              </w:rPr>
              <w:t>Yes</w:t>
            </w:r>
          </w:p>
        </w:tc>
      </w:tr>
      <w:tr w:rsidR="00C563A0" w:rsidRPr="008B52A8" w14:paraId="05D3FF00" w14:textId="77777777" w:rsidTr="00BA23AD">
        <w:trPr>
          <w:trHeight w:val="144"/>
        </w:trPr>
        <w:tc>
          <w:tcPr>
            <w:tcW w:w="7128" w:type="dxa"/>
            <w:vAlign w:val="center"/>
          </w:tcPr>
          <w:p w14:paraId="0396CBE3" w14:textId="77777777" w:rsidR="00C563A0" w:rsidRPr="00BE525D" w:rsidRDefault="00C563A0" w:rsidP="00C563A0">
            <w:pPr>
              <w:spacing w:before="80" w:after="60" w:line="240" w:lineRule="auto"/>
              <w:rPr>
                <w:rFonts w:eastAsia="Times New Roman" w:cs="Arial"/>
                <w:snapToGrid w:val="0"/>
                <w:szCs w:val="22"/>
                <w:lang w:val="en-AU" w:eastAsia="en-US"/>
              </w:rPr>
            </w:pPr>
            <w:r w:rsidRPr="00BE525D">
              <w:rPr>
                <w:rFonts w:eastAsia="Times New Roman" w:cs="Arial"/>
                <w:snapToGrid w:val="0"/>
                <w:szCs w:val="22"/>
                <w:lang w:val="en-AU" w:eastAsia="en-US"/>
              </w:rPr>
              <w:t xml:space="preserve">Early Intervention Supports for Early Childhood </w:t>
            </w:r>
          </w:p>
        </w:tc>
        <w:tc>
          <w:tcPr>
            <w:tcW w:w="3007" w:type="dxa"/>
            <w:vAlign w:val="center"/>
          </w:tcPr>
          <w:p w14:paraId="4B187F2F" w14:textId="77777777" w:rsidR="00C563A0" w:rsidRPr="00BE525D" w:rsidRDefault="00C563A0" w:rsidP="00BE525D">
            <w:pPr>
              <w:spacing w:before="80" w:after="60" w:line="240" w:lineRule="auto"/>
              <w:jc w:val="center"/>
              <w:rPr>
                <w:rFonts w:eastAsia="Times New Roman" w:cs="Arial"/>
                <w:snapToGrid w:val="0"/>
                <w:szCs w:val="22"/>
                <w:lang w:val="en-AU" w:eastAsia="en-US"/>
              </w:rPr>
            </w:pPr>
            <w:r w:rsidRPr="00BE525D">
              <w:rPr>
                <w:rFonts w:eastAsia="Times New Roman" w:cs="Arial"/>
                <w:snapToGrid w:val="0"/>
                <w:szCs w:val="22"/>
                <w:lang w:val="en-AU" w:eastAsia="en-US"/>
              </w:rPr>
              <w:t>Yes</w:t>
            </w:r>
          </w:p>
        </w:tc>
      </w:tr>
      <w:tr w:rsidR="00C563A0" w:rsidRPr="008B52A8" w14:paraId="0EE4EB0B" w14:textId="77777777" w:rsidTr="00BA23AD">
        <w:trPr>
          <w:trHeight w:val="144"/>
        </w:trPr>
        <w:tc>
          <w:tcPr>
            <w:tcW w:w="7128" w:type="dxa"/>
            <w:vAlign w:val="center"/>
          </w:tcPr>
          <w:p w14:paraId="30EA5D12" w14:textId="77777777" w:rsidR="00C563A0" w:rsidRPr="00BE525D" w:rsidRDefault="00C563A0" w:rsidP="00C563A0">
            <w:pPr>
              <w:spacing w:before="80" w:after="60" w:line="240" w:lineRule="auto"/>
              <w:rPr>
                <w:rFonts w:eastAsia="Times New Roman" w:cs="Arial"/>
                <w:snapToGrid w:val="0"/>
                <w:szCs w:val="22"/>
                <w:lang w:val="en-AU" w:eastAsia="en-US"/>
              </w:rPr>
            </w:pPr>
            <w:r w:rsidRPr="00BE525D">
              <w:rPr>
                <w:rFonts w:eastAsia="Times New Roman" w:cs="Arial"/>
                <w:snapToGrid w:val="0"/>
                <w:szCs w:val="22"/>
                <w:lang w:val="en-AU" w:eastAsia="en-US"/>
              </w:rPr>
              <w:t xml:space="preserve">Home Modification Design and Construction </w:t>
            </w:r>
          </w:p>
        </w:tc>
        <w:tc>
          <w:tcPr>
            <w:tcW w:w="3007" w:type="dxa"/>
            <w:vAlign w:val="center"/>
          </w:tcPr>
          <w:p w14:paraId="2A014C9D" w14:textId="77777777" w:rsidR="00C563A0" w:rsidRPr="00BE525D" w:rsidRDefault="00C563A0" w:rsidP="00BE525D">
            <w:pPr>
              <w:spacing w:before="80" w:after="60" w:line="240" w:lineRule="auto"/>
              <w:jc w:val="center"/>
              <w:rPr>
                <w:rFonts w:eastAsia="Times New Roman" w:cs="Arial"/>
                <w:snapToGrid w:val="0"/>
                <w:szCs w:val="22"/>
                <w:lang w:val="en-AU" w:eastAsia="en-US"/>
              </w:rPr>
            </w:pPr>
            <w:r w:rsidRPr="00BE525D">
              <w:rPr>
                <w:rFonts w:eastAsia="Times New Roman" w:cs="Arial"/>
                <w:snapToGrid w:val="0"/>
                <w:szCs w:val="22"/>
                <w:lang w:val="en-AU" w:eastAsia="en-US"/>
              </w:rPr>
              <w:t>No</w:t>
            </w:r>
          </w:p>
        </w:tc>
      </w:tr>
      <w:tr w:rsidR="00C563A0" w:rsidRPr="008B52A8" w14:paraId="61E29BCA" w14:textId="77777777" w:rsidTr="00BA23AD">
        <w:trPr>
          <w:trHeight w:val="144"/>
        </w:trPr>
        <w:tc>
          <w:tcPr>
            <w:tcW w:w="7128" w:type="dxa"/>
            <w:vAlign w:val="center"/>
          </w:tcPr>
          <w:p w14:paraId="7F19CDD3" w14:textId="77777777" w:rsidR="00C563A0" w:rsidRPr="00BE525D" w:rsidRDefault="00C563A0" w:rsidP="00C563A0">
            <w:pPr>
              <w:spacing w:before="80" w:after="60" w:line="240" w:lineRule="auto"/>
              <w:rPr>
                <w:rFonts w:eastAsia="Times New Roman" w:cs="Arial"/>
                <w:snapToGrid w:val="0"/>
                <w:szCs w:val="22"/>
                <w:lang w:val="en-AU" w:eastAsia="en-US"/>
              </w:rPr>
            </w:pPr>
            <w:r w:rsidRPr="00BE525D">
              <w:rPr>
                <w:rFonts w:eastAsia="Times New Roman" w:cs="Arial"/>
                <w:snapToGrid w:val="0"/>
                <w:szCs w:val="22"/>
                <w:lang w:val="en-AU" w:eastAsia="en-US"/>
              </w:rPr>
              <w:t>Household tasks</w:t>
            </w:r>
          </w:p>
        </w:tc>
        <w:tc>
          <w:tcPr>
            <w:tcW w:w="3007" w:type="dxa"/>
            <w:vAlign w:val="center"/>
          </w:tcPr>
          <w:p w14:paraId="1BFA06C6" w14:textId="77777777" w:rsidR="00C563A0" w:rsidRPr="00BE525D" w:rsidRDefault="00C563A0" w:rsidP="00BE525D">
            <w:pPr>
              <w:spacing w:before="80" w:after="60" w:line="240" w:lineRule="auto"/>
              <w:jc w:val="center"/>
              <w:rPr>
                <w:rFonts w:eastAsia="Times New Roman" w:cs="Arial"/>
                <w:snapToGrid w:val="0"/>
                <w:szCs w:val="22"/>
                <w:lang w:val="en-AU" w:eastAsia="en-US"/>
              </w:rPr>
            </w:pPr>
            <w:r w:rsidRPr="00BE525D">
              <w:rPr>
                <w:rFonts w:eastAsia="Times New Roman" w:cs="Arial"/>
                <w:snapToGrid w:val="0"/>
                <w:szCs w:val="22"/>
                <w:lang w:val="en-AU" w:eastAsia="en-US"/>
              </w:rPr>
              <w:t>No</w:t>
            </w:r>
          </w:p>
        </w:tc>
      </w:tr>
      <w:tr w:rsidR="00C563A0" w:rsidRPr="008B52A8" w14:paraId="24076591" w14:textId="77777777" w:rsidTr="00BA23AD">
        <w:trPr>
          <w:trHeight w:val="144"/>
        </w:trPr>
        <w:tc>
          <w:tcPr>
            <w:tcW w:w="7128" w:type="dxa"/>
            <w:vAlign w:val="center"/>
          </w:tcPr>
          <w:p w14:paraId="4D7F879F" w14:textId="77777777" w:rsidR="00C563A0" w:rsidRPr="00BE525D" w:rsidRDefault="00C563A0" w:rsidP="00C563A0">
            <w:pPr>
              <w:spacing w:before="80" w:after="60" w:line="240" w:lineRule="auto"/>
              <w:rPr>
                <w:rFonts w:eastAsia="Times New Roman" w:cs="Arial"/>
                <w:snapToGrid w:val="0"/>
                <w:szCs w:val="22"/>
                <w:lang w:val="en-AU" w:eastAsia="en-US"/>
              </w:rPr>
            </w:pPr>
            <w:r w:rsidRPr="00BE525D">
              <w:rPr>
                <w:rFonts w:eastAsia="Times New Roman" w:cs="Arial"/>
                <w:snapToGrid w:val="0"/>
                <w:szCs w:val="22"/>
                <w:lang w:val="en-AU" w:eastAsia="en-US"/>
              </w:rPr>
              <w:t>Interpreting and Translation</w:t>
            </w:r>
          </w:p>
        </w:tc>
        <w:tc>
          <w:tcPr>
            <w:tcW w:w="3007" w:type="dxa"/>
            <w:vAlign w:val="center"/>
          </w:tcPr>
          <w:p w14:paraId="3082C68A" w14:textId="77777777" w:rsidR="00C563A0" w:rsidRPr="00BE525D" w:rsidRDefault="00C563A0" w:rsidP="00BE525D">
            <w:pPr>
              <w:spacing w:before="80" w:after="60" w:line="240" w:lineRule="auto"/>
              <w:jc w:val="center"/>
              <w:rPr>
                <w:rFonts w:eastAsia="Times New Roman" w:cs="Arial"/>
                <w:snapToGrid w:val="0"/>
                <w:szCs w:val="22"/>
                <w:lang w:val="en-AU" w:eastAsia="en-US"/>
              </w:rPr>
            </w:pPr>
            <w:r w:rsidRPr="00BE525D">
              <w:rPr>
                <w:rFonts w:eastAsia="Times New Roman" w:cs="Arial"/>
                <w:snapToGrid w:val="0"/>
                <w:szCs w:val="22"/>
                <w:lang w:val="en-AU" w:eastAsia="en-US"/>
              </w:rPr>
              <w:t>No</w:t>
            </w:r>
          </w:p>
        </w:tc>
      </w:tr>
      <w:tr w:rsidR="00C563A0" w:rsidRPr="008B52A8" w14:paraId="746F750E" w14:textId="77777777" w:rsidTr="00BA23AD">
        <w:trPr>
          <w:trHeight w:val="144"/>
        </w:trPr>
        <w:tc>
          <w:tcPr>
            <w:tcW w:w="7128" w:type="dxa"/>
            <w:vAlign w:val="center"/>
          </w:tcPr>
          <w:p w14:paraId="4AD01F73" w14:textId="77777777" w:rsidR="00C563A0" w:rsidRPr="00BE525D" w:rsidRDefault="00C563A0" w:rsidP="00C563A0">
            <w:pPr>
              <w:spacing w:before="80" w:after="60" w:line="240" w:lineRule="auto"/>
              <w:rPr>
                <w:rFonts w:eastAsia="Times New Roman" w:cs="Arial"/>
                <w:snapToGrid w:val="0"/>
                <w:szCs w:val="22"/>
                <w:lang w:val="en-AU" w:eastAsia="en-US"/>
              </w:rPr>
            </w:pPr>
            <w:r w:rsidRPr="00BE525D">
              <w:rPr>
                <w:rFonts w:eastAsia="Times New Roman" w:cs="Arial"/>
                <w:snapToGrid w:val="0"/>
                <w:szCs w:val="22"/>
                <w:lang w:val="en-AU" w:eastAsia="en-US"/>
              </w:rPr>
              <w:t>Participate Community</w:t>
            </w:r>
          </w:p>
        </w:tc>
        <w:tc>
          <w:tcPr>
            <w:tcW w:w="3007" w:type="dxa"/>
            <w:vAlign w:val="center"/>
          </w:tcPr>
          <w:p w14:paraId="2D536C53" w14:textId="77777777" w:rsidR="00C563A0" w:rsidRPr="00BE525D" w:rsidRDefault="00C563A0" w:rsidP="00BE525D">
            <w:pPr>
              <w:spacing w:before="80" w:after="60" w:line="240" w:lineRule="auto"/>
              <w:jc w:val="center"/>
              <w:rPr>
                <w:rFonts w:eastAsia="Times New Roman" w:cs="Arial"/>
                <w:snapToGrid w:val="0"/>
                <w:szCs w:val="22"/>
                <w:lang w:val="en-AU" w:eastAsia="en-US"/>
              </w:rPr>
            </w:pPr>
            <w:r w:rsidRPr="00BE525D">
              <w:rPr>
                <w:rFonts w:eastAsia="Times New Roman" w:cs="Arial"/>
                <w:snapToGrid w:val="0"/>
                <w:szCs w:val="22"/>
                <w:lang w:val="en-AU" w:eastAsia="en-US"/>
              </w:rPr>
              <w:t>Yes</w:t>
            </w:r>
          </w:p>
        </w:tc>
      </w:tr>
      <w:tr w:rsidR="00C563A0" w:rsidRPr="008B52A8" w14:paraId="2C047BD0" w14:textId="77777777" w:rsidTr="00BA23AD">
        <w:trPr>
          <w:trHeight w:val="144"/>
        </w:trPr>
        <w:tc>
          <w:tcPr>
            <w:tcW w:w="7128" w:type="dxa"/>
            <w:vAlign w:val="center"/>
          </w:tcPr>
          <w:p w14:paraId="72EA902C" w14:textId="77777777" w:rsidR="00C563A0" w:rsidRPr="00BE525D" w:rsidRDefault="00C563A0" w:rsidP="00C563A0">
            <w:pPr>
              <w:spacing w:before="80" w:after="60" w:line="240" w:lineRule="auto"/>
              <w:rPr>
                <w:rFonts w:eastAsia="Times New Roman" w:cs="Arial"/>
                <w:snapToGrid w:val="0"/>
                <w:szCs w:val="22"/>
                <w:lang w:val="en-AU" w:eastAsia="en-US"/>
              </w:rPr>
            </w:pPr>
            <w:r w:rsidRPr="00BE525D">
              <w:rPr>
                <w:rFonts w:eastAsia="Times New Roman" w:cs="Arial"/>
                <w:snapToGrid w:val="0"/>
                <w:szCs w:val="22"/>
                <w:lang w:val="en-AU" w:eastAsia="en-US"/>
              </w:rPr>
              <w:t>Group/Centre Activities</w:t>
            </w:r>
          </w:p>
        </w:tc>
        <w:tc>
          <w:tcPr>
            <w:tcW w:w="3007" w:type="dxa"/>
            <w:vAlign w:val="center"/>
          </w:tcPr>
          <w:p w14:paraId="2BA9CC04" w14:textId="77777777" w:rsidR="00C563A0" w:rsidRPr="00BE525D" w:rsidRDefault="00C563A0" w:rsidP="00BE525D">
            <w:pPr>
              <w:spacing w:before="80" w:after="60" w:line="240" w:lineRule="auto"/>
              <w:jc w:val="center"/>
              <w:rPr>
                <w:rFonts w:eastAsia="Times New Roman" w:cs="Arial"/>
                <w:snapToGrid w:val="0"/>
                <w:szCs w:val="22"/>
                <w:lang w:val="en-AU" w:eastAsia="en-US"/>
              </w:rPr>
            </w:pPr>
            <w:r w:rsidRPr="00BE525D">
              <w:rPr>
                <w:rFonts w:eastAsia="Times New Roman" w:cs="Arial"/>
                <w:snapToGrid w:val="0"/>
                <w:szCs w:val="22"/>
                <w:lang w:val="en-AU" w:eastAsia="en-US"/>
              </w:rPr>
              <w:t>Yes</w:t>
            </w:r>
          </w:p>
        </w:tc>
      </w:tr>
      <w:tr w:rsidR="00C563A0" w:rsidRPr="008B52A8" w14:paraId="07862B59" w14:textId="77777777" w:rsidTr="00BA23AD">
        <w:trPr>
          <w:trHeight w:val="144"/>
        </w:trPr>
        <w:tc>
          <w:tcPr>
            <w:tcW w:w="7128" w:type="dxa"/>
            <w:vAlign w:val="center"/>
          </w:tcPr>
          <w:p w14:paraId="430EA38B" w14:textId="77777777" w:rsidR="00C563A0" w:rsidRPr="00BE525D" w:rsidRDefault="00C563A0" w:rsidP="00C563A0">
            <w:pPr>
              <w:spacing w:before="80" w:after="60" w:line="240" w:lineRule="auto"/>
              <w:rPr>
                <w:rFonts w:eastAsia="Times New Roman" w:cs="Arial"/>
                <w:snapToGrid w:val="0"/>
                <w:szCs w:val="22"/>
                <w:lang w:val="en-AU" w:eastAsia="en-US"/>
              </w:rPr>
            </w:pPr>
            <w:r w:rsidRPr="00BE525D">
              <w:rPr>
                <w:rFonts w:eastAsia="Times New Roman" w:cs="Arial"/>
                <w:snapToGrid w:val="0"/>
                <w:szCs w:val="22"/>
                <w:lang w:val="en-AU" w:eastAsia="en-US"/>
              </w:rPr>
              <w:t>Personal Mobility Equipment</w:t>
            </w:r>
          </w:p>
        </w:tc>
        <w:tc>
          <w:tcPr>
            <w:tcW w:w="3007" w:type="dxa"/>
            <w:vAlign w:val="center"/>
          </w:tcPr>
          <w:p w14:paraId="23A4E231" w14:textId="77777777" w:rsidR="00C563A0" w:rsidRPr="00BE525D" w:rsidRDefault="00C563A0" w:rsidP="00BE525D">
            <w:pPr>
              <w:spacing w:before="80" w:after="60" w:line="240" w:lineRule="auto"/>
              <w:jc w:val="center"/>
              <w:rPr>
                <w:rFonts w:eastAsia="Times New Roman" w:cs="Arial"/>
                <w:snapToGrid w:val="0"/>
                <w:szCs w:val="22"/>
                <w:lang w:val="en-AU" w:eastAsia="en-US"/>
              </w:rPr>
            </w:pPr>
            <w:r w:rsidRPr="00BE525D">
              <w:rPr>
                <w:rFonts w:eastAsia="Times New Roman" w:cs="Arial"/>
                <w:snapToGrid w:val="0"/>
                <w:szCs w:val="22"/>
                <w:lang w:val="en-AU" w:eastAsia="en-US"/>
              </w:rPr>
              <w:t>No</w:t>
            </w:r>
          </w:p>
        </w:tc>
      </w:tr>
      <w:tr w:rsidR="00C563A0" w:rsidRPr="008B52A8" w14:paraId="6195CE69" w14:textId="77777777" w:rsidTr="00BA23AD">
        <w:trPr>
          <w:trHeight w:val="144"/>
        </w:trPr>
        <w:tc>
          <w:tcPr>
            <w:tcW w:w="7128" w:type="dxa"/>
            <w:vAlign w:val="center"/>
          </w:tcPr>
          <w:p w14:paraId="4139BBFD" w14:textId="77777777" w:rsidR="00C563A0" w:rsidRPr="00BE525D" w:rsidRDefault="00C563A0" w:rsidP="00C563A0">
            <w:pPr>
              <w:spacing w:before="80" w:after="60" w:line="240" w:lineRule="auto"/>
              <w:rPr>
                <w:rFonts w:eastAsia="Times New Roman" w:cs="Arial"/>
                <w:snapToGrid w:val="0"/>
                <w:szCs w:val="22"/>
                <w:lang w:val="en-AU" w:eastAsia="en-US"/>
              </w:rPr>
            </w:pPr>
            <w:r w:rsidRPr="00BE525D">
              <w:rPr>
                <w:rFonts w:eastAsia="Times New Roman" w:cs="Arial"/>
                <w:snapToGrid w:val="0"/>
                <w:szCs w:val="22"/>
                <w:lang w:val="en-AU" w:eastAsia="en-US"/>
              </w:rPr>
              <w:t>Custom Prosthetics</w:t>
            </w:r>
          </w:p>
        </w:tc>
        <w:tc>
          <w:tcPr>
            <w:tcW w:w="3007" w:type="dxa"/>
            <w:vAlign w:val="center"/>
          </w:tcPr>
          <w:p w14:paraId="5EEDBDC3" w14:textId="77777777" w:rsidR="00C563A0" w:rsidRPr="00BE525D" w:rsidRDefault="00C563A0" w:rsidP="00BE525D">
            <w:pPr>
              <w:spacing w:before="80" w:after="60" w:line="240" w:lineRule="auto"/>
              <w:jc w:val="center"/>
              <w:rPr>
                <w:rFonts w:eastAsia="Times New Roman" w:cs="Arial"/>
                <w:snapToGrid w:val="0"/>
                <w:szCs w:val="22"/>
                <w:lang w:val="en-AU" w:eastAsia="en-US"/>
              </w:rPr>
            </w:pPr>
            <w:r w:rsidRPr="00BE525D">
              <w:rPr>
                <w:rFonts w:eastAsia="Times New Roman" w:cs="Arial"/>
                <w:snapToGrid w:val="0"/>
                <w:szCs w:val="22"/>
                <w:lang w:val="en-AU" w:eastAsia="en-US"/>
              </w:rPr>
              <w:t>No</w:t>
            </w:r>
          </w:p>
        </w:tc>
      </w:tr>
      <w:tr w:rsidR="00C563A0" w:rsidRPr="008B52A8" w14:paraId="49AA28B1" w14:textId="77777777" w:rsidTr="00BA23AD">
        <w:trPr>
          <w:trHeight w:val="144"/>
        </w:trPr>
        <w:tc>
          <w:tcPr>
            <w:tcW w:w="7128" w:type="dxa"/>
            <w:vAlign w:val="center"/>
          </w:tcPr>
          <w:p w14:paraId="4B1C738D" w14:textId="77777777" w:rsidR="00C563A0" w:rsidRPr="00BE525D" w:rsidRDefault="00C563A0" w:rsidP="00C563A0">
            <w:pPr>
              <w:spacing w:before="80" w:after="60" w:line="240" w:lineRule="auto"/>
              <w:rPr>
                <w:rFonts w:eastAsia="Times New Roman" w:cs="Arial"/>
                <w:snapToGrid w:val="0"/>
                <w:szCs w:val="22"/>
                <w:lang w:val="en-AU" w:eastAsia="en-US"/>
              </w:rPr>
            </w:pPr>
            <w:r w:rsidRPr="00BE525D">
              <w:rPr>
                <w:rFonts w:eastAsia="Times New Roman" w:cs="Arial"/>
                <w:snapToGrid w:val="0"/>
                <w:szCs w:val="22"/>
                <w:lang w:val="en-AU" w:eastAsia="en-US"/>
              </w:rPr>
              <w:t>Exercise Physiology &amp; Personal Well-being Activities</w:t>
            </w:r>
          </w:p>
        </w:tc>
        <w:tc>
          <w:tcPr>
            <w:tcW w:w="3007" w:type="dxa"/>
            <w:vAlign w:val="center"/>
          </w:tcPr>
          <w:p w14:paraId="1D89C729" w14:textId="77777777" w:rsidR="00C563A0" w:rsidRPr="00BE525D" w:rsidRDefault="00C563A0" w:rsidP="00BE525D">
            <w:pPr>
              <w:spacing w:before="80" w:after="60" w:line="240" w:lineRule="auto"/>
              <w:jc w:val="center"/>
              <w:rPr>
                <w:rFonts w:eastAsia="Times New Roman" w:cs="Arial"/>
                <w:snapToGrid w:val="0"/>
                <w:szCs w:val="22"/>
                <w:lang w:val="en-AU" w:eastAsia="en-US"/>
              </w:rPr>
            </w:pPr>
            <w:r w:rsidRPr="00BE525D">
              <w:rPr>
                <w:rFonts w:eastAsia="Times New Roman" w:cs="Arial"/>
                <w:snapToGrid w:val="0"/>
                <w:szCs w:val="22"/>
                <w:lang w:val="en-AU" w:eastAsia="en-US"/>
              </w:rPr>
              <w:t>No</w:t>
            </w:r>
          </w:p>
        </w:tc>
      </w:tr>
      <w:tr w:rsidR="00C563A0" w:rsidRPr="008B52A8" w14:paraId="379962DA" w14:textId="77777777" w:rsidTr="00BA23AD">
        <w:trPr>
          <w:trHeight w:val="144"/>
        </w:trPr>
        <w:tc>
          <w:tcPr>
            <w:tcW w:w="7128" w:type="dxa"/>
            <w:vAlign w:val="center"/>
          </w:tcPr>
          <w:p w14:paraId="1FE7DC01" w14:textId="77777777" w:rsidR="00C563A0" w:rsidRPr="00BE525D" w:rsidRDefault="00C563A0" w:rsidP="00C563A0">
            <w:pPr>
              <w:spacing w:before="80" w:after="60" w:line="240" w:lineRule="auto"/>
              <w:rPr>
                <w:rFonts w:eastAsia="Times New Roman" w:cs="Arial"/>
                <w:snapToGrid w:val="0"/>
                <w:szCs w:val="22"/>
                <w:lang w:val="en-AU" w:eastAsia="en-US"/>
              </w:rPr>
            </w:pPr>
            <w:r w:rsidRPr="00BE525D">
              <w:rPr>
                <w:rFonts w:eastAsia="Times New Roman" w:cs="Arial"/>
                <w:snapToGrid w:val="0"/>
                <w:szCs w:val="22"/>
                <w:lang w:val="en-AU" w:eastAsia="en-US"/>
              </w:rPr>
              <w:t>Therapeutic Supports</w:t>
            </w:r>
          </w:p>
        </w:tc>
        <w:tc>
          <w:tcPr>
            <w:tcW w:w="3007" w:type="dxa"/>
            <w:vAlign w:val="center"/>
          </w:tcPr>
          <w:p w14:paraId="1CEFD3B4" w14:textId="77777777" w:rsidR="00C563A0" w:rsidRPr="00BE525D" w:rsidRDefault="00C563A0" w:rsidP="00BE525D">
            <w:pPr>
              <w:spacing w:before="80" w:after="60" w:line="240" w:lineRule="auto"/>
              <w:jc w:val="center"/>
              <w:rPr>
                <w:rFonts w:eastAsia="Times New Roman" w:cs="Arial"/>
                <w:snapToGrid w:val="0"/>
                <w:szCs w:val="22"/>
                <w:lang w:val="en-AU" w:eastAsia="en-US"/>
              </w:rPr>
            </w:pPr>
            <w:r w:rsidRPr="00BE525D">
              <w:rPr>
                <w:rFonts w:eastAsia="Times New Roman" w:cs="Arial"/>
                <w:snapToGrid w:val="0"/>
                <w:szCs w:val="22"/>
                <w:lang w:val="en-AU" w:eastAsia="en-US"/>
              </w:rPr>
              <w:t>No</w:t>
            </w:r>
          </w:p>
        </w:tc>
      </w:tr>
      <w:tr w:rsidR="00C563A0" w:rsidRPr="008B52A8" w14:paraId="5149F77D" w14:textId="77777777" w:rsidTr="00BA23AD">
        <w:trPr>
          <w:trHeight w:val="144"/>
        </w:trPr>
        <w:tc>
          <w:tcPr>
            <w:tcW w:w="7128" w:type="dxa"/>
            <w:vAlign w:val="center"/>
          </w:tcPr>
          <w:p w14:paraId="12722375" w14:textId="77777777" w:rsidR="00C563A0" w:rsidRPr="00BE525D" w:rsidRDefault="00C563A0" w:rsidP="00C563A0">
            <w:pPr>
              <w:spacing w:before="80" w:after="60" w:line="240" w:lineRule="auto"/>
              <w:rPr>
                <w:rFonts w:eastAsia="Times New Roman" w:cs="Arial"/>
                <w:snapToGrid w:val="0"/>
                <w:szCs w:val="22"/>
                <w:lang w:val="en-AU" w:eastAsia="en-US"/>
              </w:rPr>
            </w:pPr>
            <w:r w:rsidRPr="00BE525D">
              <w:rPr>
                <w:rFonts w:eastAsia="Times New Roman" w:cs="Arial"/>
                <w:snapToGrid w:val="0"/>
                <w:szCs w:val="22"/>
                <w:lang w:val="en-AU" w:eastAsia="en-US"/>
              </w:rPr>
              <w:t>Specialist Disability Accommodation (Specialist Accom)</w:t>
            </w:r>
          </w:p>
        </w:tc>
        <w:tc>
          <w:tcPr>
            <w:tcW w:w="3007" w:type="dxa"/>
            <w:vAlign w:val="center"/>
          </w:tcPr>
          <w:p w14:paraId="3FC70650" w14:textId="77777777" w:rsidR="00C563A0" w:rsidRPr="00BE525D" w:rsidRDefault="00C563A0" w:rsidP="00BE525D">
            <w:pPr>
              <w:spacing w:before="80" w:after="60" w:line="240" w:lineRule="auto"/>
              <w:jc w:val="center"/>
              <w:rPr>
                <w:rFonts w:eastAsia="Times New Roman" w:cs="Arial"/>
                <w:snapToGrid w:val="0"/>
                <w:szCs w:val="22"/>
                <w:lang w:val="en-AU" w:eastAsia="en-US"/>
              </w:rPr>
            </w:pPr>
            <w:r w:rsidRPr="00BE525D">
              <w:rPr>
                <w:rFonts w:eastAsia="Times New Roman" w:cs="Arial"/>
                <w:snapToGrid w:val="0"/>
                <w:szCs w:val="22"/>
                <w:lang w:val="en-AU" w:eastAsia="en-US"/>
              </w:rPr>
              <w:t>No</w:t>
            </w:r>
          </w:p>
        </w:tc>
      </w:tr>
      <w:tr w:rsidR="00C563A0" w:rsidRPr="008B52A8" w14:paraId="507CB7D1" w14:textId="77777777" w:rsidTr="00BA23AD">
        <w:trPr>
          <w:trHeight w:val="144"/>
        </w:trPr>
        <w:tc>
          <w:tcPr>
            <w:tcW w:w="7128" w:type="dxa"/>
            <w:vAlign w:val="center"/>
          </w:tcPr>
          <w:p w14:paraId="1DA85ABE" w14:textId="77777777" w:rsidR="00C563A0" w:rsidRPr="00BE525D" w:rsidRDefault="00C563A0" w:rsidP="00C563A0">
            <w:pPr>
              <w:spacing w:before="80" w:after="60" w:line="240" w:lineRule="auto"/>
              <w:rPr>
                <w:rFonts w:eastAsia="Times New Roman" w:cs="Arial"/>
                <w:snapToGrid w:val="0"/>
                <w:szCs w:val="22"/>
                <w:lang w:val="en-AU" w:eastAsia="en-US"/>
              </w:rPr>
            </w:pPr>
            <w:r w:rsidRPr="00BE525D">
              <w:rPr>
                <w:rFonts w:eastAsia="Times New Roman" w:cs="Arial"/>
                <w:snapToGrid w:val="0"/>
                <w:szCs w:val="22"/>
                <w:lang w:val="en-AU" w:eastAsia="en-US"/>
              </w:rPr>
              <w:t>Specialised Driver Training</w:t>
            </w:r>
          </w:p>
        </w:tc>
        <w:tc>
          <w:tcPr>
            <w:tcW w:w="3007" w:type="dxa"/>
            <w:vAlign w:val="center"/>
          </w:tcPr>
          <w:p w14:paraId="5EADE6D1" w14:textId="77777777" w:rsidR="00C563A0" w:rsidRPr="00BE525D" w:rsidRDefault="00C563A0" w:rsidP="00BE525D">
            <w:pPr>
              <w:spacing w:before="80" w:after="60" w:line="240" w:lineRule="auto"/>
              <w:jc w:val="center"/>
              <w:rPr>
                <w:rFonts w:eastAsia="Times New Roman" w:cs="Arial"/>
                <w:snapToGrid w:val="0"/>
                <w:szCs w:val="22"/>
                <w:lang w:val="en-AU" w:eastAsia="en-US"/>
              </w:rPr>
            </w:pPr>
            <w:r w:rsidRPr="00BE525D">
              <w:rPr>
                <w:rFonts w:eastAsia="Times New Roman" w:cs="Arial"/>
                <w:snapToGrid w:val="0"/>
                <w:szCs w:val="22"/>
                <w:lang w:val="en-AU" w:eastAsia="en-US"/>
              </w:rPr>
              <w:t>No</w:t>
            </w:r>
          </w:p>
        </w:tc>
      </w:tr>
      <w:tr w:rsidR="00C563A0" w:rsidRPr="008B52A8" w14:paraId="5089D728" w14:textId="77777777" w:rsidTr="00BA23AD">
        <w:trPr>
          <w:trHeight w:val="144"/>
        </w:trPr>
        <w:tc>
          <w:tcPr>
            <w:tcW w:w="7128" w:type="dxa"/>
            <w:vAlign w:val="center"/>
          </w:tcPr>
          <w:p w14:paraId="5BA4A93C" w14:textId="77777777" w:rsidR="00C563A0" w:rsidRPr="00BE525D" w:rsidRDefault="00C563A0" w:rsidP="00C563A0">
            <w:pPr>
              <w:spacing w:before="80" w:after="60" w:line="240" w:lineRule="auto"/>
              <w:rPr>
                <w:rFonts w:eastAsia="Times New Roman" w:cs="Arial"/>
                <w:snapToGrid w:val="0"/>
                <w:szCs w:val="22"/>
                <w:lang w:val="en-AU" w:eastAsia="en-US"/>
              </w:rPr>
            </w:pPr>
            <w:r w:rsidRPr="00BE525D">
              <w:rPr>
                <w:rFonts w:eastAsia="Times New Roman" w:cs="Arial"/>
                <w:snapToGrid w:val="0"/>
                <w:szCs w:val="22"/>
                <w:lang w:val="en-AU" w:eastAsia="en-US"/>
              </w:rPr>
              <w:t>Specialised Supported Employment</w:t>
            </w:r>
          </w:p>
        </w:tc>
        <w:tc>
          <w:tcPr>
            <w:tcW w:w="3007" w:type="dxa"/>
            <w:vAlign w:val="center"/>
          </w:tcPr>
          <w:p w14:paraId="56FD5A9B" w14:textId="77777777" w:rsidR="00C563A0" w:rsidRPr="00BE525D" w:rsidRDefault="00C563A0" w:rsidP="00BE525D">
            <w:pPr>
              <w:spacing w:before="80" w:after="60" w:line="240" w:lineRule="auto"/>
              <w:jc w:val="center"/>
              <w:rPr>
                <w:rFonts w:eastAsia="Times New Roman" w:cs="Arial"/>
                <w:snapToGrid w:val="0"/>
                <w:szCs w:val="22"/>
                <w:lang w:val="en-AU" w:eastAsia="en-US"/>
              </w:rPr>
            </w:pPr>
            <w:r w:rsidRPr="00BE525D">
              <w:rPr>
                <w:rFonts w:eastAsia="Times New Roman" w:cs="Arial"/>
                <w:snapToGrid w:val="0"/>
                <w:szCs w:val="22"/>
                <w:lang w:val="en-AU" w:eastAsia="en-US"/>
              </w:rPr>
              <w:t>No</w:t>
            </w:r>
          </w:p>
        </w:tc>
      </w:tr>
      <w:tr w:rsidR="00C563A0" w:rsidRPr="008B52A8" w14:paraId="11A8E860" w14:textId="77777777" w:rsidTr="00BA23AD">
        <w:trPr>
          <w:trHeight w:val="144"/>
        </w:trPr>
        <w:tc>
          <w:tcPr>
            <w:tcW w:w="7128" w:type="dxa"/>
            <w:vAlign w:val="center"/>
          </w:tcPr>
          <w:p w14:paraId="530FF41E" w14:textId="77777777" w:rsidR="00C563A0" w:rsidRPr="00BE525D" w:rsidRDefault="00C563A0" w:rsidP="00C563A0">
            <w:pPr>
              <w:spacing w:before="80" w:after="60" w:line="240" w:lineRule="auto"/>
              <w:rPr>
                <w:rFonts w:eastAsia="Times New Roman" w:cs="Arial"/>
                <w:snapToGrid w:val="0"/>
                <w:szCs w:val="22"/>
                <w:lang w:val="en-AU" w:eastAsia="en-US"/>
              </w:rPr>
            </w:pPr>
            <w:r w:rsidRPr="00BE525D">
              <w:rPr>
                <w:rFonts w:eastAsia="Times New Roman" w:cs="Arial"/>
                <w:snapToGrid w:val="0"/>
                <w:szCs w:val="22"/>
                <w:lang w:val="en-AU" w:eastAsia="en-US"/>
              </w:rPr>
              <w:t>Vehicle modifications</w:t>
            </w:r>
          </w:p>
        </w:tc>
        <w:tc>
          <w:tcPr>
            <w:tcW w:w="3007" w:type="dxa"/>
            <w:vAlign w:val="center"/>
          </w:tcPr>
          <w:p w14:paraId="261513E4" w14:textId="77777777" w:rsidR="00C563A0" w:rsidRPr="00BE525D" w:rsidRDefault="00C563A0" w:rsidP="00BE525D">
            <w:pPr>
              <w:spacing w:before="80" w:after="60" w:line="240" w:lineRule="auto"/>
              <w:jc w:val="center"/>
              <w:rPr>
                <w:rFonts w:eastAsia="Times New Roman" w:cs="Arial"/>
                <w:snapToGrid w:val="0"/>
                <w:szCs w:val="22"/>
                <w:lang w:val="en-AU" w:eastAsia="en-US"/>
              </w:rPr>
            </w:pPr>
            <w:r w:rsidRPr="00BE525D">
              <w:rPr>
                <w:rFonts w:eastAsia="Times New Roman" w:cs="Arial"/>
                <w:snapToGrid w:val="0"/>
                <w:szCs w:val="22"/>
                <w:lang w:val="en-AU" w:eastAsia="en-US"/>
              </w:rPr>
              <w:t>No</w:t>
            </w:r>
          </w:p>
        </w:tc>
      </w:tr>
      <w:tr w:rsidR="00C563A0" w:rsidRPr="008B52A8" w14:paraId="576AA504" w14:textId="77777777" w:rsidTr="00BA23AD">
        <w:trPr>
          <w:trHeight w:val="144"/>
        </w:trPr>
        <w:tc>
          <w:tcPr>
            <w:tcW w:w="7128" w:type="dxa"/>
            <w:vAlign w:val="center"/>
          </w:tcPr>
          <w:p w14:paraId="17E7567C" w14:textId="77777777" w:rsidR="00C563A0" w:rsidRPr="00BE525D" w:rsidRDefault="00C563A0" w:rsidP="00C563A0">
            <w:pPr>
              <w:spacing w:before="80" w:after="60" w:line="240" w:lineRule="auto"/>
              <w:rPr>
                <w:rFonts w:eastAsia="Times New Roman" w:cs="Arial"/>
                <w:snapToGrid w:val="0"/>
                <w:szCs w:val="22"/>
                <w:lang w:val="en-AU" w:eastAsia="en-US"/>
              </w:rPr>
            </w:pPr>
            <w:r w:rsidRPr="00BE525D">
              <w:rPr>
                <w:rFonts w:eastAsia="Times New Roman" w:cs="Arial"/>
                <w:snapToGrid w:val="0"/>
                <w:szCs w:val="22"/>
                <w:lang w:val="en-AU" w:eastAsia="en-US"/>
              </w:rPr>
              <w:t>Assistance Animals</w:t>
            </w:r>
          </w:p>
        </w:tc>
        <w:tc>
          <w:tcPr>
            <w:tcW w:w="3007" w:type="dxa"/>
            <w:vAlign w:val="center"/>
          </w:tcPr>
          <w:p w14:paraId="20EDA1F3" w14:textId="77777777" w:rsidR="00C563A0" w:rsidRPr="00BE525D" w:rsidRDefault="00C563A0" w:rsidP="00BE525D">
            <w:pPr>
              <w:spacing w:before="80" w:after="60" w:line="240" w:lineRule="auto"/>
              <w:jc w:val="center"/>
              <w:rPr>
                <w:rFonts w:eastAsia="Times New Roman" w:cs="Arial"/>
                <w:snapToGrid w:val="0"/>
                <w:szCs w:val="22"/>
                <w:lang w:val="en-AU" w:eastAsia="en-US"/>
              </w:rPr>
            </w:pPr>
            <w:r w:rsidRPr="00BE525D">
              <w:rPr>
                <w:rFonts w:eastAsia="Times New Roman" w:cs="Arial"/>
                <w:snapToGrid w:val="0"/>
                <w:szCs w:val="22"/>
                <w:lang w:val="en-AU" w:eastAsia="en-US"/>
              </w:rPr>
              <w:t>No</w:t>
            </w:r>
          </w:p>
        </w:tc>
      </w:tr>
      <w:tr w:rsidR="00C563A0" w:rsidRPr="008B52A8" w14:paraId="3112F526" w14:textId="77777777" w:rsidTr="00BA23AD">
        <w:trPr>
          <w:trHeight w:val="144"/>
        </w:trPr>
        <w:tc>
          <w:tcPr>
            <w:tcW w:w="7128" w:type="dxa"/>
            <w:vAlign w:val="center"/>
          </w:tcPr>
          <w:p w14:paraId="31497E12" w14:textId="77777777" w:rsidR="00C563A0" w:rsidRPr="00BE525D" w:rsidRDefault="00C563A0" w:rsidP="00C563A0">
            <w:pPr>
              <w:spacing w:before="80" w:after="60" w:line="240" w:lineRule="auto"/>
              <w:rPr>
                <w:rFonts w:eastAsia="Times New Roman" w:cs="Arial"/>
                <w:snapToGrid w:val="0"/>
                <w:szCs w:val="22"/>
                <w:lang w:val="en-AU" w:eastAsia="en-US"/>
              </w:rPr>
            </w:pPr>
            <w:r w:rsidRPr="00BE525D">
              <w:rPr>
                <w:rFonts w:eastAsia="Times New Roman" w:cs="Arial"/>
                <w:snapToGrid w:val="0"/>
                <w:szCs w:val="22"/>
                <w:lang w:val="en-AU" w:eastAsia="en-US"/>
              </w:rPr>
              <w:t xml:space="preserve">Innovative Community Participation </w:t>
            </w:r>
          </w:p>
        </w:tc>
        <w:tc>
          <w:tcPr>
            <w:tcW w:w="3007" w:type="dxa"/>
            <w:vAlign w:val="center"/>
          </w:tcPr>
          <w:p w14:paraId="6B76366D" w14:textId="77777777" w:rsidR="00C563A0" w:rsidRPr="00BE525D" w:rsidRDefault="00C563A0" w:rsidP="00BE525D">
            <w:pPr>
              <w:spacing w:before="80" w:after="60" w:line="240" w:lineRule="auto"/>
              <w:jc w:val="center"/>
              <w:rPr>
                <w:rFonts w:eastAsia="Times New Roman" w:cs="Arial"/>
                <w:snapToGrid w:val="0"/>
                <w:szCs w:val="22"/>
                <w:lang w:val="en-AU" w:eastAsia="en-US"/>
              </w:rPr>
            </w:pPr>
            <w:r w:rsidRPr="00BE525D">
              <w:rPr>
                <w:rFonts w:eastAsia="Times New Roman" w:cs="Arial"/>
                <w:snapToGrid w:val="0"/>
                <w:szCs w:val="22"/>
                <w:lang w:val="en-AU" w:eastAsia="en-US"/>
              </w:rPr>
              <w:t>No</w:t>
            </w:r>
          </w:p>
        </w:tc>
      </w:tr>
    </w:tbl>
    <w:p w14:paraId="3F538EE4" w14:textId="77777777" w:rsidR="001149AA" w:rsidRDefault="001149AA" w:rsidP="00BE525D">
      <w:pPr>
        <w:spacing w:after="120"/>
        <w:ind w:left="567"/>
        <w:outlineLvl w:val="3"/>
        <w:rPr>
          <w:b/>
          <w:sz w:val="24"/>
          <w:lang w:val="en-AU"/>
        </w:rPr>
      </w:pPr>
    </w:p>
    <w:p w14:paraId="039DA3BD" w14:textId="77777777" w:rsidR="00C563A0" w:rsidRPr="00C563A0" w:rsidRDefault="00C563A0" w:rsidP="00BE525D">
      <w:pPr>
        <w:numPr>
          <w:ilvl w:val="2"/>
          <w:numId w:val="156"/>
        </w:numPr>
        <w:spacing w:after="120"/>
        <w:ind w:left="567" w:firstLine="0"/>
        <w:outlineLvl w:val="3"/>
        <w:rPr>
          <w:b/>
          <w:sz w:val="24"/>
          <w:lang w:val="en-AU"/>
        </w:rPr>
      </w:pPr>
      <w:r w:rsidRPr="00C563A0">
        <w:rPr>
          <w:b/>
          <w:sz w:val="24"/>
          <w:lang w:val="en-AU"/>
        </w:rPr>
        <w:t>Table 2: Requirements for all Victorian approved NDIS providers</w:t>
      </w:r>
    </w:p>
    <w:p w14:paraId="519F3425" w14:textId="77777777" w:rsidR="00C563A0" w:rsidRPr="00C563A0" w:rsidRDefault="00C563A0" w:rsidP="00C563A0">
      <w:pPr>
        <w:rPr>
          <w:lang w:val="en-AU"/>
        </w:rPr>
      </w:pPr>
      <w:r w:rsidRPr="00C563A0">
        <w:rPr>
          <w:lang w:val="en-AU"/>
        </w:rPr>
        <w:t xml:space="preserve">Compliance with the requirements in </w:t>
      </w:r>
      <w:r w:rsidRPr="00C563A0">
        <w:rPr>
          <w:b/>
          <w:lang w:val="en-AU"/>
        </w:rPr>
        <w:t xml:space="preserve">Table 2 </w:t>
      </w:r>
      <w:r w:rsidRPr="00C563A0">
        <w:rPr>
          <w:lang w:val="en-AU"/>
        </w:rPr>
        <w:t xml:space="preserve">is mandatory for all Vic approved NDIS providers. </w:t>
      </w:r>
    </w:p>
    <w:tbl>
      <w:tblPr>
        <w:tblStyle w:val="TableGrid"/>
        <w:tblW w:w="0" w:type="auto"/>
        <w:tblLayout w:type="fixed"/>
        <w:tblLook w:val="04A0" w:firstRow="1" w:lastRow="0" w:firstColumn="1" w:lastColumn="0" w:noHBand="0" w:noVBand="1"/>
        <w:tblCaption w:val="Table 2: Requirements for all victorian approved NDIS providers"/>
        <w:tblDescription w:val="This table lists all of the legislation policies and guidelines that compliance with is mandatory for all victorian approved NDIS providers. Victorian approved NDIS providers must ensure that services are provided in compliance with all applicable Victorian and Australian Laws.  This may include, but is not limited to:&#10;• Disability Act 2006 (Vic)&#10;• Mental Health Act 2014 (Vic)&#10;• Children, Youth and Families Act 2005 (Vic)&#10;• Charter of Human Rights and Responsibilities Act 2006 (Vic) &#10;• Privacy and Data Protection Act 2014 (Vic)&#10;• Health Records Act 2001 (Vic)&#10;• Public Records Act 1973 (Vic), including applicable standards established by the Keeper of Public Records (Public Record Office Victoria)&#10;• Associations Incorporation Reform Act 2012 (Vic)&#10;• The Australian Consumer Law (Cth)&#10;• Corporations Act 2001 (Cth)&#10;• National Disability Insurance Scheme Act 2013 (Cth)&#10;"/>
      </w:tblPr>
      <w:tblGrid>
        <w:gridCol w:w="4673"/>
        <w:gridCol w:w="3821"/>
      </w:tblGrid>
      <w:tr w:rsidR="00C563A0" w:rsidRPr="008B52A8" w14:paraId="52202CF3" w14:textId="77777777" w:rsidTr="0039211C">
        <w:trPr>
          <w:tblHeader/>
        </w:trPr>
        <w:tc>
          <w:tcPr>
            <w:tcW w:w="4673" w:type="dxa"/>
          </w:tcPr>
          <w:p w14:paraId="63A048E7" w14:textId="77777777" w:rsidR="00C563A0" w:rsidRPr="00CE4F3C" w:rsidRDefault="00C563A0" w:rsidP="00C563A0">
            <w:pPr>
              <w:rPr>
                <w:rFonts w:cs="Arial"/>
                <w:b/>
                <w:szCs w:val="22"/>
                <w:lang w:val="en-AU"/>
              </w:rPr>
            </w:pPr>
            <w:r w:rsidRPr="00CE4F3C">
              <w:rPr>
                <w:rFonts w:cs="Arial"/>
                <w:b/>
                <w:szCs w:val="22"/>
                <w:lang w:val="en-AU"/>
              </w:rPr>
              <w:t>Legislation policies and guidelines</w:t>
            </w:r>
          </w:p>
        </w:tc>
        <w:tc>
          <w:tcPr>
            <w:tcW w:w="3821" w:type="dxa"/>
          </w:tcPr>
          <w:p w14:paraId="1719C17A" w14:textId="77777777" w:rsidR="00C563A0" w:rsidRPr="00CE4F3C" w:rsidRDefault="00C563A0" w:rsidP="00C563A0">
            <w:pPr>
              <w:rPr>
                <w:rFonts w:cs="Arial"/>
                <w:i/>
                <w:color w:val="000000"/>
                <w:szCs w:val="22"/>
                <w:lang w:val="en-AU"/>
              </w:rPr>
            </w:pPr>
            <w:r w:rsidRPr="00CE4F3C">
              <w:rPr>
                <w:rFonts w:cs="Arial"/>
                <w:b/>
                <w:szCs w:val="22"/>
                <w:lang w:val="en-AU"/>
              </w:rPr>
              <w:t>Location</w:t>
            </w:r>
          </w:p>
        </w:tc>
      </w:tr>
      <w:tr w:rsidR="00C563A0" w:rsidRPr="008B52A8" w14:paraId="53746A4A" w14:textId="77777777" w:rsidTr="00BA23AD">
        <w:tc>
          <w:tcPr>
            <w:tcW w:w="4673" w:type="dxa"/>
          </w:tcPr>
          <w:p w14:paraId="376958FE" w14:textId="77777777" w:rsidR="00C563A0" w:rsidRPr="00CE4F3C" w:rsidRDefault="00C563A0" w:rsidP="00C563A0">
            <w:pPr>
              <w:rPr>
                <w:rFonts w:cs="Arial"/>
                <w:szCs w:val="22"/>
                <w:lang w:val="en-AU"/>
              </w:rPr>
            </w:pPr>
            <w:r w:rsidRPr="00CE4F3C">
              <w:rPr>
                <w:rFonts w:cs="Arial"/>
                <w:szCs w:val="22"/>
                <w:lang w:val="en-AU"/>
              </w:rPr>
              <w:t>Victorian approved NDIS providers must ensure that services are provided in compliance with all applicable Victorian and Australian Laws.  This may include, but is not limited to:</w:t>
            </w:r>
          </w:p>
          <w:p w14:paraId="5F87E5A2" w14:textId="77777777" w:rsidR="00C563A0" w:rsidRPr="00220525" w:rsidRDefault="00C563A0" w:rsidP="00C563A0">
            <w:pPr>
              <w:numPr>
                <w:ilvl w:val="0"/>
                <w:numId w:val="40"/>
              </w:numPr>
              <w:autoSpaceDE w:val="0"/>
              <w:autoSpaceDN w:val="0"/>
              <w:adjustRightInd w:val="0"/>
              <w:spacing w:line="240" w:lineRule="auto"/>
              <w:contextualSpacing/>
              <w:rPr>
                <w:rFonts w:cs="Arial"/>
                <w:color w:val="000000"/>
                <w:szCs w:val="22"/>
                <w:lang w:val="en-AU"/>
              </w:rPr>
            </w:pPr>
            <w:r w:rsidRPr="00CE4F3C">
              <w:rPr>
                <w:rFonts w:cs="Arial"/>
                <w:i/>
                <w:color w:val="000000"/>
                <w:szCs w:val="22"/>
                <w:lang w:val="en-AU"/>
              </w:rPr>
              <w:t>Disability Act</w:t>
            </w:r>
            <w:r w:rsidRPr="00CE4F3C">
              <w:rPr>
                <w:rFonts w:cs="Arial"/>
                <w:color w:val="000000"/>
                <w:szCs w:val="22"/>
                <w:lang w:val="en-AU"/>
              </w:rPr>
              <w:t xml:space="preserve"> </w:t>
            </w:r>
            <w:r w:rsidRPr="004C3AB1">
              <w:rPr>
                <w:rFonts w:cs="Arial"/>
                <w:i/>
                <w:color w:val="000000"/>
                <w:szCs w:val="22"/>
                <w:lang w:val="en-AU"/>
              </w:rPr>
              <w:t>2006</w:t>
            </w:r>
            <w:r w:rsidRPr="00220525">
              <w:rPr>
                <w:rFonts w:cs="Arial"/>
                <w:color w:val="000000"/>
                <w:szCs w:val="22"/>
                <w:lang w:val="en-AU"/>
              </w:rPr>
              <w:t xml:space="preserve"> (Vic)</w:t>
            </w:r>
          </w:p>
          <w:p w14:paraId="7B815E20" w14:textId="77777777" w:rsidR="00C563A0" w:rsidRPr="00BE525D" w:rsidRDefault="00C563A0" w:rsidP="00C563A0">
            <w:pPr>
              <w:numPr>
                <w:ilvl w:val="0"/>
                <w:numId w:val="40"/>
              </w:numPr>
              <w:autoSpaceDE w:val="0"/>
              <w:autoSpaceDN w:val="0"/>
              <w:adjustRightInd w:val="0"/>
              <w:spacing w:line="240" w:lineRule="auto"/>
              <w:contextualSpacing/>
              <w:rPr>
                <w:rFonts w:cs="Arial"/>
                <w:color w:val="000000"/>
                <w:szCs w:val="22"/>
                <w:lang w:val="en-AU"/>
              </w:rPr>
            </w:pPr>
            <w:r w:rsidRPr="00BE525D">
              <w:rPr>
                <w:rFonts w:cs="Arial"/>
                <w:i/>
                <w:color w:val="000000"/>
                <w:szCs w:val="22"/>
                <w:lang w:val="en-AU"/>
              </w:rPr>
              <w:t>Mental Health Act</w:t>
            </w:r>
            <w:r w:rsidRPr="00BE525D">
              <w:rPr>
                <w:rFonts w:cs="Arial"/>
                <w:color w:val="000000"/>
                <w:szCs w:val="22"/>
                <w:lang w:val="en-AU"/>
              </w:rPr>
              <w:t xml:space="preserve"> </w:t>
            </w:r>
            <w:r w:rsidRPr="00BE525D">
              <w:rPr>
                <w:rFonts w:cs="Arial"/>
                <w:i/>
                <w:color w:val="000000"/>
                <w:szCs w:val="22"/>
                <w:lang w:val="en-AU"/>
              </w:rPr>
              <w:t>2014</w:t>
            </w:r>
            <w:r w:rsidRPr="00BE525D">
              <w:rPr>
                <w:rFonts w:cs="Arial"/>
                <w:color w:val="000000"/>
                <w:szCs w:val="22"/>
                <w:lang w:val="en-AU"/>
              </w:rPr>
              <w:t xml:space="preserve"> (Vic)</w:t>
            </w:r>
          </w:p>
          <w:p w14:paraId="2D04EF82" w14:textId="77777777" w:rsidR="00C563A0" w:rsidRPr="00BE525D" w:rsidRDefault="00C563A0" w:rsidP="00C563A0">
            <w:pPr>
              <w:numPr>
                <w:ilvl w:val="0"/>
                <w:numId w:val="40"/>
              </w:numPr>
              <w:autoSpaceDE w:val="0"/>
              <w:autoSpaceDN w:val="0"/>
              <w:adjustRightInd w:val="0"/>
              <w:spacing w:line="240" w:lineRule="auto"/>
              <w:contextualSpacing/>
              <w:rPr>
                <w:rFonts w:cs="Arial"/>
                <w:color w:val="000000"/>
                <w:szCs w:val="22"/>
                <w:lang w:val="en-AU"/>
              </w:rPr>
            </w:pPr>
            <w:r w:rsidRPr="00BE525D">
              <w:rPr>
                <w:rFonts w:cs="Arial"/>
                <w:i/>
                <w:color w:val="000000"/>
                <w:szCs w:val="22"/>
                <w:lang w:val="en-AU"/>
              </w:rPr>
              <w:t>Children, Youth and Families Act</w:t>
            </w:r>
            <w:r w:rsidRPr="00BE525D">
              <w:rPr>
                <w:rFonts w:cs="Arial"/>
                <w:color w:val="000000"/>
                <w:szCs w:val="22"/>
                <w:lang w:val="en-AU"/>
              </w:rPr>
              <w:t xml:space="preserve"> </w:t>
            </w:r>
            <w:r w:rsidRPr="00BE525D">
              <w:rPr>
                <w:rFonts w:cs="Arial"/>
                <w:i/>
                <w:color w:val="000000"/>
                <w:szCs w:val="22"/>
                <w:lang w:val="en-AU"/>
              </w:rPr>
              <w:t>2005</w:t>
            </w:r>
            <w:r w:rsidRPr="00BE525D">
              <w:rPr>
                <w:rFonts w:cs="Arial"/>
                <w:color w:val="000000"/>
                <w:szCs w:val="22"/>
                <w:lang w:val="en-AU"/>
              </w:rPr>
              <w:t xml:space="preserve"> (Vic)</w:t>
            </w:r>
          </w:p>
          <w:p w14:paraId="316507B3" w14:textId="77777777" w:rsidR="00C563A0" w:rsidRPr="00BE525D" w:rsidRDefault="00C563A0" w:rsidP="00C563A0">
            <w:pPr>
              <w:numPr>
                <w:ilvl w:val="0"/>
                <w:numId w:val="40"/>
              </w:numPr>
              <w:spacing w:line="240" w:lineRule="auto"/>
              <w:contextualSpacing/>
              <w:rPr>
                <w:rFonts w:cs="Arial"/>
                <w:szCs w:val="22"/>
                <w:lang w:val="en-AU"/>
              </w:rPr>
            </w:pPr>
            <w:r w:rsidRPr="00BE525D">
              <w:rPr>
                <w:rFonts w:cs="Arial"/>
                <w:i/>
                <w:szCs w:val="22"/>
                <w:lang w:val="en-AU"/>
              </w:rPr>
              <w:t xml:space="preserve">Charter of Human Rights and Responsibilities Act 2006 </w:t>
            </w:r>
            <w:r w:rsidRPr="00BE525D">
              <w:rPr>
                <w:rFonts w:cs="Arial"/>
                <w:szCs w:val="22"/>
                <w:lang w:val="en-AU"/>
              </w:rPr>
              <w:t xml:space="preserve">(Vic) </w:t>
            </w:r>
          </w:p>
          <w:p w14:paraId="0BE51DB8" w14:textId="77777777" w:rsidR="00C563A0" w:rsidRPr="00BE525D" w:rsidRDefault="00C563A0" w:rsidP="00C563A0">
            <w:pPr>
              <w:numPr>
                <w:ilvl w:val="0"/>
                <w:numId w:val="40"/>
              </w:numPr>
              <w:spacing w:line="240" w:lineRule="auto"/>
              <w:contextualSpacing/>
              <w:rPr>
                <w:rFonts w:cs="Arial"/>
                <w:szCs w:val="22"/>
                <w:lang w:val="en-AU"/>
              </w:rPr>
            </w:pPr>
            <w:r w:rsidRPr="00BE525D">
              <w:rPr>
                <w:rFonts w:cs="Arial"/>
                <w:i/>
                <w:szCs w:val="22"/>
                <w:lang w:val="en-AU"/>
              </w:rPr>
              <w:t xml:space="preserve">Privacy and Data Protection Act 2014 </w:t>
            </w:r>
            <w:r w:rsidRPr="00BE525D">
              <w:rPr>
                <w:rFonts w:cs="Arial"/>
                <w:szCs w:val="22"/>
                <w:lang w:val="en-AU"/>
              </w:rPr>
              <w:t>(Vic)</w:t>
            </w:r>
          </w:p>
          <w:p w14:paraId="6FB1DE74" w14:textId="77777777" w:rsidR="00C563A0" w:rsidRPr="00BE525D" w:rsidRDefault="00C563A0" w:rsidP="00C563A0">
            <w:pPr>
              <w:numPr>
                <w:ilvl w:val="0"/>
                <w:numId w:val="40"/>
              </w:numPr>
              <w:spacing w:line="240" w:lineRule="auto"/>
              <w:contextualSpacing/>
              <w:rPr>
                <w:rFonts w:cs="Arial"/>
                <w:szCs w:val="22"/>
                <w:lang w:val="en-AU"/>
              </w:rPr>
            </w:pPr>
            <w:r w:rsidRPr="00BE525D">
              <w:rPr>
                <w:rFonts w:cs="Arial"/>
                <w:i/>
                <w:szCs w:val="22"/>
                <w:lang w:val="en-AU"/>
              </w:rPr>
              <w:t xml:space="preserve">Health Records Act 2001 </w:t>
            </w:r>
            <w:r w:rsidRPr="00BE525D">
              <w:rPr>
                <w:rFonts w:cs="Arial"/>
                <w:szCs w:val="22"/>
                <w:lang w:val="en-AU"/>
              </w:rPr>
              <w:t>(Vic)</w:t>
            </w:r>
          </w:p>
          <w:p w14:paraId="15AFF457" w14:textId="77777777" w:rsidR="00C563A0" w:rsidRPr="00BE525D" w:rsidRDefault="00C563A0" w:rsidP="00C563A0">
            <w:pPr>
              <w:numPr>
                <w:ilvl w:val="0"/>
                <w:numId w:val="40"/>
              </w:numPr>
              <w:spacing w:line="240" w:lineRule="auto"/>
              <w:contextualSpacing/>
              <w:rPr>
                <w:rFonts w:cs="Arial"/>
                <w:szCs w:val="22"/>
                <w:lang w:val="en-AU"/>
              </w:rPr>
            </w:pPr>
            <w:r w:rsidRPr="00BE525D">
              <w:rPr>
                <w:rFonts w:cs="Arial"/>
                <w:i/>
                <w:szCs w:val="22"/>
                <w:lang w:val="en-AU"/>
              </w:rPr>
              <w:t xml:space="preserve">Public Records Act 1973 </w:t>
            </w:r>
            <w:r w:rsidRPr="00BE525D">
              <w:rPr>
                <w:rFonts w:cs="Arial"/>
                <w:szCs w:val="22"/>
                <w:lang w:val="en-AU"/>
              </w:rPr>
              <w:t>(Vic), including applicable standards established by the Keeper of Public Records (Public Record Office Victoria)</w:t>
            </w:r>
          </w:p>
          <w:p w14:paraId="1A3D6C2C" w14:textId="77777777" w:rsidR="00C563A0" w:rsidRPr="00BE525D" w:rsidRDefault="00C563A0" w:rsidP="00C563A0">
            <w:pPr>
              <w:numPr>
                <w:ilvl w:val="0"/>
                <w:numId w:val="40"/>
              </w:numPr>
              <w:spacing w:line="240" w:lineRule="auto"/>
              <w:contextualSpacing/>
              <w:rPr>
                <w:rFonts w:cs="Arial"/>
                <w:i/>
                <w:szCs w:val="22"/>
                <w:lang w:val="en-AU"/>
              </w:rPr>
            </w:pPr>
            <w:r w:rsidRPr="00BE525D">
              <w:rPr>
                <w:rFonts w:cs="Arial"/>
                <w:bCs/>
                <w:i/>
                <w:iCs/>
                <w:spacing w:val="10"/>
                <w:szCs w:val="22"/>
                <w:shd w:val="clear" w:color="auto" w:fill="FFFFFF"/>
                <w:lang w:val="en-AU"/>
              </w:rPr>
              <w:t>Associations Incorporation Reform Act 2012</w:t>
            </w:r>
            <w:r w:rsidRPr="00BE525D">
              <w:rPr>
                <w:rFonts w:cs="Arial"/>
                <w:i/>
                <w:szCs w:val="22"/>
                <w:shd w:val="clear" w:color="auto" w:fill="FFFFFF"/>
                <w:lang w:val="en-AU"/>
              </w:rPr>
              <w:t> (Vic)</w:t>
            </w:r>
          </w:p>
          <w:p w14:paraId="416BA129" w14:textId="77777777" w:rsidR="00C563A0" w:rsidRPr="00BE525D" w:rsidRDefault="00C563A0" w:rsidP="00C563A0">
            <w:pPr>
              <w:numPr>
                <w:ilvl w:val="0"/>
                <w:numId w:val="40"/>
              </w:numPr>
              <w:spacing w:line="240" w:lineRule="auto"/>
              <w:contextualSpacing/>
              <w:rPr>
                <w:rFonts w:cs="Arial"/>
                <w:szCs w:val="22"/>
                <w:lang w:val="en-AU"/>
              </w:rPr>
            </w:pPr>
            <w:r w:rsidRPr="00BE525D">
              <w:rPr>
                <w:rFonts w:cs="Arial"/>
                <w:i/>
                <w:szCs w:val="22"/>
                <w:lang w:val="en-AU"/>
              </w:rPr>
              <w:t>The Australian Consumer Law</w:t>
            </w:r>
            <w:r w:rsidRPr="00BE525D">
              <w:rPr>
                <w:rFonts w:cs="Arial"/>
                <w:szCs w:val="22"/>
                <w:lang w:val="en-AU"/>
              </w:rPr>
              <w:t xml:space="preserve"> (Cth)</w:t>
            </w:r>
          </w:p>
          <w:p w14:paraId="59127F2E" w14:textId="77777777" w:rsidR="00C563A0" w:rsidRPr="00BE525D" w:rsidRDefault="00C563A0" w:rsidP="00C563A0">
            <w:pPr>
              <w:numPr>
                <w:ilvl w:val="0"/>
                <w:numId w:val="40"/>
              </w:numPr>
              <w:spacing w:line="240" w:lineRule="auto"/>
              <w:contextualSpacing/>
              <w:rPr>
                <w:rFonts w:cs="Arial"/>
                <w:bCs/>
                <w:i/>
                <w:spacing w:val="10"/>
                <w:szCs w:val="22"/>
                <w:lang w:val="en-AU"/>
              </w:rPr>
            </w:pPr>
            <w:r w:rsidRPr="00BE525D">
              <w:rPr>
                <w:rFonts w:cs="Arial"/>
                <w:bCs/>
                <w:i/>
                <w:iCs/>
                <w:color w:val="000000"/>
                <w:spacing w:val="10"/>
                <w:szCs w:val="22"/>
                <w:shd w:val="clear" w:color="auto" w:fill="FFFFFF"/>
                <w:lang w:val="en-AU"/>
              </w:rPr>
              <w:t xml:space="preserve">Corporations Act 2001 </w:t>
            </w:r>
            <w:r w:rsidRPr="00BE525D">
              <w:rPr>
                <w:rFonts w:cs="Arial"/>
                <w:i/>
                <w:szCs w:val="22"/>
                <w:lang w:val="en-AU"/>
              </w:rPr>
              <w:t>(Cth)</w:t>
            </w:r>
          </w:p>
          <w:p w14:paraId="35A5E705" w14:textId="77777777" w:rsidR="00C563A0" w:rsidRPr="00BE525D" w:rsidRDefault="00C563A0" w:rsidP="00C563A0">
            <w:pPr>
              <w:numPr>
                <w:ilvl w:val="0"/>
                <w:numId w:val="40"/>
              </w:numPr>
              <w:spacing w:line="240" w:lineRule="auto"/>
              <w:contextualSpacing/>
              <w:rPr>
                <w:rFonts w:cs="Arial"/>
                <w:szCs w:val="22"/>
                <w:lang w:val="en-AU"/>
              </w:rPr>
            </w:pPr>
            <w:r w:rsidRPr="00BE525D">
              <w:rPr>
                <w:rFonts w:cs="Arial"/>
                <w:bCs/>
                <w:i/>
                <w:iCs/>
                <w:spacing w:val="10"/>
                <w:szCs w:val="22"/>
                <w:shd w:val="clear" w:color="auto" w:fill="FFFFFF"/>
                <w:lang w:val="en-AU"/>
              </w:rPr>
              <w:t>National Disability Insurance Scheme Act 2013</w:t>
            </w:r>
            <w:r w:rsidRPr="00BE525D">
              <w:rPr>
                <w:rFonts w:cs="Arial"/>
                <w:b/>
                <w:bCs/>
                <w:iCs/>
                <w:spacing w:val="10"/>
                <w:szCs w:val="22"/>
                <w:shd w:val="clear" w:color="auto" w:fill="FFFFFF"/>
                <w:lang w:val="en-AU"/>
              </w:rPr>
              <w:t xml:space="preserve"> </w:t>
            </w:r>
            <w:r w:rsidRPr="00BE525D">
              <w:rPr>
                <w:rFonts w:cs="Arial"/>
                <w:szCs w:val="22"/>
                <w:lang w:val="en-AU"/>
              </w:rPr>
              <w:t>(Cth)</w:t>
            </w:r>
          </w:p>
          <w:p w14:paraId="389C8674" w14:textId="77777777" w:rsidR="00C563A0" w:rsidRPr="00BE525D" w:rsidRDefault="00C563A0" w:rsidP="00C563A0">
            <w:pPr>
              <w:spacing w:line="240" w:lineRule="auto"/>
              <w:ind w:left="360"/>
              <w:contextualSpacing/>
              <w:rPr>
                <w:rFonts w:cs="Arial"/>
                <w:szCs w:val="22"/>
                <w:lang w:val="en-AU"/>
              </w:rPr>
            </w:pPr>
          </w:p>
        </w:tc>
        <w:tc>
          <w:tcPr>
            <w:tcW w:w="3821" w:type="dxa"/>
          </w:tcPr>
          <w:p w14:paraId="67DEEF99" w14:textId="77777777" w:rsidR="00C563A0" w:rsidRPr="00BE525D" w:rsidRDefault="00C563A0" w:rsidP="00C563A0">
            <w:pPr>
              <w:rPr>
                <w:rFonts w:cs="Arial"/>
                <w:szCs w:val="22"/>
                <w:lang w:val="en-AU"/>
              </w:rPr>
            </w:pPr>
            <w:r w:rsidRPr="00BE525D">
              <w:rPr>
                <w:rFonts w:cs="Arial"/>
                <w:szCs w:val="22"/>
                <w:lang w:val="en-AU"/>
              </w:rPr>
              <w:t>Victorian Statute Book</w:t>
            </w:r>
          </w:p>
          <w:p w14:paraId="6E9AAA27" w14:textId="77777777" w:rsidR="00C563A0" w:rsidRPr="00BE525D" w:rsidRDefault="00C563A0" w:rsidP="00C563A0">
            <w:pPr>
              <w:rPr>
                <w:rFonts w:cs="Arial"/>
                <w:szCs w:val="22"/>
                <w:lang w:val="en-AU"/>
              </w:rPr>
            </w:pPr>
          </w:p>
          <w:p w14:paraId="3E7E97C0" w14:textId="77777777" w:rsidR="00C563A0" w:rsidRPr="00BE525D" w:rsidRDefault="009D39A8" w:rsidP="00C563A0">
            <w:pPr>
              <w:rPr>
                <w:rFonts w:cs="Arial"/>
                <w:color w:val="000000"/>
                <w:szCs w:val="22"/>
                <w:lang w:val="en-AU"/>
              </w:rPr>
            </w:pPr>
            <w:hyperlink r:id="rId52" w:history="1">
              <w:r w:rsidR="00C563A0" w:rsidRPr="00BE525D">
                <w:rPr>
                  <w:rFonts w:cs="Arial"/>
                  <w:color w:val="0000FF" w:themeColor="hyperlink"/>
                  <w:szCs w:val="22"/>
                  <w:u w:val="single"/>
                  <w:lang w:val="en-AU"/>
                </w:rPr>
                <w:t>http://www.legislation.vic.gov.au/</w:t>
              </w:r>
            </w:hyperlink>
          </w:p>
          <w:p w14:paraId="199064B6" w14:textId="77777777" w:rsidR="00C563A0" w:rsidRPr="00CE4F3C" w:rsidRDefault="00C563A0" w:rsidP="00C563A0">
            <w:pPr>
              <w:rPr>
                <w:rFonts w:cs="Arial"/>
                <w:szCs w:val="22"/>
                <w:lang w:val="en-AU"/>
              </w:rPr>
            </w:pPr>
          </w:p>
        </w:tc>
      </w:tr>
      <w:tr w:rsidR="00C563A0" w:rsidRPr="008B52A8" w14:paraId="3722061E" w14:textId="77777777" w:rsidTr="00BA23AD">
        <w:tc>
          <w:tcPr>
            <w:tcW w:w="4673" w:type="dxa"/>
          </w:tcPr>
          <w:p w14:paraId="341E805C" w14:textId="77777777" w:rsidR="00C563A0" w:rsidRPr="00CE4F3C" w:rsidRDefault="00C563A0" w:rsidP="00C563A0">
            <w:pPr>
              <w:rPr>
                <w:rFonts w:cs="Arial"/>
                <w:szCs w:val="22"/>
                <w:lang w:val="en-AU"/>
              </w:rPr>
            </w:pPr>
            <w:r w:rsidRPr="00CE4F3C">
              <w:rPr>
                <w:rFonts w:cs="Arial"/>
                <w:szCs w:val="22"/>
                <w:lang w:val="en-AU"/>
              </w:rPr>
              <w:t>Victorian Charter of Human Rights and Responsibilities –[ policies and guidelines supporting implementation of the Act]</w:t>
            </w:r>
          </w:p>
          <w:p w14:paraId="112F1D58" w14:textId="77777777" w:rsidR="00C563A0" w:rsidRPr="00CE4F3C" w:rsidRDefault="00C563A0" w:rsidP="00C563A0">
            <w:pPr>
              <w:rPr>
                <w:rFonts w:cs="Arial"/>
                <w:szCs w:val="22"/>
                <w:lang w:val="en-AU"/>
              </w:rPr>
            </w:pPr>
          </w:p>
        </w:tc>
        <w:tc>
          <w:tcPr>
            <w:tcW w:w="3821" w:type="dxa"/>
          </w:tcPr>
          <w:p w14:paraId="17DE0FEE" w14:textId="77777777" w:rsidR="0002103E" w:rsidRPr="008B52A8" w:rsidRDefault="0002103E" w:rsidP="0002103E">
            <w:pPr>
              <w:spacing w:after="120"/>
              <w:rPr>
                <w:rStyle w:val="Hyperlink"/>
                <w:rFonts w:cs="Arial"/>
                <w:i/>
                <w:szCs w:val="22"/>
              </w:rPr>
            </w:pPr>
            <w:r w:rsidRPr="00BE525D">
              <w:rPr>
                <w:rFonts w:cs="Arial"/>
                <w:i/>
                <w:szCs w:val="22"/>
              </w:rPr>
              <w:t xml:space="preserve">See the DHHS Service Agreement Information Kit (SAIK) – Chapter 4.8 Victorian Charter of Human Rights and Responsibilities </w:t>
            </w:r>
          </w:p>
          <w:p w14:paraId="57857D3A" w14:textId="7E6D1B56" w:rsidR="00C563A0" w:rsidRPr="00BE525D" w:rsidRDefault="009D39A8" w:rsidP="0002103E">
            <w:pPr>
              <w:contextualSpacing/>
              <w:rPr>
                <w:rFonts w:cs="Arial"/>
                <w:color w:val="0000FF"/>
                <w:szCs w:val="22"/>
                <w:u w:val="single"/>
                <w:lang w:val="en-AU"/>
              </w:rPr>
            </w:pPr>
            <w:hyperlink r:id="rId53" w:history="1">
              <w:r w:rsidR="0002103E" w:rsidRPr="008B52A8">
                <w:rPr>
                  <w:rStyle w:val="Hyperlink"/>
                  <w:rFonts w:cs="Arial"/>
                  <w:szCs w:val="22"/>
                </w:rPr>
                <w:t>https://fac.dhhs.vic.gov.au/service-agreement-information-kit-0</w:t>
              </w:r>
            </w:hyperlink>
          </w:p>
        </w:tc>
      </w:tr>
      <w:tr w:rsidR="0002103E" w:rsidRPr="008B52A8" w14:paraId="607B9D96" w14:textId="77777777" w:rsidTr="00BE525D">
        <w:tc>
          <w:tcPr>
            <w:tcW w:w="4673" w:type="dxa"/>
          </w:tcPr>
          <w:p w14:paraId="2F5183E4" w14:textId="77777777" w:rsidR="0002103E" w:rsidRPr="00CE4F3C" w:rsidRDefault="0002103E" w:rsidP="0002103E">
            <w:pPr>
              <w:rPr>
                <w:rFonts w:cs="Arial"/>
                <w:bCs/>
                <w:i/>
                <w:iCs/>
                <w:color w:val="000000"/>
                <w:spacing w:val="10"/>
                <w:szCs w:val="22"/>
                <w:shd w:val="clear" w:color="auto" w:fill="FFFFFF"/>
                <w:lang w:val="en-AU"/>
              </w:rPr>
            </w:pPr>
            <w:r w:rsidRPr="00CE4F3C">
              <w:rPr>
                <w:rFonts w:cs="Arial"/>
                <w:bCs/>
                <w:iCs/>
                <w:color w:val="000000"/>
                <w:spacing w:val="10"/>
                <w:szCs w:val="22"/>
                <w:shd w:val="clear" w:color="auto" w:fill="FFFFFF"/>
                <w:lang w:val="en-AU"/>
              </w:rPr>
              <w:t>Carers Recognition Act</w:t>
            </w:r>
          </w:p>
          <w:p w14:paraId="653D973F" w14:textId="77777777" w:rsidR="0002103E" w:rsidRPr="00CE4F3C" w:rsidRDefault="0002103E" w:rsidP="0002103E">
            <w:pPr>
              <w:contextualSpacing/>
              <w:rPr>
                <w:rFonts w:cs="Arial"/>
                <w:szCs w:val="22"/>
                <w:lang w:val="en-AU"/>
              </w:rPr>
            </w:pPr>
          </w:p>
        </w:tc>
        <w:tc>
          <w:tcPr>
            <w:tcW w:w="3821" w:type="dxa"/>
            <w:vAlign w:val="center"/>
          </w:tcPr>
          <w:p w14:paraId="545C6795" w14:textId="77777777" w:rsidR="0002103E" w:rsidRPr="00CE4F3C" w:rsidRDefault="0002103E" w:rsidP="0002103E">
            <w:pPr>
              <w:spacing w:after="120"/>
              <w:rPr>
                <w:szCs w:val="22"/>
              </w:rPr>
            </w:pPr>
            <w:r w:rsidRPr="008B52A8">
              <w:rPr>
                <w:rFonts w:cs="Arial"/>
                <w:i/>
                <w:szCs w:val="22"/>
              </w:rPr>
              <w:t>See the DHHS Service Agreement Information Kit (SAIK) – Chapter 4.20 Victorian Carers Recognition Act</w:t>
            </w:r>
          </w:p>
          <w:p w14:paraId="06E0286D" w14:textId="3ABEAE40" w:rsidR="0002103E" w:rsidRPr="00CE4F3C" w:rsidRDefault="009D39A8" w:rsidP="0002103E">
            <w:pPr>
              <w:rPr>
                <w:rFonts w:cs="Arial"/>
                <w:szCs w:val="22"/>
                <w:lang w:val="en-AU"/>
              </w:rPr>
            </w:pPr>
            <w:hyperlink r:id="rId54" w:history="1">
              <w:r w:rsidR="0002103E" w:rsidRPr="008B52A8">
                <w:rPr>
                  <w:rStyle w:val="Hyperlink"/>
                  <w:rFonts w:cs="Arial"/>
                  <w:szCs w:val="22"/>
                </w:rPr>
                <w:t>https://fac.dhhs.vic.gov.au/service-agreement-information-kit-0</w:t>
              </w:r>
            </w:hyperlink>
            <w:r w:rsidR="0002103E" w:rsidRPr="00CE4F3C">
              <w:rPr>
                <w:rStyle w:val="Hyperlink"/>
                <w:szCs w:val="22"/>
              </w:rPr>
              <w:t xml:space="preserve"> </w:t>
            </w:r>
          </w:p>
        </w:tc>
      </w:tr>
      <w:tr w:rsidR="0002103E" w:rsidRPr="008B52A8" w14:paraId="6360EE4B" w14:textId="77777777" w:rsidTr="00BE525D">
        <w:tc>
          <w:tcPr>
            <w:tcW w:w="4673" w:type="dxa"/>
          </w:tcPr>
          <w:p w14:paraId="015961FB" w14:textId="77777777" w:rsidR="0002103E" w:rsidRPr="00CE4F3C" w:rsidRDefault="0002103E" w:rsidP="0002103E">
            <w:pPr>
              <w:contextualSpacing/>
              <w:rPr>
                <w:rFonts w:cs="Arial"/>
                <w:szCs w:val="22"/>
                <w:lang w:val="en-AU"/>
              </w:rPr>
            </w:pPr>
            <w:r w:rsidRPr="00CE4F3C">
              <w:rPr>
                <w:rFonts w:cs="Arial"/>
                <w:szCs w:val="22"/>
                <w:lang w:val="en-AU"/>
              </w:rPr>
              <w:t>Privacy, data protection and protected disclosures</w:t>
            </w:r>
          </w:p>
          <w:p w14:paraId="5D108F88" w14:textId="77777777" w:rsidR="0002103E" w:rsidRPr="00CE4F3C" w:rsidRDefault="0002103E" w:rsidP="0002103E">
            <w:pPr>
              <w:rPr>
                <w:rFonts w:cs="Arial"/>
                <w:szCs w:val="22"/>
                <w:lang w:val="en-AU"/>
              </w:rPr>
            </w:pPr>
          </w:p>
        </w:tc>
        <w:tc>
          <w:tcPr>
            <w:tcW w:w="3821" w:type="dxa"/>
            <w:vAlign w:val="center"/>
          </w:tcPr>
          <w:p w14:paraId="2EADF955" w14:textId="77777777" w:rsidR="0002103E" w:rsidRPr="008B52A8" w:rsidRDefault="0002103E" w:rsidP="0002103E">
            <w:pPr>
              <w:spacing w:after="120"/>
              <w:rPr>
                <w:rFonts w:cs="Arial"/>
                <w:i/>
                <w:szCs w:val="22"/>
              </w:rPr>
            </w:pPr>
            <w:r w:rsidRPr="008B52A8">
              <w:rPr>
                <w:rFonts w:cs="Arial"/>
                <w:i/>
                <w:szCs w:val="22"/>
              </w:rPr>
              <w:t>See the DHHS Service Agreement Information Kit (SAIK) – Chapter 3.17 Privacy, data protection and protected disclosures</w:t>
            </w:r>
          </w:p>
          <w:p w14:paraId="5F5F3AD5" w14:textId="402F9867" w:rsidR="0002103E" w:rsidRPr="00BE525D" w:rsidRDefault="009D39A8" w:rsidP="0002103E">
            <w:pPr>
              <w:rPr>
                <w:rFonts w:cs="Arial"/>
                <w:color w:val="0000FF"/>
                <w:szCs w:val="22"/>
                <w:u w:val="single"/>
                <w:lang w:val="en-AU"/>
              </w:rPr>
            </w:pPr>
            <w:hyperlink r:id="rId55" w:history="1">
              <w:r w:rsidR="0002103E" w:rsidRPr="008B52A8">
                <w:rPr>
                  <w:rStyle w:val="Hyperlink"/>
                  <w:rFonts w:cs="Arial"/>
                  <w:szCs w:val="22"/>
                </w:rPr>
                <w:t>https://fac.dhhs.vic.gov.au/service-agreement-information-kit-0</w:t>
              </w:r>
            </w:hyperlink>
            <w:r w:rsidR="0002103E" w:rsidRPr="00CE4F3C">
              <w:rPr>
                <w:rStyle w:val="Hyperlink"/>
                <w:szCs w:val="22"/>
              </w:rPr>
              <w:t xml:space="preserve"> </w:t>
            </w:r>
          </w:p>
        </w:tc>
      </w:tr>
      <w:tr w:rsidR="0002103E" w:rsidRPr="008B52A8" w14:paraId="757EA910" w14:textId="77777777" w:rsidTr="00BE525D">
        <w:tc>
          <w:tcPr>
            <w:tcW w:w="4673" w:type="dxa"/>
          </w:tcPr>
          <w:p w14:paraId="18A2A930" w14:textId="77777777" w:rsidR="0002103E" w:rsidRPr="00CE4F3C" w:rsidRDefault="0002103E" w:rsidP="0002103E">
            <w:pPr>
              <w:rPr>
                <w:rFonts w:cs="Arial"/>
                <w:szCs w:val="22"/>
                <w:lang w:val="en-AU"/>
              </w:rPr>
            </w:pPr>
            <w:r w:rsidRPr="00CE4F3C">
              <w:rPr>
                <w:rFonts w:cs="Arial"/>
                <w:szCs w:val="22"/>
                <w:lang w:val="en-AU"/>
              </w:rPr>
              <w:t xml:space="preserve">Funded Organisation Performance Monitoring framework. </w:t>
            </w:r>
          </w:p>
          <w:p w14:paraId="3341462B" w14:textId="77777777" w:rsidR="0002103E" w:rsidRPr="00CE4F3C" w:rsidRDefault="0002103E" w:rsidP="0002103E">
            <w:pPr>
              <w:rPr>
                <w:rFonts w:cs="Arial"/>
                <w:szCs w:val="22"/>
                <w:lang w:val="en-AU"/>
              </w:rPr>
            </w:pPr>
            <w:r w:rsidRPr="00CE4F3C">
              <w:rPr>
                <w:rFonts w:cs="Arial"/>
                <w:szCs w:val="22"/>
                <w:lang w:val="en-AU"/>
              </w:rPr>
              <w:t xml:space="preserve"> </w:t>
            </w:r>
          </w:p>
        </w:tc>
        <w:tc>
          <w:tcPr>
            <w:tcW w:w="3821" w:type="dxa"/>
            <w:vAlign w:val="center"/>
          </w:tcPr>
          <w:p w14:paraId="2AAC396C" w14:textId="77777777" w:rsidR="0002103E" w:rsidRPr="008B52A8" w:rsidRDefault="0002103E" w:rsidP="0002103E">
            <w:pPr>
              <w:spacing w:after="120"/>
              <w:rPr>
                <w:rFonts w:cs="Arial"/>
                <w:i/>
                <w:szCs w:val="22"/>
              </w:rPr>
            </w:pPr>
            <w:r w:rsidRPr="008B52A8">
              <w:rPr>
                <w:rFonts w:cs="Arial"/>
                <w:i/>
                <w:szCs w:val="22"/>
              </w:rPr>
              <w:t xml:space="preserve">See the DHHS Service Agreement Information Kit (SAIK) – Chapter 4.9 Funded Organisation Performance Monitoring framework </w:t>
            </w:r>
          </w:p>
          <w:p w14:paraId="6A2DAE25" w14:textId="7CF6885F" w:rsidR="0002103E" w:rsidRPr="00CE4F3C" w:rsidRDefault="009D39A8" w:rsidP="0002103E">
            <w:pPr>
              <w:rPr>
                <w:rFonts w:cs="Arial"/>
                <w:szCs w:val="22"/>
                <w:lang w:val="en-AU"/>
              </w:rPr>
            </w:pPr>
            <w:hyperlink r:id="rId56" w:history="1">
              <w:r w:rsidR="0002103E" w:rsidRPr="008B52A8">
                <w:rPr>
                  <w:rStyle w:val="Hyperlink"/>
                  <w:rFonts w:cs="Arial"/>
                  <w:szCs w:val="22"/>
                </w:rPr>
                <w:t>https://fac.dhhs.vic.gov.au/service-agreement-information-kit-0</w:t>
              </w:r>
            </w:hyperlink>
            <w:r w:rsidR="0002103E" w:rsidRPr="00CE4F3C">
              <w:rPr>
                <w:rStyle w:val="Hyperlink"/>
                <w:szCs w:val="22"/>
              </w:rPr>
              <w:t xml:space="preserve"> </w:t>
            </w:r>
          </w:p>
        </w:tc>
      </w:tr>
      <w:tr w:rsidR="0002103E" w:rsidRPr="008B52A8" w14:paraId="462DE90F" w14:textId="77777777" w:rsidTr="00BE525D">
        <w:trPr>
          <w:trHeight w:val="997"/>
        </w:trPr>
        <w:tc>
          <w:tcPr>
            <w:tcW w:w="4673" w:type="dxa"/>
          </w:tcPr>
          <w:p w14:paraId="1728D309" w14:textId="77777777" w:rsidR="0002103E" w:rsidRPr="00CE4F3C" w:rsidRDefault="0002103E" w:rsidP="0002103E">
            <w:pPr>
              <w:rPr>
                <w:rFonts w:cs="Arial"/>
                <w:szCs w:val="22"/>
                <w:lang w:val="en-AU"/>
              </w:rPr>
            </w:pPr>
            <w:r w:rsidRPr="00CE4F3C">
              <w:rPr>
                <w:rFonts w:cs="Arial"/>
                <w:szCs w:val="22"/>
                <w:lang w:val="en-AU"/>
              </w:rPr>
              <w:t>Recordkeeping obligations detailed in the Service Agreement Information Kit of Funded Organisations (3.6.2).</w:t>
            </w:r>
          </w:p>
        </w:tc>
        <w:tc>
          <w:tcPr>
            <w:tcW w:w="3821" w:type="dxa"/>
            <w:vAlign w:val="center"/>
          </w:tcPr>
          <w:p w14:paraId="71CC4CB8" w14:textId="77777777" w:rsidR="0002103E" w:rsidRPr="008B52A8" w:rsidRDefault="0002103E" w:rsidP="0002103E">
            <w:pPr>
              <w:spacing w:after="120"/>
              <w:rPr>
                <w:rFonts w:cs="Arial"/>
                <w:i/>
                <w:szCs w:val="22"/>
              </w:rPr>
            </w:pPr>
            <w:r w:rsidRPr="008B52A8">
              <w:rPr>
                <w:rFonts w:cs="Arial"/>
                <w:i/>
                <w:szCs w:val="22"/>
              </w:rPr>
              <w:t>See the DHHS Service Agreement Information Kit (SAIK) – Chapter 3.6.2 Recordkeeping</w:t>
            </w:r>
          </w:p>
          <w:p w14:paraId="1434BC71" w14:textId="18DAA65D" w:rsidR="0002103E" w:rsidRPr="00CE4F3C" w:rsidRDefault="009D39A8" w:rsidP="0002103E">
            <w:pPr>
              <w:rPr>
                <w:rFonts w:cs="Arial"/>
                <w:szCs w:val="22"/>
                <w:lang w:val="en-AU"/>
              </w:rPr>
            </w:pPr>
            <w:hyperlink r:id="rId57" w:history="1">
              <w:r w:rsidR="0002103E" w:rsidRPr="008B52A8">
                <w:rPr>
                  <w:rStyle w:val="Hyperlink"/>
                  <w:rFonts w:cs="Arial"/>
                  <w:szCs w:val="22"/>
                </w:rPr>
                <w:t>https://fac.dhhs.vic.gov.au/service-agreement-information-kit-0</w:t>
              </w:r>
            </w:hyperlink>
            <w:r w:rsidR="0002103E" w:rsidRPr="008B52A8">
              <w:rPr>
                <w:rStyle w:val="Hyperlink"/>
                <w:szCs w:val="22"/>
              </w:rPr>
              <w:t xml:space="preserve"> </w:t>
            </w:r>
          </w:p>
        </w:tc>
      </w:tr>
      <w:tr w:rsidR="0002103E" w:rsidRPr="008B52A8" w14:paraId="3F4EF1FA" w14:textId="77777777" w:rsidTr="00BE525D">
        <w:tc>
          <w:tcPr>
            <w:tcW w:w="4673" w:type="dxa"/>
          </w:tcPr>
          <w:p w14:paraId="6A52AC27" w14:textId="77777777" w:rsidR="0002103E" w:rsidRPr="00CE4F3C" w:rsidRDefault="0002103E" w:rsidP="0002103E">
            <w:pPr>
              <w:rPr>
                <w:rFonts w:cs="Arial"/>
                <w:szCs w:val="22"/>
                <w:lang w:val="en-AU"/>
              </w:rPr>
            </w:pPr>
            <w:r w:rsidRPr="00CE4F3C">
              <w:rPr>
                <w:rFonts w:cs="Arial"/>
                <w:szCs w:val="22"/>
                <w:lang w:val="en-AU"/>
              </w:rPr>
              <w:t>Assignment and subcontracting</w:t>
            </w:r>
          </w:p>
          <w:p w14:paraId="00A34DDB" w14:textId="77777777" w:rsidR="0002103E" w:rsidRPr="00CE4F3C" w:rsidRDefault="0002103E" w:rsidP="0002103E">
            <w:pPr>
              <w:rPr>
                <w:rFonts w:cs="Arial"/>
                <w:szCs w:val="22"/>
                <w:lang w:val="en-AU"/>
              </w:rPr>
            </w:pPr>
          </w:p>
        </w:tc>
        <w:tc>
          <w:tcPr>
            <w:tcW w:w="3821" w:type="dxa"/>
            <w:vAlign w:val="center"/>
          </w:tcPr>
          <w:p w14:paraId="405C4683" w14:textId="77777777" w:rsidR="0002103E" w:rsidRPr="008B52A8" w:rsidRDefault="0002103E" w:rsidP="0002103E">
            <w:pPr>
              <w:spacing w:after="120"/>
              <w:rPr>
                <w:rFonts w:cs="Arial"/>
                <w:i/>
                <w:szCs w:val="22"/>
              </w:rPr>
            </w:pPr>
            <w:r w:rsidRPr="008B52A8">
              <w:rPr>
                <w:rFonts w:cs="Arial"/>
                <w:i/>
                <w:szCs w:val="22"/>
              </w:rPr>
              <w:t>See the DHHS Service Agreement Information Kit (SAIK) – Chapter 3.10 Assignment and subcontracting</w:t>
            </w:r>
          </w:p>
          <w:p w14:paraId="13EE7D70" w14:textId="172D0F63" w:rsidR="0002103E" w:rsidRPr="00CE4F3C" w:rsidRDefault="009D39A8" w:rsidP="0002103E">
            <w:pPr>
              <w:rPr>
                <w:rFonts w:cs="Arial"/>
                <w:szCs w:val="22"/>
                <w:lang w:val="en-AU"/>
              </w:rPr>
            </w:pPr>
            <w:hyperlink r:id="rId58" w:history="1">
              <w:r w:rsidR="0002103E" w:rsidRPr="008B52A8">
                <w:rPr>
                  <w:rStyle w:val="Hyperlink"/>
                  <w:rFonts w:cs="Arial"/>
                  <w:szCs w:val="22"/>
                </w:rPr>
                <w:t>https://fac.dhhs.vic.gov.au/service-agreement-information-kit-0</w:t>
              </w:r>
            </w:hyperlink>
            <w:r w:rsidR="0002103E" w:rsidRPr="008B52A8">
              <w:rPr>
                <w:rStyle w:val="Hyperlink"/>
                <w:szCs w:val="22"/>
              </w:rPr>
              <w:t xml:space="preserve"> </w:t>
            </w:r>
          </w:p>
        </w:tc>
      </w:tr>
    </w:tbl>
    <w:p w14:paraId="52A5E351" w14:textId="77777777" w:rsidR="00C563A0" w:rsidRDefault="00C563A0" w:rsidP="00C563A0">
      <w:pPr>
        <w:rPr>
          <w:sz w:val="20"/>
          <w:szCs w:val="20"/>
          <w:lang w:val="en-AU"/>
        </w:rPr>
      </w:pPr>
    </w:p>
    <w:p w14:paraId="2AF6D0E1" w14:textId="77777777" w:rsidR="0002103E" w:rsidRDefault="0002103E" w:rsidP="00C563A0">
      <w:pPr>
        <w:rPr>
          <w:sz w:val="20"/>
          <w:szCs w:val="20"/>
          <w:lang w:val="en-AU"/>
        </w:rPr>
      </w:pPr>
    </w:p>
    <w:p w14:paraId="59B80F5E" w14:textId="77777777" w:rsidR="0002103E" w:rsidRDefault="0002103E" w:rsidP="00C563A0">
      <w:pPr>
        <w:rPr>
          <w:sz w:val="20"/>
          <w:szCs w:val="20"/>
          <w:lang w:val="en-AU"/>
        </w:rPr>
      </w:pPr>
    </w:p>
    <w:p w14:paraId="05327BDE" w14:textId="77777777" w:rsidR="0002103E" w:rsidRPr="00C563A0" w:rsidRDefault="0002103E" w:rsidP="00C563A0">
      <w:pPr>
        <w:rPr>
          <w:sz w:val="20"/>
          <w:szCs w:val="20"/>
          <w:lang w:val="en-AU"/>
        </w:rPr>
      </w:pPr>
    </w:p>
    <w:p w14:paraId="17067428" w14:textId="77777777" w:rsidR="00C563A0" w:rsidRPr="00C563A0" w:rsidRDefault="00C563A0" w:rsidP="00BE525D">
      <w:pPr>
        <w:numPr>
          <w:ilvl w:val="2"/>
          <w:numId w:val="156"/>
        </w:numPr>
        <w:spacing w:after="120"/>
        <w:ind w:left="567" w:firstLine="0"/>
        <w:outlineLvl w:val="3"/>
        <w:rPr>
          <w:b/>
          <w:sz w:val="24"/>
          <w:lang w:val="en-AU"/>
        </w:rPr>
      </w:pPr>
      <w:r w:rsidRPr="00C563A0">
        <w:rPr>
          <w:b/>
          <w:sz w:val="24"/>
          <w:lang w:val="en-AU"/>
        </w:rPr>
        <w:t>Table 3: Requirements for disability service providers</w:t>
      </w:r>
    </w:p>
    <w:tbl>
      <w:tblPr>
        <w:tblStyle w:val="TableGrid"/>
        <w:tblW w:w="0" w:type="auto"/>
        <w:tblInd w:w="-34" w:type="dxa"/>
        <w:tblLook w:val="04A0" w:firstRow="1" w:lastRow="0" w:firstColumn="1" w:lastColumn="0" w:noHBand="0" w:noVBand="1"/>
        <w:tblCaption w:val="Table 3: Requirements for disability service providers"/>
        <w:tblDescription w:val="Disability service providers must obtain registration under the Disability Act 2006 as a pre-requisite for NDIS registration.  Providers must apply for registration on the approved form; and complete a self-assessment against the gazetted Victorian Department of Human Services Standards. &#10;Providers must attain accreditation, at the provider’s own expense, against the Human Services Standards with an independent review body within 12 months of registration under the Disability Act 2006 and are subject to independent review once in every three year period. &#10;Independent review must be undertaken at the provider’s own expense by an independent review body that is endorsed by the Victorian Government. &#10;Providers must operate in accordance with the Disability Act 2006 including obligations with respect to complaints, Community Visitors and restrictive interventions. &#10;Where a disability service provider has its registration under the Disability Act 2006 revoked for any reason this will also mean loss of status as a Victorian approved NDIS provider for services in scope of the Act. &#10;"/>
      </w:tblPr>
      <w:tblGrid>
        <w:gridCol w:w="4167"/>
        <w:gridCol w:w="5331"/>
      </w:tblGrid>
      <w:tr w:rsidR="00C563A0" w:rsidRPr="008B52A8" w14:paraId="47BDCADD" w14:textId="77777777" w:rsidTr="0002103E">
        <w:trPr>
          <w:trHeight w:val="410"/>
          <w:tblHeader/>
        </w:trPr>
        <w:tc>
          <w:tcPr>
            <w:tcW w:w="4167" w:type="dxa"/>
          </w:tcPr>
          <w:p w14:paraId="6DA2F121" w14:textId="77777777" w:rsidR="00C563A0" w:rsidRPr="00CE4F3C" w:rsidRDefault="00C563A0" w:rsidP="00C563A0">
            <w:pPr>
              <w:rPr>
                <w:rFonts w:cs="Arial"/>
                <w:b/>
                <w:bCs/>
                <w:szCs w:val="22"/>
                <w:lang w:val="en-AU"/>
              </w:rPr>
            </w:pPr>
            <w:r w:rsidRPr="00CE4F3C">
              <w:rPr>
                <w:rFonts w:cs="Arial"/>
                <w:b/>
                <w:bCs/>
                <w:szCs w:val="22"/>
                <w:lang w:val="en-AU"/>
              </w:rPr>
              <w:t>Legislation, Standards, policies and guidelines</w:t>
            </w:r>
          </w:p>
        </w:tc>
        <w:tc>
          <w:tcPr>
            <w:tcW w:w="5331" w:type="dxa"/>
          </w:tcPr>
          <w:p w14:paraId="1F096D96" w14:textId="77777777" w:rsidR="00C563A0" w:rsidRPr="00CE4F3C" w:rsidRDefault="00C563A0" w:rsidP="00C563A0">
            <w:pPr>
              <w:contextualSpacing/>
              <w:rPr>
                <w:rFonts w:cs="Arial"/>
                <w:szCs w:val="22"/>
                <w:highlight w:val="lightGray"/>
                <w:lang w:val="en-AU"/>
              </w:rPr>
            </w:pPr>
            <w:r w:rsidRPr="00CE4F3C">
              <w:rPr>
                <w:rFonts w:cs="Arial"/>
                <w:b/>
                <w:bCs/>
                <w:szCs w:val="22"/>
                <w:lang w:val="en-AU"/>
              </w:rPr>
              <w:t>Location</w:t>
            </w:r>
          </w:p>
        </w:tc>
      </w:tr>
      <w:tr w:rsidR="0002103E" w:rsidRPr="008B52A8" w14:paraId="5F551AC3" w14:textId="77777777" w:rsidTr="0002103E">
        <w:trPr>
          <w:trHeight w:val="410"/>
        </w:trPr>
        <w:tc>
          <w:tcPr>
            <w:tcW w:w="4167" w:type="dxa"/>
          </w:tcPr>
          <w:p w14:paraId="571C630A" w14:textId="77777777" w:rsidR="0002103E" w:rsidRPr="00CE4F3C" w:rsidRDefault="0002103E" w:rsidP="0002103E">
            <w:pPr>
              <w:rPr>
                <w:rFonts w:cs="Arial"/>
                <w:b/>
                <w:i/>
                <w:szCs w:val="22"/>
                <w:lang w:val="en-AU"/>
              </w:rPr>
            </w:pPr>
            <w:r w:rsidRPr="00CE4F3C">
              <w:rPr>
                <w:rFonts w:cs="Arial"/>
                <w:b/>
                <w:i/>
                <w:szCs w:val="22"/>
                <w:lang w:val="en-AU"/>
              </w:rPr>
              <w:t>Registration under the Disability Act 2006 (Vic)</w:t>
            </w:r>
          </w:p>
          <w:p w14:paraId="77105FE7" w14:textId="77777777" w:rsidR="0002103E" w:rsidRPr="00BE525D" w:rsidRDefault="0002103E" w:rsidP="0002103E">
            <w:pPr>
              <w:contextualSpacing/>
              <w:rPr>
                <w:rFonts w:cs="Arial"/>
                <w:szCs w:val="22"/>
                <w:highlight w:val="lightGray"/>
                <w:lang w:val="en-AU"/>
              </w:rPr>
            </w:pPr>
            <w:r w:rsidRPr="00CE4F3C">
              <w:rPr>
                <w:rFonts w:cs="Arial"/>
                <w:szCs w:val="22"/>
                <w:lang w:val="en-AU"/>
              </w:rPr>
              <w:t xml:space="preserve">Disability service providers must obtain registration under the </w:t>
            </w:r>
            <w:r w:rsidRPr="00CE4F3C">
              <w:rPr>
                <w:rFonts w:cs="Arial"/>
                <w:i/>
                <w:szCs w:val="22"/>
                <w:lang w:val="en-AU"/>
              </w:rPr>
              <w:t>Disability Act 2006</w:t>
            </w:r>
            <w:r w:rsidRPr="004C3AB1">
              <w:rPr>
                <w:rFonts w:cs="Arial"/>
                <w:szCs w:val="22"/>
                <w:lang w:val="en-AU"/>
              </w:rPr>
              <w:t xml:space="preserve"> as a pre-requisite for NDIS registration.  Providers must apply for registration on the approved form; and complete a self-assessment against the gazetted Victorian </w:t>
            </w:r>
            <w:r w:rsidRPr="00220525">
              <w:rPr>
                <w:rFonts w:cs="Arial"/>
                <w:i/>
                <w:szCs w:val="22"/>
                <w:lang w:val="en-AU"/>
              </w:rPr>
              <w:t>Department of Human Services Standards.</w:t>
            </w:r>
            <w:r w:rsidRPr="00BE525D">
              <w:rPr>
                <w:rFonts w:cs="Arial"/>
                <w:szCs w:val="22"/>
                <w:lang w:val="en-AU"/>
              </w:rPr>
              <w:t xml:space="preserve"> </w:t>
            </w:r>
          </w:p>
          <w:p w14:paraId="4A3C28FD" w14:textId="77777777" w:rsidR="0002103E" w:rsidRPr="00BE525D" w:rsidRDefault="0002103E" w:rsidP="0002103E">
            <w:pPr>
              <w:rPr>
                <w:rFonts w:cs="Arial"/>
                <w:i/>
                <w:szCs w:val="22"/>
                <w:lang w:val="en-AU"/>
              </w:rPr>
            </w:pPr>
            <w:r w:rsidRPr="00BE525D">
              <w:rPr>
                <w:rFonts w:cs="Arial"/>
                <w:szCs w:val="22"/>
                <w:lang w:val="en-AU"/>
              </w:rPr>
              <w:t xml:space="preserve">Providers must attain accreditation, at the provider’s own expense, against the Human Services Standards with an independent review body within 12 months of registration under the </w:t>
            </w:r>
            <w:r w:rsidRPr="00BE525D">
              <w:rPr>
                <w:rFonts w:cs="Arial"/>
                <w:i/>
                <w:szCs w:val="22"/>
                <w:lang w:val="en-AU"/>
              </w:rPr>
              <w:t>Disability Act 2006</w:t>
            </w:r>
            <w:r w:rsidRPr="00BE525D">
              <w:rPr>
                <w:rFonts w:cs="Arial"/>
                <w:szCs w:val="22"/>
                <w:lang w:val="en-AU"/>
              </w:rPr>
              <w:t xml:space="preserve"> and are subject to independent review once in every three</w:t>
            </w:r>
            <w:r w:rsidRPr="00BE525D">
              <w:rPr>
                <w:rFonts w:cs="Arial"/>
                <w:szCs w:val="22"/>
                <w:lang w:val="en-AU"/>
              </w:rPr>
              <w:noBreakHyphen/>
              <w:t xml:space="preserve">year period. </w:t>
            </w:r>
          </w:p>
          <w:p w14:paraId="00FD465C" w14:textId="77777777" w:rsidR="0002103E" w:rsidRPr="00BE525D" w:rsidRDefault="0002103E" w:rsidP="0002103E">
            <w:pPr>
              <w:rPr>
                <w:rFonts w:cs="Arial"/>
                <w:szCs w:val="22"/>
                <w:lang w:val="en-AU"/>
              </w:rPr>
            </w:pPr>
            <w:r w:rsidRPr="00BE525D">
              <w:rPr>
                <w:rFonts w:cs="Arial"/>
                <w:szCs w:val="22"/>
                <w:lang w:val="en-AU"/>
              </w:rPr>
              <w:t xml:space="preserve">Independent review must be undertaken at the provider’s own expense by an independent review body that is endorsed by the Victorian Government. </w:t>
            </w:r>
          </w:p>
          <w:p w14:paraId="0F80DFBD" w14:textId="77777777" w:rsidR="0002103E" w:rsidRPr="00BE525D" w:rsidRDefault="0002103E" w:rsidP="0002103E">
            <w:pPr>
              <w:rPr>
                <w:rFonts w:cs="Arial"/>
                <w:szCs w:val="22"/>
                <w:lang w:val="en-AU"/>
              </w:rPr>
            </w:pPr>
            <w:r w:rsidRPr="00BE525D">
              <w:rPr>
                <w:rFonts w:cs="Arial"/>
                <w:szCs w:val="22"/>
                <w:lang w:val="en-AU"/>
              </w:rPr>
              <w:t xml:space="preserve">Providers must operate in accordance with the </w:t>
            </w:r>
            <w:r w:rsidRPr="00BE525D">
              <w:rPr>
                <w:rFonts w:cs="Arial"/>
                <w:i/>
                <w:szCs w:val="22"/>
                <w:lang w:val="en-AU"/>
              </w:rPr>
              <w:t>Disability Act 2006</w:t>
            </w:r>
            <w:r w:rsidRPr="00BE525D">
              <w:rPr>
                <w:rFonts w:cs="Arial"/>
                <w:szCs w:val="22"/>
                <w:lang w:val="en-AU"/>
              </w:rPr>
              <w:t xml:space="preserve"> including obligations with respect to complaints, Community Visitors and restrictive interventions. </w:t>
            </w:r>
          </w:p>
          <w:p w14:paraId="5E13FE7F" w14:textId="77777777" w:rsidR="0002103E" w:rsidRPr="00BE525D" w:rsidRDefault="0002103E" w:rsidP="0002103E">
            <w:pPr>
              <w:rPr>
                <w:rFonts w:cs="Arial"/>
                <w:szCs w:val="22"/>
                <w:lang w:val="en-AU"/>
              </w:rPr>
            </w:pPr>
            <w:r w:rsidRPr="00BE525D">
              <w:rPr>
                <w:rFonts w:cs="Arial"/>
                <w:szCs w:val="22"/>
                <w:lang w:val="en-AU"/>
              </w:rPr>
              <w:t xml:space="preserve">Where a disability service provider has its registration under the </w:t>
            </w:r>
            <w:r w:rsidRPr="00BE525D">
              <w:rPr>
                <w:rFonts w:cs="Arial"/>
                <w:i/>
                <w:szCs w:val="22"/>
                <w:lang w:val="en-AU"/>
              </w:rPr>
              <w:t>Disability Act 2006</w:t>
            </w:r>
            <w:r w:rsidRPr="00BE525D">
              <w:rPr>
                <w:rFonts w:cs="Arial"/>
                <w:szCs w:val="22"/>
                <w:lang w:val="en-AU"/>
              </w:rPr>
              <w:t xml:space="preserve"> revoked for any reason this will also mean loss of status as a Victorian approved NDIS provider for services in scope of the Act. </w:t>
            </w:r>
          </w:p>
        </w:tc>
        <w:tc>
          <w:tcPr>
            <w:tcW w:w="5331" w:type="dxa"/>
          </w:tcPr>
          <w:p w14:paraId="30CF4C37" w14:textId="77777777" w:rsidR="0002103E" w:rsidRPr="008B52A8" w:rsidRDefault="0002103E" w:rsidP="0002103E">
            <w:pPr>
              <w:contextualSpacing/>
              <w:rPr>
                <w:rFonts w:cs="Arial"/>
                <w:szCs w:val="22"/>
                <w:lang w:val="en-AU"/>
              </w:rPr>
            </w:pPr>
            <w:r w:rsidRPr="008B52A8">
              <w:rPr>
                <w:rFonts w:cs="Arial"/>
                <w:szCs w:val="22"/>
                <w:lang w:val="en-AU"/>
              </w:rPr>
              <w:t xml:space="preserve">The process for registration under the </w:t>
            </w:r>
            <w:r w:rsidRPr="008B52A8">
              <w:rPr>
                <w:rFonts w:cs="Arial"/>
                <w:i/>
                <w:szCs w:val="22"/>
                <w:lang w:val="en-AU"/>
              </w:rPr>
              <w:t xml:space="preserve">Disability Act 2006 </w:t>
            </w:r>
            <w:r w:rsidRPr="008B52A8">
              <w:rPr>
                <w:rFonts w:cs="Arial"/>
                <w:szCs w:val="22"/>
                <w:lang w:val="en-AU"/>
              </w:rPr>
              <w:t>is set out in:</w:t>
            </w:r>
          </w:p>
          <w:p w14:paraId="1BAB9866" w14:textId="77777777" w:rsidR="0002103E" w:rsidRPr="008B52A8" w:rsidRDefault="0002103E" w:rsidP="0002103E">
            <w:pPr>
              <w:rPr>
                <w:rStyle w:val="Hyperlink"/>
                <w:rFonts w:cs="Arial"/>
                <w:szCs w:val="22"/>
                <w:lang w:val="en-AU"/>
              </w:rPr>
            </w:pPr>
            <w:r w:rsidRPr="00CE4F3C">
              <w:rPr>
                <w:rFonts w:cs="Arial"/>
                <w:color w:val="0000FF" w:themeColor="hyperlink"/>
                <w:szCs w:val="22"/>
                <w:u w:val="single"/>
                <w:lang w:val="en-AU"/>
              </w:rPr>
              <w:fldChar w:fldCharType="begin"/>
            </w:r>
            <w:r w:rsidRPr="008B52A8">
              <w:rPr>
                <w:rFonts w:cs="Arial"/>
                <w:color w:val="0000FF" w:themeColor="hyperlink"/>
                <w:szCs w:val="22"/>
                <w:u w:val="single"/>
                <w:lang w:val="en-AU"/>
              </w:rPr>
              <w:instrText>HYPERLINK "https://providers.dhhs.vic.gov.au/registration-requirements-disability-service-providers"</w:instrText>
            </w:r>
            <w:r w:rsidRPr="00CE4F3C">
              <w:rPr>
                <w:rFonts w:cs="Arial"/>
                <w:color w:val="0000FF" w:themeColor="hyperlink"/>
                <w:szCs w:val="22"/>
                <w:u w:val="single"/>
                <w:lang w:val="en-AU"/>
              </w:rPr>
              <w:fldChar w:fldCharType="separate"/>
            </w:r>
            <w:r w:rsidRPr="008B52A8">
              <w:rPr>
                <w:rStyle w:val="Hyperlink"/>
                <w:rFonts w:cs="Arial"/>
                <w:szCs w:val="22"/>
              </w:rPr>
              <w:t>Policy, procedures and forms for the registration of disability service providers registered/registering with the National Disability Insurance Agency (Registration Policy)</w:t>
            </w:r>
          </w:p>
          <w:p w14:paraId="2102404C" w14:textId="77777777" w:rsidR="0002103E" w:rsidRPr="008B52A8" w:rsidRDefault="0002103E" w:rsidP="0002103E">
            <w:pPr>
              <w:rPr>
                <w:rStyle w:val="Hyperlink"/>
                <w:rFonts w:cs="Arial"/>
                <w:szCs w:val="22"/>
              </w:rPr>
            </w:pPr>
          </w:p>
          <w:p w14:paraId="6E6962C5" w14:textId="77777777" w:rsidR="0002103E" w:rsidRPr="008B52A8" w:rsidRDefault="0002103E" w:rsidP="0002103E">
            <w:pPr>
              <w:rPr>
                <w:rFonts w:cs="Arial"/>
                <w:color w:val="0000FF" w:themeColor="hyperlink"/>
                <w:szCs w:val="22"/>
                <w:u w:val="single"/>
                <w:lang w:val="en-AU"/>
              </w:rPr>
            </w:pPr>
            <w:r w:rsidRPr="00CE4F3C">
              <w:rPr>
                <w:rFonts w:cs="Arial"/>
                <w:color w:val="0000FF" w:themeColor="hyperlink"/>
                <w:szCs w:val="22"/>
                <w:u w:val="single"/>
                <w:lang w:val="en-AU"/>
              </w:rPr>
              <w:fldChar w:fldCharType="end"/>
            </w:r>
            <w:r w:rsidRPr="008B52A8">
              <w:rPr>
                <w:rFonts w:cs="Arial"/>
                <w:szCs w:val="22"/>
                <w:lang w:val="en-AU"/>
              </w:rPr>
              <w:t xml:space="preserve">Information on the Human Services Standards and the process for self-assessment is set out in: </w:t>
            </w:r>
            <w:hyperlink r:id="rId59" w:history="1">
              <w:r w:rsidRPr="008B52A8">
                <w:rPr>
                  <w:rStyle w:val="Hyperlink"/>
                  <w:rFonts w:cs="Arial"/>
                  <w:szCs w:val="22"/>
                  <w:lang w:val="en-AU"/>
                </w:rPr>
                <w:t>Human Services Standards policy</w:t>
              </w:r>
            </w:hyperlink>
          </w:p>
          <w:p w14:paraId="5BFF247D" w14:textId="77777777" w:rsidR="0002103E" w:rsidRPr="008B52A8" w:rsidRDefault="0002103E" w:rsidP="0002103E">
            <w:pPr>
              <w:rPr>
                <w:rFonts w:cs="Arial"/>
                <w:color w:val="0000FF"/>
                <w:szCs w:val="22"/>
                <w:u w:val="single"/>
                <w:lang w:val="en-AU"/>
              </w:rPr>
            </w:pPr>
          </w:p>
          <w:p w14:paraId="6627B23D" w14:textId="77777777" w:rsidR="0002103E" w:rsidRPr="008B52A8" w:rsidRDefault="0002103E" w:rsidP="0002103E">
            <w:pPr>
              <w:rPr>
                <w:rFonts w:cs="Arial"/>
                <w:szCs w:val="22"/>
                <w:lang w:val="en-AU"/>
              </w:rPr>
            </w:pPr>
            <w:r w:rsidRPr="008B52A8">
              <w:rPr>
                <w:rFonts w:cs="Arial"/>
                <w:szCs w:val="22"/>
                <w:lang w:val="en-AU"/>
              </w:rPr>
              <w:t xml:space="preserve">There is a </w:t>
            </w:r>
            <w:hyperlink r:id="rId60" w:history="1">
              <w:r w:rsidRPr="00CE4F3C">
                <w:rPr>
                  <w:rStyle w:val="Hyperlink"/>
                  <w:rFonts w:eastAsia="Arial" w:cs="Arial"/>
                  <w:spacing w:val="-2"/>
                  <w:szCs w:val="22"/>
                </w:rPr>
                <w:t>list of independent review bodies</w:t>
              </w:r>
            </w:hyperlink>
            <w:r w:rsidRPr="00CE4F3C">
              <w:rPr>
                <w:rFonts w:eastAsia="Arial" w:cs="Arial"/>
                <w:color w:val="000000"/>
                <w:spacing w:val="-2"/>
                <w:szCs w:val="22"/>
              </w:rPr>
              <w:t xml:space="preserve"> </w:t>
            </w:r>
            <w:r w:rsidRPr="008B52A8">
              <w:rPr>
                <w:rFonts w:cs="Arial"/>
                <w:szCs w:val="22"/>
                <w:lang w:val="en-AU"/>
              </w:rPr>
              <w:t xml:space="preserve">endorsed by the Victorian Government to accredit and assess compliance against </w:t>
            </w:r>
            <w:r w:rsidRPr="008B52A8">
              <w:rPr>
                <w:rFonts w:cs="Arial"/>
                <w:color w:val="000000"/>
                <w:szCs w:val="22"/>
                <w:lang w:val="en-AU"/>
              </w:rPr>
              <w:t>the Human Services Standards.</w:t>
            </w:r>
          </w:p>
          <w:p w14:paraId="1BEDBE68" w14:textId="77777777" w:rsidR="0002103E" w:rsidRPr="008B52A8" w:rsidRDefault="0002103E" w:rsidP="0002103E">
            <w:pPr>
              <w:rPr>
                <w:rFonts w:cs="Arial"/>
                <w:szCs w:val="22"/>
                <w:lang w:val="en-AU"/>
              </w:rPr>
            </w:pPr>
          </w:p>
          <w:p w14:paraId="6B5963C3" w14:textId="2F0E7158" w:rsidR="0002103E" w:rsidRPr="00BE525D" w:rsidRDefault="0002103E" w:rsidP="00BE525D">
            <w:pPr>
              <w:rPr>
                <w:rFonts w:cs="Arial"/>
                <w:color w:val="0000FF"/>
                <w:szCs w:val="22"/>
                <w:u w:val="single"/>
                <w:lang w:val="en-AU"/>
              </w:rPr>
            </w:pPr>
            <w:r w:rsidRPr="008B52A8">
              <w:rPr>
                <w:rFonts w:cs="Arial"/>
                <w:szCs w:val="22"/>
                <w:lang w:val="en-AU"/>
              </w:rPr>
              <w:t>Senior Practitioner-Disability- Resources and guides</w:t>
            </w:r>
            <w:r w:rsidRPr="00CE4F3C">
              <w:rPr>
                <w:rFonts w:eastAsia="Arial" w:cs="Arial"/>
                <w:color w:val="000000"/>
                <w:szCs w:val="22"/>
              </w:rPr>
              <w:t xml:space="preserve"> available at </w:t>
            </w:r>
            <w:hyperlink r:id="rId61" w:history="1">
              <w:r w:rsidRPr="00CE4F3C">
                <w:rPr>
                  <w:rStyle w:val="Hyperlink"/>
                  <w:rFonts w:eastAsia="Arial" w:cs="Arial"/>
                  <w:szCs w:val="22"/>
                </w:rPr>
                <w:t>https://dhhs.vic.gov.au/office-professional-practice</w:t>
              </w:r>
            </w:hyperlink>
          </w:p>
        </w:tc>
      </w:tr>
      <w:tr w:rsidR="0002103E" w:rsidRPr="008B52A8" w14:paraId="72F25815" w14:textId="77777777" w:rsidTr="0002103E">
        <w:trPr>
          <w:trHeight w:val="479"/>
        </w:trPr>
        <w:tc>
          <w:tcPr>
            <w:tcW w:w="4167" w:type="dxa"/>
          </w:tcPr>
          <w:p w14:paraId="5EF08C78" w14:textId="77777777" w:rsidR="0002103E" w:rsidRPr="00CE4F3C" w:rsidRDefault="0002103E" w:rsidP="0002103E">
            <w:pPr>
              <w:autoSpaceDE w:val="0"/>
              <w:autoSpaceDN w:val="0"/>
              <w:adjustRightInd w:val="0"/>
              <w:contextualSpacing/>
              <w:rPr>
                <w:rFonts w:cs="Arial"/>
                <w:szCs w:val="22"/>
                <w:lang w:val="en-AU"/>
              </w:rPr>
            </w:pPr>
            <w:r w:rsidRPr="00CE4F3C">
              <w:rPr>
                <w:rFonts w:cs="Arial"/>
                <w:szCs w:val="22"/>
                <w:lang w:val="en-AU"/>
              </w:rPr>
              <w:t>Policy, procedures and forms for the registration of disability service providers registered/registering with the National Disability Insurance Agency</w:t>
            </w:r>
          </w:p>
          <w:p w14:paraId="4D49CB6F" w14:textId="77777777" w:rsidR="0002103E" w:rsidRPr="00CE4F3C" w:rsidRDefault="0002103E" w:rsidP="0002103E">
            <w:pPr>
              <w:autoSpaceDE w:val="0"/>
              <w:autoSpaceDN w:val="0"/>
              <w:adjustRightInd w:val="0"/>
              <w:contextualSpacing/>
              <w:rPr>
                <w:rFonts w:cs="Arial"/>
                <w:color w:val="000000"/>
                <w:szCs w:val="22"/>
                <w:lang w:val="en-AU" w:eastAsia="en-AU"/>
              </w:rPr>
            </w:pPr>
            <w:r w:rsidRPr="00CE4F3C">
              <w:rPr>
                <w:rFonts w:cs="Arial"/>
                <w:szCs w:val="22"/>
                <w:lang w:val="en-AU"/>
              </w:rPr>
              <w:t xml:space="preserve">(Registration Policy) </w:t>
            </w:r>
          </w:p>
        </w:tc>
        <w:tc>
          <w:tcPr>
            <w:tcW w:w="5331" w:type="dxa"/>
          </w:tcPr>
          <w:p w14:paraId="230E341F" w14:textId="581F026D" w:rsidR="0002103E" w:rsidRPr="00BE525D" w:rsidRDefault="0002103E" w:rsidP="0002103E">
            <w:pPr>
              <w:autoSpaceDE w:val="0"/>
              <w:autoSpaceDN w:val="0"/>
              <w:adjustRightInd w:val="0"/>
              <w:rPr>
                <w:rFonts w:cs="Arial"/>
                <w:color w:val="000000"/>
                <w:szCs w:val="22"/>
                <w:lang w:val="en-AU"/>
              </w:rPr>
            </w:pPr>
            <w:r>
              <w:rPr>
                <w:rFonts w:cs="Arial"/>
                <w:szCs w:val="22"/>
                <w:lang w:val="en-AU"/>
              </w:rPr>
              <w:t>Policy, procedures and forms for the registration</w:t>
            </w:r>
            <w:r>
              <w:t xml:space="preserve"> </w:t>
            </w:r>
            <w:r w:rsidRPr="000E5506">
              <w:rPr>
                <w:rFonts w:cs="Arial"/>
                <w:szCs w:val="22"/>
                <w:lang w:val="en-AU"/>
              </w:rPr>
              <w:t>of National Disability Insurance Scheme disability service providers is available at</w:t>
            </w:r>
            <w:r>
              <w:rPr>
                <w:rFonts w:cs="Arial"/>
                <w:szCs w:val="22"/>
                <w:lang w:val="en-AU"/>
              </w:rPr>
              <w:t xml:space="preserve"> </w:t>
            </w:r>
            <w:hyperlink r:id="rId62" w:history="1">
              <w:r w:rsidRPr="00821E63">
                <w:rPr>
                  <w:rStyle w:val="Hyperlink"/>
                  <w:rFonts w:eastAsia="Arial"/>
                </w:rPr>
                <w:t>https://providers.dhhs.vic.gov.au/registration-requirements-disability-service-providers</w:t>
              </w:r>
            </w:hyperlink>
          </w:p>
        </w:tc>
      </w:tr>
      <w:tr w:rsidR="0002103E" w:rsidRPr="008B52A8" w14:paraId="7E416B92" w14:textId="77777777" w:rsidTr="0002103E">
        <w:trPr>
          <w:trHeight w:val="479"/>
        </w:trPr>
        <w:tc>
          <w:tcPr>
            <w:tcW w:w="4167" w:type="dxa"/>
          </w:tcPr>
          <w:p w14:paraId="562A2121" w14:textId="77777777" w:rsidR="0002103E" w:rsidRPr="00CE4F3C" w:rsidRDefault="0002103E" w:rsidP="0002103E">
            <w:pPr>
              <w:rPr>
                <w:rFonts w:cs="Arial"/>
                <w:szCs w:val="22"/>
                <w:lang w:val="en-AU"/>
              </w:rPr>
            </w:pPr>
            <w:r w:rsidRPr="00CE4F3C">
              <w:rPr>
                <w:rFonts w:cs="Arial"/>
                <w:szCs w:val="22"/>
                <w:lang w:val="en-AU"/>
              </w:rPr>
              <w:t>Human Services Standards policy</w:t>
            </w:r>
          </w:p>
          <w:p w14:paraId="2945C070" w14:textId="77777777" w:rsidR="0002103E" w:rsidRPr="00CE4F3C" w:rsidRDefault="0002103E" w:rsidP="0002103E">
            <w:pPr>
              <w:rPr>
                <w:rFonts w:cs="Arial"/>
                <w:b/>
                <w:bCs/>
                <w:szCs w:val="22"/>
                <w:lang w:val="en-AU"/>
              </w:rPr>
            </w:pPr>
          </w:p>
        </w:tc>
        <w:tc>
          <w:tcPr>
            <w:tcW w:w="5331" w:type="dxa"/>
          </w:tcPr>
          <w:p w14:paraId="40F43C5D" w14:textId="77777777" w:rsidR="0002103E" w:rsidRPr="00F128E5" w:rsidRDefault="009D39A8" w:rsidP="0002103E">
            <w:pPr>
              <w:spacing w:before="44" w:line="303" w:lineRule="exact"/>
              <w:ind w:right="1152"/>
              <w:textAlignment w:val="baseline"/>
              <w:rPr>
                <w:rStyle w:val="Hyperlink"/>
              </w:rPr>
            </w:pPr>
            <w:hyperlink r:id="rId63" w:history="1">
              <w:r w:rsidR="0002103E" w:rsidRPr="00F128E5">
                <w:rPr>
                  <w:rStyle w:val="Hyperlink"/>
                  <w:rFonts w:eastAsia="Arial"/>
                </w:rPr>
                <w:t>https://providers.dhhs.vic.gov.au/human-services-standards</w:t>
              </w:r>
            </w:hyperlink>
          </w:p>
          <w:p w14:paraId="73F44D2B" w14:textId="38ACF80C" w:rsidR="0002103E" w:rsidRPr="00CE4F3C" w:rsidRDefault="0002103E" w:rsidP="0002103E">
            <w:pPr>
              <w:contextualSpacing/>
              <w:rPr>
                <w:rFonts w:cs="Arial"/>
                <w:szCs w:val="22"/>
                <w:lang w:val="en-AU"/>
              </w:rPr>
            </w:pPr>
          </w:p>
        </w:tc>
      </w:tr>
      <w:tr w:rsidR="0002103E" w:rsidRPr="008B52A8" w14:paraId="45728DBE" w14:textId="77777777" w:rsidTr="0002103E">
        <w:trPr>
          <w:trHeight w:val="479"/>
        </w:trPr>
        <w:tc>
          <w:tcPr>
            <w:tcW w:w="4167" w:type="dxa"/>
          </w:tcPr>
          <w:p w14:paraId="643F3664" w14:textId="5EB4C624" w:rsidR="0002103E" w:rsidRPr="00CE4F3C" w:rsidRDefault="0002103E" w:rsidP="0002103E">
            <w:pPr>
              <w:rPr>
                <w:rFonts w:cs="Arial"/>
                <w:b/>
                <w:bCs/>
                <w:szCs w:val="22"/>
                <w:lang w:val="en-AU"/>
              </w:rPr>
            </w:pPr>
            <w:r w:rsidRPr="00CE4F3C">
              <w:rPr>
                <w:rFonts w:cs="Arial"/>
                <w:szCs w:val="22"/>
                <w:lang w:val="en-AU"/>
              </w:rPr>
              <w:t>Critical incident management and reporting</w:t>
            </w:r>
          </w:p>
        </w:tc>
        <w:tc>
          <w:tcPr>
            <w:tcW w:w="5331" w:type="dxa"/>
          </w:tcPr>
          <w:p w14:paraId="68169582" w14:textId="58222E7D" w:rsidR="0002103E" w:rsidRPr="00CE4F3C" w:rsidRDefault="009D39A8" w:rsidP="0002103E">
            <w:pPr>
              <w:contextualSpacing/>
              <w:rPr>
                <w:rFonts w:cs="Arial"/>
                <w:szCs w:val="22"/>
                <w:lang w:val="en-AU"/>
              </w:rPr>
            </w:pPr>
            <w:hyperlink r:id="rId64" w:history="1">
              <w:r w:rsidR="0002103E" w:rsidRPr="002533CA">
                <w:rPr>
                  <w:rStyle w:val="Hyperlink"/>
                  <w:rFonts w:cs="Arial"/>
                  <w:szCs w:val="22"/>
                  <w:lang w:val="en-AU"/>
                </w:rPr>
                <w:t>https://providers.dhhs.vic.gov.au/cims</w:t>
              </w:r>
            </w:hyperlink>
            <w:r w:rsidR="0002103E">
              <w:rPr>
                <w:rFonts w:cs="Arial"/>
                <w:color w:val="0000FF" w:themeColor="hyperlink"/>
                <w:szCs w:val="22"/>
                <w:u w:val="single"/>
                <w:lang w:val="en-AU"/>
              </w:rPr>
              <w:t xml:space="preserve"> </w:t>
            </w:r>
          </w:p>
        </w:tc>
      </w:tr>
      <w:tr w:rsidR="0002103E" w:rsidRPr="008B52A8" w14:paraId="4BDCD202" w14:textId="77777777" w:rsidTr="0002103E">
        <w:trPr>
          <w:trHeight w:val="479"/>
        </w:trPr>
        <w:tc>
          <w:tcPr>
            <w:tcW w:w="4167" w:type="dxa"/>
          </w:tcPr>
          <w:p w14:paraId="56B492FB" w14:textId="77777777" w:rsidR="0002103E" w:rsidRPr="00CE4F3C" w:rsidRDefault="0002103E" w:rsidP="0002103E">
            <w:pPr>
              <w:rPr>
                <w:rFonts w:cs="Arial"/>
                <w:szCs w:val="22"/>
                <w:lang w:val="en-AU"/>
              </w:rPr>
            </w:pPr>
            <w:r w:rsidRPr="00CE4F3C">
              <w:rPr>
                <w:rFonts w:cs="Arial"/>
                <w:szCs w:val="22"/>
                <w:lang w:val="en-AU"/>
              </w:rPr>
              <w:t>Responding to allegations of physical or sexual assault</w:t>
            </w:r>
          </w:p>
        </w:tc>
        <w:tc>
          <w:tcPr>
            <w:tcW w:w="5331" w:type="dxa"/>
          </w:tcPr>
          <w:p w14:paraId="687782AB" w14:textId="325E6254" w:rsidR="0002103E" w:rsidRPr="00CE4F3C" w:rsidRDefault="009D39A8" w:rsidP="0002103E">
            <w:pPr>
              <w:contextualSpacing/>
              <w:rPr>
                <w:rFonts w:cs="Arial"/>
                <w:szCs w:val="22"/>
              </w:rPr>
            </w:pPr>
            <w:hyperlink r:id="rId65" w:history="1">
              <w:r w:rsidR="0002103E" w:rsidRPr="00A84D1C">
                <w:rPr>
                  <w:rStyle w:val="Hyperlink"/>
                  <w:rFonts w:eastAsia="Arial" w:cs="Arial"/>
                  <w:spacing w:val="-2"/>
                </w:rPr>
                <w:t>https://providers.dhhs.vic.gov.au/responding-allegations-abuse-involving-people-disabilities</w:t>
              </w:r>
            </w:hyperlink>
          </w:p>
        </w:tc>
      </w:tr>
      <w:tr w:rsidR="0002103E" w:rsidRPr="008B52A8" w14:paraId="47A24F3E" w14:textId="77777777" w:rsidTr="0002103E">
        <w:trPr>
          <w:trHeight w:val="479"/>
        </w:trPr>
        <w:tc>
          <w:tcPr>
            <w:tcW w:w="4167" w:type="dxa"/>
          </w:tcPr>
          <w:p w14:paraId="7171622D" w14:textId="77777777" w:rsidR="0002103E" w:rsidRPr="00CE4F3C" w:rsidRDefault="0002103E" w:rsidP="0002103E">
            <w:pPr>
              <w:rPr>
                <w:rFonts w:cs="Arial"/>
                <w:szCs w:val="22"/>
                <w:lang w:val="en-AU"/>
              </w:rPr>
            </w:pPr>
            <w:r w:rsidRPr="00CE4F3C">
              <w:rPr>
                <w:rFonts w:cs="Arial"/>
                <w:szCs w:val="22"/>
                <w:lang w:val="en-AU"/>
              </w:rPr>
              <w:t>Staff Safety screening</w:t>
            </w:r>
          </w:p>
          <w:p w14:paraId="25D0552E" w14:textId="77777777" w:rsidR="0002103E" w:rsidRPr="00CE4F3C" w:rsidRDefault="0002103E" w:rsidP="0002103E">
            <w:pPr>
              <w:rPr>
                <w:rFonts w:cs="Arial"/>
                <w:b/>
                <w:bCs/>
                <w:szCs w:val="22"/>
                <w:lang w:val="en-AU"/>
              </w:rPr>
            </w:pPr>
          </w:p>
        </w:tc>
        <w:tc>
          <w:tcPr>
            <w:tcW w:w="5331" w:type="dxa"/>
          </w:tcPr>
          <w:p w14:paraId="1C0E329D" w14:textId="77777777" w:rsidR="0002103E" w:rsidRPr="002533CA" w:rsidRDefault="0002103E" w:rsidP="0002103E">
            <w:pPr>
              <w:spacing w:before="102" w:after="72" w:line="229" w:lineRule="exact"/>
              <w:textAlignment w:val="baseline"/>
              <w:rPr>
                <w:rFonts w:cs="Arial"/>
                <w:i/>
              </w:rPr>
            </w:pPr>
            <w:r w:rsidRPr="002533CA">
              <w:rPr>
                <w:rFonts w:cs="Arial"/>
                <w:i/>
              </w:rPr>
              <w:t>See the DHHS Service Agreement Information Kit (SAIK) - 4.5 Safety screening for funded organisations</w:t>
            </w:r>
          </w:p>
          <w:p w14:paraId="446090DD" w14:textId="69EF0016" w:rsidR="0002103E" w:rsidRPr="00CE4F3C" w:rsidRDefault="009D39A8" w:rsidP="0002103E">
            <w:pPr>
              <w:contextualSpacing/>
              <w:rPr>
                <w:rFonts w:cs="Arial"/>
                <w:szCs w:val="22"/>
                <w:lang w:val="en-AU"/>
              </w:rPr>
            </w:pPr>
            <w:hyperlink r:id="rId66" w:history="1">
              <w:r w:rsidR="0002103E" w:rsidRPr="002533CA">
                <w:rPr>
                  <w:rStyle w:val="Hyperlink"/>
                  <w:rFonts w:cs="Arial"/>
                </w:rPr>
                <w:t>https://fac.dhhs.vic.gov.au/service-agreement-information-kit-0</w:t>
              </w:r>
            </w:hyperlink>
          </w:p>
        </w:tc>
      </w:tr>
      <w:tr w:rsidR="0002103E" w:rsidRPr="008B52A8" w14:paraId="7085FCE0" w14:textId="77777777" w:rsidTr="00BE525D">
        <w:trPr>
          <w:trHeight w:val="479"/>
        </w:trPr>
        <w:tc>
          <w:tcPr>
            <w:tcW w:w="4167" w:type="dxa"/>
          </w:tcPr>
          <w:p w14:paraId="38C6D903" w14:textId="77777777" w:rsidR="0002103E" w:rsidRPr="00CE4F3C" w:rsidRDefault="0002103E" w:rsidP="0002103E">
            <w:pPr>
              <w:rPr>
                <w:rFonts w:cs="Arial"/>
                <w:szCs w:val="22"/>
                <w:lang w:val="en-AU"/>
              </w:rPr>
            </w:pPr>
            <w:r w:rsidRPr="00CE4F3C">
              <w:rPr>
                <w:rFonts w:cs="Arial"/>
                <w:szCs w:val="22"/>
                <w:lang w:val="en-AU"/>
              </w:rPr>
              <w:t>Emergency preparedness policy</w:t>
            </w:r>
          </w:p>
          <w:p w14:paraId="3F80199D" w14:textId="77777777" w:rsidR="0002103E" w:rsidRPr="00CE4F3C" w:rsidRDefault="0002103E" w:rsidP="0002103E">
            <w:pPr>
              <w:rPr>
                <w:rFonts w:cs="Arial"/>
                <w:b/>
                <w:bCs/>
                <w:szCs w:val="22"/>
                <w:lang w:val="en-AU"/>
              </w:rPr>
            </w:pPr>
          </w:p>
        </w:tc>
        <w:tc>
          <w:tcPr>
            <w:tcW w:w="5331" w:type="dxa"/>
            <w:vAlign w:val="center"/>
          </w:tcPr>
          <w:p w14:paraId="158B5573" w14:textId="77777777" w:rsidR="0002103E" w:rsidRPr="002533CA" w:rsidRDefault="0002103E" w:rsidP="0002103E">
            <w:pPr>
              <w:spacing w:after="120"/>
              <w:rPr>
                <w:rFonts w:cs="Arial"/>
                <w:i/>
              </w:rPr>
            </w:pPr>
            <w:r w:rsidRPr="002533CA">
              <w:rPr>
                <w:rFonts w:cs="Arial"/>
                <w:i/>
              </w:rPr>
              <w:t>See the DHHS Service Agreement Information Kit (SAIK) - 4.18 Emergency preparedness policy for clients and services</w:t>
            </w:r>
          </w:p>
          <w:p w14:paraId="3063677D" w14:textId="10E34874" w:rsidR="0002103E" w:rsidRPr="00BE525D" w:rsidRDefault="009D39A8" w:rsidP="0002103E">
            <w:pPr>
              <w:rPr>
                <w:rFonts w:cs="Arial"/>
                <w:color w:val="0000FF"/>
                <w:szCs w:val="22"/>
                <w:u w:val="single"/>
                <w:lang w:val="en-AU"/>
              </w:rPr>
            </w:pPr>
            <w:hyperlink r:id="rId67" w:history="1">
              <w:r w:rsidR="0002103E" w:rsidRPr="002533CA">
                <w:rPr>
                  <w:rStyle w:val="Hyperlink"/>
                  <w:rFonts w:cs="Arial"/>
                </w:rPr>
                <w:t>https://fac.dhhs.vic.gov.au/service-agreement-information-kit-0</w:t>
              </w:r>
            </w:hyperlink>
          </w:p>
        </w:tc>
      </w:tr>
      <w:tr w:rsidR="0002103E" w:rsidRPr="008B52A8" w14:paraId="53D4D13C" w14:textId="77777777" w:rsidTr="00BE525D">
        <w:trPr>
          <w:trHeight w:val="479"/>
        </w:trPr>
        <w:tc>
          <w:tcPr>
            <w:tcW w:w="4167" w:type="dxa"/>
          </w:tcPr>
          <w:p w14:paraId="5F430EBD" w14:textId="77777777" w:rsidR="0002103E" w:rsidRPr="00CE4F3C" w:rsidRDefault="0002103E" w:rsidP="0002103E">
            <w:pPr>
              <w:rPr>
                <w:rFonts w:cs="Arial"/>
                <w:szCs w:val="22"/>
                <w:lang w:val="en-AU"/>
              </w:rPr>
            </w:pPr>
            <w:r w:rsidRPr="00CE4F3C">
              <w:rPr>
                <w:rFonts w:cs="Arial"/>
                <w:szCs w:val="22"/>
                <w:lang w:val="en-AU"/>
              </w:rPr>
              <w:t xml:space="preserve">Complaints management policy </w:t>
            </w:r>
          </w:p>
          <w:p w14:paraId="2A99621F" w14:textId="77777777" w:rsidR="0002103E" w:rsidRPr="00CE4F3C" w:rsidRDefault="0002103E" w:rsidP="0002103E">
            <w:pPr>
              <w:rPr>
                <w:rFonts w:cs="Arial"/>
                <w:b/>
                <w:bCs/>
                <w:szCs w:val="22"/>
                <w:lang w:val="en-AU"/>
              </w:rPr>
            </w:pPr>
          </w:p>
        </w:tc>
        <w:tc>
          <w:tcPr>
            <w:tcW w:w="5331" w:type="dxa"/>
            <w:vAlign w:val="center"/>
          </w:tcPr>
          <w:p w14:paraId="0B2AE9CA" w14:textId="77777777" w:rsidR="0002103E" w:rsidRPr="002533CA" w:rsidRDefault="0002103E" w:rsidP="0002103E">
            <w:pPr>
              <w:spacing w:before="102" w:after="72" w:line="229" w:lineRule="exact"/>
              <w:textAlignment w:val="baseline"/>
              <w:rPr>
                <w:rFonts w:cs="Arial"/>
                <w:i/>
              </w:rPr>
            </w:pPr>
            <w:r w:rsidRPr="002533CA">
              <w:rPr>
                <w:rFonts w:cs="Arial"/>
                <w:i/>
              </w:rPr>
              <w:t>See the DHHS Service Agreement Information Kit (SAIK) - 4.4 Compliment and complaint management</w:t>
            </w:r>
          </w:p>
          <w:p w14:paraId="59560398" w14:textId="7A5F324D" w:rsidR="0002103E" w:rsidRPr="00BE525D" w:rsidRDefault="009D39A8" w:rsidP="0002103E">
            <w:pPr>
              <w:rPr>
                <w:rFonts w:cs="Arial"/>
                <w:color w:val="0000FF"/>
                <w:szCs w:val="22"/>
                <w:u w:val="single"/>
                <w:lang w:val="en-AU"/>
              </w:rPr>
            </w:pPr>
            <w:hyperlink r:id="rId68" w:history="1">
              <w:r w:rsidR="0002103E" w:rsidRPr="002533CA">
                <w:rPr>
                  <w:rStyle w:val="Hyperlink"/>
                  <w:rFonts w:cs="Arial"/>
                </w:rPr>
                <w:t>https://fac.dhhs.vic.gov.au/service-agreement-information-kit-0</w:t>
              </w:r>
            </w:hyperlink>
          </w:p>
        </w:tc>
      </w:tr>
      <w:tr w:rsidR="0002103E" w:rsidRPr="008B52A8" w14:paraId="65A6D005" w14:textId="77777777" w:rsidTr="00BE525D">
        <w:trPr>
          <w:trHeight w:val="479"/>
        </w:trPr>
        <w:tc>
          <w:tcPr>
            <w:tcW w:w="4167" w:type="dxa"/>
          </w:tcPr>
          <w:p w14:paraId="266BBDAB" w14:textId="77777777" w:rsidR="0002103E" w:rsidRPr="00CE4F3C" w:rsidRDefault="0002103E" w:rsidP="0002103E">
            <w:pPr>
              <w:rPr>
                <w:rFonts w:cs="Arial"/>
                <w:szCs w:val="22"/>
                <w:lang w:val="en-AU"/>
              </w:rPr>
            </w:pPr>
            <w:r w:rsidRPr="00CE4F3C">
              <w:rPr>
                <w:rFonts w:cs="Arial"/>
                <w:szCs w:val="22"/>
                <w:lang w:val="en-AU"/>
              </w:rPr>
              <w:t>Vulnerable people in emergencies</w:t>
            </w:r>
          </w:p>
        </w:tc>
        <w:tc>
          <w:tcPr>
            <w:tcW w:w="5331" w:type="dxa"/>
            <w:vAlign w:val="center"/>
          </w:tcPr>
          <w:p w14:paraId="658258D9" w14:textId="77777777" w:rsidR="0002103E" w:rsidRPr="002533CA" w:rsidRDefault="0002103E" w:rsidP="0002103E">
            <w:pPr>
              <w:spacing w:after="120"/>
              <w:rPr>
                <w:rFonts w:cs="Arial"/>
                <w:i/>
              </w:rPr>
            </w:pPr>
            <w:r w:rsidRPr="002533CA">
              <w:rPr>
                <w:rFonts w:cs="Arial"/>
                <w:i/>
              </w:rPr>
              <w:t>See the DHHS Service Agreement Information Kit (SAIK) - 4.17 Vulnerable people in emergencies</w:t>
            </w:r>
          </w:p>
          <w:p w14:paraId="0E581EEB" w14:textId="31199B9A" w:rsidR="0002103E" w:rsidRPr="00CE4F3C" w:rsidRDefault="009D39A8" w:rsidP="0002103E">
            <w:pPr>
              <w:rPr>
                <w:rFonts w:cs="Arial"/>
                <w:szCs w:val="22"/>
                <w:lang w:val="en-AU"/>
              </w:rPr>
            </w:pPr>
            <w:hyperlink r:id="rId69" w:history="1">
              <w:r w:rsidR="0002103E" w:rsidRPr="002533CA">
                <w:rPr>
                  <w:rStyle w:val="Hyperlink"/>
                  <w:rFonts w:cs="Arial"/>
                </w:rPr>
                <w:t>https://fac.dhhs.vic.gov.au/service-agreement-information-kit-0</w:t>
              </w:r>
            </w:hyperlink>
          </w:p>
        </w:tc>
      </w:tr>
      <w:tr w:rsidR="0002103E" w:rsidRPr="008B52A8" w14:paraId="502C659B" w14:textId="77777777" w:rsidTr="0002103E">
        <w:trPr>
          <w:trHeight w:val="479"/>
        </w:trPr>
        <w:tc>
          <w:tcPr>
            <w:tcW w:w="4167" w:type="dxa"/>
          </w:tcPr>
          <w:p w14:paraId="4B8747ED" w14:textId="77777777" w:rsidR="0002103E" w:rsidRPr="00CE4F3C" w:rsidRDefault="0002103E" w:rsidP="0002103E">
            <w:pPr>
              <w:rPr>
                <w:rFonts w:cs="Arial"/>
                <w:szCs w:val="22"/>
              </w:rPr>
            </w:pPr>
            <w:r w:rsidRPr="00CE4F3C">
              <w:rPr>
                <w:rFonts w:cs="Arial"/>
                <w:szCs w:val="22"/>
              </w:rPr>
              <w:t>Child Safe Standards</w:t>
            </w:r>
          </w:p>
        </w:tc>
        <w:tc>
          <w:tcPr>
            <w:tcW w:w="5331" w:type="dxa"/>
          </w:tcPr>
          <w:p w14:paraId="5D2F01CE" w14:textId="77777777" w:rsidR="0002103E" w:rsidRPr="002533CA" w:rsidRDefault="0002103E" w:rsidP="0002103E">
            <w:pPr>
              <w:spacing w:after="120"/>
              <w:rPr>
                <w:rFonts w:cs="Arial"/>
                <w:i/>
              </w:rPr>
            </w:pPr>
            <w:r w:rsidRPr="002533CA">
              <w:rPr>
                <w:rFonts w:cs="Arial"/>
                <w:i/>
              </w:rPr>
              <w:t>See the DHHS Service Agreement Information Kit (SAIK) - 4.22 Child Safe Standards</w:t>
            </w:r>
          </w:p>
          <w:p w14:paraId="1FDF2F75" w14:textId="3E731E84" w:rsidR="0002103E" w:rsidRPr="00BE525D" w:rsidRDefault="009D39A8" w:rsidP="0002103E">
            <w:pPr>
              <w:rPr>
                <w:rFonts w:cs="Arial"/>
                <w:szCs w:val="22"/>
              </w:rPr>
            </w:pPr>
            <w:hyperlink r:id="rId70" w:history="1">
              <w:r w:rsidR="0002103E" w:rsidRPr="002533CA">
                <w:rPr>
                  <w:rStyle w:val="Hyperlink"/>
                  <w:rFonts w:cs="Arial"/>
                </w:rPr>
                <w:t>https://fac.dhhs.vic.gov.au/service-agreement-information-kit-0</w:t>
              </w:r>
            </w:hyperlink>
          </w:p>
        </w:tc>
      </w:tr>
      <w:tr w:rsidR="0002103E" w:rsidRPr="008B52A8" w14:paraId="45A67BBD" w14:textId="77777777" w:rsidTr="0002103E">
        <w:trPr>
          <w:trHeight w:val="479"/>
        </w:trPr>
        <w:tc>
          <w:tcPr>
            <w:tcW w:w="4167" w:type="dxa"/>
          </w:tcPr>
          <w:p w14:paraId="5242DDCC" w14:textId="77777777" w:rsidR="0002103E" w:rsidRPr="00CE4F3C" w:rsidRDefault="0002103E" w:rsidP="0002103E">
            <w:pPr>
              <w:rPr>
                <w:rFonts w:cs="Arial"/>
                <w:szCs w:val="22"/>
                <w:lang w:val="en-AU"/>
              </w:rPr>
            </w:pPr>
            <w:r w:rsidRPr="00CE4F3C">
              <w:rPr>
                <w:rFonts w:cs="Arial"/>
                <w:szCs w:val="22"/>
              </w:rPr>
              <w:t>Offering Residency in Specialist Disability Accommodation Policy and Standards – Policy and Standards</w:t>
            </w:r>
          </w:p>
        </w:tc>
        <w:tc>
          <w:tcPr>
            <w:tcW w:w="5331" w:type="dxa"/>
          </w:tcPr>
          <w:p w14:paraId="6A43C9ED" w14:textId="6726E19B" w:rsidR="0002103E" w:rsidRPr="00CE4F3C" w:rsidRDefault="009D39A8">
            <w:pPr>
              <w:rPr>
                <w:rFonts w:cs="Arial"/>
                <w:szCs w:val="22"/>
              </w:rPr>
            </w:pPr>
            <w:hyperlink r:id="rId71" w:history="1">
              <w:r w:rsidR="00824683" w:rsidRPr="00095071">
                <w:rPr>
                  <w:rStyle w:val="Hyperlink"/>
                  <w:rFonts w:eastAsia="PMingLiU" w:cs="Arial"/>
                </w:rPr>
                <w:t>https://www.vic.gov.au/ndis/service-providers.html</w:t>
              </w:r>
            </w:hyperlink>
            <w:r w:rsidR="00824683">
              <w:rPr>
                <w:rFonts w:eastAsia="Calibri" w:cs="Arial"/>
                <w:color w:val="000000"/>
              </w:rPr>
              <w:t xml:space="preserve"> </w:t>
            </w:r>
          </w:p>
        </w:tc>
      </w:tr>
      <w:tr w:rsidR="0002103E" w:rsidRPr="008B52A8" w14:paraId="54692F18" w14:textId="77777777" w:rsidTr="0002103E">
        <w:trPr>
          <w:trHeight w:val="479"/>
        </w:trPr>
        <w:tc>
          <w:tcPr>
            <w:tcW w:w="4167" w:type="dxa"/>
          </w:tcPr>
          <w:p w14:paraId="729E551E" w14:textId="59A9ECB8" w:rsidR="0002103E" w:rsidRPr="00CE4F3C" w:rsidRDefault="0002103E" w:rsidP="0002103E">
            <w:pPr>
              <w:rPr>
                <w:rFonts w:cs="Arial"/>
                <w:szCs w:val="22"/>
                <w:lang w:val="en-AU"/>
              </w:rPr>
            </w:pPr>
            <w:r w:rsidRPr="00CE4F3C">
              <w:rPr>
                <w:rFonts w:cs="Arial"/>
                <w:szCs w:val="22"/>
                <w:lang w:val="en-AU"/>
              </w:rPr>
              <w:t>Building Code of Australia requirements for fire risk management in NDIS Specialist Disability Accommodation in Victoria - Summary guidelines</w:t>
            </w:r>
          </w:p>
        </w:tc>
        <w:tc>
          <w:tcPr>
            <w:tcW w:w="5331" w:type="dxa"/>
          </w:tcPr>
          <w:p w14:paraId="56F01BD9" w14:textId="75FEAAC0" w:rsidR="0002103E" w:rsidRPr="00CE4F3C" w:rsidRDefault="00824683" w:rsidP="0002103E">
            <w:pPr>
              <w:rPr>
                <w:rFonts w:cs="Arial"/>
                <w:szCs w:val="22"/>
              </w:rPr>
            </w:pPr>
            <w:r w:rsidRPr="00824683">
              <w:rPr>
                <w:rFonts w:eastAsia="Calibri" w:cs="Arial"/>
                <w:color w:val="0000FF"/>
                <w:u w:val="single"/>
              </w:rPr>
              <w:t>https://www.vic.gov.au/ndis/service-providers.html</w:t>
            </w:r>
          </w:p>
        </w:tc>
      </w:tr>
      <w:tr w:rsidR="0002103E" w:rsidRPr="008B52A8" w14:paraId="1B5773D1" w14:textId="77777777" w:rsidTr="0002103E">
        <w:trPr>
          <w:trHeight w:val="479"/>
        </w:trPr>
        <w:tc>
          <w:tcPr>
            <w:tcW w:w="4167" w:type="dxa"/>
          </w:tcPr>
          <w:p w14:paraId="62408EB2" w14:textId="77777777" w:rsidR="0002103E" w:rsidRPr="00CE4F3C" w:rsidRDefault="0002103E" w:rsidP="0002103E">
            <w:pPr>
              <w:rPr>
                <w:rFonts w:cs="Arial"/>
                <w:szCs w:val="22"/>
                <w:lang w:val="en-AU"/>
              </w:rPr>
            </w:pPr>
            <w:r w:rsidRPr="00CE4F3C">
              <w:rPr>
                <w:rFonts w:cs="Arial"/>
                <w:szCs w:val="22"/>
                <w:lang w:val="en-AU"/>
              </w:rPr>
              <w:t xml:space="preserve">Reportable Conduct Scheme  </w:t>
            </w:r>
          </w:p>
        </w:tc>
        <w:tc>
          <w:tcPr>
            <w:tcW w:w="5331" w:type="dxa"/>
          </w:tcPr>
          <w:p w14:paraId="61AF40D7" w14:textId="45E98DF2" w:rsidR="0002103E" w:rsidRPr="00CE4F3C" w:rsidRDefault="009D39A8" w:rsidP="0002103E">
            <w:pPr>
              <w:spacing w:before="120" w:after="120" w:line="280" w:lineRule="exact"/>
              <w:rPr>
                <w:rFonts w:cs="Arial"/>
                <w:szCs w:val="22"/>
              </w:rPr>
            </w:pPr>
            <w:hyperlink r:id="rId72" w:history="1">
              <w:r w:rsidR="0002103E" w:rsidRPr="002533CA">
                <w:rPr>
                  <w:rStyle w:val="Hyperlink"/>
                  <w:rFonts w:cs="Arial"/>
                </w:rPr>
                <w:t>https://providers.dhhs.vic.gov.au/reportable-conduct-scheme</w:t>
              </w:r>
            </w:hyperlink>
            <w:r w:rsidR="0002103E" w:rsidRPr="002533CA">
              <w:rPr>
                <w:rFonts w:cs="Arial"/>
              </w:rPr>
              <w:t xml:space="preserve"> </w:t>
            </w:r>
          </w:p>
        </w:tc>
      </w:tr>
    </w:tbl>
    <w:p w14:paraId="56C48476" w14:textId="1C9BDDCF" w:rsidR="00C563A0" w:rsidRPr="00BE525D" w:rsidRDefault="00C563A0" w:rsidP="00BE525D">
      <w:pPr>
        <w:numPr>
          <w:ilvl w:val="2"/>
          <w:numId w:val="156"/>
        </w:numPr>
        <w:spacing w:after="120"/>
        <w:ind w:left="567" w:firstLine="0"/>
        <w:outlineLvl w:val="3"/>
        <w:rPr>
          <w:b/>
          <w:sz w:val="24"/>
          <w:lang w:val="en-AU"/>
        </w:rPr>
      </w:pPr>
      <w:r w:rsidRPr="00BE525D">
        <w:rPr>
          <w:b/>
          <w:sz w:val="24"/>
          <w:lang w:val="en-AU"/>
        </w:rPr>
        <w:t>Table 4: Requirements for providers of psychosocial supports</w:t>
      </w:r>
    </w:p>
    <w:tbl>
      <w:tblPr>
        <w:tblStyle w:val="TableGrid"/>
        <w:tblW w:w="9356" w:type="dxa"/>
        <w:tblInd w:w="-34" w:type="dxa"/>
        <w:tblLayout w:type="fixed"/>
        <w:tblLook w:val="04A0" w:firstRow="1" w:lastRow="0" w:firstColumn="1" w:lastColumn="0" w:noHBand="0" w:noVBand="1"/>
        <w:tblCaption w:val="Table 4: Requirements for providers of psychosocial supports"/>
        <w:tblDescription w:val="Existing providers are encouraged to be accredited against the National Standards for Mental Health Services 2010, however this is not mandatory. Existing providers may choose to be independently reviewed and accredited against these Standards, at their own expense and discretion, by an independent review body.  Note: An ‘existing provider of psychosocial supports’ is defined as a provider funded to deliver a Victorian Government funded Mental Health Community Support Services program that is transitioning to the NDIS, namely: Individualised Client Support Packages; Adult Residential Rehabilitation; and Supported Accommodation Services. Providers of all other state funded Mental Health Community Support Services are regarded as ‘new providers’ for the purposes of registration as a Victorian approved NDIS provider.&#10;&#10;New providers applying for NDIS registration for in-scope registration groups for people with a mental illness or mental disorder and associated psychiatric disability will be given Victorian approved NDIS provider status if they are accredited against at least one of the following standards:&#10;• National Standards for Mental Health Services 2010 &#10;• Human Services Standards &#10;• Australian Service Excellence Standards&#10;• National Standards for Disability Services&#10;• Evaluation and Quality Improvement Program Standards&#10;• ISO 9001:2008 quality management system&#10;• National Safety and Quality in Health Services Standards&#10;• Quality Improvement Council Health and Community Services Standards.&#10;&#10;The provider must be accredited against at least one of these standards by an independent body that is certified by the:&#10;• International Society for Quality in Health Care; or &#10;• Joint Accreditation System of Australia and New Zealand.&#10;&#10;Providers accredited against one or more of the above standards - other than the National Standards for Mental Health Services - must also obtain accreditation against the National Standards for Mental Health Services. The provider must (at their own expense) be independently reviewed by an appropriately certified review body against the National Standards for Mental Health Services within 12 months of obtaining Victorian approved NDIS provider status. In order to maintain Victorian approved NDIS provider status the provider must achieve accreditation. Evidence of accreditation including the final assessment report and a certificate of accreditation must be provided to the department. &#10;"/>
      </w:tblPr>
      <w:tblGrid>
        <w:gridCol w:w="4678"/>
        <w:gridCol w:w="4678"/>
      </w:tblGrid>
      <w:tr w:rsidR="00C563A0" w:rsidRPr="008B52A8" w14:paraId="466AABC1" w14:textId="77777777" w:rsidTr="0039211C">
        <w:trPr>
          <w:tblHeader/>
        </w:trPr>
        <w:tc>
          <w:tcPr>
            <w:tcW w:w="4678" w:type="dxa"/>
          </w:tcPr>
          <w:p w14:paraId="4C1A80FA" w14:textId="77777777" w:rsidR="00C563A0" w:rsidRPr="00CE4F3C" w:rsidRDefault="00C563A0" w:rsidP="00C563A0">
            <w:pPr>
              <w:rPr>
                <w:rFonts w:cs="Arial"/>
                <w:b/>
                <w:bCs/>
                <w:szCs w:val="22"/>
                <w:lang w:val="en-AU"/>
              </w:rPr>
            </w:pPr>
            <w:r w:rsidRPr="00CE4F3C">
              <w:rPr>
                <w:rFonts w:cs="Arial"/>
                <w:b/>
                <w:bCs/>
                <w:szCs w:val="22"/>
                <w:lang w:val="en-AU"/>
              </w:rPr>
              <w:t>Legislation, Standards, policies and guidelines</w:t>
            </w:r>
          </w:p>
        </w:tc>
        <w:tc>
          <w:tcPr>
            <w:tcW w:w="4678" w:type="dxa"/>
          </w:tcPr>
          <w:p w14:paraId="2FD2D60E" w14:textId="77777777" w:rsidR="00C563A0" w:rsidRPr="00CE4F3C" w:rsidRDefault="00C563A0" w:rsidP="00C563A0">
            <w:pPr>
              <w:contextualSpacing/>
              <w:rPr>
                <w:rFonts w:cs="Arial"/>
                <w:szCs w:val="22"/>
                <w:highlight w:val="lightGray"/>
                <w:lang w:val="en-AU"/>
              </w:rPr>
            </w:pPr>
            <w:r w:rsidRPr="00CE4F3C">
              <w:rPr>
                <w:rFonts w:cs="Arial"/>
                <w:b/>
                <w:bCs/>
                <w:szCs w:val="22"/>
                <w:lang w:val="en-AU"/>
              </w:rPr>
              <w:t>Location</w:t>
            </w:r>
          </w:p>
        </w:tc>
      </w:tr>
      <w:tr w:rsidR="0002103E" w:rsidRPr="008B52A8" w14:paraId="03AB8AA6" w14:textId="77777777" w:rsidTr="00BA23AD">
        <w:tc>
          <w:tcPr>
            <w:tcW w:w="4678" w:type="dxa"/>
          </w:tcPr>
          <w:p w14:paraId="054BEEB2" w14:textId="77777777" w:rsidR="0002103E" w:rsidRPr="00BE525D" w:rsidRDefault="0002103E" w:rsidP="0002103E">
            <w:pPr>
              <w:spacing w:line="276" w:lineRule="auto"/>
              <w:rPr>
                <w:rFonts w:eastAsia="Calibri" w:cs="Arial"/>
                <w:i/>
                <w:szCs w:val="22"/>
                <w:lang w:val="en-AU" w:eastAsia="en-US"/>
              </w:rPr>
            </w:pPr>
            <w:r w:rsidRPr="00CE4F3C">
              <w:rPr>
                <w:rFonts w:cs="Arial"/>
                <w:szCs w:val="22"/>
              </w:rPr>
              <w:t xml:space="preserve">Existing providers are encouraged to be accredited against </w:t>
            </w:r>
            <w:r w:rsidRPr="00CE4F3C">
              <w:rPr>
                <w:rFonts w:eastAsia="Calibri" w:cs="Arial"/>
                <w:szCs w:val="22"/>
                <w:lang w:val="en-AU" w:eastAsia="en-US"/>
              </w:rPr>
              <w:t xml:space="preserve">the </w:t>
            </w:r>
            <w:r w:rsidRPr="00CE4F3C">
              <w:rPr>
                <w:rFonts w:eastAsia="Calibri" w:cs="Arial"/>
                <w:i/>
                <w:szCs w:val="22"/>
                <w:lang w:val="en-AU" w:eastAsia="en-US"/>
              </w:rPr>
              <w:t>National Standards for Mental Health Services 2010,</w:t>
            </w:r>
            <w:r w:rsidRPr="00CE4F3C">
              <w:rPr>
                <w:rFonts w:eastAsia="Calibri" w:cs="Arial"/>
                <w:szCs w:val="22"/>
                <w:lang w:val="en-AU" w:eastAsia="en-US"/>
              </w:rPr>
              <w:t xml:space="preserve"> however this is not mandatory. Existing providers may choose to be independently reviewed and accredited against these Standards, at their own expense and discretion, by an independent review body.  </w:t>
            </w:r>
            <w:r w:rsidRPr="004C3AB1">
              <w:rPr>
                <w:rFonts w:eastAsia="Calibri" w:cs="Arial"/>
                <w:i/>
                <w:szCs w:val="22"/>
                <w:lang w:val="en-AU" w:eastAsia="en-US"/>
              </w:rPr>
              <w:t>Note: An ‘existing provider of psychosocial supports’ is defined as a provider fu</w:t>
            </w:r>
            <w:r w:rsidRPr="00220525">
              <w:rPr>
                <w:rFonts w:eastAsia="Calibri" w:cs="Arial"/>
                <w:i/>
                <w:szCs w:val="22"/>
                <w:lang w:val="en-AU" w:eastAsia="en-US"/>
              </w:rPr>
              <w:t>nded to deliver a Victorian Government funded Mental Health Community Support Services program that is transitioning to the NDIS, namely: Individualised Client Support Packages; Adult Residential Reh</w:t>
            </w:r>
            <w:r w:rsidRPr="00BE525D">
              <w:rPr>
                <w:rFonts w:eastAsia="Calibri" w:cs="Arial"/>
                <w:i/>
                <w:szCs w:val="22"/>
                <w:lang w:val="en-AU" w:eastAsia="en-US"/>
              </w:rPr>
              <w:t>abilitation; and Supported Accommodation Services. Providers of all other state funded Mental Health Community Support Services are regarded as ‘new providers’ for the purposes of registration as a Victorian approved NDIS provider.</w:t>
            </w:r>
          </w:p>
          <w:p w14:paraId="4D10E580" w14:textId="77777777" w:rsidR="0002103E" w:rsidRPr="00BE525D" w:rsidRDefault="0002103E" w:rsidP="0002103E">
            <w:pPr>
              <w:spacing w:line="276" w:lineRule="auto"/>
              <w:rPr>
                <w:rFonts w:eastAsia="Calibri" w:cs="Arial"/>
                <w:szCs w:val="22"/>
                <w:lang w:val="en-AU" w:eastAsia="en-US"/>
              </w:rPr>
            </w:pPr>
          </w:p>
          <w:p w14:paraId="1C413A3E" w14:textId="77777777" w:rsidR="0002103E" w:rsidRPr="008B52A8" w:rsidRDefault="0002103E" w:rsidP="0002103E">
            <w:pPr>
              <w:overflowPunct w:val="0"/>
              <w:autoSpaceDE w:val="0"/>
              <w:autoSpaceDN w:val="0"/>
              <w:adjustRightInd w:val="0"/>
              <w:spacing w:line="276" w:lineRule="auto"/>
              <w:textAlignment w:val="baseline"/>
              <w:rPr>
                <w:rFonts w:eastAsia="Calibri" w:cs="Arial"/>
                <w:szCs w:val="22"/>
                <w:lang w:val="en-AU" w:eastAsia="en-US"/>
              </w:rPr>
            </w:pPr>
            <w:r w:rsidRPr="008B52A8">
              <w:rPr>
                <w:rFonts w:eastAsia="Calibri" w:cs="Arial"/>
                <w:szCs w:val="22"/>
                <w:lang w:val="en-AU" w:eastAsia="en-US"/>
              </w:rPr>
              <w:t xml:space="preserve">New providers applying for NDIS registration for in-scope registration groups for </w:t>
            </w:r>
            <w:r w:rsidRPr="00CE4F3C">
              <w:rPr>
                <w:rFonts w:cs="Arial"/>
                <w:szCs w:val="22"/>
              </w:rPr>
              <w:t xml:space="preserve">people with a mental illness or mental disorder and associated psychiatric disability </w:t>
            </w:r>
            <w:r w:rsidRPr="008B52A8">
              <w:rPr>
                <w:rFonts w:eastAsia="Calibri" w:cs="Arial"/>
                <w:szCs w:val="22"/>
                <w:lang w:val="en-AU" w:eastAsia="en-US"/>
              </w:rPr>
              <w:t xml:space="preserve">will be given </w:t>
            </w:r>
            <w:r w:rsidRPr="008B52A8">
              <w:rPr>
                <w:rFonts w:eastAsia="Calibri" w:cs="Arial"/>
                <w:b/>
                <w:szCs w:val="22"/>
                <w:lang w:val="en-AU" w:eastAsia="en-US"/>
              </w:rPr>
              <w:t>Victorian approved NDIS provider</w:t>
            </w:r>
            <w:r w:rsidRPr="008B52A8">
              <w:rPr>
                <w:rFonts w:eastAsia="Calibri" w:cs="Arial"/>
                <w:szCs w:val="22"/>
                <w:lang w:val="en-AU" w:eastAsia="en-US"/>
              </w:rPr>
              <w:t xml:space="preserve"> status if they are accredited against at least one of the following standards:</w:t>
            </w:r>
          </w:p>
          <w:p w14:paraId="0D640EBB" w14:textId="77777777" w:rsidR="0002103E" w:rsidRPr="008B52A8" w:rsidRDefault="0002103E" w:rsidP="0002103E">
            <w:pPr>
              <w:numPr>
                <w:ilvl w:val="0"/>
                <w:numId w:val="70"/>
              </w:numPr>
              <w:overflowPunct w:val="0"/>
              <w:autoSpaceDE w:val="0"/>
              <w:autoSpaceDN w:val="0"/>
              <w:adjustRightInd w:val="0"/>
              <w:spacing w:line="276" w:lineRule="auto"/>
              <w:contextualSpacing/>
              <w:jc w:val="both"/>
              <w:textAlignment w:val="baseline"/>
              <w:rPr>
                <w:rFonts w:eastAsia="Calibri" w:cs="Arial"/>
                <w:szCs w:val="22"/>
                <w:lang w:val="en-AU" w:eastAsia="en-US"/>
              </w:rPr>
            </w:pPr>
            <w:r w:rsidRPr="008B52A8">
              <w:rPr>
                <w:rFonts w:eastAsia="Calibri" w:cs="Arial"/>
                <w:szCs w:val="22"/>
                <w:lang w:val="en-AU" w:eastAsia="en-US"/>
              </w:rPr>
              <w:t xml:space="preserve">National Standards for Mental Health Services 2010 </w:t>
            </w:r>
          </w:p>
          <w:p w14:paraId="5295C3DF" w14:textId="77777777" w:rsidR="0002103E" w:rsidRPr="008B52A8" w:rsidRDefault="0002103E" w:rsidP="0002103E">
            <w:pPr>
              <w:numPr>
                <w:ilvl w:val="0"/>
                <w:numId w:val="70"/>
              </w:numPr>
              <w:overflowPunct w:val="0"/>
              <w:autoSpaceDE w:val="0"/>
              <w:autoSpaceDN w:val="0"/>
              <w:adjustRightInd w:val="0"/>
              <w:spacing w:line="276" w:lineRule="auto"/>
              <w:contextualSpacing/>
              <w:jc w:val="both"/>
              <w:textAlignment w:val="baseline"/>
              <w:rPr>
                <w:rFonts w:eastAsia="Calibri" w:cs="Arial"/>
                <w:szCs w:val="22"/>
                <w:lang w:val="en-AU" w:eastAsia="en-US"/>
              </w:rPr>
            </w:pPr>
            <w:r w:rsidRPr="008B52A8">
              <w:rPr>
                <w:rFonts w:eastAsia="Calibri" w:cs="Arial"/>
                <w:color w:val="000000" w:themeColor="text1"/>
                <w:szCs w:val="22"/>
                <w:lang w:val="en-AU" w:eastAsia="en-US"/>
              </w:rPr>
              <w:t>Human Services Standards</w:t>
            </w:r>
            <w:r w:rsidRPr="008B52A8">
              <w:rPr>
                <w:rFonts w:eastAsia="Calibri" w:cs="Arial"/>
                <w:szCs w:val="22"/>
                <w:lang w:val="en-AU" w:eastAsia="en-US"/>
              </w:rPr>
              <w:t xml:space="preserve"> </w:t>
            </w:r>
          </w:p>
          <w:p w14:paraId="568814BB" w14:textId="77777777" w:rsidR="0002103E" w:rsidRPr="008B52A8" w:rsidRDefault="0002103E" w:rsidP="0002103E">
            <w:pPr>
              <w:numPr>
                <w:ilvl w:val="0"/>
                <w:numId w:val="70"/>
              </w:numPr>
              <w:autoSpaceDE w:val="0"/>
              <w:autoSpaceDN w:val="0"/>
              <w:adjustRightInd w:val="0"/>
              <w:spacing w:line="276" w:lineRule="auto"/>
              <w:rPr>
                <w:rFonts w:eastAsia="Calibri" w:cs="Arial"/>
                <w:color w:val="000000"/>
                <w:szCs w:val="22"/>
                <w:lang w:val="en-AU" w:eastAsia="en-US"/>
              </w:rPr>
            </w:pPr>
            <w:r w:rsidRPr="008B52A8">
              <w:rPr>
                <w:rFonts w:eastAsia="Calibri" w:cs="Arial"/>
                <w:color w:val="000000"/>
                <w:szCs w:val="22"/>
                <w:lang w:val="en-AU" w:eastAsia="en-US"/>
              </w:rPr>
              <w:t>Australian Service Excellence Standards</w:t>
            </w:r>
          </w:p>
          <w:p w14:paraId="3D903827" w14:textId="77777777" w:rsidR="0002103E" w:rsidRPr="008B52A8" w:rsidRDefault="0002103E" w:rsidP="0002103E">
            <w:pPr>
              <w:numPr>
                <w:ilvl w:val="0"/>
                <w:numId w:val="70"/>
              </w:numPr>
              <w:autoSpaceDE w:val="0"/>
              <w:autoSpaceDN w:val="0"/>
              <w:adjustRightInd w:val="0"/>
              <w:spacing w:line="276" w:lineRule="auto"/>
              <w:rPr>
                <w:rFonts w:eastAsia="Calibri" w:cs="Arial"/>
                <w:color w:val="000000"/>
                <w:szCs w:val="22"/>
                <w:lang w:val="en-AU" w:eastAsia="en-US"/>
              </w:rPr>
            </w:pPr>
            <w:r w:rsidRPr="008B52A8">
              <w:rPr>
                <w:rFonts w:eastAsia="Calibri" w:cs="Arial"/>
                <w:color w:val="000000"/>
                <w:szCs w:val="22"/>
                <w:lang w:val="en-AU" w:eastAsia="en-US"/>
              </w:rPr>
              <w:t>National Standards for Disability Services</w:t>
            </w:r>
          </w:p>
          <w:p w14:paraId="60C7116C" w14:textId="77777777" w:rsidR="0002103E" w:rsidRPr="008B52A8" w:rsidRDefault="0002103E" w:rsidP="0002103E">
            <w:pPr>
              <w:numPr>
                <w:ilvl w:val="0"/>
                <w:numId w:val="70"/>
              </w:numPr>
              <w:autoSpaceDE w:val="0"/>
              <w:autoSpaceDN w:val="0"/>
              <w:adjustRightInd w:val="0"/>
              <w:spacing w:line="276" w:lineRule="auto"/>
              <w:rPr>
                <w:rFonts w:eastAsia="Calibri" w:cs="Arial"/>
                <w:color w:val="000000"/>
                <w:szCs w:val="22"/>
                <w:lang w:val="en-AU" w:eastAsia="en-US"/>
              </w:rPr>
            </w:pPr>
            <w:r w:rsidRPr="008B52A8">
              <w:rPr>
                <w:rFonts w:eastAsia="Calibri" w:cs="Arial"/>
                <w:color w:val="000000"/>
                <w:szCs w:val="22"/>
                <w:lang w:val="en-AU" w:eastAsia="en-US"/>
              </w:rPr>
              <w:t>Evaluation and Quality Improvement Program Standards</w:t>
            </w:r>
          </w:p>
          <w:p w14:paraId="4FF45398" w14:textId="77777777" w:rsidR="0002103E" w:rsidRPr="008B52A8" w:rsidRDefault="0002103E" w:rsidP="0002103E">
            <w:pPr>
              <w:numPr>
                <w:ilvl w:val="0"/>
                <w:numId w:val="70"/>
              </w:numPr>
              <w:autoSpaceDE w:val="0"/>
              <w:autoSpaceDN w:val="0"/>
              <w:adjustRightInd w:val="0"/>
              <w:spacing w:line="276" w:lineRule="auto"/>
              <w:rPr>
                <w:rFonts w:eastAsia="Calibri" w:cs="Arial"/>
                <w:color w:val="000000"/>
                <w:szCs w:val="22"/>
                <w:lang w:val="en-AU" w:eastAsia="en-US"/>
              </w:rPr>
            </w:pPr>
            <w:r w:rsidRPr="008B52A8">
              <w:rPr>
                <w:rFonts w:eastAsia="Calibri" w:cs="Arial"/>
                <w:color w:val="000000"/>
                <w:szCs w:val="22"/>
                <w:lang w:val="en-AU" w:eastAsia="en-US"/>
              </w:rPr>
              <w:t>ISO 9001:2008 quality management system</w:t>
            </w:r>
          </w:p>
          <w:p w14:paraId="6B37D59E" w14:textId="77777777" w:rsidR="0002103E" w:rsidRPr="008B52A8" w:rsidRDefault="0002103E" w:rsidP="0002103E">
            <w:pPr>
              <w:numPr>
                <w:ilvl w:val="0"/>
                <w:numId w:val="70"/>
              </w:numPr>
              <w:autoSpaceDE w:val="0"/>
              <w:autoSpaceDN w:val="0"/>
              <w:adjustRightInd w:val="0"/>
              <w:spacing w:line="276" w:lineRule="auto"/>
              <w:rPr>
                <w:rFonts w:eastAsia="Calibri" w:cs="Arial"/>
                <w:color w:val="000000"/>
                <w:szCs w:val="22"/>
                <w:lang w:val="en-AU" w:eastAsia="en-US"/>
              </w:rPr>
            </w:pPr>
            <w:r w:rsidRPr="008B52A8">
              <w:rPr>
                <w:rFonts w:eastAsia="Calibri" w:cs="Arial"/>
                <w:color w:val="000000"/>
                <w:szCs w:val="22"/>
                <w:lang w:val="en-AU" w:eastAsia="en-US"/>
              </w:rPr>
              <w:t>National Safety and Quality in Health Services Standards</w:t>
            </w:r>
          </w:p>
          <w:p w14:paraId="580B01B6" w14:textId="77777777" w:rsidR="0002103E" w:rsidRPr="008B52A8" w:rsidRDefault="0002103E" w:rsidP="0002103E">
            <w:pPr>
              <w:numPr>
                <w:ilvl w:val="0"/>
                <w:numId w:val="70"/>
              </w:numPr>
              <w:overflowPunct w:val="0"/>
              <w:autoSpaceDE w:val="0"/>
              <w:autoSpaceDN w:val="0"/>
              <w:adjustRightInd w:val="0"/>
              <w:spacing w:line="276" w:lineRule="auto"/>
              <w:contextualSpacing/>
              <w:jc w:val="both"/>
              <w:textAlignment w:val="baseline"/>
              <w:rPr>
                <w:rFonts w:eastAsia="Calibri" w:cs="Arial"/>
                <w:szCs w:val="22"/>
                <w:lang w:val="en-AU" w:eastAsia="en-US"/>
              </w:rPr>
            </w:pPr>
            <w:r w:rsidRPr="008B52A8">
              <w:rPr>
                <w:rFonts w:eastAsia="Calibri" w:cs="Arial"/>
                <w:color w:val="000000"/>
                <w:szCs w:val="22"/>
                <w:lang w:val="en-AU" w:eastAsia="en-US"/>
              </w:rPr>
              <w:t>Quality Improvement Council Health and Community Services Standards.</w:t>
            </w:r>
          </w:p>
          <w:p w14:paraId="394D91F0" w14:textId="77777777" w:rsidR="0002103E" w:rsidRPr="008B52A8" w:rsidRDefault="0002103E" w:rsidP="0002103E">
            <w:pPr>
              <w:overflowPunct w:val="0"/>
              <w:autoSpaceDE w:val="0"/>
              <w:autoSpaceDN w:val="0"/>
              <w:adjustRightInd w:val="0"/>
              <w:spacing w:line="276" w:lineRule="auto"/>
              <w:jc w:val="both"/>
              <w:textAlignment w:val="baseline"/>
              <w:rPr>
                <w:rFonts w:eastAsia="Calibri" w:cs="Arial"/>
                <w:szCs w:val="22"/>
                <w:lang w:val="en-AU" w:eastAsia="en-US"/>
              </w:rPr>
            </w:pPr>
          </w:p>
          <w:p w14:paraId="6FE47076" w14:textId="77777777" w:rsidR="0002103E" w:rsidRPr="008B52A8" w:rsidRDefault="0002103E" w:rsidP="0002103E">
            <w:pPr>
              <w:overflowPunct w:val="0"/>
              <w:autoSpaceDE w:val="0"/>
              <w:autoSpaceDN w:val="0"/>
              <w:adjustRightInd w:val="0"/>
              <w:spacing w:line="276" w:lineRule="auto"/>
              <w:jc w:val="both"/>
              <w:textAlignment w:val="baseline"/>
              <w:rPr>
                <w:rFonts w:eastAsia="Calibri" w:cs="Arial"/>
                <w:szCs w:val="22"/>
                <w:lang w:val="en-AU" w:eastAsia="en-US"/>
              </w:rPr>
            </w:pPr>
            <w:r w:rsidRPr="008B52A8">
              <w:rPr>
                <w:rFonts w:eastAsia="Calibri" w:cs="Arial"/>
                <w:szCs w:val="22"/>
                <w:lang w:val="en-AU" w:eastAsia="en-US"/>
              </w:rPr>
              <w:t>The provider must be accredited against at least one of these standards by an independent body that is certified by the:</w:t>
            </w:r>
          </w:p>
          <w:p w14:paraId="29BB5BA0" w14:textId="77777777" w:rsidR="0002103E" w:rsidRPr="008B52A8" w:rsidRDefault="0002103E" w:rsidP="0002103E">
            <w:pPr>
              <w:numPr>
                <w:ilvl w:val="0"/>
                <w:numId w:val="66"/>
              </w:numPr>
              <w:overflowPunct w:val="0"/>
              <w:autoSpaceDE w:val="0"/>
              <w:autoSpaceDN w:val="0"/>
              <w:adjustRightInd w:val="0"/>
              <w:spacing w:line="276" w:lineRule="auto"/>
              <w:ind w:left="318" w:hanging="318"/>
              <w:jc w:val="both"/>
              <w:textAlignment w:val="baseline"/>
              <w:rPr>
                <w:rFonts w:eastAsia="Calibri" w:cs="Arial"/>
                <w:szCs w:val="22"/>
                <w:lang w:val="en-AU" w:eastAsia="en-US"/>
              </w:rPr>
            </w:pPr>
            <w:r w:rsidRPr="008B52A8">
              <w:rPr>
                <w:rFonts w:eastAsia="Calibri" w:cs="Arial"/>
                <w:szCs w:val="22"/>
                <w:lang w:val="en-AU" w:eastAsia="en-US"/>
              </w:rPr>
              <w:t xml:space="preserve">International Society for Quality in Health Care; or </w:t>
            </w:r>
          </w:p>
          <w:p w14:paraId="13B6CD3D" w14:textId="77777777" w:rsidR="0002103E" w:rsidRPr="008B52A8" w:rsidRDefault="0002103E" w:rsidP="0002103E">
            <w:pPr>
              <w:numPr>
                <w:ilvl w:val="0"/>
                <w:numId w:val="66"/>
              </w:numPr>
              <w:overflowPunct w:val="0"/>
              <w:autoSpaceDE w:val="0"/>
              <w:autoSpaceDN w:val="0"/>
              <w:adjustRightInd w:val="0"/>
              <w:spacing w:line="276" w:lineRule="auto"/>
              <w:ind w:left="318" w:hanging="318"/>
              <w:jc w:val="both"/>
              <w:textAlignment w:val="baseline"/>
              <w:rPr>
                <w:rFonts w:eastAsia="Calibri" w:cs="Arial"/>
                <w:szCs w:val="22"/>
                <w:lang w:val="en-AU" w:eastAsia="en-US"/>
              </w:rPr>
            </w:pPr>
            <w:r w:rsidRPr="008B52A8">
              <w:rPr>
                <w:rFonts w:eastAsia="Calibri" w:cs="Arial"/>
                <w:szCs w:val="22"/>
                <w:lang w:val="en-AU" w:eastAsia="en-US"/>
              </w:rPr>
              <w:t>Joint Accreditation System of Australia and New Zealand.</w:t>
            </w:r>
          </w:p>
          <w:p w14:paraId="66EC54E8" w14:textId="77777777" w:rsidR="0002103E" w:rsidRPr="008B52A8" w:rsidRDefault="0002103E" w:rsidP="0002103E">
            <w:pPr>
              <w:spacing w:line="276" w:lineRule="auto"/>
              <w:rPr>
                <w:rFonts w:eastAsia="Calibri" w:cs="Arial"/>
                <w:bCs/>
                <w:color w:val="000000"/>
                <w:szCs w:val="22"/>
                <w:lang w:val="en-AU" w:eastAsia="en-US"/>
              </w:rPr>
            </w:pPr>
          </w:p>
          <w:p w14:paraId="13822785" w14:textId="77777777" w:rsidR="0002103E" w:rsidRPr="00CE4F3C" w:rsidRDefault="0002103E" w:rsidP="0002103E">
            <w:pPr>
              <w:rPr>
                <w:rFonts w:cs="Arial"/>
                <w:szCs w:val="22"/>
                <w:lang w:val="en-AU"/>
              </w:rPr>
            </w:pPr>
            <w:r w:rsidRPr="008B52A8">
              <w:rPr>
                <w:rFonts w:eastAsia="Calibri" w:cs="Arial"/>
                <w:color w:val="000000"/>
                <w:szCs w:val="22"/>
                <w:lang w:val="en-AU" w:eastAsia="en-US"/>
              </w:rPr>
              <w:t xml:space="preserve">Providers accredited against one or more of the above standards - other than the National Standards for Mental Health Services - </w:t>
            </w:r>
            <w:r w:rsidRPr="008B52A8">
              <w:rPr>
                <w:rFonts w:eastAsia="Calibri" w:cs="Arial"/>
                <w:b/>
                <w:color w:val="000000"/>
                <w:szCs w:val="22"/>
                <w:lang w:val="en-AU" w:eastAsia="en-US"/>
              </w:rPr>
              <w:t>must</w:t>
            </w:r>
            <w:r w:rsidRPr="008B52A8">
              <w:rPr>
                <w:rFonts w:eastAsia="Calibri" w:cs="Arial"/>
                <w:color w:val="000000"/>
                <w:szCs w:val="22"/>
                <w:lang w:val="en-AU" w:eastAsia="en-US"/>
              </w:rPr>
              <w:t xml:space="preserve"> </w:t>
            </w:r>
            <w:r w:rsidRPr="008B52A8">
              <w:rPr>
                <w:rFonts w:eastAsia="Calibri" w:cs="Arial"/>
                <w:b/>
                <w:color w:val="000000"/>
                <w:szCs w:val="22"/>
                <w:lang w:val="en-AU" w:eastAsia="en-US"/>
              </w:rPr>
              <w:t xml:space="preserve">also </w:t>
            </w:r>
            <w:r w:rsidRPr="008B52A8">
              <w:rPr>
                <w:rFonts w:eastAsia="Calibri" w:cs="Arial"/>
                <w:color w:val="000000"/>
                <w:szCs w:val="22"/>
                <w:lang w:val="en-AU" w:eastAsia="en-US"/>
              </w:rPr>
              <w:t xml:space="preserve">obtain accreditation against the National Standards for Mental Health Services. The provider must (at their own expense) be independently reviewed by an appropriately certified review body against the National Standards for Mental Health Services </w:t>
            </w:r>
            <w:r w:rsidRPr="008B52A8">
              <w:rPr>
                <w:rFonts w:eastAsia="Calibri" w:cs="Arial"/>
                <w:color w:val="000000"/>
                <w:szCs w:val="22"/>
                <w:u w:val="single"/>
                <w:lang w:val="en-AU" w:eastAsia="en-US"/>
              </w:rPr>
              <w:t>within 12 months of obtaining Victorian approved NDIS provider status</w:t>
            </w:r>
            <w:r w:rsidRPr="008B52A8">
              <w:rPr>
                <w:rFonts w:eastAsia="Calibri" w:cs="Arial"/>
                <w:color w:val="000000"/>
                <w:szCs w:val="22"/>
                <w:lang w:val="en-AU" w:eastAsia="en-US"/>
              </w:rPr>
              <w:t xml:space="preserve">. In order to maintain Victorian approved NDIS provider status the provider must achieve accreditation. </w:t>
            </w:r>
            <w:r w:rsidRPr="008B52A8">
              <w:rPr>
                <w:rFonts w:eastAsia="Calibri" w:cs="Arial"/>
                <w:szCs w:val="22"/>
                <w:lang w:val="en-AU" w:eastAsia="en-US"/>
              </w:rPr>
              <w:t xml:space="preserve">Evidence of accreditation including the final assessment report and a certificate of accreditation must be provided to the department.  </w:t>
            </w:r>
          </w:p>
        </w:tc>
        <w:tc>
          <w:tcPr>
            <w:tcW w:w="4678" w:type="dxa"/>
          </w:tcPr>
          <w:p w14:paraId="27D1B0CC" w14:textId="4C9F6693" w:rsidR="0002103E" w:rsidRPr="008B52A8" w:rsidRDefault="0002103E" w:rsidP="0002103E">
            <w:pPr>
              <w:rPr>
                <w:rFonts w:cs="Arial"/>
                <w:szCs w:val="22"/>
              </w:rPr>
            </w:pPr>
            <w:r w:rsidRPr="008B52A8">
              <w:rPr>
                <w:rFonts w:cs="Arial"/>
                <w:szCs w:val="22"/>
              </w:rPr>
              <w:t>National Standards for Mental Health Services:</w:t>
            </w:r>
            <w:r w:rsidRPr="00CE4F3C">
              <w:rPr>
                <w:rStyle w:val="Hyperlink"/>
                <w:szCs w:val="22"/>
              </w:rPr>
              <w:t xml:space="preserve"> </w:t>
            </w:r>
            <w:hyperlink r:id="rId73" w:history="1">
              <w:r w:rsidR="00824683" w:rsidRPr="00ED011F">
                <w:rPr>
                  <w:rStyle w:val="Hyperlink"/>
                  <w:szCs w:val="22"/>
                </w:rPr>
                <w:t>http://www.health.gov.au/internet/main/publishing.nsf/content/mental-pubs-n-servst</w:t>
              </w:r>
              <w:r w:rsidR="00824683" w:rsidRPr="00095071">
                <w:rPr>
                  <w:rStyle w:val="Hyperlink"/>
                  <w:szCs w:val="22"/>
                </w:rPr>
                <w:t>10</w:t>
              </w:r>
            </w:hyperlink>
            <w:r w:rsidR="00824683">
              <w:rPr>
                <w:rStyle w:val="Hyperlink"/>
                <w:szCs w:val="22"/>
              </w:rPr>
              <w:t xml:space="preserve">   </w:t>
            </w:r>
          </w:p>
          <w:p w14:paraId="327845B2" w14:textId="77777777" w:rsidR="0002103E" w:rsidRPr="008B52A8" w:rsidRDefault="0002103E" w:rsidP="0002103E">
            <w:pPr>
              <w:rPr>
                <w:rFonts w:cs="Arial"/>
                <w:szCs w:val="22"/>
              </w:rPr>
            </w:pPr>
          </w:p>
          <w:p w14:paraId="4B16915C" w14:textId="77777777" w:rsidR="0002103E" w:rsidRPr="008B52A8" w:rsidRDefault="0002103E" w:rsidP="0002103E">
            <w:pPr>
              <w:rPr>
                <w:rFonts w:cs="Arial"/>
                <w:szCs w:val="22"/>
              </w:rPr>
            </w:pPr>
            <w:r w:rsidRPr="008B52A8">
              <w:rPr>
                <w:rFonts w:cs="Arial"/>
                <w:szCs w:val="22"/>
              </w:rPr>
              <w:t>Human Services Standards Policy:</w:t>
            </w:r>
          </w:p>
          <w:p w14:paraId="6DEBA1D0" w14:textId="1DE75470" w:rsidR="0002103E" w:rsidRPr="00CE4F3C" w:rsidRDefault="009D39A8" w:rsidP="0002103E">
            <w:pPr>
              <w:rPr>
                <w:rFonts w:cs="Arial"/>
                <w:szCs w:val="22"/>
                <w:lang w:val="en-AU"/>
              </w:rPr>
            </w:pPr>
            <w:hyperlink r:id="rId74" w:history="1">
              <w:r w:rsidR="0002103E" w:rsidRPr="00CE4F3C">
                <w:rPr>
                  <w:rStyle w:val="Hyperlink"/>
                  <w:rFonts w:eastAsia="Arial" w:cs="Arial"/>
                  <w:spacing w:val="-2"/>
                  <w:szCs w:val="22"/>
                </w:rPr>
                <w:t>https://providers.dhhs.vic.gov.au/human-services-standards</w:t>
              </w:r>
            </w:hyperlink>
          </w:p>
        </w:tc>
      </w:tr>
      <w:tr w:rsidR="0002103E" w:rsidRPr="008B52A8" w14:paraId="259A1095" w14:textId="77777777" w:rsidTr="00BA23AD">
        <w:tc>
          <w:tcPr>
            <w:tcW w:w="4678" w:type="dxa"/>
          </w:tcPr>
          <w:p w14:paraId="66F2ACF0" w14:textId="77777777" w:rsidR="0002103E" w:rsidRPr="004C3AB1" w:rsidRDefault="0002103E" w:rsidP="0002103E">
            <w:pPr>
              <w:rPr>
                <w:rFonts w:cs="Arial"/>
                <w:szCs w:val="22"/>
                <w:lang w:val="en-AU"/>
              </w:rPr>
            </w:pPr>
            <w:r w:rsidRPr="00CE4F3C">
              <w:rPr>
                <w:rFonts w:cs="Arial"/>
                <w:szCs w:val="22"/>
                <w:lang w:val="en-AU"/>
              </w:rPr>
              <w:t xml:space="preserve">Comply with obligations for mental health service providers under the </w:t>
            </w:r>
            <w:r w:rsidRPr="00CE4F3C">
              <w:rPr>
                <w:rFonts w:cs="Arial"/>
                <w:i/>
                <w:szCs w:val="22"/>
                <w:lang w:val="en-AU"/>
              </w:rPr>
              <w:t>Mental Health Act 2014</w:t>
            </w:r>
            <w:r w:rsidRPr="00CE4F3C">
              <w:rPr>
                <w:rFonts w:cs="Arial"/>
                <w:szCs w:val="22"/>
                <w:lang w:val="en-AU"/>
              </w:rPr>
              <w:t>, including the requirement to have regard to the principles in the Act, obligations in regard to reportable deaths, to establish procedures for managing and resolving complaints report to the Mental Health Complaints Commission on the number and outcomes of</w:t>
            </w:r>
            <w:r w:rsidRPr="004C3AB1">
              <w:rPr>
                <w:rFonts w:cs="Arial"/>
                <w:szCs w:val="22"/>
                <w:lang w:val="en-AU"/>
              </w:rPr>
              <w:t xml:space="preserve"> complaints received.</w:t>
            </w:r>
          </w:p>
        </w:tc>
        <w:tc>
          <w:tcPr>
            <w:tcW w:w="4678" w:type="dxa"/>
          </w:tcPr>
          <w:p w14:paraId="2AF55E9D" w14:textId="4429A4B0" w:rsidR="0002103E" w:rsidRPr="008B52A8" w:rsidRDefault="009D39A8" w:rsidP="0002103E">
            <w:pPr>
              <w:rPr>
                <w:rFonts w:cs="Arial"/>
                <w:szCs w:val="22"/>
                <w:lang w:val="en-AU"/>
              </w:rPr>
            </w:pPr>
            <w:hyperlink r:id="rId75" w:history="1">
              <w:r w:rsidR="00824683" w:rsidRPr="00095071">
                <w:rPr>
                  <w:rStyle w:val="Hyperlink"/>
                  <w:rFonts w:cs="Arial"/>
                  <w:szCs w:val="22"/>
                  <w:lang w:val="en-AU"/>
                </w:rPr>
                <w:t>https://www2.health.vic.gov.au/mental-health/practice-and-service-Quality/mental-health-act-2014</w:t>
              </w:r>
            </w:hyperlink>
            <w:r w:rsidR="00824683">
              <w:rPr>
                <w:rFonts w:cs="Arial"/>
                <w:color w:val="0000FF" w:themeColor="hyperlink"/>
                <w:szCs w:val="22"/>
                <w:u w:val="single"/>
                <w:lang w:val="en-AU"/>
              </w:rPr>
              <w:t xml:space="preserve"> </w:t>
            </w:r>
            <w:r w:rsidR="00824683">
              <w:rPr>
                <w:rFonts w:cs="Arial"/>
                <w:szCs w:val="22"/>
                <w:lang w:val="en-AU"/>
              </w:rPr>
              <w:t xml:space="preserve"> </w:t>
            </w:r>
          </w:p>
          <w:p w14:paraId="0E5D1FCF" w14:textId="0C9FDE6A" w:rsidR="0002103E" w:rsidRPr="00BE525D" w:rsidRDefault="0002103E" w:rsidP="0002103E">
            <w:pPr>
              <w:rPr>
                <w:rFonts w:cs="Arial"/>
                <w:szCs w:val="22"/>
                <w:lang w:val="en-AU"/>
              </w:rPr>
            </w:pPr>
          </w:p>
        </w:tc>
      </w:tr>
      <w:tr w:rsidR="0002103E" w:rsidRPr="008B52A8" w14:paraId="0290B68E" w14:textId="77777777" w:rsidTr="00BA23AD">
        <w:tc>
          <w:tcPr>
            <w:tcW w:w="4678" w:type="dxa"/>
          </w:tcPr>
          <w:p w14:paraId="227AE971" w14:textId="77777777" w:rsidR="0002103E" w:rsidRPr="00CE4F3C" w:rsidRDefault="0002103E" w:rsidP="0002103E">
            <w:pPr>
              <w:rPr>
                <w:rFonts w:cs="Arial"/>
                <w:szCs w:val="22"/>
                <w:lang w:val="en-AU"/>
              </w:rPr>
            </w:pPr>
            <w:r w:rsidRPr="00CE4F3C">
              <w:rPr>
                <w:rFonts w:cs="Arial"/>
                <w:szCs w:val="22"/>
                <w:lang w:val="en-AU"/>
              </w:rPr>
              <w:t>Critical incident reporting policy and instruction (Health)</w:t>
            </w:r>
          </w:p>
        </w:tc>
        <w:tc>
          <w:tcPr>
            <w:tcW w:w="4678" w:type="dxa"/>
          </w:tcPr>
          <w:p w14:paraId="605A4833" w14:textId="77777777" w:rsidR="0002103E" w:rsidRPr="00CE4F3C" w:rsidRDefault="009D39A8" w:rsidP="0002103E">
            <w:pPr>
              <w:rPr>
                <w:rFonts w:cs="Arial"/>
                <w:szCs w:val="22"/>
                <w:lang w:val="en-AU"/>
              </w:rPr>
            </w:pPr>
            <w:hyperlink r:id="rId76" w:history="1">
              <w:r w:rsidR="0002103E" w:rsidRPr="00BE525D">
                <w:rPr>
                  <w:rFonts w:cs="Arial"/>
                  <w:color w:val="0000FF" w:themeColor="hyperlink"/>
                  <w:szCs w:val="22"/>
                  <w:u w:val="single"/>
                  <w:lang w:val="en-AU"/>
                </w:rPr>
                <w:t>http://www.dhs.vic.gov.au/funded-agency-channel/about-service-agreements/incident-reporting</w:t>
              </w:r>
            </w:hyperlink>
          </w:p>
        </w:tc>
      </w:tr>
      <w:tr w:rsidR="0002103E" w:rsidRPr="008B52A8" w14:paraId="5143C777" w14:textId="77777777" w:rsidTr="00BA23AD">
        <w:tc>
          <w:tcPr>
            <w:tcW w:w="4678" w:type="dxa"/>
          </w:tcPr>
          <w:p w14:paraId="04B819E4" w14:textId="77777777" w:rsidR="0002103E" w:rsidRPr="00CE4F3C" w:rsidRDefault="0002103E" w:rsidP="0002103E">
            <w:pPr>
              <w:rPr>
                <w:rFonts w:cs="Arial"/>
                <w:szCs w:val="22"/>
                <w:lang w:val="en-AU"/>
              </w:rPr>
            </w:pPr>
            <w:r w:rsidRPr="00CE4F3C">
              <w:rPr>
                <w:rFonts w:cs="Arial"/>
                <w:szCs w:val="22"/>
                <w:lang w:val="en-AU"/>
              </w:rPr>
              <w:t>Responding to Allegations of physical or sexual assault</w:t>
            </w:r>
          </w:p>
          <w:p w14:paraId="25C5EB11" w14:textId="77777777" w:rsidR="0002103E" w:rsidRPr="00CE4F3C" w:rsidRDefault="0002103E" w:rsidP="0002103E">
            <w:pPr>
              <w:rPr>
                <w:rFonts w:cs="Arial"/>
                <w:b/>
                <w:szCs w:val="22"/>
                <w:lang w:val="en-AU"/>
              </w:rPr>
            </w:pPr>
          </w:p>
        </w:tc>
        <w:tc>
          <w:tcPr>
            <w:tcW w:w="4678" w:type="dxa"/>
          </w:tcPr>
          <w:p w14:paraId="34D7AE3A" w14:textId="6C244041" w:rsidR="0002103E" w:rsidRPr="00CE4F3C" w:rsidRDefault="009D39A8" w:rsidP="0002103E">
            <w:pPr>
              <w:rPr>
                <w:rFonts w:cs="Arial"/>
                <w:szCs w:val="22"/>
                <w:lang w:val="en-AU"/>
              </w:rPr>
            </w:pPr>
            <w:hyperlink r:id="rId77" w:history="1">
              <w:r w:rsidR="0002103E" w:rsidRPr="00CE4F3C">
                <w:rPr>
                  <w:rStyle w:val="Hyperlink"/>
                  <w:rFonts w:eastAsia="Arial" w:cs="Arial"/>
                  <w:spacing w:val="-2"/>
                  <w:szCs w:val="22"/>
                </w:rPr>
                <w:t>https://providers.dhhs.vic.gov.au/responding-allegations-abuse-involving-people-disabilities</w:t>
              </w:r>
            </w:hyperlink>
          </w:p>
        </w:tc>
      </w:tr>
      <w:tr w:rsidR="0002103E" w:rsidRPr="008B52A8" w14:paraId="31B8F3C3" w14:textId="77777777" w:rsidTr="00BA23AD">
        <w:tc>
          <w:tcPr>
            <w:tcW w:w="4678" w:type="dxa"/>
          </w:tcPr>
          <w:p w14:paraId="30480100" w14:textId="77777777" w:rsidR="0002103E" w:rsidRPr="00CE4F3C" w:rsidRDefault="0002103E" w:rsidP="0002103E">
            <w:pPr>
              <w:rPr>
                <w:rFonts w:cs="Arial"/>
                <w:szCs w:val="22"/>
                <w:lang w:val="en-AU"/>
              </w:rPr>
            </w:pPr>
            <w:r w:rsidRPr="00CE4F3C">
              <w:rPr>
                <w:rFonts w:cs="Arial"/>
                <w:szCs w:val="22"/>
                <w:lang w:val="en-AU"/>
              </w:rPr>
              <w:t>Emergency preparedness policy</w:t>
            </w:r>
          </w:p>
          <w:p w14:paraId="555B3A36" w14:textId="77777777" w:rsidR="0002103E" w:rsidRPr="00CE4F3C" w:rsidRDefault="0002103E" w:rsidP="0002103E">
            <w:pPr>
              <w:rPr>
                <w:rFonts w:cs="Arial"/>
                <w:b/>
                <w:szCs w:val="22"/>
                <w:lang w:val="en-AU"/>
              </w:rPr>
            </w:pPr>
          </w:p>
        </w:tc>
        <w:tc>
          <w:tcPr>
            <w:tcW w:w="4678" w:type="dxa"/>
          </w:tcPr>
          <w:p w14:paraId="25E20F2E" w14:textId="77777777" w:rsidR="0002103E" w:rsidRPr="00CE4F3C" w:rsidRDefault="0002103E" w:rsidP="0002103E">
            <w:pPr>
              <w:spacing w:after="120"/>
              <w:rPr>
                <w:rFonts w:cs="Arial"/>
                <w:i/>
                <w:szCs w:val="22"/>
              </w:rPr>
            </w:pPr>
            <w:r w:rsidRPr="00CE4F3C">
              <w:rPr>
                <w:rFonts w:cs="Arial"/>
                <w:i/>
                <w:szCs w:val="22"/>
              </w:rPr>
              <w:t>See the DHHS Service Agreement Information Kit (SAIK) - 4.18 Emergency preparedness policy for clients and services</w:t>
            </w:r>
          </w:p>
          <w:p w14:paraId="27D501F6" w14:textId="45C1DCD9" w:rsidR="0002103E" w:rsidRPr="00BE525D" w:rsidRDefault="009D39A8" w:rsidP="0002103E">
            <w:pPr>
              <w:rPr>
                <w:rFonts w:cs="Arial"/>
                <w:color w:val="0000FF"/>
                <w:szCs w:val="22"/>
                <w:u w:val="single"/>
                <w:lang w:val="en-AU"/>
              </w:rPr>
            </w:pPr>
            <w:hyperlink r:id="rId78" w:history="1">
              <w:r w:rsidR="0002103E" w:rsidRPr="00CE4F3C">
                <w:rPr>
                  <w:rStyle w:val="Hyperlink"/>
                  <w:rFonts w:cs="Arial"/>
                  <w:szCs w:val="22"/>
                </w:rPr>
                <w:t>https://fac.dhhs.vic.gov.au/service-agreement-information-kit-0</w:t>
              </w:r>
            </w:hyperlink>
          </w:p>
        </w:tc>
      </w:tr>
      <w:tr w:rsidR="008B52A8" w:rsidRPr="008B52A8" w14:paraId="74C6CE48" w14:textId="77777777" w:rsidTr="00BA23AD">
        <w:tc>
          <w:tcPr>
            <w:tcW w:w="4678" w:type="dxa"/>
          </w:tcPr>
          <w:p w14:paraId="1F6C5EED" w14:textId="77777777" w:rsidR="008B52A8" w:rsidRPr="00CE4F3C" w:rsidRDefault="008B52A8" w:rsidP="008B52A8">
            <w:pPr>
              <w:spacing w:line="240" w:lineRule="auto"/>
              <w:rPr>
                <w:rFonts w:eastAsia="Calibri" w:cs="Arial"/>
                <w:szCs w:val="22"/>
                <w:lang w:val="en-AU" w:eastAsia="en-US"/>
              </w:rPr>
            </w:pPr>
            <w:r w:rsidRPr="00CE4F3C">
              <w:rPr>
                <w:rFonts w:eastAsia="Calibri" w:cs="Arial"/>
                <w:szCs w:val="22"/>
                <w:lang w:val="en-AU" w:eastAsia="en-US"/>
              </w:rPr>
              <w:t>Victorian Framework for Recovery-Oriented Practice (Victorian Department of Health, 2011)</w:t>
            </w:r>
          </w:p>
          <w:p w14:paraId="1B8270D5" w14:textId="77777777" w:rsidR="008B52A8" w:rsidRPr="00CE4F3C" w:rsidRDefault="008B52A8" w:rsidP="008B52A8">
            <w:pPr>
              <w:rPr>
                <w:rFonts w:cs="Arial"/>
                <w:b/>
                <w:szCs w:val="22"/>
                <w:lang w:val="en-AU"/>
              </w:rPr>
            </w:pPr>
          </w:p>
        </w:tc>
        <w:tc>
          <w:tcPr>
            <w:tcW w:w="4678" w:type="dxa"/>
          </w:tcPr>
          <w:p w14:paraId="0C996BBC" w14:textId="14454408" w:rsidR="008B52A8" w:rsidRPr="00BE525D" w:rsidRDefault="009D39A8" w:rsidP="008B52A8">
            <w:pPr>
              <w:spacing w:line="240" w:lineRule="auto"/>
              <w:rPr>
                <w:rFonts w:eastAsia="Times New Roman" w:cs="Arial"/>
                <w:color w:val="000000"/>
                <w:szCs w:val="22"/>
                <w:lang w:val="en-AU" w:eastAsia="en-AU"/>
              </w:rPr>
            </w:pPr>
            <w:hyperlink r:id="rId79" w:history="1">
              <w:r w:rsidR="00824683" w:rsidRPr="00095071">
                <w:rPr>
                  <w:rStyle w:val="Hyperlink"/>
                  <w:szCs w:val="22"/>
                </w:rPr>
                <w:t>https://www2.health.vic.gov.au/mental-health/practice-and-service-quality/service-quality/recovery-oriented-practice-in-mental-health</w:t>
              </w:r>
            </w:hyperlink>
            <w:r w:rsidR="00824683">
              <w:rPr>
                <w:rStyle w:val="Hyperlink"/>
                <w:szCs w:val="22"/>
              </w:rPr>
              <w:t xml:space="preserve"> </w:t>
            </w:r>
          </w:p>
        </w:tc>
      </w:tr>
      <w:tr w:rsidR="008B52A8" w:rsidRPr="008B52A8" w14:paraId="036C479F" w14:textId="77777777" w:rsidTr="00BA23AD">
        <w:tc>
          <w:tcPr>
            <w:tcW w:w="4678" w:type="dxa"/>
          </w:tcPr>
          <w:p w14:paraId="09E488D6" w14:textId="77777777" w:rsidR="008B52A8" w:rsidRPr="00CE4F3C" w:rsidRDefault="008B52A8" w:rsidP="008B52A8">
            <w:pPr>
              <w:rPr>
                <w:rFonts w:cs="Arial"/>
                <w:b/>
                <w:szCs w:val="22"/>
                <w:lang w:val="en-AU"/>
              </w:rPr>
            </w:pPr>
            <w:r w:rsidRPr="00CE4F3C">
              <w:rPr>
                <w:rFonts w:eastAsia="Times New Roman" w:cs="Arial"/>
                <w:color w:val="000000"/>
                <w:szCs w:val="22"/>
                <w:lang w:val="en-AU" w:eastAsia="en-AU"/>
              </w:rPr>
              <w:t>Mental Health Statement of Rights and Responsibilities (2012),  Australian Health Ministers Advisory Council (Commonwealth of Australia 2012)</w:t>
            </w:r>
          </w:p>
        </w:tc>
        <w:tc>
          <w:tcPr>
            <w:tcW w:w="4678" w:type="dxa"/>
          </w:tcPr>
          <w:p w14:paraId="19034791" w14:textId="77777777" w:rsidR="008B52A8" w:rsidRPr="008B52A8" w:rsidRDefault="008B52A8" w:rsidP="008B52A8">
            <w:pPr>
              <w:spacing w:line="240" w:lineRule="auto"/>
              <w:rPr>
                <w:rStyle w:val="Hyperlink"/>
                <w:rFonts w:cs="Arial"/>
                <w:szCs w:val="22"/>
              </w:rPr>
            </w:pPr>
            <w:r w:rsidRPr="00CE4F3C">
              <w:rPr>
                <w:rFonts w:eastAsia="Times New Roman" w:cs="Arial"/>
                <w:color w:val="0000FF" w:themeColor="hyperlink"/>
                <w:szCs w:val="22"/>
                <w:u w:val="single"/>
                <w:lang w:val="en-AU" w:eastAsia="en-AU"/>
              </w:rPr>
              <w:fldChar w:fldCharType="begin"/>
            </w:r>
            <w:r w:rsidRPr="008B52A8">
              <w:rPr>
                <w:rFonts w:eastAsia="Times New Roman" w:cs="Arial"/>
                <w:color w:val="0000FF" w:themeColor="hyperlink"/>
                <w:szCs w:val="22"/>
                <w:u w:val="single"/>
                <w:lang w:val="en-AU" w:eastAsia="en-AU"/>
              </w:rPr>
              <w:instrText xml:space="preserve"> HYPERLINK "http://www.health.gov.au/internet/main/publishing.nsf/Content/mental-pubs-m-rights2" </w:instrText>
            </w:r>
            <w:r w:rsidRPr="00CE4F3C">
              <w:rPr>
                <w:rFonts w:eastAsia="Times New Roman" w:cs="Arial"/>
                <w:color w:val="0000FF" w:themeColor="hyperlink"/>
                <w:szCs w:val="22"/>
                <w:u w:val="single"/>
                <w:lang w:val="en-AU" w:eastAsia="en-AU"/>
              </w:rPr>
              <w:fldChar w:fldCharType="separate"/>
            </w:r>
            <w:r w:rsidRPr="008B52A8">
              <w:rPr>
                <w:rStyle w:val="Hyperlink"/>
                <w:rFonts w:cs="Arial"/>
                <w:szCs w:val="22"/>
              </w:rPr>
              <w:t>http://www.health.gov.au/internet/main/publishing.nsf/Content/mental-pubs-m-rights2</w:t>
            </w:r>
          </w:p>
          <w:p w14:paraId="13035F50" w14:textId="49D3E869" w:rsidR="008B52A8" w:rsidRPr="00BE525D" w:rsidRDefault="008B52A8" w:rsidP="008B52A8">
            <w:pPr>
              <w:spacing w:line="240" w:lineRule="auto"/>
              <w:ind w:left="33"/>
              <w:rPr>
                <w:rFonts w:eastAsia="Times New Roman" w:cs="Arial"/>
                <w:color w:val="000000"/>
                <w:szCs w:val="22"/>
                <w:lang w:val="en-AU" w:eastAsia="en-AU"/>
              </w:rPr>
            </w:pPr>
            <w:r w:rsidRPr="00CE4F3C">
              <w:rPr>
                <w:rFonts w:eastAsia="Times New Roman" w:cs="Arial"/>
                <w:color w:val="0000FF" w:themeColor="hyperlink"/>
                <w:szCs w:val="22"/>
                <w:u w:val="single"/>
                <w:lang w:val="en-AU" w:eastAsia="en-AU"/>
              </w:rPr>
              <w:fldChar w:fldCharType="end"/>
            </w:r>
          </w:p>
        </w:tc>
      </w:tr>
      <w:tr w:rsidR="008B52A8" w:rsidRPr="008B52A8" w14:paraId="49845873" w14:textId="77777777" w:rsidTr="00BE525D">
        <w:tc>
          <w:tcPr>
            <w:tcW w:w="4678" w:type="dxa"/>
          </w:tcPr>
          <w:p w14:paraId="6C046425" w14:textId="77777777" w:rsidR="008B52A8" w:rsidRPr="00CE4F3C" w:rsidRDefault="008B52A8" w:rsidP="008B52A8">
            <w:pPr>
              <w:spacing w:line="240" w:lineRule="auto"/>
              <w:rPr>
                <w:rFonts w:eastAsia="Times New Roman" w:cs="Arial"/>
                <w:color w:val="000000"/>
                <w:szCs w:val="22"/>
                <w:lang w:val="en-AU" w:eastAsia="en-AU"/>
              </w:rPr>
            </w:pPr>
            <w:r w:rsidRPr="00CE4F3C">
              <w:rPr>
                <w:rFonts w:eastAsia="Times New Roman" w:cs="Arial"/>
                <w:color w:val="000000"/>
                <w:szCs w:val="22"/>
                <w:lang w:val="en-AU" w:eastAsia="en-AU"/>
              </w:rPr>
              <w:t>Victorian Quality Improvement Framework for Health Care 2013-2022 (Victorian Department of Health)</w:t>
            </w:r>
          </w:p>
          <w:p w14:paraId="7F82C0EB" w14:textId="77777777" w:rsidR="008B52A8" w:rsidRPr="00CE4F3C" w:rsidRDefault="008B52A8" w:rsidP="008B52A8">
            <w:pPr>
              <w:spacing w:line="240" w:lineRule="auto"/>
              <w:rPr>
                <w:rFonts w:eastAsia="Times New Roman" w:cs="Arial"/>
                <w:color w:val="000000"/>
                <w:szCs w:val="22"/>
                <w:lang w:val="en-AU" w:eastAsia="en-AU"/>
              </w:rPr>
            </w:pPr>
          </w:p>
        </w:tc>
        <w:tc>
          <w:tcPr>
            <w:tcW w:w="4678" w:type="dxa"/>
            <w:vAlign w:val="center"/>
          </w:tcPr>
          <w:p w14:paraId="6697BE00" w14:textId="77777777" w:rsidR="008B52A8" w:rsidRPr="00CE4F3C" w:rsidRDefault="008B52A8" w:rsidP="008B52A8">
            <w:pPr>
              <w:spacing w:line="240" w:lineRule="auto"/>
              <w:ind w:left="34"/>
              <w:rPr>
                <w:rStyle w:val="Hyperlink"/>
                <w:rFonts w:eastAsia="Arial"/>
                <w:szCs w:val="22"/>
              </w:rPr>
            </w:pPr>
            <w:r w:rsidRPr="00CE4F3C">
              <w:rPr>
                <w:rFonts w:eastAsia="Arial"/>
                <w:color w:val="0000FF"/>
                <w:szCs w:val="22"/>
                <w:u w:val="single"/>
              </w:rPr>
              <w:fldChar w:fldCharType="begin"/>
            </w:r>
            <w:r w:rsidRPr="00BE525D">
              <w:rPr>
                <w:rFonts w:eastAsia="Arial"/>
                <w:color w:val="0000FF"/>
                <w:szCs w:val="22"/>
                <w:u w:val="single"/>
              </w:rPr>
              <w:instrText xml:space="preserve"> HYPERLINK "http://www.health.vic.gov.au/divisions/chi/framework-healthcare.htm" </w:instrText>
            </w:r>
            <w:r w:rsidRPr="00CE4F3C">
              <w:rPr>
                <w:rFonts w:eastAsia="Arial"/>
                <w:color w:val="0000FF"/>
                <w:szCs w:val="22"/>
                <w:u w:val="single"/>
              </w:rPr>
              <w:fldChar w:fldCharType="separate"/>
            </w:r>
            <w:r w:rsidRPr="00CE4F3C">
              <w:rPr>
                <w:rStyle w:val="Hyperlink"/>
                <w:rFonts w:eastAsia="Arial"/>
                <w:szCs w:val="22"/>
              </w:rPr>
              <w:t>http://www.health.vic.gov.au/divisions/chi/framework-healthcare.htm</w:t>
            </w:r>
          </w:p>
          <w:p w14:paraId="0B0B3F34" w14:textId="3428208C" w:rsidR="008B52A8" w:rsidRPr="00BE525D" w:rsidRDefault="008B52A8" w:rsidP="008B52A8">
            <w:pPr>
              <w:spacing w:line="240" w:lineRule="auto"/>
              <w:ind w:left="33"/>
              <w:rPr>
                <w:rFonts w:eastAsia="Times New Roman" w:cs="Arial"/>
                <w:color w:val="000000"/>
                <w:szCs w:val="22"/>
                <w:lang w:val="en-AU" w:eastAsia="en-AU"/>
              </w:rPr>
            </w:pPr>
            <w:r w:rsidRPr="00CE4F3C">
              <w:rPr>
                <w:rFonts w:eastAsia="Arial"/>
                <w:color w:val="0000FF"/>
                <w:szCs w:val="22"/>
                <w:u w:val="single"/>
              </w:rPr>
              <w:fldChar w:fldCharType="end"/>
            </w:r>
          </w:p>
        </w:tc>
      </w:tr>
      <w:tr w:rsidR="008B52A8" w:rsidRPr="008B52A8" w14:paraId="6552F1F2" w14:textId="77777777" w:rsidTr="00BE525D">
        <w:tc>
          <w:tcPr>
            <w:tcW w:w="4678" w:type="dxa"/>
          </w:tcPr>
          <w:p w14:paraId="75421435" w14:textId="77777777" w:rsidR="008B52A8" w:rsidRPr="00CE4F3C" w:rsidRDefault="008B52A8" w:rsidP="008B52A8">
            <w:pPr>
              <w:spacing w:line="240" w:lineRule="auto"/>
              <w:rPr>
                <w:rFonts w:eastAsia="Times New Roman" w:cs="Arial"/>
                <w:color w:val="000000"/>
                <w:szCs w:val="22"/>
                <w:lang w:val="en-AU" w:eastAsia="en-AU"/>
              </w:rPr>
            </w:pPr>
            <w:r w:rsidRPr="00CE4F3C">
              <w:rPr>
                <w:rFonts w:eastAsia="Times New Roman" w:cs="Arial"/>
                <w:color w:val="000000"/>
                <w:szCs w:val="22"/>
                <w:lang w:val="en-AU" w:eastAsia="en-AU"/>
              </w:rPr>
              <w:t>Cultural responsiveness framework: guidelines for Victorian Health Services 2010-2013 or update version (Victorian Department of Health 2009)</w:t>
            </w:r>
          </w:p>
          <w:p w14:paraId="030E2CB2" w14:textId="77777777" w:rsidR="008B52A8" w:rsidRPr="00CE4F3C" w:rsidRDefault="008B52A8" w:rsidP="008B52A8">
            <w:pPr>
              <w:spacing w:line="240" w:lineRule="auto"/>
              <w:rPr>
                <w:rFonts w:cs="Arial"/>
                <w:b/>
                <w:szCs w:val="22"/>
                <w:lang w:val="en-AU"/>
              </w:rPr>
            </w:pPr>
          </w:p>
        </w:tc>
        <w:tc>
          <w:tcPr>
            <w:tcW w:w="4678" w:type="dxa"/>
            <w:vAlign w:val="center"/>
          </w:tcPr>
          <w:p w14:paraId="7E964145" w14:textId="6E97CDDF" w:rsidR="008B52A8" w:rsidRPr="00BE525D" w:rsidRDefault="009D39A8" w:rsidP="008B52A8">
            <w:pPr>
              <w:spacing w:line="240" w:lineRule="auto"/>
              <w:rPr>
                <w:rFonts w:cs="Arial"/>
                <w:b/>
                <w:szCs w:val="22"/>
                <w:lang w:val="en-AU"/>
              </w:rPr>
            </w:pPr>
            <w:hyperlink r:id="rId80" w:history="1">
              <w:r w:rsidR="008B52A8" w:rsidRPr="00CE4F3C">
                <w:rPr>
                  <w:rStyle w:val="Hyperlink"/>
                  <w:rFonts w:eastAsia="Arial"/>
                  <w:szCs w:val="22"/>
                </w:rPr>
                <w:t>https://www2.health.vic.gov.au/about/publications/policiesandguidelines/Cultural-responsiveness-framework---Guidelines-for-Victorian-health-services</w:t>
              </w:r>
            </w:hyperlink>
          </w:p>
        </w:tc>
      </w:tr>
      <w:tr w:rsidR="0002103E" w:rsidRPr="008B52A8" w14:paraId="4A4332A9" w14:textId="77777777" w:rsidTr="00BA23AD">
        <w:tc>
          <w:tcPr>
            <w:tcW w:w="4678" w:type="dxa"/>
          </w:tcPr>
          <w:p w14:paraId="3A18B0BF" w14:textId="77777777" w:rsidR="0002103E" w:rsidRPr="00CE4F3C" w:rsidRDefault="0002103E" w:rsidP="0002103E">
            <w:pPr>
              <w:spacing w:line="240" w:lineRule="auto"/>
              <w:rPr>
                <w:rFonts w:cs="Arial"/>
                <w:szCs w:val="22"/>
                <w:lang w:val="en-AU"/>
              </w:rPr>
            </w:pPr>
            <w:r w:rsidRPr="00CE4F3C">
              <w:rPr>
                <w:rFonts w:eastAsia="Calibri" w:cs="Arial"/>
                <w:szCs w:val="22"/>
                <w:lang w:val="en-AU" w:eastAsia="en-US"/>
              </w:rPr>
              <w:t>Vulnerable people in emergencies</w:t>
            </w:r>
          </w:p>
        </w:tc>
        <w:tc>
          <w:tcPr>
            <w:tcW w:w="4678" w:type="dxa"/>
          </w:tcPr>
          <w:p w14:paraId="147A250D" w14:textId="50C1C8CB" w:rsidR="00ED011F" w:rsidRPr="00CE4F3C" w:rsidRDefault="00ED011F" w:rsidP="00BE525D">
            <w:pPr>
              <w:rPr>
                <w:rFonts w:cs="Arial"/>
                <w:i/>
                <w:szCs w:val="22"/>
              </w:rPr>
            </w:pPr>
            <w:r w:rsidRPr="00CE4F3C">
              <w:rPr>
                <w:rFonts w:cs="Arial"/>
                <w:i/>
                <w:szCs w:val="22"/>
              </w:rPr>
              <w:t>See the DHHS Service Agreement Information Kit (SAIK) - 4.17 Vulnerable people in emergencies</w:t>
            </w:r>
          </w:p>
          <w:p w14:paraId="60417570" w14:textId="2CEC14E1" w:rsidR="00ED011F" w:rsidRPr="00CE4F3C" w:rsidRDefault="009D39A8" w:rsidP="00ED011F">
            <w:pPr>
              <w:rPr>
                <w:rFonts w:cs="Arial"/>
                <w:szCs w:val="22"/>
                <w:lang w:val="en-AU"/>
              </w:rPr>
            </w:pPr>
            <w:hyperlink r:id="rId81" w:history="1">
              <w:r w:rsidR="00ED011F" w:rsidRPr="00CE4F3C">
                <w:rPr>
                  <w:rStyle w:val="Hyperlink"/>
                  <w:rFonts w:cs="Arial"/>
                  <w:szCs w:val="22"/>
                </w:rPr>
                <w:t>https://fac.dhhs.vic.gov.au/service-agreement-information-kit-0</w:t>
              </w:r>
            </w:hyperlink>
          </w:p>
        </w:tc>
      </w:tr>
      <w:tr w:rsidR="008B52A8" w:rsidRPr="008B52A8" w14:paraId="73BAAE31" w14:textId="77777777" w:rsidTr="00BE525D">
        <w:tc>
          <w:tcPr>
            <w:tcW w:w="4678" w:type="dxa"/>
          </w:tcPr>
          <w:p w14:paraId="0EFB6998" w14:textId="77777777" w:rsidR="008B52A8" w:rsidRPr="00CE4F3C" w:rsidRDefault="008B52A8" w:rsidP="008B52A8">
            <w:pPr>
              <w:rPr>
                <w:rFonts w:cs="Arial"/>
                <w:szCs w:val="22"/>
                <w:lang w:val="en-AU"/>
              </w:rPr>
            </w:pPr>
            <w:r w:rsidRPr="00CE4F3C">
              <w:rPr>
                <w:rFonts w:cs="Arial"/>
                <w:szCs w:val="22"/>
                <w:lang w:val="en-AU"/>
              </w:rPr>
              <w:t>Child Safe Standards</w:t>
            </w:r>
          </w:p>
        </w:tc>
        <w:tc>
          <w:tcPr>
            <w:tcW w:w="4678" w:type="dxa"/>
            <w:vAlign w:val="center"/>
          </w:tcPr>
          <w:p w14:paraId="3ABD736B" w14:textId="77777777" w:rsidR="00ED011F" w:rsidRPr="002533CA" w:rsidRDefault="00ED011F" w:rsidP="00ED011F">
            <w:pPr>
              <w:spacing w:after="120"/>
              <w:rPr>
                <w:rFonts w:cs="Arial"/>
                <w:i/>
              </w:rPr>
            </w:pPr>
            <w:r w:rsidRPr="002533CA">
              <w:rPr>
                <w:rFonts w:cs="Arial"/>
                <w:i/>
              </w:rPr>
              <w:t>See the DHHS Service Agreement Information Kit (SAIK) - 4.22 Child Safe Standards</w:t>
            </w:r>
          </w:p>
          <w:p w14:paraId="5E0EAAC8" w14:textId="566205CC" w:rsidR="008B52A8" w:rsidRPr="00CE4F3C" w:rsidRDefault="009D39A8" w:rsidP="008B52A8">
            <w:pPr>
              <w:spacing w:before="120" w:after="120" w:line="280" w:lineRule="exact"/>
              <w:rPr>
                <w:rFonts w:cs="Arial"/>
                <w:szCs w:val="22"/>
              </w:rPr>
            </w:pPr>
            <w:hyperlink r:id="rId82" w:history="1">
              <w:r w:rsidR="00ED011F" w:rsidRPr="002533CA">
                <w:rPr>
                  <w:rStyle w:val="Hyperlink"/>
                  <w:rFonts w:cs="Arial"/>
                </w:rPr>
                <w:t>https://fac.dhhs.vic.gov.au/service-agreement-information-kit-0</w:t>
              </w:r>
            </w:hyperlink>
          </w:p>
        </w:tc>
      </w:tr>
      <w:tr w:rsidR="008B52A8" w:rsidRPr="008B52A8" w14:paraId="348D9CD7" w14:textId="77777777" w:rsidTr="00BA23AD">
        <w:tc>
          <w:tcPr>
            <w:tcW w:w="4678" w:type="dxa"/>
          </w:tcPr>
          <w:p w14:paraId="5BB99173" w14:textId="77777777" w:rsidR="008B52A8" w:rsidRPr="00CE4F3C" w:rsidRDefault="008B52A8" w:rsidP="008B52A8">
            <w:pPr>
              <w:rPr>
                <w:rFonts w:cs="Arial"/>
                <w:szCs w:val="22"/>
                <w:lang w:val="en-AU"/>
              </w:rPr>
            </w:pPr>
            <w:r w:rsidRPr="00CE4F3C">
              <w:rPr>
                <w:rFonts w:cs="Arial"/>
                <w:szCs w:val="22"/>
                <w:lang w:val="en-AU"/>
              </w:rPr>
              <w:t>Offering Residency in Specialist Disability Accommodation Policy – Policy and Standards</w:t>
            </w:r>
          </w:p>
        </w:tc>
        <w:tc>
          <w:tcPr>
            <w:tcW w:w="4678" w:type="dxa"/>
          </w:tcPr>
          <w:p w14:paraId="20C4AF81" w14:textId="7FA48866" w:rsidR="008B52A8" w:rsidRPr="00CE4F3C" w:rsidRDefault="009D39A8" w:rsidP="008B52A8">
            <w:pPr>
              <w:rPr>
                <w:rFonts w:cs="Arial"/>
                <w:szCs w:val="22"/>
              </w:rPr>
            </w:pPr>
            <w:hyperlink r:id="rId83" w:history="1">
              <w:r w:rsidR="00ED011F" w:rsidRPr="00095071">
                <w:rPr>
                  <w:rStyle w:val="Hyperlink"/>
                </w:rPr>
                <w:t>https://www.vic.gov.au/ndis/service-providers.html</w:t>
              </w:r>
            </w:hyperlink>
            <w:r w:rsidR="00ED011F">
              <w:t xml:space="preserve"> </w:t>
            </w:r>
          </w:p>
        </w:tc>
      </w:tr>
      <w:tr w:rsidR="008B52A8" w:rsidRPr="008B52A8" w14:paraId="4460F51B" w14:textId="77777777" w:rsidTr="00BA23AD">
        <w:tc>
          <w:tcPr>
            <w:tcW w:w="4678" w:type="dxa"/>
          </w:tcPr>
          <w:p w14:paraId="37C6A7B1" w14:textId="77777777" w:rsidR="008B52A8" w:rsidRPr="00CE4F3C" w:rsidRDefault="008B52A8" w:rsidP="008B52A8">
            <w:pPr>
              <w:rPr>
                <w:rFonts w:cs="Arial"/>
                <w:szCs w:val="22"/>
                <w:lang w:val="en-AU"/>
              </w:rPr>
            </w:pPr>
            <w:r w:rsidRPr="00CE4F3C">
              <w:rPr>
                <w:rFonts w:cs="Arial"/>
                <w:szCs w:val="22"/>
                <w:lang w:val="en-AU"/>
              </w:rPr>
              <w:t>Building Code of Australia requirements for fire risk management in NDIS Specialist Disability Accommodation in Victoria - Summary guidelines</w:t>
            </w:r>
          </w:p>
        </w:tc>
        <w:tc>
          <w:tcPr>
            <w:tcW w:w="4678" w:type="dxa"/>
          </w:tcPr>
          <w:p w14:paraId="5CF8805A" w14:textId="201C9F1F" w:rsidR="008B52A8" w:rsidRPr="00BE525D" w:rsidRDefault="009D39A8" w:rsidP="008B52A8">
            <w:pPr>
              <w:spacing w:before="120" w:after="120" w:line="280" w:lineRule="exact"/>
              <w:rPr>
                <w:rFonts w:eastAsiaTheme="minorHAnsi" w:cs="Arial"/>
                <w:color w:val="000000"/>
                <w:szCs w:val="22"/>
                <w:lang w:val="en-AU" w:eastAsia="en-US"/>
              </w:rPr>
            </w:pPr>
            <w:hyperlink r:id="rId84" w:history="1">
              <w:r w:rsidR="00ED011F" w:rsidRPr="00095071">
                <w:rPr>
                  <w:rStyle w:val="Hyperlink"/>
                  <w:szCs w:val="22"/>
                </w:rPr>
                <w:t>https://www.vic.gov.au/ndis/service-providers.html</w:t>
              </w:r>
            </w:hyperlink>
            <w:r w:rsidR="00ED011F">
              <w:rPr>
                <w:szCs w:val="22"/>
              </w:rPr>
              <w:t xml:space="preserve"> </w:t>
            </w:r>
          </w:p>
        </w:tc>
      </w:tr>
    </w:tbl>
    <w:p w14:paraId="56A7E2AD" w14:textId="77777777" w:rsidR="00C563A0" w:rsidRPr="00C563A0" w:rsidRDefault="00C563A0" w:rsidP="00C563A0">
      <w:pPr>
        <w:rPr>
          <w:b/>
          <w:sz w:val="24"/>
          <w:lang w:val="en-AU"/>
        </w:rPr>
      </w:pPr>
    </w:p>
    <w:p w14:paraId="01AFE6D6" w14:textId="051123E9" w:rsidR="00C563A0" w:rsidRPr="00C563A0" w:rsidRDefault="00C563A0" w:rsidP="00C563A0">
      <w:pPr>
        <w:spacing w:after="0" w:line="240" w:lineRule="auto"/>
        <w:rPr>
          <w:b/>
          <w:sz w:val="24"/>
          <w:lang w:val="en-AU"/>
        </w:rPr>
      </w:pPr>
    </w:p>
    <w:p w14:paraId="54374701" w14:textId="77777777" w:rsidR="00C563A0" w:rsidRPr="00C563A0" w:rsidRDefault="00C563A0" w:rsidP="00BE525D">
      <w:pPr>
        <w:numPr>
          <w:ilvl w:val="2"/>
          <w:numId w:val="156"/>
        </w:numPr>
        <w:spacing w:after="120"/>
        <w:ind w:left="567" w:firstLine="0"/>
        <w:outlineLvl w:val="3"/>
        <w:rPr>
          <w:b/>
          <w:sz w:val="24"/>
          <w:lang w:val="en-AU"/>
        </w:rPr>
      </w:pPr>
      <w:r w:rsidRPr="00C563A0">
        <w:rPr>
          <w:b/>
          <w:sz w:val="24"/>
          <w:lang w:val="en-AU"/>
        </w:rPr>
        <w:t>Table 5: Requirements for providers of early intervention supports for early childhood (0-6 years)</w:t>
      </w:r>
    </w:p>
    <w:tbl>
      <w:tblPr>
        <w:tblStyle w:val="TableGrid"/>
        <w:tblW w:w="9356" w:type="dxa"/>
        <w:tblInd w:w="-34" w:type="dxa"/>
        <w:tblLayout w:type="fixed"/>
        <w:tblLook w:val="04A0" w:firstRow="1" w:lastRow="0" w:firstColumn="1" w:lastColumn="0" w:noHBand="0" w:noVBand="1"/>
        <w:tblCaption w:val="Table 5: Requirements for providers of early intervention supports for early childhood (0-6 years)"/>
        <w:tblDescription w:val="Providers wishing to register to provide the registration group Early Intervention  Supports for Early Childhood (formerly Early Childhood Supports) are required to complete a self-assessment against the Victorian Early Childhood Intervention (ECI)Standards 2016 demonstrating the provider’s suitability and compliance with the ECI Standards.  &#10;&#10;To maintain Victorian Approved NDIS Provider status, providers of early intervention supports for early childhood are required to undertake an independent review verifying their compliance with the Victorian ECI Standards. Independent review must be undertaken within 18 months of gaining approval status using an independent review body endorsed by the Victorian Government, at the provider’s expense.&#10;"/>
      </w:tblPr>
      <w:tblGrid>
        <w:gridCol w:w="4678"/>
        <w:gridCol w:w="4678"/>
      </w:tblGrid>
      <w:tr w:rsidR="00C563A0" w:rsidRPr="008B52A8" w14:paraId="554902F0" w14:textId="77777777" w:rsidTr="0039211C">
        <w:trPr>
          <w:tblHeader/>
        </w:trPr>
        <w:tc>
          <w:tcPr>
            <w:tcW w:w="4678" w:type="dxa"/>
          </w:tcPr>
          <w:p w14:paraId="67ABD219" w14:textId="77777777" w:rsidR="00C563A0" w:rsidRPr="00CE4F3C" w:rsidRDefault="00C563A0" w:rsidP="00C563A0">
            <w:pPr>
              <w:rPr>
                <w:rFonts w:cs="Arial"/>
                <w:b/>
                <w:bCs/>
                <w:szCs w:val="22"/>
                <w:lang w:val="en-AU"/>
              </w:rPr>
            </w:pPr>
            <w:r w:rsidRPr="00CE4F3C">
              <w:rPr>
                <w:rFonts w:cs="Arial"/>
                <w:b/>
                <w:bCs/>
                <w:szCs w:val="22"/>
                <w:lang w:val="en-AU"/>
              </w:rPr>
              <w:t>Legislation, Standards, policies and guidelines</w:t>
            </w:r>
          </w:p>
        </w:tc>
        <w:tc>
          <w:tcPr>
            <w:tcW w:w="4678" w:type="dxa"/>
          </w:tcPr>
          <w:p w14:paraId="45A7E6AB" w14:textId="77777777" w:rsidR="00C563A0" w:rsidRPr="00CE4F3C" w:rsidRDefault="00C563A0" w:rsidP="00C563A0">
            <w:pPr>
              <w:contextualSpacing/>
              <w:rPr>
                <w:rFonts w:cs="Arial"/>
                <w:szCs w:val="22"/>
                <w:highlight w:val="lightGray"/>
                <w:lang w:val="en-AU"/>
              </w:rPr>
            </w:pPr>
            <w:r w:rsidRPr="00CE4F3C">
              <w:rPr>
                <w:rFonts w:cs="Arial"/>
                <w:b/>
                <w:bCs/>
                <w:szCs w:val="22"/>
                <w:lang w:val="en-AU"/>
              </w:rPr>
              <w:t>Location</w:t>
            </w:r>
          </w:p>
        </w:tc>
      </w:tr>
      <w:tr w:rsidR="00C563A0" w:rsidRPr="008B52A8" w14:paraId="5C829473" w14:textId="77777777" w:rsidTr="00BA23AD">
        <w:tc>
          <w:tcPr>
            <w:tcW w:w="4678" w:type="dxa"/>
          </w:tcPr>
          <w:p w14:paraId="6D02A2B4" w14:textId="77777777" w:rsidR="00C563A0" w:rsidRPr="00BE525D" w:rsidRDefault="00C563A0" w:rsidP="00C563A0">
            <w:pPr>
              <w:rPr>
                <w:rFonts w:cs="Arial"/>
                <w:szCs w:val="22"/>
                <w:lang w:val="en-AU"/>
              </w:rPr>
            </w:pPr>
            <w:r w:rsidRPr="00CE4F3C">
              <w:rPr>
                <w:rFonts w:cs="Arial"/>
                <w:szCs w:val="22"/>
                <w:lang w:val="en-AU"/>
              </w:rPr>
              <w:t xml:space="preserve">Providers wishing to register to provide the registration group </w:t>
            </w:r>
            <w:r w:rsidRPr="00CE4F3C">
              <w:rPr>
                <w:rFonts w:cs="Arial"/>
                <w:i/>
                <w:szCs w:val="22"/>
                <w:lang w:val="en-AU"/>
              </w:rPr>
              <w:t>Early Intervention  Supports</w:t>
            </w:r>
            <w:r w:rsidRPr="00CE4F3C">
              <w:rPr>
                <w:rFonts w:cs="Arial"/>
                <w:szCs w:val="22"/>
                <w:lang w:val="en-AU"/>
              </w:rPr>
              <w:t xml:space="preserve"> </w:t>
            </w:r>
            <w:r w:rsidRPr="00CE4F3C">
              <w:rPr>
                <w:rFonts w:cs="Arial"/>
                <w:i/>
                <w:szCs w:val="22"/>
                <w:lang w:val="en-AU"/>
              </w:rPr>
              <w:t>for Early Childhood</w:t>
            </w:r>
            <w:r w:rsidRPr="004C3AB1">
              <w:rPr>
                <w:rFonts w:cs="Arial"/>
                <w:szCs w:val="22"/>
                <w:lang w:val="en-AU"/>
              </w:rPr>
              <w:t xml:space="preserve"> (formerly </w:t>
            </w:r>
            <w:r w:rsidRPr="00220525">
              <w:rPr>
                <w:rFonts w:cs="Arial"/>
                <w:i/>
                <w:szCs w:val="22"/>
                <w:lang w:val="en-AU"/>
              </w:rPr>
              <w:t>Early Childhood Supports</w:t>
            </w:r>
            <w:r w:rsidRPr="00BE525D">
              <w:rPr>
                <w:rFonts w:cs="Arial"/>
                <w:szCs w:val="22"/>
                <w:lang w:val="en-AU"/>
              </w:rPr>
              <w:t xml:space="preserve">) are required to complete a self-assessment against the </w:t>
            </w:r>
            <w:r w:rsidRPr="00BE525D">
              <w:rPr>
                <w:rFonts w:cs="Arial"/>
                <w:i/>
                <w:szCs w:val="22"/>
                <w:lang w:val="en-AU"/>
              </w:rPr>
              <w:t>Victorian</w:t>
            </w:r>
            <w:r w:rsidRPr="00BE525D">
              <w:rPr>
                <w:rFonts w:cs="Arial"/>
                <w:szCs w:val="22"/>
                <w:lang w:val="en-AU"/>
              </w:rPr>
              <w:t xml:space="preserve"> </w:t>
            </w:r>
            <w:r w:rsidRPr="00BE525D">
              <w:rPr>
                <w:rFonts w:cs="Arial"/>
                <w:i/>
                <w:szCs w:val="22"/>
                <w:lang w:val="en-AU"/>
              </w:rPr>
              <w:t xml:space="preserve">Early Childhood Intervention (ECI)Standards 2016 </w:t>
            </w:r>
            <w:r w:rsidRPr="00BE525D">
              <w:rPr>
                <w:rFonts w:cs="Arial"/>
                <w:szCs w:val="22"/>
                <w:lang w:val="en-AU"/>
              </w:rPr>
              <w:t>demonstrating the provider’s suitability and compliance with the ECI Standards</w:t>
            </w:r>
            <w:r w:rsidRPr="00BE525D">
              <w:rPr>
                <w:rFonts w:cs="Arial"/>
                <w:i/>
                <w:szCs w:val="22"/>
                <w:lang w:val="en-AU"/>
              </w:rPr>
              <w:t xml:space="preserve">. </w:t>
            </w:r>
            <w:r w:rsidRPr="00BE525D">
              <w:rPr>
                <w:rFonts w:cs="Arial"/>
                <w:szCs w:val="22"/>
                <w:lang w:val="en-AU"/>
              </w:rPr>
              <w:t xml:space="preserve"> </w:t>
            </w:r>
          </w:p>
          <w:p w14:paraId="1928B45A" w14:textId="77777777" w:rsidR="00C563A0" w:rsidRPr="00BE525D" w:rsidRDefault="00C563A0" w:rsidP="00C563A0">
            <w:pPr>
              <w:jc w:val="both"/>
              <w:rPr>
                <w:rFonts w:cs="Arial"/>
                <w:color w:val="000000"/>
                <w:szCs w:val="22"/>
                <w:lang w:val="en-AU"/>
              </w:rPr>
            </w:pPr>
          </w:p>
          <w:p w14:paraId="499B95F8" w14:textId="77777777" w:rsidR="00C563A0" w:rsidRPr="00BE525D" w:rsidRDefault="00C563A0" w:rsidP="00C563A0">
            <w:pPr>
              <w:rPr>
                <w:rFonts w:cs="Arial"/>
                <w:szCs w:val="22"/>
                <w:lang w:val="en-AU"/>
              </w:rPr>
            </w:pPr>
            <w:r w:rsidRPr="00BE525D">
              <w:rPr>
                <w:rFonts w:cs="Arial"/>
                <w:szCs w:val="22"/>
                <w:lang w:val="en-AU"/>
              </w:rPr>
              <w:t>To maintain Victorian Approved NDIS Provider status</w:t>
            </w:r>
            <w:r w:rsidR="00BF45DA" w:rsidRPr="00BE525D">
              <w:rPr>
                <w:rFonts w:cs="Arial"/>
                <w:szCs w:val="22"/>
                <w:lang w:val="en-AU"/>
              </w:rPr>
              <w:t>,</w:t>
            </w:r>
            <w:r w:rsidRPr="00BE525D">
              <w:rPr>
                <w:rFonts w:cs="Arial"/>
                <w:szCs w:val="22"/>
                <w:lang w:val="en-AU"/>
              </w:rPr>
              <w:t xml:space="preserve"> providers of early intervention supports for early childhood are required to undertake an independent review verifying their compliance with the Victorian ECI Standards. Independent review must be undertaken within 18 months of gaining approval status using an independent review body endorsed by the Victorian Government, at the provider’s expense.</w:t>
            </w:r>
          </w:p>
        </w:tc>
        <w:tc>
          <w:tcPr>
            <w:tcW w:w="4678" w:type="dxa"/>
          </w:tcPr>
          <w:p w14:paraId="70D52A8D" w14:textId="77777777" w:rsidR="00C563A0" w:rsidRPr="00BE525D" w:rsidRDefault="00C563A0" w:rsidP="00C563A0">
            <w:pPr>
              <w:rPr>
                <w:rFonts w:cs="Arial"/>
                <w:szCs w:val="22"/>
                <w:lang w:val="en-AU"/>
              </w:rPr>
            </w:pPr>
            <w:r w:rsidRPr="00BE525D">
              <w:rPr>
                <w:rFonts w:cs="Arial"/>
                <w:szCs w:val="22"/>
                <w:lang w:val="en-AU"/>
              </w:rPr>
              <w:t xml:space="preserve">The process for providers to complete self-assessment against the Early Childhood Intervention Standards is set out in: </w:t>
            </w:r>
          </w:p>
          <w:p w14:paraId="3CCE4CCC" w14:textId="77777777" w:rsidR="00C563A0" w:rsidRPr="00BE525D" w:rsidRDefault="00C563A0" w:rsidP="00C563A0">
            <w:pPr>
              <w:numPr>
                <w:ilvl w:val="0"/>
                <w:numId w:val="41"/>
              </w:numPr>
              <w:spacing w:line="240" w:lineRule="auto"/>
              <w:contextualSpacing/>
              <w:rPr>
                <w:rFonts w:cs="Arial"/>
                <w:i/>
                <w:szCs w:val="22"/>
                <w:lang w:val="en-AU"/>
              </w:rPr>
            </w:pPr>
            <w:r w:rsidRPr="00BE525D">
              <w:rPr>
                <w:rFonts w:cs="Arial"/>
                <w:i/>
                <w:szCs w:val="22"/>
                <w:lang w:val="en-AU"/>
              </w:rPr>
              <w:t xml:space="preserve">Procedures and Forms for NDIS Early Childhood Supports Providers Operating in Victoria </w:t>
            </w:r>
          </w:p>
          <w:p w14:paraId="2B8D0B59" w14:textId="061671F7" w:rsidR="00C563A0" w:rsidRPr="00CE4F3C" w:rsidRDefault="009D39A8" w:rsidP="00BE525D">
            <w:pPr>
              <w:contextualSpacing/>
              <w:jc w:val="both"/>
              <w:rPr>
                <w:rFonts w:cs="Arial"/>
                <w:szCs w:val="22"/>
                <w:lang w:val="en-AU"/>
              </w:rPr>
            </w:pPr>
            <w:hyperlink r:id="rId85" w:history="1">
              <w:r w:rsidR="008B52A8" w:rsidRPr="00F128E5">
                <w:rPr>
                  <w:rStyle w:val="Hyperlink"/>
                  <w:rFonts w:cs="Arial"/>
                  <w:szCs w:val="22"/>
                </w:rPr>
                <w:t>http://www.education.vic.gov.au/childhood/professionals/needs/Pages/ecisndis.aspx</w:t>
              </w:r>
            </w:hyperlink>
          </w:p>
          <w:p w14:paraId="5CF92162" w14:textId="77777777" w:rsidR="00C563A0" w:rsidRPr="00CE4F3C" w:rsidRDefault="00C563A0" w:rsidP="00C563A0">
            <w:pPr>
              <w:rPr>
                <w:rFonts w:cs="Arial"/>
                <w:b/>
                <w:szCs w:val="22"/>
                <w:lang w:val="en-AU"/>
              </w:rPr>
            </w:pPr>
          </w:p>
        </w:tc>
      </w:tr>
      <w:tr w:rsidR="008B52A8" w:rsidRPr="008B52A8" w14:paraId="4FD66EC1" w14:textId="77777777" w:rsidTr="00BA23AD">
        <w:tc>
          <w:tcPr>
            <w:tcW w:w="4678" w:type="dxa"/>
          </w:tcPr>
          <w:p w14:paraId="664FE226" w14:textId="77777777" w:rsidR="008B52A8" w:rsidRPr="004C3AB1" w:rsidRDefault="008B52A8" w:rsidP="008B52A8">
            <w:pPr>
              <w:tabs>
                <w:tab w:val="left" w:pos="1605"/>
              </w:tabs>
              <w:rPr>
                <w:rFonts w:cs="Arial"/>
                <w:color w:val="000000"/>
                <w:szCs w:val="22"/>
                <w:lang w:val="en-AU"/>
              </w:rPr>
            </w:pPr>
            <w:r w:rsidRPr="00CE4F3C">
              <w:rPr>
                <w:rFonts w:cs="Arial"/>
                <w:color w:val="000000"/>
                <w:szCs w:val="22"/>
                <w:lang w:val="en-AU"/>
              </w:rPr>
              <w:t>Providers must comply with any performance standards made under the</w:t>
            </w:r>
            <w:r w:rsidRPr="00CE4F3C">
              <w:rPr>
                <w:rFonts w:cs="Arial"/>
                <w:i/>
                <w:color w:val="000000"/>
                <w:szCs w:val="22"/>
                <w:lang w:val="en-AU"/>
              </w:rPr>
              <w:t xml:space="preserve"> Education and Care Service National Law Act 2010 (Vic)</w:t>
            </w:r>
            <w:r w:rsidRPr="00CE4F3C">
              <w:rPr>
                <w:rFonts w:cs="Arial"/>
                <w:color w:val="000000"/>
                <w:szCs w:val="22"/>
                <w:lang w:val="en-AU"/>
              </w:rPr>
              <w:t xml:space="preserve"> where relevant to provider operating model.</w:t>
            </w:r>
          </w:p>
          <w:p w14:paraId="21A3B9BA" w14:textId="77777777" w:rsidR="008B52A8" w:rsidRPr="00220525" w:rsidRDefault="008B52A8" w:rsidP="008B52A8">
            <w:pPr>
              <w:rPr>
                <w:rFonts w:cs="Arial"/>
                <w:b/>
                <w:szCs w:val="22"/>
                <w:lang w:val="en-AU"/>
              </w:rPr>
            </w:pPr>
          </w:p>
          <w:p w14:paraId="2118D9F5" w14:textId="77777777" w:rsidR="008B52A8" w:rsidRPr="00BE525D" w:rsidRDefault="008B52A8" w:rsidP="008B52A8">
            <w:pPr>
              <w:tabs>
                <w:tab w:val="left" w:pos="1605"/>
              </w:tabs>
              <w:rPr>
                <w:rFonts w:cs="Arial"/>
                <w:color w:val="000000"/>
                <w:szCs w:val="22"/>
                <w:lang w:val="en-AU"/>
              </w:rPr>
            </w:pPr>
            <w:r w:rsidRPr="00BE525D">
              <w:rPr>
                <w:rFonts w:cs="Arial"/>
                <w:color w:val="000000"/>
                <w:szCs w:val="22"/>
                <w:lang w:val="en-AU"/>
              </w:rPr>
              <w:t xml:space="preserve">Providers must comply with the Child Safe Standards </w:t>
            </w:r>
          </w:p>
        </w:tc>
        <w:tc>
          <w:tcPr>
            <w:tcW w:w="4678" w:type="dxa"/>
          </w:tcPr>
          <w:p w14:paraId="2006C157" w14:textId="261EBFB6" w:rsidR="008B52A8" w:rsidRPr="008E7C00" w:rsidRDefault="009D39A8" w:rsidP="008B52A8">
            <w:pPr>
              <w:rPr>
                <w:rFonts w:cs="Arial"/>
                <w:b/>
                <w:szCs w:val="22"/>
                <w:lang w:val="en-AU"/>
              </w:rPr>
            </w:pPr>
            <w:hyperlink r:id="rId86" w:history="1">
              <w:r w:rsidR="00ED011F" w:rsidRPr="00095071">
                <w:rPr>
                  <w:rStyle w:val="Hyperlink"/>
                  <w:rFonts w:eastAsia="Arial"/>
                </w:rPr>
                <w:t>https://providers.dhhs.vic.gov.au/child-safe-standards</w:t>
              </w:r>
            </w:hyperlink>
            <w:r w:rsidR="00ED011F">
              <w:rPr>
                <w:rFonts w:eastAsia="Arial"/>
                <w:color w:val="0000FF"/>
                <w:u w:val="single"/>
              </w:rPr>
              <w:t xml:space="preserve"> </w:t>
            </w:r>
            <w:r w:rsidR="008B52A8" w:rsidRPr="00A84D1C">
              <w:rPr>
                <w:rFonts w:eastAsia="Arial"/>
                <w:color w:val="0000FF"/>
                <w:u w:val="single"/>
              </w:rPr>
              <w:t xml:space="preserve">  </w:t>
            </w:r>
          </w:p>
          <w:p w14:paraId="75B585AF" w14:textId="77777777" w:rsidR="008B52A8" w:rsidRPr="00CE4F3C" w:rsidRDefault="008B52A8" w:rsidP="008B52A8">
            <w:pPr>
              <w:tabs>
                <w:tab w:val="left" w:pos="1605"/>
              </w:tabs>
              <w:rPr>
                <w:rFonts w:cs="Arial"/>
                <w:b/>
                <w:szCs w:val="22"/>
                <w:lang w:val="en-AU"/>
              </w:rPr>
            </w:pPr>
          </w:p>
        </w:tc>
      </w:tr>
      <w:tr w:rsidR="008B52A8" w:rsidRPr="008B52A8" w14:paraId="5903585C" w14:textId="77777777" w:rsidTr="00BE525D">
        <w:tc>
          <w:tcPr>
            <w:tcW w:w="4678" w:type="dxa"/>
          </w:tcPr>
          <w:p w14:paraId="7063B668" w14:textId="77777777" w:rsidR="008B52A8" w:rsidRPr="00CE4F3C" w:rsidRDefault="008B52A8" w:rsidP="008B52A8">
            <w:pPr>
              <w:tabs>
                <w:tab w:val="left" w:pos="1605"/>
              </w:tabs>
              <w:rPr>
                <w:rFonts w:cs="Arial"/>
                <w:szCs w:val="22"/>
                <w:lang w:val="en-AU"/>
              </w:rPr>
            </w:pPr>
            <w:r w:rsidRPr="00CE4F3C">
              <w:rPr>
                <w:rFonts w:cs="Arial"/>
                <w:szCs w:val="22"/>
                <w:lang w:val="en-AU"/>
              </w:rPr>
              <w:t>Quality of service delivery</w:t>
            </w:r>
          </w:p>
          <w:p w14:paraId="3C599AE2" w14:textId="77777777" w:rsidR="008B52A8" w:rsidRPr="00CE4F3C" w:rsidRDefault="008B52A8" w:rsidP="008B52A8">
            <w:pPr>
              <w:rPr>
                <w:rFonts w:cs="Arial"/>
                <w:b/>
                <w:szCs w:val="22"/>
                <w:lang w:val="en-AU"/>
              </w:rPr>
            </w:pPr>
          </w:p>
        </w:tc>
        <w:tc>
          <w:tcPr>
            <w:tcW w:w="4678" w:type="dxa"/>
            <w:vAlign w:val="center"/>
          </w:tcPr>
          <w:p w14:paraId="78172C1C" w14:textId="77777777" w:rsidR="008B52A8" w:rsidRDefault="008B52A8" w:rsidP="008B52A8">
            <w:pPr>
              <w:spacing w:after="120"/>
              <w:ind w:left="34"/>
              <w:rPr>
                <w:rFonts w:cs="Arial"/>
                <w:i/>
              </w:rPr>
            </w:pPr>
            <w:r w:rsidRPr="007C3F8F">
              <w:rPr>
                <w:rFonts w:cs="Arial"/>
                <w:i/>
              </w:rPr>
              <w:t xml:space="preserve">See the DHHS Service Agreement Information Kit (SAIK) </w:t>
            </w:r>
            <w:r>
              <w:rPr>
                <w:rFonts w:cs="Arial"/>
                <w:i/>
              </w:rPr>
              <w:t>–</w:t>
            </w:r>
            <w:r w:rsidRPr="007C3F8F">
              <w:rPr>
                <w:rFonts w:cs="Arial"/>
                <w:i/>
              </w:rPr>
              <w:t xml:space="preserve"> </w:t>
            </w:r>
            <w:r>
              <w:rPr>
                <w:rFonts w:cs="Arial"/>
                <w:i/>
              </w:rPr>
              <w:t>3.3.1 Quality of service delivery</w:t>
            </w:r>
          </w:p>
          <w:p w14:paraId="5497A78B" w14:textId="0EE1EA0D" w:rsidR="008B52A8" w:rsidRPr="00BE525D" w:rsidRDefault="009D39A8" w:rsidP="008B52A8">
            <w:pPr>
              <w:tabs>
                <w:tab w:val="left" w:pos="1605"/>
              </w:tabs>
              <w:rPr>
                <w:rFonts w:cs="Arial"/>
                <w:color w:val="0000FF"/>
                <w:szCs w:val="22"/>
                <w:u w:val="single"/>
                <w:lang w:val="en-AU"/>
              </w:rPr>
            </w:pPr>
            <w:hyperlink r:id="rId87" w:history="1">
              <w:r w:rsidR="008B52A8" w:rsidRPr="00821E63">
                <w:rPr>
                  <w:rStyle w:val="Hyperlink"/>
                  <w:rFonts w:cs="Arial"/>
                </w:rPr>
                <w:t>https://fac.dhhs.vic.gov.au/service-agreement-information-kit-0</w:t>
              </w:r>
            </w:hyperlink>
          </w:p>
        </w:tc>
      </w:tr>
      <w:tr w:rsidR="008B52A8" w:rsidRPr="008B52A8" w14:paraId="3496E830" w14:textId="77777777" w:rsidTr="00BA23AD">
        <w:tc>
          <w:tcPr>
            <w:tcW w:w="4678" w:type="dxa"/>
          </w:tcPr>
          <w:p w14:paraId="6E00CED1" w14:textId="0BDCAC79" w:rsidR="008B52A8" w:rsidRPr="00CE4F3C" w:rsidRDefault="008B52A8" w:rsidP="008B52A8">
            <w:pPr>
              <w:rPr>
                <w:rFonts w:cs="Arial"/>
                <w:b/>
                <w:szCs w:val="22"/>
                <w:lang w:val="en-AU"/>
              </w:rPr>
            </w:pPr>
            <w:r w:rsidRPr="00CE4F3C">
              <w:rPr>
                <w:rFonts w:cs="Arial"/>
                <w:szCs w:val="22"/>
                <w:lang w:val="en-AU"/>
              </w:rPr>
              <w:t>Responding to Allegations of physical or sexual assault</w:t>
            </w:r>
          </w:p>
        </w:tc>
        <w:tc>
          <w:tcPr>
            <w:tcW w:w="4678" w:type="dxa"/>
          </w:tcPr>
          <w:p w14:paraId="300B17A5" w14:textId="2BD156D4" w:rsidR="008B52A8" w:rsidRPr="00CE4F3C" w:rsidRDefault="009D39A8" w:rsidP="008B52A8">
            <w:pPr>
              <w:tabs>
                <w:tab w:val="left" w:pos="1605"/>
              </w:tabs>
              <w:rPr>
                <w:rFonts w:cs="Arial"/>
                <w:szCs w:val="22"/>
                <w:lang w:val="en-AU"/>
              </w:rPr>
            </w:pPr>
            <w:hyperlink r:id="rId88" w:history="1">
              <w:r w:rsidR="008B52A8" w:rsidRPr="00E4159B">
                <w:rPr>
                  <w:rStyle w:val="Hyperlink"/>
                  <w:rFonts w:eastAsia="Arial" w:cs="Arial"/>
                  <w:spacing w:val="-2"/>
                </w:rPr>
                <w:t>https://providers.dhhs.vic.gov.au/responding-allegations-abuse-involving-people-disabilities</w:t>
              </w:r>
            </w:hyperlink>
          </w:p>
        </w:tc>
      </w:tr>
      <w:tr w:rsidR="008B52A8" w:rsidRPr="008B52A8" w14:paraId="153AE466" w14:textId="77777777" w:rsidTr="00BA23AD">
        <w:tc>
          <w:tcPr>
            <w:tcW w:w="4678" w:type="dxa"/>
          </w:tcPr>
          <w:p w14:paraId="1C564BB6" w14:textId="77777777" w:rsidR="008B52A8" w:rsidRPr="00CE4F3C" w:rsidRDefault="008B52A8" w:rsidP="008B52A8">
            <w:pPr>
              <w:rPr>
                <w:rFonts w:cs="Arial"/>
                <w:szCs w:val="22"/>
                <w:lang w:val="en-AU"/>
              </w:rPr>
            </w:pPr>
            <w:r w:rsidRPr="00CE4F3C">
              <w:rPr>
                <w:rFonts w:cs="Arial"/>
                <w:szCs w:val="22"/>
                <w:lang w:val="en-AU"/>
              </w:rPr>
              <w:t>Staff Safety screening</w:t>
            </w:r>
          </w:p>
          <w:p w14:paraId="35A34987" w14:textId="77777777" w:rsidR="008B52A8" w:rsidRPr="00CE4F3C" w:rsidRDefault="008B52A8" w:rsidP="008B52A8">
            <w:pPr>
              <w:rPr>
                <w:rFonts w:cs="Arial"/>
                <w:b/>
                <w:szCs w:val="22"/>
                <w:lang w:val="en-AU"/>
              </w:rPr>
            </w:pPr>
          </w:p>
        </w:tc>
        <w:tc>
          <w:tcPr>
            <w:tcW w:w="4678" w:type="dxa"/>
          </w:tcPr>
          <w:p w14:paraId="48B8018E" w14:textId="77777777" w:rsidR="008B52A8" w:rsidRDefault="008B52A8" w:rsidP="008B52A8">
            <w:pPr>
              <w:spacing w:before="102" w:after="72" w:line="229" w:lineRule="exact"/>
              <w:ind w:left="34"/>
              <w:textAlignment w:val="baseline"/>
              <w:rPr>
                <w:rFonts w:cs="Arial"/>
                <w:i/>
              </w:rPr>
            </w:pPr>
            <w:r w:rsidRPr="00E4159B">
              <w:rPr>
                <w:rFonts w:cs="Arial"/>
                <w:i/>
              </w:rPr>
              <w:t>See the DHHS Service Agreem</w:t>
            </w:r>
            <w:r w:rsidRPr="00D151AB">
              <w:rPr>
                <w:rFonts w:cs="Arial"/>
                <w:i/>
              </w:rPr>
              <w:t xml:space="preserve">ent Information Kit (SAIK) </w:t>
            </w:r>
            <w:r>
              <w:rPr>
                <w:rFonts w:cs="Arial"/>
                <w:i/>
              </w:rPr>
              <w:t>–</w:t>
            </w:r>
            <w:r w:rsidRPr="00D151AB">
              <w:rPr>
                <w:rFonts w:cs="Arial"/>
                <w:i/>
              </w:rPr>
              <w:t xml:space="preserve"> </w:t>
            </w:r>
            <w:r>
              <w:rPr>
                <w:rFonts w:cs="Arial"/>
                <w:i/>
              </w:rPr>
              <w:t>5.5</w:t>
            </w:r>
            <w:r w:rsidRPr="00E4159B">
              <w:rPr>
                <w:rFonts w:cs="Arial"/>
                <w:i/>
              </w:rPr>
              <w:t xml:space="preserve"> Safety screening for funded organisations</w:t>
            </w:r>
          </w:p>
          <w:p w14:paraId="7F55AF81" w14:textId="36EB3828" w:rsidR="008B52A8" w:rsidRPr="00BE525D" w:rsidRDefault="009D39A8" w:rsidP="008B52A8">
            <w:pPr>
              <w:contextualSpacing/>
              <w:rPr>
                <w:rFonts w:cs="Arial"/>
                <w:color w:val="0000FF"/>
                <w:szCs w:val="22"/>
                <w:u w:val="single"/>
                <w:lang w:val="en-AU"/>
              </w:rPr>
            </w:pPr>
            <w:hyperlink r:id="rId89" w:history="1">
              <w:r w:rsidR="008B52A8" w:rsidRPr="00821E63">
                <w:rPr>
                  <w:rStyle w:val="Hyperlink"/>
                  <w:rFonts w:cs="Arial"/>
                </w:rPr>
                <w:t>https://fac.dhhs.vic.gov.au/service-agreement-information-kit-0</w:t>
              </w:r>
            </w:hyperlink>
            <w:r w:rsidR="008B52A8">
              <w:rPr>
                <w:rFonts w:eastAsia="Arial"/>
                <w:color w:val="000000"/>
                <w:sz w:val="24"/>
              </w:rPr>
              <w:t xml:space="preserve"> </w:t>
            </w:r>
          </w:p>
        </w:tc>
      </w:tr>
      <w:tr w:rsidR="008B52A8" w:rsidRPr="008B52A8" w14:paraId="0D3A02E8" w14:textId="77777777" w:rsidTr="00BA23AD">
        <w:tc>
          <w:tcPr>
            <w:tcW w:w="4678" w:type="dxa"/>
          </w:tcPr>
          <w:p w14:paraId="0F58CC56" w14:textId="77777777" w:rsidR="008B52A8" w:rsidRPr="00CE4F3C" w:rsidRDefault="008B52A8" w:rsidP="008B52A8">
            <w:pPr>
              <w:rPr>
                <w:rFonts w:cs="Arial"/>
                <w:szCs w:val="22"/>
                <w:lang w:val="en-AU"/>
              </w:rPr>
            </w:pPr>
            <w:r w:rsidRPr="00CE4F3C">
              <w:rPr>
                <w:rFonts w:cs="Arial"/>
                <w:szCs w:val="22"/>
                <w:lang w:val="en-AU"/>
              </w:rPr>
              <w:t>Conducting research in early childhood settings and schools</w:t>
            </w:r>
          </w:p>
          <w:p w14:paraId="5CA3CA52" w14:textId="77777777" w:rsidR="008B52A8" w:rsidRPr="00CE4F3C" w:rsidRDefault="008B52A8" w:rsidP="008B52A8">
            <w:pPr>
              <w:rPr>
                <w:rFonts w:cs="Arial"/>
                <w:b/>
                <w:szCs w:val="22"/>
                <w:lang w:val="en-AU"/>
              </w:rPr>
            </w:pPr>
          </w:p>
        </w:tc>
        <w:tc>
          <w:tcPr>
            <w:tcW w:w="4678" w:type="dxa"/>
          </w:tcPr>
          <w:p w14:paraId="5D290F20" w14:textId="77777777" w:rsidR="008B52A8" w:rsidRDefault="008B52A8" w:rsidP="008B52A8">
            <w:pPr>
              <w:spacing w:before="102" w:after="72" w:line="229" w:lineRule="exact"/>
              <w:ind w:left="34"/>
              <w:textAlignment w:val="baseline"/>
              <w:rPr>
                <w:rFonts w:cs="Arial"/>
                <w:i/>
              </w:rPr>
            </w:pPr>
            <w:r w:rsidRPr="00E4159B">
              <w:rPr>
                <w:rFonts w:cs="Arial"/>
                <w:i/>
              </w:rPr>
              <w:t>See the DHHS Service Agreem</w:t>
            </w:r>
            <w:r w:rsidRPr="00D151AB">
              <w:rPr>
                <w:rFonts w:cs="Arial"/>
                <w:i/>
              </w:rPr>
              <w:t xml:space="preserve">ent Information Kit (SAIK) </w:t>
            </w:r>
            <w:r>
              <w:rPr>
                <w:rFonts w:cs="Arial"/>
                <w:i/>
              </w:rPr>
              <w:t>–</w:t>
            </w:r>
            <w:r w:rsidRPr="00D151AB">
              <w:rPr>
                <w:rFonts w:cs="Arial"/>
                <w:i/>
              </w:rPr>
              <w:t xml:space="preserve"> </w:t>
            </w:r>
            <w:r>
              <w:rPr>
                <w:rFonts w:cs="Arial"/>
                <w:i/>
              </w:rPr>
              <w:t>5.19</w:t>
            </w:r>
            <w:r w:rsidRPr="00E4159B">
              <w:rPr>
                <w:rFonts w:cs="Arial"/>
                <w:i/>
              </w:rPr>
              <w:t xml:space="preserve"> Safety screening for funded organisations</w:t>
            </w:r>
          </w:p>
          <w:p w14:paraId="129585C8" w14:textId="78D6195D" w:rsidR="008B52A8" w:rsidRPr="00BE525D" w:rsidRDefault="009D39A8" w:rsidP="008B52A8">
            <w:pPr>
              <w:tabs>
                <w:tab w:val="left" w:pos="1605"/>
              </w:tabs>
              <w:rPr>
                <w:rFonts w:cs="Arial"/>
                <w:color w:val="0000FF"/>
                <w:szCs w:val="22"/>
                <w:u w:val="single"/>
                <w:lang w:val="en-AU"/>
              </w:rPr>
            </w:pPr>
            <w:hyperlink r:id="rId90" w:history="1">
              <w:r w:rsidR="008B52A8" w:rsidRPr="00821E63">
                <w:rPr>
                  <w:rStyle w:val="Hyperlink"/>
                  <w:rFonts w:cs="Arial"/>
                </w:rPr>
                <w:t>https://fac.dhhs.vic.gov.au/service-agreement-information-kit-0</w:t>
              </w:r>
            </w:hyperlink>
            <w:r w:rsidR="008B52A8">
              <w:rPr>
                <w:rFonts w:eastAsia="Arial"/>
                <w:color w:val="000000"/>
                <w:sz w:val="24"/>
              </w:rPr>
              <w:t xml:space="preserve"> </w:t>
            </w:r>
          </w:p>
        </w:tc>
      </w:tr>
      <w:tr w:rsidR="008B52A8" w:rsidRPr="008B52A8" w14:paraId="27CE6547" w14:textId="77777777" w:rsidTr="00BA23AD">
        <w:tc>
          <w:tcPr>
            <w:tcW w:w="4678" w:type="dxa"/>
          </w:tcPr>
          <w:p w14:paraId="058E2912" w14:textId="77777777" w:rsidR="008B52A8" w:rsidRPr="00CE4F3C" w:rsidRDefault="008B52A8" w:rsidP="008B52A8">
            <w:pPr>
              <w:rPr>
                <w:rFonts w:cs="Arial"/>
                <w:szCs w:val="22"/>
                <w:lang w:val="en-AU"/>
              </w:rPr>
            </w:pPr>
            <w:r w:rsidRPr="00CE4F3C">
              <w:rPr>
                <w:rFonts w:cs="Arial"/>
                <w:szCs w:val="22"/>
                <w:lang w:val="en-AU"/>
              </w:rPr>
              <w:t>Complaints management (as amended from time to time)</w:t>
            </w:r>
          </w:p>
        </w:tc>
        <w:tc>
          <w:tcPr>
            <w:tcW w:w="4678" w:type="dxa"/>
          </w:tcPr>
          <w:p w14:paraId="383F7675" w14:textId="77777777" w:rsidR="008B52A8" w:rsidRPr="00F128E5" w:rsidRDefault="008B52A8" w:rsidP="008B52A8">
            <w:pPr>
              <w:tabs>
                <w:tab w:val="left" w:pos="1605"/>
              </w:tabs>
              <w:rPr>
                <w:rFonts w:cs="Arial"/>
                <w:szCs w:val="22"/>
              </w:rPr>
            </w:pPr>
            <w:r w:rsidRPr="00F128E5">
              <w:rPr>
                <w:rFonts w:cs="Arial"/>
                <w:i/>
                <w:szCs w:val="22"/>
              </w:rPr>
              <w:t xml:space="preserve">Complaints Management Policy </w:t>
            </w:r>
            <w:r w:rsidRPr="00F128E5">
              <w:rPr>
                <w:rFonts w:cs="Arial"/>
                <w:szCs w:val="22"/>
              </w:rPr>
              <w:t xml:space="preserve"> and </w:t>
            </w:r>
            <w:r w:rsidRPr="00F128E5">
              <w:rPr>
                <w:rFonts w:cs="Arial"/>
                <w:i/>
                <w:szCs w:val="22"/>
              </w:rPr>
              <w:t xml:space="preserve">Complaints Information </w:t>
            </w:r>
            <w:r w:rsidRPr="00F128E5">
              <w:rPr>
                <w:rFonts w:cs="Arial"/>
                <w:szCs w:val="22"/>
              </w:rPr>
              <w:t>is available on the Department of Education and Training website -  ECIS Publications section:</w:t>
            </w:r>
          </w:p>
          <w:p w14:paraId="25256CDF" w14:textId="283AD209" w:rsidR="008B52A8" w:rsidRPr="00CE4F3C" w:rsidRDefault="009D39A8" w:rsidP="008B52A8">
            <w:pPr>
              <w:tabs>
                <w:tab w:val="left" w:pos="1605"/>
              </w:tabs>
              <w:rPr>
                <w:rFonts w:cs="Arial"/>
                <w:szCs w:val="22"/>
              </w:rPr>
            </w:pPr>
            <w:hyperlink r:id="rId91" w:history="1">
              <w:r w:rsidR="00ED011F" w:rsidRPr="00095071">
                <w:rPr>
                  <w:rStyle w:val="Hyperlink"/>
                  <w:rFonts w:cs="Arial"/>
                </w:rPr>
                <w:t>http://www.education.vic.gov.au/childhood/professionals/needs/Pages/ecisprofessionals.aspx</w:t>
              </w:r>
            </w:hyperlink>
            <w:r w:rsidR="00ED011F">
              <w:rPr>
                <w:rStyle w:val="Hyperlink"/>
                <w:rFonts w:cs="Arial"/>
              </w:rPr>
              <w:t xml:space="preserve"> </w:t>
            </w:r>
            <w:r w:rsidR="008B52A8" w:rsidRPr="00A84D1C">
              <w:rPr>
                <w:rStyle w:val="Hyperlink"/>
                <w:rFonts w:cs="Arial"/>
              </w:rPr>
              <w:t xml:space="preserve">  </w:t>
            </w:r>
          </w:p>
        </w:tc>
      </w:tr>
      <w:tr w:rsidR="008B52A8" w:rsidRPr="008B52A8" w14:paraId="26CD9EE3" w14:textId="77777777" w:rsidTr="00BA23AD">
        <w:tc>
          <w:tcPr>
            <w:tcW w:w="4678" w:type="dxa"/>
          </w:tcPr>
          <w:p w14:paraId="34102C76" w14:textId="77777777" w:rsidR="008B52A8" w:rsidRPr="00CE4F3C" w:rsidRDefault="008B52A8" w:rsidP="008B52A8">
            <w:pPr>
              <w:rPr>
                <w:rFonts w:cs="Arial"/>
                <w:i/>
                <w:color w:val="000000"/>
                <w:szCs w:val="22"/>
                <w:lang w:val="en-AU"/>
              </w:rPr>
            </w:pPr>
            <w:r w:rsidRPr="00CE4F3C">
              <w:rPr>
                <w:rFonts w:cs="Arial"/>
                <w:i/>
                <w:color w:val="000000"/>
                <w:szCs w:val="22"/>
                <w:lang w:val="en-AU"/>
              </w:rPr>
              <w:t xml:space="preserve">Incident Reporting Guidance for ECIS Providers </w:t>
            </w:r>
            <w:r w:rsidRPr="00CE4F3C">
              <w:rPr>
                <w:rFonts w:cs="Arial"/>
                <w:color w:val="000000"/>
                <w:szCs w:val="22"/>
                <w:lang w:val="en-AU"/>
              </w:rPr>
              <w:t>(as amended from time to time)</w:t>
            </w:r>
          </w:p>
        </w:tc>
        <w:tc>
          <w:tcPr>
            <w:tcW w:w="4678" w:type="dxa"/>
          </w:tcPr>
          <w:p w14:paraId="1FDAC53E" w14:textId="1B5DE2F8" w:rsidR="008B52A8" w:rsidRPr="00BE525D" w:rsidRDefault="008B52A8" w:rsidP="008B52A8">
            <w:pPr>
              <w:rPr>
                <w:rFonts w:cs="Arial"/>
                <w:szCs w:val="22"/>
                <w:lang w:val="en-AU"/>
              </w:rPr>
            </w:pPr>
            <w:r w:rsidRPr="00F128E5">
              <w:rPr>
                <w:rFonts w:cs="Arial"/>
                <w:i/>
                <w:szCs w:val="22"/>
                <w:lang w:val="en-AU"/>
              </w:rPr>
              <w:t>Incident Reporting Guidance for ECIS</w:t>
            </w:r>
            <w:r w:rsidRPr="00F128E5">
              <w:rPr>
                <w:rFonts w:cs="Arial"/>
                <w:szCs w:val="22"/>
                <w:lang w:val="en-AU"/>
              </w:rPr>
              <w:t xml:space="preserve"> and </w:t>
            </w:r>
            <w:r w:rsidRPr="00F128E5">
              <w:rPr>
                <w:rFonts w:cs="Arial"/>
                <w:i/>
                <w:szCs w:val="22"/>
                <w:lang w:val="en-AU"/>
              </w:rPr>
              <w:t>Incident Report Form for ECIS</w:t>
            </w:r>
            <w:r w:rsidRPr="00F128E5">
              <w:rPr>
                <w:rFonts w:cs="Arial"/>
                <w:szCs w:val="22"/>
                <w:lang w:val="en-AU"/>
              </w:rPr>
              <w:t xml:space="preserve"> are available on the </w:t>
            </w:r>
            <w:r w:rsidRPr="00F128E5">
              <w:rPr>
                <w:rFonts w:cs="Arial"/>
                <w:szCs w:val="22"/>
              </w:rPr>
              <w:t>Department of Education and Training website -  ECIS Publications section</w:t>
            </w:r>
            <w:r w:rsidRPr="00F128E5">
              <w:rPr>
                <w:rFonts w:cs="Arial"/>
                <w:szCs w:val="22"/>
                <w:lang w:val="en-AU"/>
              </w:rPr>
              <w:t xml:space="preserve"> :   </w:t>
            </w:r>
            <w:hyperlink r:id="rId92" w:history="1">
              <w:r w:rsidR="00ED011F" w:rsidRPr="00095071">
                <w:rPr>
                  <w:rStyle w:val="Hyperlink"/>
                  <w:rFonts w:cs="Arial"/>
                </w:rPr>
                <w:t>http://www.education.vic.gov.au/childhood/professionals/needs/Pages/ecisprofessionals.aspx</w:t>
              </w:r>
            </w:hyperlink>
            <w:r w:rsidR="00ED011F">
              <w:rPr>
                <w:rStyle w:val="Hyperlink"/>
                <w:rFonts w:cs="Arial"/>
              </w:rPr>
              <w:t xml:space="preserve"> </w:t>
            </w:r>
            <w:r w:rsidRPr="00E4159B">
              <w:rPr>
                <w:rStyle w:val="Hyperlink"/>
                <w:rFonts w:cs="Arial"/>
              </w:rPr>
              <w:t xml:space="preserve">  </w:t>
            </w:r>
          </w:p>
        </w:tc>
      </w:tr>
      <w:tr w:rsidR="008B52A8" w:rsidRPr="008B52A8" w14:paraId="5FE167EC" w14:textId="77777777" w:rsidTr="00BA23AD">
        <w:tc>
          <w:tcPr>
            <w:tcW w:w="4678" w:type="dxa"/>
          </w:tcPr>
          <w:p w14:paraId="39552941" w14:textId="77777777" w:rsidR="008B52A8" w:rsidRPr="00CE4F3C" w:rsidRDefault="008B52A8" w:rsidP="008B52A8">
            <w:pPr>
              <w:tabs>
                <w:tab w:val="left" w:pos="1605"/>
              </w:tabs>
              <w:rPr>
                <w:rFonts w:cs="Arial"/>
                <w:szCs w:val="22"/>
                <w:lang w:val="en-AU"/>
              </w:rPr>
            </w:pPr>
            <w:r w:rsidRPr="00CE4F3C">
              <w:rPr>
                <w:rFonts w:cs="Arial"/>
                <w:szCs w:val="22"/>
                <w:lang w:val="en-AU"/>
              </w:rPr>
              <w:t>EC Programs and Services Guide (as amended from time to time)</w:t>
            </w:r>
          </w:p>
          <w:p w14:paraId="131C84B3" w14:textId="77777777" w:rsidR="008B52A8" w:rsidRPr="00CE4F3C" w:rsidRDefault="008B52A8" w:rsidP="008B52A8">
            <w:pPr>
              <w:rPr>
                <w:rFonts w:cs="Arial"/>
                <w:i/>
                <w:color w:val="000000"/>
                <w:szCs w:val="22"/>
                <w:lang w:val="en-AU"/>
              </w:rPr>
            </w:pPr>
          </w:p>
        </w:tc>
        <w:tc>
          <w:tcPr>
            <w:tcW w:w="4678" w:type="dxa"/>
          </w:tcPr>
          <w:p w14:paraId="481B7196" w14:textId="4CDAF681" w:rsidR="008B52A8" w:rsidRPr="00BE525D" w:rsidRDefault="009D39A8">
            <w:pPr>
              <w:rPr>
                <w:rFonts w:cs="Arial"/>
                <w:szCs w:val="22"/>
                <w:lang w:val="en-AU"/>
              </w:rPr>
            </w:pPr>
            <w:hyperlink r:id="rId93" w:history="1">
              <w:r w:rsidR="00ED011F" w:rsidRPr="00095071">
                <w:rPr>
                  <w:rStyle w:val="Hyperlink"/>
                  <w:rFonts w:cs="Arial"/>
                </w:rPr>
                <w:t>http://www.education.vic.gov.au/childhood/professionals/needs/Pages/ecisprofessionals.aspx</w:t>
              </w:r>
            </w:hyperlink>
            <w:r w:rsidR="00ED011F">
              <w:rPr>
                <w:rStyle w:val="Hyperlink"/>
                <w:rFonts w:cs="Arial"/>
              </w:rPr>
              <w:t xml:space="preserve"> </w:t>
            </w:r>
            <w:r w:rsidR="008B52A8" w:rsidRPr="005A7FAC">
              <w:rPr>
                <w:rStyle w:val="Hyperlink"/>
                <w:rFonts w:cs="Arial"/>
              </w:rPr>
              <w:t xml:space="preserve">  </w:t>
            </w:r>
          </w:p>
        </w:tc>
      </w:tr>
      <w:tr w:rsidR="008B52A8" w:rsidRPr="008B52A8" w14:paraId="29E80091" w14:textId="77777777" w:rsidTr="00BA23AD">
        <w:tc>
          <w:tcPr>
            <w:tcW w:w="4678" w:type="dxa"/>
          </w:tcPr>
          <w:p w14:paraId="655CC02B" w14:textId="77777777" w:rsidR="008B52A8" w:rsidRPr="00CE4F3C" w:rsidRDefault="008B52A8" w:rsidP="008B52A8">
            <w:pPr>
              <w:tabs>
                <w:tab w:val="left" w:pos="1605"/>
              </w:tabs>
              <w:rPr>
                <w:rFonts w:cs="Arial"/>
                <w:szCs w:val="22"/>
                <w:lang w:val="en-AU"/>
              </w:rPr>
            </w:pPr>
            <w:r w:rsidRPr="00CE4F3C">
              <w:rPr>
                <w:rFonts w:cs="Arial"/>
                <w:szCs w:val="22"/>
                <w:lang w:val="en-AU"/>
              </w:rPr>
              <w:t>ECIS Guide (as amended from time to time)</w:t>
            </w:r>
          </w:p>
          <w:p w14:paraId="32451FFE" w14:textId="77777777" w:rsidR="008B52A8" w:rsidRPr="00CE4F3C" w:rsidRDefault="008B52A8" w:rsidP="008B52A8">
            <w:pPr>
              <w:tabs>
                <w:tab w:val="left" w:pos="1605"/>
              </w:tabs>
              <w:rPr>
                <w:rFonts w:cs="Arial"/>
                <w:szCs w:val="22"/>
                <w:lang w:val="en-AU"/>
              </w:rPr>
            </w:pPr>
          </w:p>
        </w:tc>
        <w:tc>
          <w:tcPr>
            <w:tcW w:w="4678" w:type="dxa"/>
          </w:tcPr>
          <w:p w14:paraId="20E91C1B" w14:textId="47EA9368" w:rsidR="008B52A8" w:rsidRPr="00CE4F3C" w:rsidRDefault="009D39A8">
            <w:pPr>
              <w:rPr>
                <w:rFonts w:cs="Arial"/>
                <w:szCs w:val="22"/>
                <w:lang w:val="en-AU"/>
              </w:rPr>
            </w:pPr>
            <w:hyperlink r:id="rId94" w:history="1">
              <w:r w:rsidR="00ED011F" w:rsidRPr="00095071">
                <w:rPr>
                  <w:rStyle w:val="Hyperlink"/>
                  <w:rFonts w:cs="Arial"/>
                </w:rPr>
                <w:t>http://www.education.vic.gov.au/childhood/professionals/needs/Pages/ecisprofessionals.aspx</w:t>
              </w:r>
            </w:hyperlink>
            <w:r w:rsidR="00ED011F">
              <w:rPr>
                <w:rStyle w:val="Hyperlink"/>
                <w:rFonts w:cs="Arial"/>
              </w:rPr>
              <w:t xml:space="preserve"> </w:t>
            </w:r>
            <w:r w:rsidR="008B52A8" w:rsidRPr="005A7FAC">
              <w:rPr>
                <w:rStyle w:val="Hyperlink"/>
                <w:rFonts w:cs="Arial"/>
              </w:rPr>
              <w:t xml:space="preserve">  </w:t>
            </w:r>
          </w:p>
        </w:tc>
      </w:tr>
      <w:tr w:rsidR="008B52A8" w:rsidRPr="008B52A8" w14:paraId="3FEA9D04" w14:textId="77777777" w:rsidTr="00BA23AD">
        <w:tc>
          <w:tcPr>
            <w:tcW w:w="4678" w:type="dxa"/>
          </w:tcPr>
          <w:p w14:paraId="446A7C76" w14:textId="77777777" w:rsidR="008B52A8" w:rsidRPr="00CE4F3C" w:rsidRDefault="008B52A8" w:rsidP="008B52A8">
            <w:pPr>
              <w:tabs>
                <w:tab w:val="left" w:pos="1605"/>
              </w:tabs>
              <w:rPr>
                <w:rFonts w:cs="Arial"/>
                <w:szCs w:val="22"/>
                <w:lang w:val="en-AU"/>
              </w:rPr>
            </w:pPr>
            <w:r w:rsidRPr="00CE4F3C">
              <w:rPr>
                <w:rFonts w:cs="Arial"/>
                <w:szCs w:val="22"/>
                <w:lang w:val="en-AU"/>
              </w:rPr>
              <w:t>Procedures and Forms for NDIS Early Childhood Supports Providers in Victoria (as amended from time to time)</w:t>
            </w:r>
          </w:p>
        </w:tc>
        <w:tc>
          <w:tcPr>
            <w:tcW w:w="4678" w:type="dxa"/>
          </w:tcPr>
          <w:p w14:paraId="1A7ABFD0" w14:textId="77777777" w:rsidR="008B52A8" w:rsidRPr="00F128E5" w:rsidRDefault="008B52A8" w:rsidP="008B52A8">
            <w:pPr>
              <w:rPr>
                <w:rFonts w:cs="Arial"/>
                <w:szCs w:val="22"/>
                <w:lang w:val="en-AU"/>
              </w:rPr>
            </w:pPr>
            <w:r w:rsidRPr="00F128E5">
              <w:rPr>
                <w:rFonts w:cs="Arial"/>
                <w:szCs w:val="22"/>
                <w:lang w:val="en-AU"/>
              </w:rPr>
              <w:t xml:space="preserve">The process for providers to complete self-assessment against the Early Childhood Intervention Standards is set out in: </w:t>
            </w:r>
          </w:p>
          <w:p w14:paraId="6664B117" w14:textId="42B2E31A" w:rsidR="008B52A8" w:rsidRPr="00CE4F3C" w:rsidRDefault="008B52A8" w:rsidP="008B52A8">
            <w:pPr>
              <w:rPr>
                <w:rFonts w:cs="Arial"/>
                <w:szCs w:val="22"/>
                <w:lang w:val="en-AU"/>
              </w:rPr>
            </w:pPr>
            <w:r w:rsidRPr="00F128E5">
              <w:rPr>
                <w:rFonts w:cs="Arial"/>
                <w:i/>
                <w:szCs w:val="22"/>
              </w:rPr>
              <w:t xml:space="preserve">Procedures and Forms for NDIS Early Childhood Supports Providers in Victoria </w:t>
            </w:r>
            <w:hyperlink r:id="rId95" w:history="1">
              <w:r w:rsidR="00ED011F" w:rsidRPr="00095071">
                <w:rPr>
                  <w:rStyle w:val="Hyperlink"/>
                  <w:rFonts w:cs="Arial"/>
                  <w:spacing w:val="-5"/>
                </w:rPr>
                <w:t>http://www.education.vic.gov.au/childhood/professionals/needs/Pages/ecisndis.aspx</w:t>
              </w:r>
            </w:hyperlink>
            <w:r w:rsidR="00ED011F">
              <w:rPr>
                <w:rStyle w:val="Hyperlink"/>
                <w:rFonts w:cs="Arial"/>
                <w:spacing w:val="-5"/>
              </w:rPr>
              <w:t xml:space="preserve"> </w:t>
            </w:r>
          </w:p>
        </w:tc>
      </w:tr>
    </w:tbl>
    <w:p w14:paraId="26967E3E" w14:textId="77777777" w:rsidR="00C563A0" w:rsidRDefault="00C563A0" w:rsidP="00C563A0">
      <w:pPr>
        <w:rPr>
          <w:lang w:val="en-AU"/>
        </w:rPr>
      </w:pPr>
    </w:p>
    <w:p w14:paraId="6A3E6B7D" w14:textId="77777777" w:rsidR="008B52A8" w:rsidRDefault="008B52A8" w:rsidP="00C563A0">
      <w:pPr>
        <w:rPr>
          <w:lang w:val="en-AU"/>
        </w:rPr>
      </w:pPr>
    </w:p>
    <w:p w14:paraId="77AE89D3" w14:textId="77777777" w:rsidR="008B52A8" w:rsidRDefault="008B52A8" w:rsidP="00C563A0">
      <w:pPr>
        <w:rPr>
          <w:lang w:val="en-AU"/>
        </w:rPr>
      </w:pPr>
    </w:p>
    <w:p w14:paraId="7DEA67AC" w14:textId="77777777" w:rsidR="008B52A8" w:rsidRDefault="008B52A8" w:rsidP="00C563A0">
      <w:pPr>
        <w:rPr>
          <w:lang w:val="en-AU"/>
        </w:rPr>
      </w:pPr>
    </w:p>
    <w:p w14:paraId="249833C9" w14:textId="77777777" w:rsidR="008B52A8" w:rsidRDefault="008B52A8" w:rsidP="00C563A0">
      <w:pPr>
        <w:rPr>
          <w:lang w:val="en-AU"/>
        </w:rPr>
      </w:pPr>
    </w:p>
    <w:p w14:paraId="5F471C20" w14:textId="77777777" w:rsidR="00ED011F" w:rsidRPr="00C563A0" w:rsidRDefault="00ED011F" w:rsidP="00C563A0">
      <w:pPr>
        <w:rPr>
          <w:lang w:val="en-AU"/>
        </w:rPr>
      </w:pPr>
    </w:p>
    <w:p w14:paraId="7675D78D" w14:textId="77777777" w:rsidR="00C563A0" w:rsidRPr="00C563A0" w:rsidRDefault="00C563A0" w:rsidP="00BE525D">
      <w:pPr>
        <w:numPr>
          <w:ilvl w:val="2"/>
          <w:numId w:val="156"/>
        </w:numPr>
        <w:spacing w:after="120"/>
        <w:ind w:left="567" w:firstLine="0"/>
        <w:outlineLvl w:val="3"/>
        <w:rPr>
          <w:b/>
          <w:sz w:val="24"/>
          <w:lang w:val="en-AU"/>
        </w:rPr>
      </w:pPr>
      <w:r w:rsidRPr="00C563A0">
        <w:rPr>
          <w:b/>
          <w:sz w:val="24"/>
          <w:lang w:val="en-AU"/>
        </w:rPr>
        <w:t>Table 6: Requirements for existing HACC-PYP providers</w:t>
      </w:r>
    </w:p>
    <w:tbl>
      <w:tblPr>
        <w:tblStyle w:val="TableGrid"/>
        <w:tblW w:w="0" w:type="auto"/>
        <w:tblInd w:w="-34" w:type="dxa"/>
        <w:tblLayout w:type="fixed"/>
        <w:tblLook w:val="04A0" w:firstRow="1" w:lastRow="0" w:firstColumn="1" w:lastColumn="0" w:noHBand="0" w:noVBand="1"/>
        <w:tblCaption w:val="Table 6: Requirements for existing HACC-PYP providers"/>
        <w:tblDescription w:val="Providers of HACC-PYP services must comply with and be reviewed against the Home Care Common Standards &#10;Providers are subject to a single review process against the Home Care Standards conducted by Australian Aged Care Quality Agency (AACQA).&#10;"/>
      </w:tblPr>
      <w:tblGrid>
        <w:gridCol w:w="3998"/>
        <w:gridCol w:w="5500"/>
      </w:tblGrid>
      <w:tr w:rsidR="00C563A0" w:rsidRPr="00A5077C" w14:paraId="6897500B" w14:textId="77777777" w:rsidTr="00BE525D">
        <w:trPr>
          <w:trHeight w:val="735"/>
          <w:tblHeader/>
        </w:trPr>
        <w:tc>
          <w:tcPr>
            <w:tcW w:w="3998" w:type="dxa"/>
          </w:tcPr>
          <w:p w14:paraId="73C96669" w14:textId="63BF2832" w:rsidR="00C563A0" w:rsidRPr="00CE4F3C" w:rsidRDefault="00C563A0" w:rsidP="00C563A0">
            <w:pPr>
              <w:rPr>
                <w:rFonts w:cs="Arial"/>
                <w:b/>
                <w:i/>
                <w:szCs w:val="22"/>
                <w:highlight w:val="lightGray"/>
                <w:lang w:val="en-AU"/>
              </w:rPr>
            </w:pPr>
            <w:r w:rsidRPr="00CE4F3C">
              <w:rPr>
                <w:rFonts w:cs="Arial"/>
                <w:b/>
                <w:bCs/>
                <w:szCs w:val="22"/>
                <w:lang w:val="en-AU"/>
              </w:rPr>
              <w:t>Legislation, Standards, policies and guidelines</w:t>
            </w:r>
          </w:p>
        </w:tc>
        <w:tc>
          <w:tcPr>
            <w:tcW w:w="5500" w:type="dxa"/>
          </w:tcPr>
          <w:p w14:paraId="106AB465" w14:textId="77777777" w:rsidR="00C563A0" w:rsidRPr="00CE4F3C" w:rsidRDefault="00C563A0" w:rsidP="00C563A0">
            <w:pPr>
              <w:contextualSpacing/>
              <w:rPr>
                <w:rFonts w:cs="Arial"/>
                <w:szCs w:val="22"/>
                <w:highlight w:val="lightGray"/>
                <w:lang w:val="en-AU"/>
              </w:rPr>
            </w:pPr>
            <w:r w:rsidRPr="00CE4F3C">
              <w:rPr>
                <w:rFonts w:cs="Arial"/>
                <w:b/>
                <w:bCs/>
                <w:szCs w:val="22"/>
                <w:lang w:val="en-AU"/>
              </w:rPr>
              <w:t>Location</w:t>
            </w:r>
          </w:p>
        </w:tc>
      </w:tr>
      <w:tr w:rsidR="00A5077C" w:rsidRPr="00A5077C" w14:paraId="48F2B37E" w14:textId="77777777" w:rsidTr="00BE525D">
        <w:trPr>
          <w:trHeight w:val="410"/>
        </w:trPr>
        <w:tc>
          <w:tcPr>
            <w:tcW w:w="3998" w:type="dxa"/>
          </w:tcPr>
          <w:p w14:paraId="0FE6AF88" w14:textId="77777777" w:rsidR="00A5077C" w:rsidRPr="00CE4F3C" w:rsidRDefault="00A5077C" w:rsidP="00A5077C">
            <w:pPr>
              <w:rPr>
                <w:rFonts w:cs="Arial"/>
                <w:color w:val="000000"/>
                <w:szCs w:val="22"/>
                <w:lang w:val="en-AU"/>
              </w:rPr>
            </w:pPr>
            <w:r w:rsidRPr="00CE4F3C">
              <w:rPr>
                <w:rFonts w:cs="Arial"/>
                <w:szCs w:val="22"/>
                <w:lang w:val="en-AU"/>
              </w:rPr>
              <w:t xml:space="preserve">Providers of HACC-PYP services must comply with and be reviewed against the </w:t>
            </w:r>
            <w:r w:rsidRPr="00CE4F3C">
              <w:rPr>
                <w:rFonts w:cs="Arial"/>
                <w:color w:val="000000"/>
                <w:szCs w:val="22"/>
                <w:lang w:val="en-AU"/>
              </w:rPr>
              <w:t xml:space="preserve">Home Care Common Standards </w:t>
            </w:r>
          </w:p>
          <w:p w14:paraId="1FE8BFB6" w14:textId="77777777" w:rsidR="00A5077C" w:rsidRPr="004C3AB1" w:rsidRDefault="00A5077C" w:rsidP="00A5077C">
            <w:pPr>
              <w:rPr>
                <w:rFonts w:cs="Arial"/>
                <w:color w:val="000000"/>
                <w:szCs w:val="22"/>
                <w:lang w:val="en-AU"/>
              </w:rPr>
            </w:pPr>
            <w:r w:rsidRPr="00CE4F3C">
              <w:rPr>
                <w:rFonts w:cs="Arial"/>
                <w:szCs w:val="22"/>
                <w:lang w:val="en-AU"/>
              </w:rPr>
              <w:t>Providers</w:t>
            </w:r>
            <w:r w:rsidRPr="004C3AB1">
              <w:rPr>
                <w:rFonts w:cs="Arial"/>
                <w:color w:val="000000"/>
                <w:szCs w:val="22"/>
                <w:lang w:val="en-AU"/>
              </w:rPr>
              <w:t xml:space="preserve"> are subject to a single review process against the Home Care Standards conducted by Australian Aged Care Quality Agency (AACQA).</w:t>
            </w:r>
          </w:p>
        </w:tc>
        <w:tc>
          <w:tcPr>
            <w:tcW w:w="5500" w:type="dxa"/>
          </w:tcPr>
          <w:p w14:paraId="4E87C08D" w14:textId="69726CE7" w:rsidR="00A5077C" w:rsidRPr="00CE4F3C" w:rsidRDefault="009D39A8" w:rsidP="00A5077C">
            <w:pPr>
              <w:jc w:val="both"/>
              <w:rPr>
                <w:rFonts w:cs="Arial"/>
                <w:szCs w:val="22"/>
                <w:lang w:val="en-AU"/>
              </w:rPr>
            </w:pPr>
            <w:hyperlink r:id="rId96" w:history="1">
              <w:r w:rsidR="00ED011F" w:rsidRPr="00095071">
                <w:rPr>
                  <w:rStyle w:val="Hyperlink"/>
                  <w:rFonts w:cs="Arial"/>
                  <w:spacing w:val="-5"/>
                  <w:szCs w:val="22"/>
                </w:rPr>
                <w:t>https://www.aacqa.gov.au/providers/home-care</w:t>
              </w:r>
            </w:hyperlink>
            <w:r w:rsidR="00ED011F">
              <w:rPr>
                <w:rStyle w:val="Hyperlink"/>
                <w:rFonts w:cs="Arial"/>
                <w:spacing w:val="-5"/>
                <w:szCs w:val="22"/>
              </w:rPr>
              <w:t xml:space="preserve"> </w:t>
            </w:r>
          </w:p>
        </w:tc>
      </w:tr>
      <w:tr w:rsidR="00A5077C" w:rsidRPr="00A5077C" w14:paraId="4BFA7D44" w14:textId="77777777" w:rsidTr="00BE525D">
        <w:trPr>
          <w:trHeight w:val="479"/>
        </w:trPr>
        <w:tc>
          <w:tcPr>
            <w:tcW w:w="3998" w:type="dxa"/>
          </w:tcPr>
          <w:p w14:paraId="21DCD38C" w14:textId="77777777" w:rsidR="00A5077C" w:rsidRPr="00BE525D" w:rsidRDefault="00A5077C" w:rsidP="00A5077C">
            <w:pPr>
              <w:tabs>
                <w:tab w:val="left" w:pos="1605"/>
              </w:tabs>
              <w:rPr>
                <w:rFonts w:cs="Arial"/>
                <w:color w:val="0000FF" w:themeColor="hyperlink"/>
                <w:szCs w:val="22"/>
                <w:u w:val="single"/>
                <w:lang w:val="en-AU"/>
              </w:rPr>
            </w:pPr>
            <w:r w:rsidRPr="00BE525D">
              <w:rPr>
                <w:rFonts w:cs="Arial"/>
                <w:color w:val="0000FF" w:themeColor="hyperlink"/>
                <w:szCs w:val="22"/>
                <w:u w:val="single"/>
                <w:lang w:val="en-AU"/>
              </w:rPr>
              <w:t>Responding to Allegations of physical or sexual assault</w:t>
            </w:r>
          </w:p>
          <w:p w14:paraId="2FAC757B" w14:textId="77777777" w:rsidR="00A5077C" w:rsidRPr="00CE4F3C" w:rsidRDefault="00A5077C" w:rsidP="00A5077C">
            <w:pPr>
              <w:rPr>
                <w:rFonts w:cs="Arial"/>
                <w:b/>
                <w:bCs/>
                <w:szCs w:val="22"/>
                <w:lang w:val="en-AU"/>
              </w:rPr>
            </w:pPr>
          </w:p>
        </w:tc>
        <w:tc>
          <w:tcPr>
            <w:tcW w:w="5500" w:type="dxa"/>
          </w:tcPr>
          <w:p w14:paraId="244D7E7E" w14:textId="64C3B02D" w:rsidR="00A5077C" w:rsidRPr="00CE4F3C" w:rsidRDefault="00A5077C" w:rsidP="00A5077C">
            <w:pPr>
              <w:rPr>
                <w:rFonts w:cs="Arial"/>
                <w:szCs w:val="22"/>
                <w:lang w:val="en-AU"/>
              </w:rPr>
            </w:pPr>
            <w:r w:rsidRPr="00A5077C">
              <w:rPr>
                <w:rFonts w:cs="Arial"/>
                <w:szCs w:val="22"/>
              </w:rPr>
              <w:t xml:space="preserve"> </w:t>
            </w:r>
            <w:hyperlink r:id="rId97" w:history="1">
              <w:r w:rsidRPr="00CE4F3C">
                <w:rPr>
                  <w:rStyle w:val="Hyperlink"/>
                  <w:rFonts w:eastAsia="Arial" w:cs="Arial"/>
                  <w:spacing w:val="-2"/>
                  <w:szCs w:val="22"/>
                </w:rPr>
                <w:t>https://providers.dhhs.vic.gov.au/responding-allegations-abuse-involving-people-disabilities</w:t>
              </w:r>
            </w:hyperlink>
          </w:p>
        </w:tc>
      </w:tr>
      <w:tr w:rsidR="00C563A0" w:rsidRPr="00A5077C" w14:paraId="3A0016DB" w14:textId="77777777" w:rsidTr="00BE525D">
        <w:trPr>
          <w:trHeight w:val="479"/>
        </w:trPr>
        <w:tc>
          <w:tcPr>
            <w:tcW w:w="3998" w:type="dxa"/>
          </w:tcPr>
          <w:p w14:paraId="63A47D35" w14:textId="77777777" w:rsidR="00C563A0" w:rsidRPr="00CE4F3C" w:rsidRDefault="00C563A0" w:rsidP="00C563A0">
            <w:pPr>
              <w:rPr>
                <w:rFonts w:cs="Arial"/>
                <w:szCs w:val="22"/>
                <w:lang w:val="en-AU"/>
              </w:rPr>
            </w:pPr>
            <w:r w:rsidRPr="00CE4F3C">
              <w:rPr>
                <w:rFonts w:cs="Arial"/>
                <w:szCs w:val="22"/>
                <w:lang w:val="en-AU"/>
              </w:rPr>
              <w:t xml:space="preserve">Critical incident management instruction (health) </w:t>
            </w:r>
          </w:p>
          <w:p w14:paraId="38643C7C" w14:textId="77777777" w:rsidR="00C563A0" w:rsidRPr="00CE4F3C" w:rsidRDefault="00C563A0" w:rsidP="00C563A0">
            <w:pPr>
              <w:rPr>
                <w:rFonts w:cs="Arial"/>
                <w:b/>
                <w:bCs/>
                <w:szCs w:val="22"/>
                <w:lang w:val="en-AU"/>
              </w:rPr>
            </w:pPr>
          </w:p>
        </w:tc>
        <w:tc>
          <w:tcPr>
            <w:tcW w:w="5500" w:type="dxa"/>
          </w:tcPr>
          <w:p w14:paraId="78713FE7" w14:textId="77777777" w:rsidR="00C563A0" w:rsidRPr="00CE4F3C" w:rsidRDefault="009D39A8" w:rsidP="00C563A0">
            <w:pPr>
              <w:rPr>
                <w:rFonts w:cs="Arial"/>
                <w:szCs w:val="22"/>
                <w:lang w:val="en-AU"/>
              </w:rPr>
            </w:pPr>
            <w:hyperlink r:id="rId98" w:history="1">
              <w:r w:rsidR="00C563A0" w:rsidRPr="00BE525D">
                <w:rPr>
                  <w:rFonts w:cs="Arial"/>
                  <w:color w:val="0000FF" w:themeColor="hyperlink"/>
                  <w:szCs w:val="22"/>
                  <w:u w:val="single"/>
                  <w:lang w:val="en-AU"/>
                </w:rPr>
                <w:t>http://www.dhs.vic.gov.au/funded-agency-channel/about-service-agreements/incident-reporting</w:t>
              </w:r>
            </w:hyperlink>
          </w:p>
          <w:p w14:paraId="2BAD7F79" w14:textId="77777777" w:rsidR="00C563A0" w:rsidRPr="00CE4F3C" w:rsidRDefault="00C563A0" w:rsidP="00C563A0">
            <w:pPr>
              <w:rPr>
                <w:rFonts w:cs="Arial"/>
                <w:szCs w:val="22"/>
                <w:lang w:val="en-AU"/>
              </w:rPr>
            </w:pPr>
          </w:p>
        </w:tc>
      </w:tr>
      <w:tr w:rsidR="00A5077C" w:rsidRPr="00A5077C" w14:paraId="666693C7" w14:textId="77777777" w:rsidTr="00BE525D">
        <w:trPr>
          <w:trHeight w:val="479"/>
        </w:trPr>
        <w:tc>
          <w:tcPr>
            <w:tcW w:w="3998" w:type="dxa"/>
          </w:tcPr>
          <w:p w14:paraId="3079977E" w14:textId="77777777" w:rsidR="00A5077C" w:rsidRPr="00CE4F3C" w:rsidRDefault="00A5077C" w:rsidP="00A5077C">
            <w:pPr>
              <w:rPr>
                <w:rFonts w:cs="Arial"/>
                <w:szCs w:val="22"/>
                <w:lang w:val="en-AU"/>
              </w:rPr>
            </w:pPr>
            <w:r w:rsidRPr="00CE4F3C">
              <w:rPr>
                <w:rFonts w:cs="Arial"/>
                <w:szCs w:val="22"/>
                <w:lang w:val="en-AU"/>
              </w:rPr>
              <w:t>Staff Safety screening</w:t>
            </w:r>
          </w:p>
          <w:p w14:paraId="43B57EA3" w14:textId="77777777" w:rsidR="00A5077C" w:rsidRPr="00CE4F3C" w:rsidRDefault="00A5077C" w:rsidP="00A5077C">
            <w:pPr>
              <w:rPr>
                <w:rFonts w:cs="Arial"/>
                <w:b/>
                <w:bCs/>
                <w:szCs w:val="22"/>
                <w:lang w:val="en-AU"/>
              </w:rPr>
            </w:pPr>
          </w:p>
        </w:tc>
        <w:tc>
          <w:tcPr>
            <w:tcW w:w="5500" w:type="dxa"/>
          </w:tcPr>
          <w:p w14:paraId="10D3191E" w14:textId="77777777" w:rsidR="00A5077C" w:rsidRDefault="00A5077C" w:rsidP="00A5077C">
            <w:pPr>
              <w:spacing w:before="102" w:after="72" w:line="229" w:lineRule="exact"/>
              <w:textAlignment w:val="baseline"/>
              <w:rPr>
                <w:rFonts w:cs="Arial"/>
                <w:i/>
              </w:rPr>
            </w:pPr>
            <w:r w:rsidRPr="00E4159B">
              <w:rPr>
                <w:rFonts w:cs="Arial"/>
                <w:i/>
              </w:rPr>
              <w:t>See the DHHS Service Agreem</w:t>
            </w:r>
            <w:r w:rsidRPr="00D151AB">
              <w:rPr>
                <w:rFonts w:cs="Arial"/>
                <w:i/>
              </w:rPr>
              <w:t>ent Information Kit (SAIK) - 4.</w:t>
            </w:r>
            <w:r>
              <w:rPr>
                <w:rFonts w:cs="Arial"/>
                <w:i/>
              </w:rPr>
              <w:t>5</w:t>
            </w:r>
            <w:r w:rsidRPr="00E4159B">
              <w:rPr>
                <w:rFonts w:cs="Arial"/>
                <w:i/>
              </w:rPr>
              <w:t xml:space="preserve"> Safety screening for funded organisations</w:t>
            </w:r>
          </w:p>
          <w:p w14:paraId="27B85A22" w14:textId="405D2ADA" w:rsidR="00A5077C" w:rsidRPr="00CE4F3C" w:rsidRDefault="009D39A8" w:rsidP="00A5077C">
            <w:pPr>
              <w:rPr>
                <w:rFonts w:cs="Arial"/>
                <w:szCs w:val="22"/>
                <w:lang w:val="en-AU"/>
              </w:rPr>
            </w:pPr>
            <w:hyperlink r:id="rId99" w:history="1">
              <w:r w:rsidR="00A5077C" w:rsidRPr="00821E63">
                <w:rPr>
                  <w:rStyle w:val="Hyperlink"/>
                  <w:rFonts w:cs="Arial"/>
                </w:rPr>
                <w:t>https://fac.dhhs.vic.gov.au/service-agreement-information-kit-0</w:t>
              </w:r>
            </w:hyperlink>
          </w:p>
        </w:tc>
      </w:tr>
      <w:tr w:rsidR="00A5077C" w:rsidRPr="00A5077C" w14:paraId="25C8B5DC" w14:textId="77777777" w:rsidTr="00BE525D">
        <w:trPr>
          <w:trHeight w:val="479"/>
        </w:trPr>
        <w:tc>
          <w:tcPr>
            <w:tcW w:w="3998" w:type="dxa"/>
          </w:tcPr>
          <w:p w14:paraId="084039CC" w14:textId="77777777" w:rsidR="00A5077C" w:rsidRPr="00CE4F3C" w:rsidRDefault="00A5077C" w:rsidP="00A5077C">
            <w:pPr>
              <w:rPr>
                <w:rFonts w:cs="Arial"/>
                <w:szCs w:val="22"/>
                <w:lang w:val="en-AU"/>
              </w:rPr>
            </w:pPr>
            <w:r w:rsidRPr="00CE4F3C">
              <w:rPr>
                <w:rFonts w:cs="Arial"/>
                <w:szCs w:val="22"/>
                <w:lang w:val="en-AU"/>
              </w:rPr>
              <w:t>Emergency preparedness policy</w:t>
            </w:r>
          </w:p>
          <w:p w14:paraId="22F60E4B" w14:textId="77777777" w:rsidR="00A5077C" w:rsidRPr="00CE4F3C" w:rsidRDefault="00A5077C" w:rsidP="00A5077C">
            <w:pPr>
              <w:rPr>
                <w:rFonts w:cs="Arial"/>
                <w:b/>
                <w:bCs/>
                <w:szCs w:val="22"/>
                <w:lang w:val="en-AU"/>
              </w:rPr>
            </w:pPr>
          </w:p>
        </w:tc>
        <w:tc>
          <w:tcPr>
            <w:tcW w:w="5500" w:type="dxa"/>
            <w:vAlign w:val="center"/>
          </w:tcPr>
          <w:p w14:paraId="5C26D3ED" w14:textId="77777777" w:rsidR="00A5077C" w:rsidRPr="007C3F8F" w:rsidRDefault="00A5077C" w:rsidP="00A5077C">
            <w:pPr>
              <w:spacing w:after="120"/>
              <w:rPr>
                <w:rFonts w:cs="Arial"/>
                <w:i/>
              </w:rPr>
            </w:pPr>
            <w:r w:rsidRPr="007C3F8F">
              <w:rPr>
                <w:rFonts w:cs="Arial"/>
                <w:i/>
              </w:rPr>
              <w:t>See DHHS the Service Agreement Information Kit (SAIK) - 4.</w:t>
            </w:r>
            <w:r>
              <w:rPr>
                <w:rFonts w:cs="Arial"/>
                <w:i/>
              </w:rPr>
              <w:t>18</w:t>
            </w:r>
            <w:r w:rsidRPr="007C3F8F">
              <w:rPr>
                <w:rFonts w:cs="Arial"/>
                <w:i/>
              </w:rPr>
              <w:t xml:space="preserve"> Emergency preparedness policy for clients and services</w:t>
            </w:r>
          </w:p>
          <w:p w14:paraId="1137D3E5" w14:textId="623004F1" w:rsidR="00A5077C" w:rsidRPr="00CE4F3C" w:rsidRDefault="009D39A8" w:rsidP="00A5077C">
            <w:pPr>
              <w:rPr>
                <w:rFonts w:cs="Arial"/>
                <w:szCs w:val="22"/>
                <w:lang w:val="en-AU"/>
              </w:rPr>
            </w:pPr>
            <w:hyperlink r:id="rId100" w:history="1">
              <w:r w:rsidR="00A5077C" w:rsidRPr="00821E63">
                <w:rPr>
                  <w:rStyle w:val="Hyperlink"/>
                  <w:rFonts w:cs="Arial"/>
                </w:rPr>
                <w:t>https://fac.dhhs.vic.gov.au/service-agreement-information-kit-0</w:t>
              </w:r>
            </w:hyperlink>
          </w:p>
        </w:tc>
      </w:tr>
      <w:tr w:rsidR="00A5077C" w:rsidRPr="00A5077C" w14:paraId="0E8CAC7D" w14:textId="77777777" w:rsidTr="00BE525D">
        <w:trPr>
          <w:trHeight w:val="479"/>
        </w:trPr>
        <w:tc>
          <w:tcPr>
            <w:tcW w:w="3998" w:type="dxa"/>
          </w:tcPr>
          <w:p w14:paraId="1FF57F35" w14:textId="77777777" w:rsidR="00A5077C" w:rsidRPr="00CE4F3C" w:rsidRDefault="00A5077C" w:rsidP="00A5077C">
            <w:pPr>
              <w:rPr>
                <w:rFonts w:cs="Arial"/>
                <w:szCs w:val="22"/>
                <w:lang w:val="en-AU"/>
              </w:rPr>
            </w:pPr>
            <w:r w:rsidRPr="00CE4F3C">
              <w:rPr>
                <w:rFonts w:cs="Arial"/>
                <w:szCs w:val="22"/>
                <w:lang w:val="en-AU"/>
              </w:rPr>
              <w:t xml:space="preserve">Complaints management policy </w:t>
            </w:r>
          </w:p>
          <w:p w14:paraId="281DD644" w14:textId="77777777" w:rsidR="00A5077C" w:rsidRPr="00CE4F3C" w:rsidRDefault="00A5077C" w:rsidP="00A5077C">
            <w:pPr>
              <w:rPr>
                <w:rFonts w:cs="Arial"/>
                <w:b/>
                <w:bCs/>
                <w:szCs w:val="22"/>
                <w:lang w:val="en-AU"/>
              </w:rPr>
            </w:pPr>
          </w:p>
        </w:tc>
        <w:tc>
          <w:tcPr>
            <w:tcW w:w="5500" w:type="dxa"/>
            <w:vAlign w:val="center"/>
          </w:tcPr>
          <w:p w14:paraId="2AC426AB" w14:textId="77777777" w:rsidR="00A5077C" w:rsidRDefault="00A5077C" w:rsidP="00A5077C">
            <w:pPr>
              <w:spacing w:before="102" w:after="72" w:line="229" w:lineRule="exact"/>
              <w:textAlignment w:val="baseline"/>
              <w:rPr>
                <w:rFonts w:cs="Arial"/>
                <w:i/>
              </w:rPr>
            </w:pPr>
            <w:r w:rsidRPr="002D7529">
              <w:rPr>
                <w:rFonts w:cs="Arial"/>
                <w:i/>
              </w:rPr>
              <w:t>See the DHHS Service Agreem</w:t>
            </w:r>
            <w:r>
              <w:rPr>
                <w:rFonts w:cs="Arial"/>
                <w:i/>
              </w:rPr>
              <w:t>ent Information Kit (SAIK) - 4.4</w:t>
            </w:r>
            <w:r w:rsidRPr="002D7529">
              <w:rPr>
                <w:rFonts w:cs="Arial"/>
                <w:i/>
              </w:rPr>
              <w:t xml:space="preserve"> Compliment and complaint management</w:t>
            </w:r>
          </w:p>
          <w:p w14:paraId="1BB1C985" w14:textId="673A7C9F" w:rsidR="00A5077C" w:rsidRPr="00BE525D" w:rsidRDefault="009D39A8" w:rsidP="00A5077C">
            <w:pPr>
              <w:rPr>
                <w:rFonts w:cs="Arial"/>
                <w:color w:val="0000FF"/>
                <w:szCs w:val="22"/>
                <w:u w:val="single"/>
                <w:lang w:val="en-AU"/>
              </w:rPr>
            </w:pPr>
            <w:hyperlink r:id="rId101" w:history="1">
              <w:r w:rsidR="00A5077C" w:rsidRPr="00821E63">
                <w:rPr>
                  <w:rStyle w:val="Hyperlink"/>
                  <w:rFonts w:cs="Arial"/>
                </w:rPr>
                <w:t>https://fac.dhhs.vic.gov.au/service-agreement-information-kit-0</w:t>
              </w:r>
            </w:hyperlink>
          </w:p>
        </w:tc>
      </w:tr>
      <w:tr w:rsidR="00A5077C" w:rsidRPr="00A5077C" w14:paraId="07654FE8" w14:textId="77777777" w:rsidTr="00BE525D">
        <w:trPr>
          <w:trHeight w:val="479"/>
        </w:trPr>
        <w:tc>
          <w:tcPr>
            <w:tcW w:w="3998" w:type="dxa"/>
          </w:tcPr>
          <w:p w14:paraId="45C20197" w14:textId="77777777" w:rsidR="00A5077C" w:rsidRPr="00CE4F3C" w:rsidRDefault="00A5077C" w:rsidP="00A5077C">
            <w:pPr>
              <w:rPr>
                <w:rFonts w:cs="Arial"/>
                <w:szCs w:val="22"/>
                <w:lang w:val="en-AU"/>
              </w:rPr>
            </w:pPr>
            <w:r w:rsidRPr="00CE4F3C">
              <w:rPr>
                <w:rFonts w:cs="Arial"/>
                <w:szCs w:val="22"/>
                <w:lang w:val="en-AU"/>
              </w:rPr>
              <w:t>Occupational health and Safety</w:t>
            </w:r>
          </w:p>
          <w:p w14:paraId="3EC3D0F4" w14:textId="77777777" w:rsidR="00A5077C" w:rsidRPr="00CE4F3C" w:rsidRDefault="00A5077C" w:rsidP="00A5077C">
            <w:pPr>
              <w:rPr>
                <w:rFonts w:cs="Arial"/>
                <w:szCs w:val="22"/>
                <w:lang w:val="en-AU"/>
              </w:rPr>
            </w:pPr>
          </w:p>
        </w:tc>
        <w:tc>
          <w:tcPr>
            <w:tcW w:w="5500" w:type="dxa"/>
            <w:vAlign w:val="center"/>
          </w:tcPr>
          <w:p w14:paraId="018FA1D9" w14:textId="77777777" w:rsidR="00A5077C" w:rsidRDefault="00A5077C" w:rsidP="00A5077C">
            <w:pPr>
              <w:spacing w:before="102" w:after="72" w:line="229" w:lineRule="exact"/>
              <w:textAlignment w:val="baseline"/>
              <w:rPr>
                <w:rFonts w:cs="Arial"/>
                <w:i/>
              </w:rPr>
            </w:pPr>
            <w:r w:rsidRPr="00E4159B">
              <w:rPr>
                <w:rFonts w:cs="Arial"/>
                <w:i/>
              </w:rPr>
              <w:t>See the DHHS Service Agreem</w:t>
            </w:r>
            <w:r w:rsidRPr="00D151AB">
              <w:rPr>
                <w:rFonts w:cs="Arial"/>
                <w:i/>
              </w:rPr>
              <w:t>ent Information Kit (SAIK) - 4.</w:t>
            </w:r>
            <w:r>
              <w:rPr>
                <w:rFonts w:cs="Arial"/>
                <w:i/>
              </w:rPr>
              <w:t xml:space="preserve">6 </w:t>
            </w:r>
            <w:r w:rsidRPr="00E15AE7">
              <w:rPr>
                <w:rFonts w:cs="Arial"/>
                <w:i/>
              </w:rPr>
              <w:t>Occupational health and Safety</w:t>
            </w:r>
          </w:p>
          <w:p w14:paraId="56E41779" w14:textId="2ADAD53E" w:rsidR="00A5077C" w:rsidRPr="00CE4F3C" w:rsidRDefault="009D39A8" w:rsidP="00A5077C">
            <w:pPr>
              <w:rPr>
                <w:rFonts w:cs="Arial"/>
                <w:szCs w:val="22"/>
                <w:lang w:val="en-AU"/>
              </w:rPr>
            </w:pPr>
            <w:hyperlink r:id="rId102" w:history="1">
              <w:r w:rsidR="00A5077C" w:rsidRPr="00821E63">
                <w:rPr>
                  <w:rStyle w:val="Hyperlink"/>
                  <w:rFonts w:cs="Arial"/>
                </w:rPr>
                <w:t>https://fac.dhhs.vic.gov.au/service-agreement-information-kit-0</w:t>
              </w:r>
            </w:hyperlink>
          </w:p>
        </w:tc>
      </w:tr>
      <w:tr w:rsidR="00A5077C" w:rsidRPr="00A5077C" w14:paraId="6DAED94B" w14:textId="77777777" w:rsidTr="00BE525D">
        <w:trPr>
          <w:trHeight w:val="479"/>
        </w:trPr>
        <w:tc>
          <w:tcPr>
            <w:tcW w:w="3998" w:type="dxa"/>
          </w:tcPr>
          <w:p w14:paraId="54B72DAE" w14:textId="77777777" w:rsidR="00A5077C" w:rsidRPr="00CE4F3C" w:rsidRDefault="00A5077C" w:rsidP="00A5077C">
            <w:pPr>
              <w:rPr>
                <w:rFonts w:cs="Arial"/>
                <w:szCs w:val="22"/>
                <w:lang w:val="en-AU"/>
              </w:rPr>
            </w:pPr>
            <w:r w:rsidRPr="00CE4F3C">
              <w:rPr>
                <w:rFonts w:cs="Arial"/>
                <w:szCs w:val="22"/>
                <w:lang w:val="en-AU"/>
              </w:rPr>
              <w:t>Workcover</w:t>
            </w:r>
          </w:p>
        </w:tc>
        <w:tc>
          <w:tcPr>
            <w:tcW w:w="5500" w:type="dxa"/>
          </w:tcPr>
          <w:p w14:paraId="54713FAF" w14:textId="77777777" w:rsidR="00A5077C" w:rsidRDefault="00A5077C" w:rsidP="00A5077C">
            <w:pPr>
              <w:spacing w:before="102" w:after="72" w:line="229" w:lineRule="exact"/>
              <w:textAlignment w:val="baseline"/>
              <w:rPr>
                <w:rFonts w:cs="Arial"/>
                <w:i/>
              </w:rPr>
            </w:pPr>
            <w:r w:rsidRPr="00E4159B">
              <w:rPr>
                <w:rFonts w:cs="Arial"/>
                <w:i/>
              </w:rPr>
              <w:t>See the DHHS Service Agreem</w:t>
            </w:r>
            <w:r w:rsidRPr="00D151AB">
              <w:rPr>
                <w:rFonts w:cs="Arial"/>
                <w:i/>
              </w:rPr>
              <w:t>ent Information Kit (SAIK) - 4.</w:t>
            </w:r>
            <w:r>
              <w:rPr>
                <w:rFonts w:cs="Arial"/>
                <w:i/>
              </w:rPr>
              <w:t>7 Workers Compensation</w:t>
            </w:r>
          </w:p>
          <w:p w14:paraId="11AE7AEF" w14:textId="5B3CB635" w:rsidR="00A5077C" w:rsidRPr="00CE4F3C" w:rsidRDefault="009D39A8" w:rsidP="00A5077C">
            <w:pPr>
              <w:rPr>
                <w:rFonts w:cs="Arial"/>
                <w:szCs w:val="22"/>
                <w:lang w:val="en-AU"/>
              </w:rPr>
            </w:pPr>
            <w:hyperlink r:id="rId103" w:history="1">
              <w:r w:rsidR="00A5077C" w:rsidRPr="00821E63">
                <w:rPr>
                  <w:rStyle w:val="Hyperlink"/>
                  <w:rFonts w:cs="Arial"/>
                </w:rPr>
                <w:t>https://fac.dhhs.vic.gov.au/service-agreement-information-kit-0</w:t>
              </w:r>
            </w:hyperlink>
          </w:p>
        </w:tc>
      </w:tr>
      <w:tr w:rsidR="00A5077C" w:rsidRPr="00A5077C" w14:paraId="5981FAF4" w14:textId="77777777" w:rsidTr="00BE525D">
        <w:trPr>
          <w:trHeight w:val="479"/>
        </w:trPr>
        <w:tc>
          <w:tcPr>
            <w:tcW w:w="3998" w:type="dxa"/>
          </w:tcPr>
          <w:p w14:paraId="67D31478" w14:textId="77777777" w:rsidR="00A5077C" w:rsidRPr="00CE4F3C" w:rsidRDefault="00A5077C" w:rsidP="00A5077C">
            <w:pPr>
              <w:rPr>
                <w:rFonts w:cs="Arial"/>
                <w:szCs w:val="22"/>
                <w:lang w:val="en-AU"/>
              </w:rPr>
            </w:pPr>
            <w:r w:rsidRPr="00CE4F3C">
              <w:rPr>
                <w:rFonts w:cs="Arial"/>
                <w:szCs w:val="22"/>
                <w:lang w:val="en-AU"/>
              </w:rPr>
              <w:t>Pandemic business continuity planning</w:t>
            </w:r>
          </w:p>
          <w:p w14:paraId="27C5341C" w14:textId="77777777" w:rsidR="00A5077C" w:rsidRPr="00CE4F3C" w:rsidRDefault="00A5077C" w:rsidP="00A5077C">
            <w:pPr>
              <w:rPr>
                <w:rFonts w:cs="Arial"/>
                <w:szCs w:val="22"/>
                <w:lang w:val="en-AU"/>
              </w:rPr>
            </w:pPr>
          </w:p>
        </w:tc>
        <w:tc>
          <w:tcPr>
            <w:tcW w:w="5500" w:type="dxa"/>
            <w:vAlign w:val="center"/>
          </w:tcPr>
          <w:p w14:paraId="4A334CEC" w14:textId="77777777" w:rsidR="00A5077C" w:rsidRDefault="00A5077C" w:rsidP="00A5077C">
            <w:pPr>
              <w:spacing w:before="102" w:after="72" w:line="229" w:lineRule="exact"/>
              <w:textAlignment w:val="baseline"/>
              <w:rPr>
                <w:rFonts w:cs="Arial"/>
                <w:i/>
              </w:rPr>
            </w:pPr>
            <w:r w:rsidRPr="00E4159B">
              <w:rPr>
                <w:rFonts w:cs="Arial"/>
                <w:i/>
              </w:rPr>
              <w:t>See the DHHS Service Agreem</w:t>
            </w:r>
            <w:r w:rsidRPr="00D151AB">
              <w:rPr>
                <w:rFonts w:cs="Arial"/>
                <w:i/>
              </w:rPr>
              <w:t>ent Information Kit (SAIK) - 4.</w:t>
            </w:r>
            <w:r>
              <w:rPr>
                <w:rFonts w:cs="Arial"/>
                <w:i/>
              </w:rPr>
              <w:t>10 Pandemic business continuity planning</w:t>
            </w:r>
          </w:p>
          <w:p w14:paraId="1218B91B" w14:textId="47616889" w:rsidR="00A5077C" w:rsidRPr="00CE4F3C" w:rsidRDefault="009D39A8" w:rsidP="00A5077C">
            <w:pPr>
              <w:rPr>
                <w:rFonts w:cs="Arial"/>
                <w:szCs w:val="22"/>
                <w:lang w:val="en-AU"/>
              </w:rPr>
            </w:pPr>
            <w:hyperlink r:id="rId104" w:history="1">
              <w:r w:rsidR="00A5077C" w:rsidRPr="00821E63">
                <w:rPr>
                  <w:rStyle w:val="Hyperlink"/>
                  <w:rFonts w:cs="Arial"/>
                </w:rPr>
                <w:t>https://fac.dhhs.vic.gov.au/service-agreement-information-kit-0</w:t>
              </w:r>
            </w:hyperlink>
          </w:p>
        </w:tc>
      </w:tr>
      <w:tr w:rsidR="00A5077C" w:rsidRPr="00A5077C" w14:paraId="5040FD23" w14:textId="77777777" w:rsidTr="00BE525D">
        <w:trPr>
          <w:trHeight w:val="479"/>
        </w:trPr>
        <w:tc>
          <w:tcPr>
            <w:tcW w:w="3998" w:type="dxa"/>
          </w:tcPr>
          <w:p w14:paraId="6A853AAE" w14:textId="77777777" w:rsidR="00A5077C" w:rsidRPr="00CE4F3C" w:rsidRDefault="00A5077C" w:rsidP="00A5077C">
            <w:pPr>
              <w:rPr>
                <w:rFonts w:cs="Arial"/>
                <w:szCs w:val="22"/>
                <w:lang w:val="en-AU"/>
              </w:rPr>
            </w:pPr>
            <w:r w:rsidRPr="00CE4F3C">
              <w:rPr>
                <w:rFonts w:cs="Arial"/>
                <w:szCs w:val="22"/>
                <w:lang w:val="en-AU"/>
              </w:rPr>
              <w:t>Vulnerable people in emergencies</w:t>
            </w:r>
          </w:p>
        </w:tc>
        <w:tc>
          <w:tcPr>
            <w:tcW w:w="5500" w:type="dxa"/>
            <w:vAlign w:val="center"/>
          </w:tcPr>
          <w:p w14:paraId="4D157B3B" w14:textId="77777777" w:rsidR="00A5077C" w:rsidRPr="007C3F8F" w:rsidRDefault="00A5077C" w:rsidP="00A5077C">
            <w:pPr>
              <w:spacing w:after="120"/>
              <w:rPr>
                <w:rFonts w:cs="Arial"/>
                <w:i/>
              </w:rPr>
            </w:pPr>
            <w:r w:rsidRPr="007C3F8F">
              <w:rPr>
                <w:rFonts w:cs="Arial"/>
                <w:i/>
              </w:rPr>
              <w:t>See the DHHS Service Agreeme</w:t>
            </w:r>
            <w:r>
              <w:rPr>
                <w:rFonts w:cs="Arial"/>
                <w:i/>
              </w:rPr>
              <w:t>nt Information Kit (SAIK) - 4.17</w:t>
            </w:r>
            <w:r w:rsidRPr="007C3F8F">
              <w:rPr>
                <w:rFonts w:cs="Arial"/>
                <w:i/>
              </w:rPr>
              <w:t xml:space="preserve"> </w:t>
            </w:r>
            <w:r w:rsidRPr="00FC1527">
              <w:rPr>
                <w:rFonts w:cs="Arial"/>
                <w:i/>
              </w:rPr>
              <w:t>Vulnerable people in emergencies</w:t>
            </w:r>
          </w:p>
          <w:p w14:paraId="0642EB13" w14:textId="799F23D0" w:rsidR="00A5077C" w:rsidRPr="00CE4F3C" w:rsidRDefault="009D39A8" w:rsidP="00A5077C">
            <w:pPr>
              <w:rPr>
                <w:rFonts w:cs="Arial"/>
                <w:szCs w:val="22"/>
                <w:lang w:val="en-AU"/>
              </w:rPr>
            </w:pPr>
            <w:hyperlink r:id="rId105" w:history="1">
              <w:r w:rsidR="00A5077C" w:rsidRPr="00821E63">
                <w:rPr>
                  <w:rStyle w:val="Hyperlink"/>
                  <w:rFonts w:cs="Arial"/>
                </w:rPr>
                <w:t>https://fac.dhhs.vic.gov.au/service-agreement-information-kit-0</w:t>
              </w:r>
            </w:hyperlink>
          </w:p>
        </w:tc>
      </w:tr>
    </w:tbl>
    <w:p w14:paraId="683BFB42" w14:textId="77777777" w:rsidR="001149AA" w:rsidRDefault="001149AA" w:rsidP="00C563A0">
      <w:pPr>
        <w:rPr>
          <w:b/>
          <w:sz w:val="24"/>
          <w:lang w:val="en-AU"/>
        </w:rPr>
      </w:pPr>
    </w:p>
    <w:p w14:paraId="6023011F" w14:textId="77777777" w:rsidR="001149AA" w:rsidRDefault="001149AA">
      <w:pPr>
        <w:spacing w:line="276" w:lineRule="auto"/>
        <w:rPr>
          <w:b/>
          <w:sz w:val="24"/>
          <w:lang w:val="en-AU"/>
        </w:rPr>
      </w:pPr>
      <w:r>
        <w:rPr>
          <w:b/>
          <w:sz w:val="24"/>
          <w:lang w:val="en-AU"/>
        </w:rPr>
        <w:br w:type="page"/>
      </w:r>
    </w:p>
    <w:p w14:paraId="1B8FE258" w14:textId="77777777" w:rsidR="00B90C5C" w:rsidRPr="002F06D4" w:rsidRDefault="0097216C" w:rsidP="002F06D4">
      <w:pPr>
        <w:pStyle w:val="Heading3"/>
        <w:numPr>
          <w:ilvl w:val="0"/>
          <w:numId w:val="0"/>
        </w:numPr>
        <w:ind w:left="709" w:hanging="720"/>
        <w:rPr>
          <w:rFonts w:eastAsiaTheme="majorEastAsia"/>
          <w:lang w:val="en-AU"/>
        </w:rPr>
      </w:pPr>
      <w:bookmarkStart w:id="44" w:name="_Toc511037448"/>
      <w:r>
        <w:t xml:space="preserve">9.5 </w:t>
      </w:r>
      <w:r w:rsidR="00B90C5C" w:rsidRPr="002F06D4">
        <w:rPr>
          <w:rFonts w:eastAsiaTheme="majorEastAsia"/>
          <w:lang w:val="en-AU"/>
        </w:rPr>
        <w:t>Requirements for new specialist disability providers in ACT</w:t>
      </w:r>
      <w:bookmarkEnd w:id="44"/>
    </w:p>
    <w:p w14:paraId="79EB0AA1" w14:textId="77777777" w:rsidR="00DB6018" w:rsidRPr="000E6B5E" w:rsidRDefault="00DB6018" w:rsidP="002F06D4">
      <w:pPr>
        <w:pStyle w:val="Heading4"/>
        <w:numPr>
          <w:ilvl w:val="2"/>
          <w:numId w:val="134"/>
        </w:numPr>
        <w:ind w:left="1276"/>
        <w:rPr>
          <w:rFonts w:eastAsiaTheme="minorHAnsi"/>
          <w:lang w:val="en-AU" w:eastAsia="en-AU"/>
        </w:rPr>
      </w:pPr>
      <w:r w:rsidRPr="000E6B5E">
        <w:t>Specialist Disability Services</w:t>
      </w:r>
    </w:p>
    <w:p w14:paraId="4903B953" w14:textId="77777777" w:rsidR="00DB6018" w:rsidRPr="00BE525D" w:rsidRDefault="00DB6018" w:rsidP="00DB6018">
      <w:pPr>
        <w:rPr>
          <w:rFonts w:cs="Arial"/>
          <w:sz w:val="24"/>
        </w:rPr>
      </w:pPr>
      <w:r w:rsidRPr="00BE525D">
        <w:rPr>
          <w:rFonts w:cs="Arial"/>
          <w:sz w:val="24"/>
        </w:rPr>
        <w:t xml:space="preserve">Safeguards and quality assurance frameworks that currently exist to protect people in the ACT sit under the ACT </w:t>
      </w:r>
      <w:r w:rsidRPr="00BE525D">
        <w:rPr>
          <w:rFonts w:cs="Arial"/>
          <w:i/>
          <w:iCs/>
          <w:sz w:val="24"/>
        </w:rPr>
        <w:t xml:space="preserve">Disability Services Act 1991 </w:t>
      </w:r>
      <w:r w:rsidRPr="00BE525D">
        <w:rPr>
          <w:rFonts w:cs="Arial"/>
          <w:sz w:val="24"/>
        </w:rPr>
        <w:t xml:space="preserve">and related instruments. This Act applies to all specialist disability service providers in the ACT regardless of whether they are an NDIS provider. </w:t>
      </w:r>
    </w:p>
    <w:p w14:paraId="2EE9824A" w14:textId="77777777" w:rsidR="00DB6018" w:rsidRPr="00BE525D" w:rsidRDefault="00DB6018" w:rsidP="00DB6018">
      <w:pPr>
        <w:rPr>
          <w:rFonts w:cs="Arial"/>
          <w:sz w:val="24"/>
        </w:rPr>
      </w:pPr>
      <w:r w:rsidRPr="00BE525D">
        <w:rPr>
          <w:rFonts w:cs="Arial"/>
          <w:sz w:val="24"/>
          <w:lang w:val="en"/>
        </w:rPr>
        <w:t xml:space="preserve">The Human Services Registrar (HSR) is responsible for administering the </w:t>
      </w:r>
      <w:r w:rsidRPr="00BE525D">
        <w:rPr>
          <w:rStyle w:val="Emphasis"/>
          <w:rFonts w:cs="Arial"/>
          <w:sz w:val="24"/>
          <w:lang w:val="en"/>
        </w:rPr>
        <w:t xml:space="preserve">Disability Services Act 1991 </w:t>
      </w:r>
      <w:r w:rsidRPr="00BE525D">
        <w:rPr>
          <w:rStyle w:val="Emphasis"/>
          <w:rFonts w:cs="Arial"/>
          <w:i/>
          <w:iCs w:val="0"/>
          <w:sz w:val="24"/>
          <w:lang w:val="en"/>
        </w:rPr>
        <w:t xml:space="preserve">and related instruments. </w:t>
      </w:r>
      <w:r w:rsidRPr="00BE525D">
        <w:rPr>
          <w:rFonts w:cs="Arial"/>
          <w:sz w:val="24"/>
          <w:lang w:val="en"/>
        </w:rPr>
        <w:t>It also</w:t>
      </w:r>
      <w:r w:rsidRPr="00BE525D">
        <w:rPr>
          <w:rFonts w:cs="Arial"/>
          <w:i/>
          <w:iCs/>
          <w:sz w:val="24"/>
          <w:lang w:val="en"/>
        </w:rPr>
        <w:t xml:space="preserve"> </w:t>
      </w:r>
      <w:r w:rsidRPr="00BE525D">
        <w:rPr>
          <w:rFonts w:cs="Arial"/>
          <w:sz w:val="24"/>
          <w:lang w:val="en"/>
        </w:rPr>
        <w:t>regulates the sector to ensure compliance with standards established under law.</w:t>
      </w:r>
      <w:r w:rsidRPr="00BE525D">
        <w:rPr>
          <w:rFonts w:cs="Arial"/>
          <w:sz w:val="24"/>
        </w:rPr>
        <w:t>Specialist Disability Service Providers have mandated ongoing reporting obligations to the HSR, these include:</w:t>
      </w:r>
    </w:p>
    <w:p w14:paraId="4F382241" w14:textId="77777777" w:rsidR="00DB6018" w:rsidRPr="00BE525D" w:rsidRDefault="00DB6018" w:rsidP="00AF163A">
      <w:pPr>
        <w:pStyle w:val="ListParagraph"/>
        <w:numPr>
          <w:ilvl w:val="0"/>
          <w:numId w:val="52"/>
        </w:numPr>
        <w:spacing w:before="120" w:after="120" w:line="240" w:lineRule="auto"/>
        <w:contextualSpacing w:val="0"/>
        <w:rPr>
          <w:rFonts w:cs="Arial"/>
          <w:sz w:val="24"/>
        </w:rPr>
      </w:pPr>
      <w:r w:rsidRPr="00BE525D">
        <w:rPr>
          <w:rFonts w:cs="Arial"/>
          <w:sz w:val="24"/>
        </w:rPr>
        <w:t xml:space="preserve">Critical incidents/complaints - report the circumstances of a risk where the provider has reasonable grounds to believe there is serious risk to the life, health or safety of a person with a disability to whom the provider is providing a specialist disability service. Targeted compliance reviews may occur in response to complaints or critical incidents.  </w:t>
      </w:r>
    </w:p>
    <w:p w14:paraId="3786FB7E" w14:textId="77777777" w:rsidR="00DB6018" w:rsidRPr="00BE525D" w:rsidRDefault="00DB6018" w:rsidP="00AF163A">
      <w:pPr>
        <w:pStyle w:val="ListParagraph"/>
        <w:numPr>
          <w:ilvl w:val="0"/>
          <w:numId w:val="52"/>
        </w:numPr>
        <w:spacing w:before="120" w:after="120" w:line="240" w:lineRule="auto"/>
        <w:contextualSpacing w:val="0"/>
        <w:rPr>
          <w:rFonts w:cs="Arial"/>
          <w:sz w:val="24"/>
        </w:rPr>
      </w:pPr>
      <w:r w:rsidRPr="00BE525D">
        <w:rPr>
          <w:rFonts w:cs="Arial"/>
          <w:sz w:val="24"/>
        </w:rPr>
        <w:t xml:space="preserve">Disclosure of: an investigation of the provider; arbitration, litigation or other adjudicative proceeding that could have an adverse impact on the provider’s capacity to comply with the standards. </w:t>
      </w:r>
    </w:p>
    <w:p w14:paraId="506AEF7B" w14:textId="77777777" w:rsidR="00DB6018" w:rsidRPr="00BE525D" w:rsidRDefault="00DB6018" w:rsidP="00AF163A">
      <w:pPr>
        <w:pStyle w:val="ListParagraph"/>
        <w:numPr>
          <w:ilvl w:val="0"/>
          <w:numId w:val="52"/>
        </w:numPr>
        <w:spacing w:before="120" w:after="0" w:line="240" w:lineRule="auto"/>
        <w:contextualSpacing w:val="0"/>
        <w:rPr>
          <w:rFonts w:cs="Arial"/>
          <w:sz w:val="24"/>
        </w:rPr>
      </w:pPr>
      <w:r w:rsidRPr="00BE525D">
        <w:rPr>
          <w:rFonts w:cs="Arial"/>
          <w:sz w:val="24"/>
        </w:rPr>
        <w:t xml:space="preserve">Changes to governance structure – </w:t>
      </w:r>
    </w:p>
    <w:p w14:paraId="3172324D" w14:textId="77777777" w:rsidR="00DB6018" w:rsidRPr="00BE525D" w:rsidRDefault="00DB6018" w:rsidP="00AF163A">
      <w:pPr>
        <w:numPr>
          <w:ilvl w:val="2"/>
          <w:numId w:val="53"/>
        </w:numPr>
        <w:spacing w:after="0" w:line="240" w:lineRule="auto"/>
        <w:jc w:val="both"/>
        <w:rPr>
          <w:rFonts w:eastAsia="Times New Roman" w:cs="Arial"/>
          <w:sz w:val="24"/>
        </w:rPr>
      </w:pPr>
      <w:r w:rsidRPr="00BE525D">
        <w:rPr>
          <w:rFonts w:eastAsia="Times New Roman" w:cs="Arial"/>
          <w:sz w:val="24"/>
        </w:rPr>
        <w:t xml:space="preserve">any material change or proposed change to the constitution and rules or memorandum and articles of association; </w:t>
      </w:r>
    </w:p>
    <w:p w14:paraId="05008E0A" w14:textId="77777777" w:rsidR="00DB6018" w:rsidRPr="00BE525D" w:rsidRDefault="00DB6018" w:rsidP="00AF163A">
      <w:pPr>
        <w:numPr>
          <w:ilvl w:val="2"/>
          <w:numId w:val="53"/>
        </w:numPr>
        <w:spacing w:after="0" w:line="240" w:lineRule="auto"/>
        <w:jc w:val="both"/>
        <w:rPr>
          <w:rFonts w:eastAsia="Times New Roman" w:cs="Arial"/>
          <w:sz w:val="24"/>
        </w:rPr>
      </w:pPr>
      <w:r w:rsidRPr="00BE525D">
        <w:rPr>
          <w:rFonts w:eastAsia="Times New Roman" w:cs="Arial"/>
          <w:sz w:val="24"/>
        </w:rPr>
        <w:t xml:space="preserve">any change in their chair of the board, public officer, chief executive or any equivalent positions or executive management; </w:t>
      </w:r>
    </w:p>
    <w:p w14:paraId="0155D5DA" w14:textId="77777777" w:rsidR="00DB6018" w:rsidRPr="00BE525D" w:rsidRDefault="00DB6018" w:rsidP="00AF163A">
      <w:pPr>
        <w:numPr>
          <w:ilvl w:val="2"/>
          <w:numId w:val="53"/>
        </w:numPr>
        <w:spacing w:after="0" w:line="240" w:lineRule="auto"/>
        <w:jc w:val="both"/>
        <w:rPr>
          <w:rFonts w:eastAsia="Times New Roman" w:cs="Arial"/>
          <w:sz w:val="24"/>
        </w:rPr>
      </w:pPr>
      <w:r w:rsidRPr="00BE525D">
        <w:rPr>
          <w:rFonts w:eastAsia="Times New Roman" w:cs="Arial"/>
          <w:sz w:val="24"/>
        </w:rPr>
        <w:t xml:space="preserve">their intention to obtain an exemption from compliance with any law of the Territory that applies to the provider, including under the </w:t>
      </w:r>
      <w:r w:rsidRPr="00BE525D">
        <w:rPr>
          <w:rFonts w:eastAsia="Times New Roman" w:cs="Arial"/>
          <w:i/>
          <w:iCs/>
          <w:sz w:val="24"/>
        </w:rPr>
        <w:t>Discrimination Act 1991</w:t>
      </w:r>
      <w:r w:rsidRPr="00BE525D">
        <w:rPr>
          <w:rFonts w:eastAsia="Times New Roman" w:cs="Arial"/>
          <w:sz w:val="24"/>
        </w:rPr>
        <w:t xml:space="preserve"> (ACT); and</w:t>
      </w:r>
    </w:p>
    <w:p w14:paraId="54F9B2DB" w14:textId="77777777" w:rsidR="00DB6018" w:rsidRPr="00BE525D" w:rsidRDefault="00DB6018" w:rsidP="00AF163A">
      <w:pPr>
        <w:numPr>
          <w:ilvl w:val="2"/>
          <w:numId w:val="53"/>
        </w:numPr>
        <w:spacing w:after="120" w:line="240" w:lineRule="auto"/>
        <w:jc w:val="both"/>
        <w:rPr>
          <w:rFonts w:eastAsia="Times New Roman" w:cs="Arial"/>
          <w:sz w:val="24"/>
        </w:rPr>
      </w:pPr>
      <w:r w:rsidRPr="00BE525D">
        <w:rPr>
          <w:rFonts w:eastAsia="Times New Roman" w:cs="Arial"/>
          <w:sz w:val="24"/>
        </w:rPr>
        <w:t>any circumstance that could adversely affect their financial capacity to deliver specialist disability services.</w:t>
      </w:r>
    </w:p>
    <w:p w14:paraId="0A4F7147" w14:textId="77777777" w:rsidR="00DB6018" w:rsidRPr="001A53B0" w:rsidRDefault="00DB6018" w:rsidP="002F06D4">
      <w:pPr>
        <w:pStyle w:val="Heading4"/>
        <w:numPr>
          <w:ilvl w:val="2"/>
          <w:numId w:val="134"/>
        </w:numPr>
        <w:ind w:left="1287"/>
        <w:rPr>
          <w:rFonts w:eastAsiaTheme="minorHAnsi"/>
        </w:rPr>
      </w:pPr>
      <w:r w:rsidRPr="001A53B0">
        <w:rPr>
          <w:lang w:val="en"/>
        </w:rPr>
        <w:t xml:space="preserve">NDIS Quality and Safeguards Agreement </w:t>
      </w:r>
    </w:p>
    <w:p w14:paraId="24B95715" w14:textId="77777777" w:rsidR="00DB6018" w:rsidRPr="00BE525D" w:rsidRDefault="00DB6018" w:rsidP="00DB6018">
      <w:pPr>
        <w:pStyle w:val="Default"/>
        <w:rPr>
          <w:color w:val="auto"/>
        </w:rPr>
      </w:pPr>
      <w:r w:rsidRPr="00BE525D">
        <w:rPr>
          <w:color w:val="auto"/>
        </w:rPr>
        <w:t>Under agreement with the federal government, pending the development of and transition to a nationally consistent quality and safeguarding approach under the NDIS, existing jurisdictional safeguards will be maintained. In the ACT these safeguards include:</w:t>
      </w:r>
    </w:p>
    <w:p w14:paraId="754E937F" w14:textId="77777777" w:rsidR="00DB6018" w:rsidRPr="00BE525D" w:rsidRDefault="00DB6018" w:rsidP="00AF163A">
      <w:pPr>
        <w:pStyle w:val="Default"/>
        <w:numPr>
          <w:ilvl w:val="0"/>
          <w:numId w:val="54"/>
        </w:numPr>
        <w:adjustRightInd/>
        <w:rPr>
          <w:color w:val="auto"/>
        </w:rPr>
      </w:pPr>
      <w:r w:rsidRPr="00BE525D">
        <w:rPr>
          <w:color w:val="auto"/>
        </w:rPr>
        <w:t xml:space="preserve">Ensuring that people working or volunteering with vulnerable people are registered with the Office of Regulatory Services under the </w:t>
      </w:r>
      <w:r w:rsidRPr="00BE525D">
        <w:rPr>
          <w:i/>
          <w:iCs/>
          <w:color w:val="auto"/>
        </w:rPr>
        <w:t>Working with Vulnerable People (Background Checking) Act 2011.</w:t>
      </w:r>
      <w:r w:rsidRPr="00BE525D">
        <w:rPr>
          <w:color w:val="auto"/>
        </w:rPr>
        <w:t xml:space="preserve"> People working in disability services need to be registered. </w:t>
      </w:r>
    </w:p>
    <w:p w14:paraId="627D6B4B" w14:textId="77777777" w:rsidR="00DB6018" w:rsidRPr="00BE525D" w:rsidRDefault="00DB6018" w:rsidP="00AF163A">
      <w:pPr>
        <w:pStyle w:val="ListParagraph"/>
        <w:numPr>
          <w:ilvl w:val="0"/>
          <w:numId w:val="52"/>
        </w:numPr>
        <w:spacing w:before="120" w:after="120" w:line="240" w:lineRule="auto"/>
        <w:contextualSpacing w:val="0"/>
        <w:rPr>
          <w:rFonts w:cs="Arial"/>
          <w:sz w:val="24"/>
        </w:rPr>
      </w:pPr>
      <w:r w:rsidRPr="00BE525D">
        <w:rPr>
          <w:rFonts w:cs="Arial"/>
          <w:sz w:val="24"/>
        </w:rPr>
        <w:t>Specialist Disability Service providers need to provide support within a Standards framework. Relevant standards include, but are not limited to: National Disability Service Standards; Home Care Standards; National Standards for Mental Health Services; Disability Standards for Education; and Disability Advocacy Standards.</w:t>
      </w:r>
    </w:p>
    <w:p w14:paraId="0089F557" w14:textId="77777777" w:rsidR="00DB6018" w:rsidRPr="00BE525D" w:rsidRDefault="00DB6018" w:rsidP="00DB6018">
      <w:pPr>
        <w:pStyle w:val="NormalWeb"/>
        <w:shd w:val="clear" w:color="auto" w:fill="FFFFFF"/>
        <w:spacing w:line="384" w:lineRule="atLeast"/>
        <w:rPr>
          <w:rFonts w:ascii="Arial" w:hAnsi="Arial" w:cs="Arial"/>
          <w:color w:val="auto"/>
        </w:rPr>
      </w:pPr>
      <w:r w:rsidRPr="00BE525D">
        <w:rPr>
          <w:rFonts w:ascii="Arial" w:hAnsi="Arial" w:cs="Arial"/>
          <w:color w:val="auto"/>
        </w:rPr>
        <w:t xml:space="preserve">Assessment of providers against the safeguards is conducted by the HSR. For more information on safeguards and quality assurance in regard to the NDIS, please </w:t>
      </w:r>
      <w:hyperlink r:id="rId106" w:history="1">
        <w:r w:rsidRPr="00BE525D">
          <w:rPr>
            <w:rStyle w:val="Hyperlink"/>
            <w:rFonts w:ascii="Arial" w:eastAsiaTheme="minorEastAsia" w:hAnsi="Arial" w:cs="Arial"/>
            <w:color w:val="auto"/>
          </w:rPr>
          <w:t>click here</w:t>
        </w:r>
      </w:hyperlink>
      <w:r w:rsidRPr="00BE525D">
        <w:rPr>
          <w:rFonts w:ascii="Arial" w:hAnsi="Arial" w:cs="Arial"/>
          <w:color w:val="auto"/>
        </w:rPr>
        <w:t xml:space="preserve">.  </w:t>
      </w:r>
    </w:p>
    <w:p w14:paraId="4795BCF5" w14:textId="77777777" w:rsidR="00DB6018" w:rsidRPr="00BE525D" w:rsidRDefault="00DB6018" w:rsidP="00DB6018">
      <w:pPr>
        <w:pStyle w:val="NormalWeb"/>
        <w:shd w:val="clear" w:color="auto" w:fill="FFFFFF"/>
        <w:spacing w:line="384" w:lineRule="atLeast"/>
        <w:rPr>
          <w:rFonts w:ascii="Arial" w:hAnsi="Arial" w:cs="Arial"/>
          <w:color w:val="auto"/>
        </w:rPr>
      </w:pPr>
      <w:r w:rsidRPr="00BE525D">
        <w:rPr>
          <w:rFonts w:ascii="Arial" w:hAnsi="Arial" w:cs="Arial"/>
          <w:b/>
          <w:bCs/>
          <w:color w:val="auto"/>
        </w:rPr>
        <w:t xml:space="preserve">For inquiries please email </w:t>
      </w:r>
      <w:r w:rsidR="0008229A" w:rsidRPr="00BE525D">
        <w:rPr>
          <w:rFonts w:ascii="Arial" w:hAnsi="Arial" w:cs="Arial"/>
          <w:b/>
          <w:bCs/>
          <w:color w:val="auto"/>
        </w:rPr>
        <w:t>Quality@act.gov.au</w:t>
      </w:r>
      <w:hyperlink r:id="rId107" w:history="1"/>
      <w:r w:rsidRPr="00BE525D">
        <w:rPr>
          <w:rFonts w:ascii="Arial" w:hAnsi="Arial" w:cs="Arial"/>
          <w:b/>
          <w:bCs/>
          <w:color w:val="auto"/>
        </w:rPr>
        <w:t xml:space="preserve"> or call (02) 620</w:t>
      </w:r>
      <w:r w:rsidR="0008229A" w:rsidRPr="00BE525D">
        <w:rPr>
          <w:rFonts w:ascii="Arial" w:hAnsi="Arial" w:cs="Arial"/>
          <w:b/>
          <w:bCs/>
          <w:color w:val="auto"/>
        </w:rPr>
        <w:t>7 5474</w:t>
      </w:r>
      <w:r w:rsidRPr="00BE525D">
        <w:rPr>
          <w:rFonts w:ascii="Arial" w:hAnsi="Arial" w:cs="Arial"/>
          <w:b/>
          <w:bCs/>
          <w:color w:val="auto"/>
        </w:rPr>
        <w:t>.</w:t>
      </w:r>
    </w:p>
    <w:p w14:paraId="567EDF3E" w14:textId="77777777" w:rsidR="00DB6018" w:rsidRPr="00BE525D" w:rsidRDefault="00DB6018" w:rsidP="00DB6018">
      <w:pPr>
        <w:pStyle w:val="PlainText"/>
        <w:rPr>
          <w:rFonts w:ascii="Arial" w:hAnsi="Arial" w:cs="Arial"/>
          <w:sz w:val="24"/>
          <w:szCs w:val="24"/>
        </w:rPr>
      </w:pPr>
      <w:r w:rsidRPr="00BE525D">
        <w:rPr>
          <w:rFonts w:ascii="Arial" w:hAnsi="Arial" w:cs="Arial"/>
          <w:sz w:val="24"/>
          <w:szCs w:val="24"/>
        </w:rPr>
        <w:t xml:space="preserve">Both new and existing registered providers wishing to register for new groups must apply to the Human Services Registrar for assessment against the ACT’s quality and safeguards requirements by contacting </w:t>
      </w:r>
      <w:hyperlink r:id="rId108" w:history="1">
        <w:r w:rsidR="003772E5" w:rsidRPr="00BE525D">
          <w:rPr>
            <w:rStyle w:val="Hyperlink"/>
            <w:rFonts w:ascii="Arial" w:hAnsi="Arial" w:cs="Arial"/>
            <w:sz w:val="24"/>
            <w:szCs w:val="24"/>
          </w:rPr>
          <w:t>Quality@act.gov.au</w:t>
        </w:r>
      </w:hyperlink>
      <w:r w:rsidR="003772E5" w:rsidRPr="00BE525D">
        <w:rPr>
          <w:rFonts w:ascii="Arial" w:hAnsi="Arial" w:cs="Arial"/>
          <w:sz w:val="24"/>
          <w:szCs w:val="24"/>
        </w:rPr>
        <w:t xml:space="preserve"> </w:t>
      </w:r>
      <w:hyperlink r:id="rId109" w:history="1"/>
      <w:r w:rsidRPr="00BE525D">
        <w:rPr>
          <w:rFonts w:ascii="Arial" w:hAnsi="Arial" w:cs="Arial"/>
          <w:sz w:val="24"/>
          <w:szCs w:val="24"/>
        </w:rPr>
        <w:t>or Phone: 02 620</w:t>
      </w:r>
      <w:r w:rsidR="00951C2E" w:rsidRPr="00BE525D">
        <w:rPr>
          <w:rFonts w:ascii="Arial" w:hAnsi="Arial" w:cs="Arial"/>
          <w:sz w:val="24"/>
          <w:szCs w:val="24"/>
        </w:rPr>
        <w:t>7 5474</w:t>
      </w:r>
    </w:p>
    <w:p w14:paraId="5C472377" w14:textId="77777777" w:rsidR="00DB6018" w:rsidRPr="00BE525D" w:rsidRDefault="00DB6018" w:rsidP="00DB6018">
      <w:pPr>
        <w:pStyle w:val="PlainText"/>
        <w:rPr>
          <w:rFonts w:ascii="Arial" w:hAnsi="Arial" w:cs="Arial"/>
          <w:sz w:val="24"/>
          <w:szCs w:val="24"/>
        </w:rPr>
      </w:pPr>
      <w:r w:rsidRPr="00BE525D">
        <w:rPr>
          <w:rFonts w:ascii="Arial" w:hAnsi="Arial" w:cs="Arial"/>
          <w:sz w:val="24"/>
          <w:szCs w:val="24"/>
        </w:rPr>
        <w:t> </w:t>
      </w:r>
    </w:p>
    <w:p w14:paraId="3028732F" w14:textId="77777777" w:rsidR="00DB6018" w:rsidRPr="00BE525D" w:rsidRDefault="00DB6018" w:rsidP="00DB6018">
      <w:pPr>
        <w:pStyle w:val="PlainText"/>
        <w:rPr>
          <w:rFonts w:ascii="Arial" w:hAnsi="Arial" w:cs="Arial"/>
          <w:sz w:val="24"/>
          <w:szCs w:val="24"/>
        </w:rPr>
      </w:pPr>
      <w:r w:rsidRPr="00BE525D">
        <w:rPr>
          <w:rFonts w:ascii="Arial" w:hAnsi="Arial" w:cs="Arial"/>
          <w:sz w:val="24"/>
          <w:szCs w:val="24"/>
        </w:rPr>
        <w:t>The NDIA will await advice from the ACT as to whether to finalise registration of an organisation.</w:t>
      </w:r>
    </w:p>
    <w:p w14:paraId="1AD79B95" w14:textId="77777777" w:rsidR="00DB6018" w:rsidRPr="00BE525D" w:rsidRDefault="00DB6018" w:rsidP="00DB6018">
      <w:pPr>
        <w:pStyle w:val="PlainText"/>
        <w:rPr>
          <w:rFonts w:ascii="Arial" w:hAnsi="Arial" w:cs="Arial"/>
          <w:sz w:val="24"/>
          <w:szCs w:val="24"/>
        </w:rPr>
      </w:pPr>
      <w:r w:rsidRPr="00BE525D">
        <w:rPr>
          <w:rFonts w:ascii="Arial" w:hAnsi="Arial" w:cs="Arial"/>
          <w:sz w:val="24"/>
          <w:szCs w:val="24"/>
        </w:rPr>
        <w:t> </w:t>
      </w:r>
    </w:p>
    <w:p w14:paraId="5C785DDF" w14:textId="77777777" w:rsidR="00DB6018" w:rsidRPr="00BE525D" w:rsidRDefault="00DB6018" w:rsidP="00DB6018">
      <w:pPr>
        <w:pStyle w:val="PlainText"/>
        <w:rPr>
          <w:rFonts w:ascii="Arial" w:hAnsi="Arial" w:cs="Arial"/>
          <w:sz w:val="24"/>
          <w:szCs w:val="24"/>
        </w:rPr>
      </w:pPr>
      <w:r w:rsidRPr="00BE525D">
        <w:rPr>
          <w:rFonts w:ascii="Arial" w:hAnsi="Arial" w:cs="Arial"/>
          <w:sz w:val="24"/>
          <w:szCs w:val="24"/>
        </w:rPr>
        <w:t>Whether or not they are registered with the NDIA, Specialist Disability Service providers are required to comply with:</w:t>
      </w:r>
    </w:p>
    <w:p w14:paraId="10B61D70" w14:textId="77777777" w:rsidR="00DB6018" w:rsidRPr="00BE525D" w:rsidRDefault="00DB6018" w:rsidP="00DB6018">
      <w:pPr>
        <w:pStyle w:val="PlainText"/>
        <w:rPr>
          <w:rFonts w:ascii="Arial" w:hAnsi="Arial" w:cs="Arial"/>
          <w:sz w:val="24"/>
          <w:szCs w:val="24"/>
        </w:rPr>
      </w:pPr>
      <w:r w:rsidRPr="00BE525D">
        <w:rPr>
          <w:rFonts w:ascii="Arial" w:hAnsi="Arial" w:cs="Arial"/>
          <w:sz w:val="24"/>
          <w:szCs w:val="24"/>
        </w:rPr>
        <w:t> </w:t>
      </w:r>
    </w:p>
    <w:p w14:paraId="35941AF8" w14:textId="77777777" w:rsidR="00DB6018" w:rsidRPr="00BE525D" w:rsidRDefault="00DB6018" w:rsidP="002F06D4">
      <w:pPr>
        <w:pStyle w:val="PlainText"/>
        <w:numPr>
          <w:ilvl w:val="0"/>
          <w:numId w:val="52"/>
        </w:numPr>
        <w:rPr>
          <w:rFonts w:ascii="Arial" w:hAnsi="Arial" w:cs="Arial"/>
          <w:sz w:val="24"/>
          <w:szCs w:val="24"/>
        </w:rPr>
      </w:pPr>
      <w:r w:rsidRPr="00BE525D">
        <w:rPr>
          <w:rFonts w:ascii="Arial" w:hAnsi="Arial" w:cs="Arial"/>
          <w:sz w:val="24"/>
          <w:szCs w:val="24"/>
        </w:rPr>
        <w:t xml:space="preserve">The </w:t>
      </w:r>
      <w:hyperlink r:id="rId110" w:history="1">
        <w:r w:rsidRPr="00BE525D">
          <w:rPr>
            <w:rStyle w:val="Hyperlink"/>
            <w:rFonts w:ascii="Arial" w:hAnsi="Arial" w:cs="Arial"/>
            <w:i/>
            <w:iCs/>
            <w:sz w:val="24"/>
            <w:szCs w:val="24"/>
          </w:rPr>
          <w:t>Disability Services Act 1991</w:t>
        </w:r>
      </w:hyperlink>
      <w:r w:rsidRPr="00BE525D">
        <w:rPr>
          <w:rFonts w:ascii="Arial" w:hAnsi="Arial" w:cs="Arial"/>
          <w:sz w:val="24"/>
          <w:szCs w:val="24"/>
        </w:rPr>
        <w:t xml:space="preserve"> and subordinate instruments</w:t>
      </w:r>
      <w:r w:rsidR="00330D7C" w:rsidRPr="00BE525D">
        <w:rPr>
          <w:rFonts w:ascii="Arial" w:hAnsi="Arial" w:cs="Arial"/>
          <w:sz w:val="24"/>
          <w:szCs w:val="24"/>
        </w:rPr>
        <w:t xml:space="preserve">; </w:t>
      </w:r>
      <w:r w:rsidRPr="00BE525D">
        <w:rPr>
          <w:rFonts w:ascii="Arial" w:hAnsi="Arial" w:cs="Arial"/>
          <w:sz w:val="24"/>
          <w:szCs w:val="24"/>
        </w:rPr>
        <w:t>and</w:t>
      </w:r>
    </w:p>
    <w:p w14:paraId="0DDB684D" w14:textId="77777777" w:rsidR="00ED5E09" w:rsidRPr="00BE525D" w:rsidRDefault="00DB6018" w:rsidP="002F06D4">
      <w:pPr>
        <w:pStyle w:val="PlainText"/>
        <w:numPr>
          <w:ilvl w:val="0"/>
          <w:numId w:val="52"/>
        </w:numPr>
        <w:rPr>
          <w:rFonts w:ascii="Arial" w:hAnsi="Arial" w:cs="Arial"/>
          <w:sz w:val="24"/>
          <w:szCs w:val="24"/>
        </w:rPr>
      </w:pPr>
      <w:r w:rsidRPr="00BE525D">
        <w:rPr>
          <w:rFonts w:ascii="Arial" w:hAnsi="Arial" w:cs="Arial"/>
          <w:sz w:val="24"/>
          <w:szCs w:val="24"/>
        </w:rPr>
        <w:t xml:space="preserve">The </w:t>
      </w:r>
      <w:hyperlink r:id="rId111" w:history="1">
        <w:r w:rsidRPr="00BE525D">
          <w:rPr>
            <w:rStyle w:val="Hyperlink"/>
            <w:rFonts w:ascii="Arial" w:hAnsi="Arial" w:cs="Arial"/>
            <w:sz w:val="24"/>
            <w:szCs w:val="24"/>
          </w:rPr>
          <w:t>Disability Services Regulation 2014</w:t>
        </w:r>
      </w:hyperlink>
      <w:r w:rsidRPr="00BE525D">
        <w:rPr>
          <w:rFonts w:ascii="Arial" w:hAnsi="Arial" w:cs="Arial"/>
          <w:sz w:val="24"/>
          <w:szCs w:val="24"/>
        </w:rPr>
        <w:t xml:space="preserve"> provides the necessary legislative authority</w:t>
      </w:r>
      <w:r w:rsidR="00526DA6" w:rsidRPr="00BE525D">
        <w:rPr>
          <w:rStyle w:val="Hyperlink"/>
          <w:rFonts w:ascii="Arial" w:hAnsi="Arial" w:cs="Arial"/>
          <w:color w:val="auto"/>
          <w:sz w:val="24"/>
          <w:szCs w:val="24"/>
        </w:rPr>
        <w:t>.</w:t>
      </w:r>
    </w:p>
    <w:p w14:paraId="353CFB09" w14:textId="77777777" w:rsidR="00526DA6" w:rsidRPr="00BE525D" w:rsidRDefault="00DB6018" w:rsidP="002F06D4">
      <w:pPr>
        <w:pStyle w:val="PlainText"/>
        <w:ind w:left="360"/>
        <w:rPr>
          <w:rStyle w:val="Hyperlink"/>
          <w:rFonts w:ascii="Arial" w:hAnsi="Arial" w:cs="Arial"/>
          <w:color w:val="auto"/>
          <w:sz w:val="24"/>
          <w:szCs w:val="24"/>
        </w:rPr>
      </w:pPr>
      <w:r w:rsidRPr="00BE525D">
        <w:rPr>
          <w:rFonts w:ascii="Arial" w:hAnsi="Arial" w:cs="Arial"/>
          <w:sz w:val="24"/>
          <w:szCs w:val="24"/>
        </w:rPr>
        <w:t xml:space="preserve">The definition of </w:t>
      </w:r>
      <w:hyperlink r:id="rId112" w:history="1">
        <w:r w:rsidRPr="00BE525D">
          <w:rPr>
            <w:rStyle w:val="Hyperlink"/>
            <w:rFonts w:ascii="Arial" w:hAnsi="Arial" w:cs="Arial"/>
            <w:sz w:val="24"/>
            <w:szCs w:val="24"/>
          </w:rPr>
          <w:t>Specialist Disability Service under the Disability Services Act 1991 and the applicable standards</w:t>
        </w:r>
      </w:hyperlink>
      <w:r w:rsidR="00526DA6" w:rsidRPr="00BE525D">
        <w:rPr>
          <w:rFonts w:ascii="Arial" w:hAnsi="Arial" w:cs="Arial"/>
          <w:sz w:val="24"/>
          <w:szCs w:val="24"/>
        </w:rPr>
        <w:t xml:space="preserve"> are also available.</w:t>
      </w:r>
    </w:p>
    <w:p w14:paraId="7F77506C" w14:textId="77777777" w:rsidR="00DB6018" w:rsidRPr="001A53B0" w:rsidRDefault="00DB6018" w:rsidP="00DB6018">
      <w:pPr>
        <w:pStyle w:val="PlainText"/>
        <w:rPr>
          <w:rFonts w:ascii="Arial" w:hAnsi="Arial" w:cs="Arial"/>
          <w:sz w:val="22"/>
          <w:szCs w:val="22"/>
        </w:rPr>
      </w:pPr>
      <w:r w:rsidRPr="001A53B0">
        <w:rPr>
          <w:rFonts w:ascii="Arial" w:hAnsi="Arial" w:cs="Arial"/>
          <w:sz w:val="22"/>
          <w:szCs w:val="22"/>
        </w:rPr>
        <w:t> </w:t>
      </w:r>
    </w:p>
    <w:p w14:paraId="1F553C5E" w14:textId="77777777" w:rsidR="00DB6018" w:rsidRPr="001A53B0" w:rsidRDefault="00DB6018" w:rsidP="002F06D4">
      <w:pPr>
        <w:pStyle w:val="Heading4"/>
        <w:numPr>
          <w:ilvl w:val="2"/>
          <w:numId w:val="134"/>
        </w:numPr>
        <w:ind w:left="1287"/>
      </w:pPr>
      <w:r w:rsidRPr="001A53B0">
        <w:rPr>
          <w:lang w:val="en"/>
        </w:rPr>
        <w:t>Assessment</w:t>
      </w:r>
    </w:p>
    <w:p w14:paraId="23F9A2D0" w14:textId="77777777" w:rsidR="00ED5E09" w:rsidRPr="00BE525D" w:rsidRDefault="00DB6018" w:rsidP="00DB6018">
      <w:pPr>
        <w:pStyle w:val="PlainText"/>
        <w:rPr>
          <w:rFonts w:ascii="Arial" w:hAnsi="Arial" w:cs="Arial"/>
          <w:sz w:val="24"/>
          <w:szCs w:val="24"/>
        </w:rPr>
      </w:pPr>
      <w:r w:rsidRPr="00BE525D">
        <w:rPr>
          <w:rFonts w:ascii="Arial" w:hAnsi="Arial" w:cs="Arial"/>
          <w:sz w:val="24"/>
          <w:szCs w:val="24"/>
        </w:rPr>
        <w:t xml:space="preserve">Once </w:t>
      </w:r>
      <w:r w:rsidR="00330D7C" w:rsidRPr="00BE525D">
        <w:rPr>
          <w:rFonts w:ascii="Arial" w:hAnsi="Arial" w:cs="Arial"/>
          <w:sz w:val="24"/>
          <w:szCs w:val="24"/>
        </w:rPr>
        <w:t>providers</w:t>
      </w:r>
      <w:r w:rsidRPr="00BE525D">
        <w:rPr>
          <w:rFonts w:ascii="Arial" w:hAnsi="Arial" w:cs="Arial"/>
          <w:sz w:val="24"/>
          <w:szCs w:val="24"/>
        </w:rPr>
        <w:t xml:space="preserve"> have contacted the Human Services Registrar, </w:t>
      </w:r>
      <w:r w:rsidR="00330D7C" w:rsidRPr="00BE525D">
        <w:rPr>
          <w:rFonts w:ascii="Arial" w:hAnsi="Arial" w:cs="Arial"/>
          <w:sz w:val="24"/>
          <w:szCs w:val="24"/>
        </w:rPr>
        <w:t xml:space="preserve">they </w:t>
      </w:r>
      <w:r w:rsidRPr="00BE525D">
        <w:rPr>
          <w:rFonts w:ascii="Arial" w:hAnsi="Arial" w:cs="Arial"/>
          <w:sz w:val="24"/>
          <w:szCs w:val="24"/>
        </w:rPr>
        <w:t xml:space="preserve">will be advised of what specific evidence </w:t>
      </w:r>
      <w:r w:rsidR="00330D7C" w:rsidRPr="00BE525D">
        <w:rPr>
          <w:rFonts w:ascii="Arial" w:hAnsi="Arial" w:cs="Arial"/>
          <w:sz w:val="24"/>
          <w:szCs w:val="24"/>
        </w:rPr>
        <w:t>is required</w:t>
      </w:r>
      <w:r w:rsidRPr="00BE525D">
        <w:rPr>
          <w:rFonts w:ascii="Arial" w:hAnsi="Arial" w:cs="Arial"/>
          <w:sz w:val="24"/>
          <w:szCs w:val="24"/>
        </w:rPr>
        <w:t>. Following receipt of all information and assessment, advice will be provided to the NDIA and you regarding registration of your organisation for the requested registration groups.</w:t>
      </w:r>
    </w:p>
    <w:p w14:paraId="3AE7D609" w14:textId="77777777" w:rsidR="00ED5E09" w:rsidRPr="00BE525D" w:rsidRDefault="00ED5E09" w:rsidP="00DB6018">
      <w:pPr>
        <w:pStyle w:val="PlainText"/>
        <w:rPr>
          <w:rFonts w:ascii="Arial" w:hAnsi="Arial" w:cs="Arial"/>
          <w:sz w:val="24"/>
          <w:szCs w:val="24"/>
        </w:rPr>
      </w:pPr>
    </w:p>
    <w:p w14:paraId="6B0AF441" w14:textId="77777777" w:rsidR="00330D7C" w:rsidRPr="00BE525D" w:rsidRDefault="00DB6018" w:rsidP="00DB6018">
      <w:pPr>
        <w:pStyle w:val="PlainText"/>
        <w:rPr>
          <w:rFonts w:ascii="Arial" w:hAnsi="Arial" w:cs="Arial"/>
          <w:sz w:val="24"/>
          <w:szCs w:val="24"/>
        </w:rPr>
      </w:pPr>
      <w:r w:rsidRPr="00BE525D">
        <w:rPr>
          <w:rFonts w:ascii="Arial" w:hAnsi="Arial" w:cs="Arial"/>
          <w:sz w:val="24"/>
          <w:szCs w:val="24"/>
        </w:rPr>
        <w:t>The length of time for an assessment can be up to 4 weeks, as long as all information sought is provided in a timely way. Failure to provide information will delay the assessment.</w:t>
      </w:r>
    </w:p>
    <w:p w14:paraId="1E494B6A" w14:textId="77777777" w:rsidR="00DB6018" w:rsidRPr="00BE525D" w:rsidRDefault="00DB6018" w:rsidP="002F06D4">
      <w:pPr>
        <w:pStyle w:val="PlainText"/>
        <w:rPr>
          <w:sz w:val="24"/>
          <w:szCs w:val="24"/>
        </w:rPr>
      </w:pPr>
    </w:p>
    <w:p w14:paraId="7CDEE743" w14:textId="77777777" w:rsidR="00DB6018" w:rsidRPr="00BE525D" w:rsidRDefault="00DB6018" w:rsidP="00DB6018">
      <w:pPr>
        <w:rPr>
          <w:rFonts w:eastAsiaTheme="minorHAnsi" w:cs="Arial"/>
          <w:sz w:val="24"/>
          <w:lang w:val="en-AU" w:eastAsia="en-AU"/>
        </w:rPr>
      </w:pPr>
      <w:r w:rsidRPr="00BE525D">
        <w:rPr>
          <w:rFonts w:eastAsiaTheme="minorHAnsi" w:cs="Arial"/>
          <w:sz w:val="24"/>
          <w:lang w:val="en-AU" w:eastAsia="en-AU"/>
        </w:rPr>
        <w:t>In assessing compliance with quality and safeguards for specialist disability services, the ACT Government needs evidence that supports the existence and use of key organisational safeguards. The regulatory approach is proportionate to risk.  Suitable evidence will be in keeping with your organisation type, size and structure and the services to be delivered. A service delivering personal care to clients with high and complex needs would be considered to be engaged with far more risk than a service delivering art therapy. The evidence provided will need to demonstrate that the organisation has identified possible risks and developed management strategies to eliminate or minimise them. So for example, a small business would not be expected to have extensive staff manuals, management systems and governance documents like those expected of an organisation with a Board and constitution etc, but would be expected to document how the internal control structure works. In many cases a policy statement will suffice.</w:t>
      </w:r>
    </w:p>
    <w:p w14:paraId="0E5AF9AB" w14:textId="77777777" w:rsidR="00DB6018" w:rsidRPr="00BE525D" w:rsidRDefault="00DB6018" w:rsidP="00DB6018">
      <w:pPr>
        <w:rPr>
          <w:rFonts w:eastAsiaTheme="minorHAnsi" w:cs="Arial"/>
          <w:sz w:val="24"/>
          <w:lang w:val="en-AU" w:eastAsia="en-AU"/>
        </w:rPr>
      </w:pPr>
      <w:r w:rsidRPr="00BE525D">
        <w:rPr>
          <w:rFonts w:eastAsiaTheme="minorHAnsi" w:cs="Arial"/>
          <w:sz w:val="24"/>
          <w:lang w:val="en-AU" w:eastAsia="en-AU"/>
        </w:rPr>
        <w:t>In assessing your application, the Office of the Human Services Registrar looks at organisational documents for information/ evidence about how the organisation meets the applicable standards, this could include evidence of:</w:t>
      </w:r>
    </w:p>
    <w:p w14:paraId="5328C034" w14:textId="77777777" w:rsidR="00DB6018" w:rsidRPr="00BE525D" w:rsidRDefault="00DB6018" w:rsidP="00AF163A">
      <w:pPr>
        <w:pStyle w:val="ListParagraph"/>
        <w:numPr>
          <w:ilvl w:val="0"/>
          <w:numId w:val="55"/>
        </w:numPr>
        <w:spacing w:after="120" w:line="276" w:lineRule="auto"/>
        <w:contextualSpacing w:val="0"/>
        <w:rPr>
          <w:sz w:val="24"/>
        </w:rPr>
      </w:pPr>
      <w:r w:rsidRPr="00BE525D">
        <w:rPr>
          <w:sz w:val="24"/>
        </w:rPr>
        <w:t> </w:t>
      </w:r>
      <w:r w:rsidR="00E52D37" w:rsidRPr="00BE525D">
        <w:rPr>
          <w:sz w:val="24"/>
        </w:rPr>
        <w:t>Self-assessment</w:t>
      </w:r>
      <w:r w:rsidRPr="00BE525D">
        <w:rPr>
          <w:sz w:val="24"/>
        </w:rPr>
        <w:t xml:space="preserve">, external </w:t>
      </w:r>
      <w:r w:rsidR="00E52D37" w:rsidRPr="00BE525D">
        <w:rPr>
          <w:sz w:val="24"/>
        </w:rPr>
        <w:t>accreditation or</w:t>
      </w:r>
      <w:r w:rsidRPr="00BE525D">
        <w:rPr>
          <w:sz w:val="24"/>
        </w:rPr>
        <w:t xml:space="preserve"> a statement describing how you meet the standards. </w:t>
      </w:r>
    </w:p>
    <w:p w14:paraId="5D6275BD" w14:textId="77777777" w:rsidR="00DB6018" w:rsidRPr="00BE525D" w:rsidRDefault="00DB6018" w:rsidP="00AF163A">
      <w:pPr>
        <w:pStyle w:val="ListParagraph"/>
        <w:numPr>
          <w:ilvl w:val="0"/>
          <w:numId w:val="55"/>
        </w:numPr>
        <w:spacing w:after="120" w:line="276" w:lineRule="auto"/>
        <w:contextualSpacing w:val="0"/>
        <w:rPr>
          <w:sz w:val="24"/>
        </w:rPr>
      </w:pPr>
      <w:r w:rsidRPr="00BE525D">
        <w:rPr>
          <w:sz w:val="24"/>
        </w:rPr>
        <w:t xml:space="preserve">Governance and management structures and business (including financial) planning </w:t>
      </w:r>
    </w:p>
    <w:p w14:paraId="254BAE40" w14:textId="77777777" w:rsidR="00DB6018" w:rsidRPr="00BE525D" w:rsidRDefault="00DB6018" w:rsidP="00AF163A">
      <w:pPr>
        <w:pStyle w:val="ListParagraph"/>
        <w:numPr>
          <w:ilvl w:val="0"/>
          <w:numId w:val="55"/>
        </w:numPr>
        <w:spacing w:after="120" w:line="276" w:lineRule="auto"/>
        <w:contextualSpacing w:val="0"/>
        <w:rPr>
          <w:sz w:val="24"/>
        </w:rPr>
      </w:pPr>
      <w:r w:rsidRPr="00BE525D">
        <w:rPr>
          <w:sz w:val="24"/>
        </w:rPr>
        <w:t>Staff qualifications and recruitment practices</w:t>
      </w:r>
    </w:p>
    <w:p w14:paraId="636897E0" w14:textId="77777777" w:rsidR="00DB6018" w:rsidRPr="00BE525D" w:rsidRDefault="00DB6018" w:rsidP="00AF163A">
      <w:pPr>
        <w:pStyle w:val="ListParagraph"/>
        <w:numPr>
          <w:ilvl w:val="0"/>
          <w:numId w:val="55"/>
        </w:numPr>
        <w:spacing w:after="120" w:line="276" w:lineRule="auto"/>
        <w:contextualSpacing w:val="0"/>
        <w:rPr>
          <w:sz w:val="24"/>
        </w:rPr>
      </w:pPr>
      <w:r w:rsidRPr="00BE525D">
        <w:rPr>
          <w:sz w:val="24"/>
        </w:rPr>
        <w:t xml:space="preserve">Current working with vulnerable people checks </w:t>
      </w:r>
    </w:p>
    <w:p w14:paraId="3E976948" w14:textId="77777777" w:rsidR="00DB6018" w:rsidRPr="00BE525D" w:rsidRDefault="00DB6018" w:rsidP="00AF163A">
      <w:pPr>
        <w:pStyle w:val="ListParagraph"/>
        <w:numPr>
          <w:ilvl w:val="0"/>
          <w:numId w:val="55"/>
        </w:numPr>
        <w:spacing w:after="120" w:line="276" w:lineRule="auto"/>
        <w:contextualSpacing w:val="0"/>
        <w:rPr>
          <w:sz w:val="24"/>
        </w:rPr>
      </w:pPr>
      <w:r w:rsidRPr="00BE525D">
        <w:rPr>
          <w:sz w:val="24"/>
        </w:rPr>
        <w:t>A copy of your organisational Child Safety policy detailing</w:t>
      </w:r>
    </w:p>
    <w:p w14:paraId="51AEC121" w14:textId="77777777" w:rsidR="00DB6018" w:rsidRPr="00BE525D" w:rsidRDefault="00DB6018" w:rsidP="00AF163A">
      <w:pPr>
        <w:pStyle w:val="ListParagraph"/>
        <w:framePr w:hSpace="180" w:wrap="around" w:vAnchor="text" w:hAnchor="text" w:y="1"/>
        <w:numPr>
          <w:ilvl w:val="1"/>
          <w:numId w:val="55"/>
        </w:numPr>
        <w:spacing w:after="120" w:line="276" w:lineRule="auto"/>
        <w:contextualSpacing w:val="0"/>
        <w:rPr>
          <w:sz w:val="24"/>
        </w:rPr>
      </w:pPr>
      <w:r w:rsidRPr="00BE525D">
        <w:rPr>
          <w:sz w:val="24"/>
        </w:rPr>
        <w:t xml:space="preserve">Reporting requirements for the purposes of the  </w:t>
      </w:r>
      <w:r w:rsidRPr="00BE525D">
        <w:rPr>
          <w:i/>
          <w:iCs/>
          <w:sz w:val="24"/>
        </w:rPr>
        <w:t>Children and Young People Act 2008</w:t>
      </w:r>
      <w:r w:rsidRPr="00BE525D">
        <w:rPr>
          <w:sz w:val="24"/>
        </w:rPr>
        <w:t xml:space="preserve">; </w:t>
      </w:r>
    </w:p>
    <w:p w14:paraId="3833DDE3" w14:textId="77777777" w:rsidR="00DB6018" w:rsidRPr="00BE525D" w:rsidRDefault="00DB6018" w:rsidP="00AF163A">
      <w:pPr>
        <w:pStyle w:val="ListParagraph"/>
        <w:framePr w:hSpace="180" w:wrap="around" w:vAnchor="text" w:hAnchor="text" w:y="1"/>
        <w:numPr>
          <w:ilvl w:val="1"/>
          <w:numId w:val="55"/>
        </w:numPr>
        <w:spacing w:after="120" w:line="276" w:lineRule="auto"/>
        <w:contextualSpacing w:val="0"/>
        <w:rPr>
          <w:sz w:val="24"/>
        </w:rPr>
      </w:pPr>
      <w:r w:rsidRPr="00BE525D">
        <w:rPr>
          <w:sz w:val="24"/>
        </w:rPr>
        <w:t xml:space="preserve">Training available to help staff for the purposes of the  </w:t>
      </w:r>
      <w:r w:rsidRPr="00BE525D">
        <w:rPr>
          <w:i/>
          <w:iCs/>
          <w:sz w:val="24"/>
        </w:rPr>
        <w:t>Children and Young People Act 2008</w:t>
      </w:r>
      <w:r w:rsidRPr="00BE525D">
        <w:rPr>
          <w:sz w:val="24"/>
        </w:rPr>
        <w:t xml:space="preserve">; and </w:t>
      </w:r>
    </w:p>
    <w:p w14:paraId="38D43192" w14:textId="77777777" w:rsidR="00DB6018" w:rsidRPr="00BE525D" w:rsidRDefault="00DB6018" w:rsidP="00AF163A">
      <w:pPr>
        <w:pStyle w:val="ListParagraph"/>
        <w:framePr w:hSpace="180" w:wrap="around" w:vAnchor="text" w:hAnchor="text" w:y="1"/>
        <w:numPr>
          <w:ilvl w:val="1"/>
          <w:numId w:val="55"/>
        </w:numPr>
        <w:spacing w:after="120" w:line="276" w:lineRule="auto"/>
        <w:contextualSpacing w:val="0"/>
        <w:rPr>
          <w:sz w:val="24"/>
        </w:rPr>
      </w:pPr>
      <w:r w:rsidRPr="00BE525D">
        <w:rPr>
          <w:sz w:val="24"/>
        </w:rPr>
        <w:t xml:space="preserve">Avenues of assistance that staff can access to help them to comply with the </w:t>
      </w:r>
      <w:r w:rsidRPr="00BE525D">
        <w:rPr>
          <w:i/>
          <w:iCs/>
          <w:sz w:val="24"/>
        </w:rPr>
        <w:t>Children and Young People Act 2008</w:t>
      </w:r>
    </w:p>
    <w:p w14:paraId="3F7E7B4A" w14:textId="77777777" w:rsidR="00DB6018" w:rsidRPr="00BE525D" w:rsidRDefault="00DB6018" w:rsidP="00AF163A">
      <w:pPr>
        <w:pStyle w:val="ListParagraph"/>
        <w:numPr>
          <w:ilvl w:val="0"/>
          <w:numId w:val="55"/>
        </w:numPr>
        <w:spacing w:after="120" w:line="276" w:lineRule="auto"/>
        <w:contextualSpacing w:val="0"/>
        <w:rPr>
          <w:sz w:val="24"/>
        </w:rPr>
      </w:pPr>
      <w:r w:rsidRPr="00BE525D">
        <w:rPr>
          <w:sz w:val="24"/>
        </w:rPr>
        <w:t xml:space="preserve">Information and policies regarding organisational risk management, complaints/feedback processes, human resource processes </w:t>
      </w:r>
    </w:p>
    <w:p w14:paraId="724CAA22" w14:textId="77777777" w:rsidR="00DB6018" w:rsidRPr="00BE525D" w:rsidRDefault="00DB6018" w:rsidP="00DB6018">
      <w:pPr>
        <w:rPr>
          <w:sz w:val="24"/>
        </w:rPr>
      </w:pPr>
      <w:r w:rsidRPr="00BE525D">
        <w:rPr>
          <w:sz w:val="24"/>
        </w:rPr>
        <w:t xml:space="preserve">For further information or if you have any questions, please don’t hesitate to contact </w:t>
      </w:r>
      <w:hyperlink r:id="rId113" w:history="1">
        <w:r w:rsidR="003772E5" w:rsidRPr="00BE525D">
          <w:rPr>
            <w:rStyle w:val="Hyperlink"/>
            <w:bCs/>
            <w:sz w:val="24"/>
          </w:rPr>
          <w:t>Quality@act.gov.au</w:t>
        </w:r>
      </w:hyperlink>
      <w:r w:rsidR="003772E5" w:rsidRPr="00BE525D">
        <w:rPr>
          <w:bCs/>
          <w:sz w:val="24"/>
        </w:rPr>
        <w:t xml:space="preserve"> </w:t>
      </w:r>
      <w:hyperlink r:id="rId114" w:history="1"/>
      <w:r w:rsidRPr="00BE525D">
        <w:rPr>
          <w:sz w:val="24"/>
        </w:rPr>
        <w:t>or phone: 02 620</w:t>
      </w:r>
      <w:r w:rsidR="00951C2E" w:rsidRPr="00BE525D">
        <w:rPr>
          <w:sz w:val="24"/>
        </w:rPr>
        <w:t>7 5474</w:t>
      </w:r>
    </w:p>
    <w:p w14:paraId="0227DBE8" w14:textId="77777777" w:rsidR="00DB6018" w:rsidRDefault="00DB6018" w:rsidP="00694730">
      <w:pPr>
        <w:rPr>
          <w:b/>
          <w:i/>
          <w:lang w:val="en-AU"/>
        </w:rPr>
      </w:pPr>
    </w:p>
    <w:p w14:paraId="4E2C0901" w14:textId="77777777" w:rsidR="00DB6018" w:rsidRPr="001A53B0" w:rsidRDefault="00DB6018" w:rsidP="001A53B0">
      <w:pPr>
        <w:spacing w:line="276" w:lineRule="auto"/>
        <w:rPr>
          <w:rStyle w:val="BookTitle"/>
          <w:i w:val="0"/>
          <w:iCs w:val="0"/>
          <w:smallCaps w:val="0"/>
          <w:spacing w:val="0"/>
          <w:lang w:val="en-AU"/>
        </w:rPr>
      </w:pPr>
    </w:p>
    <w:p w14:paraId="0A624E46" w14:textId="77777777" w:rsidR="00B90C5C" w:rsidRPr="00CC3466" w:rsidRDefault="00B90C5C" w:rsidP="00AF163A">
      <w:pPr>
        <w:pStyle w:val="ListParagraph"/>
        <w:numPr>
          <w:ilvl w:val="1"/>
          <w:numId w:val="10"/>
        </w:numPr>
        <w:spacing w:line="276" w:lineRule="auto"/>
        <w:ind w:left="851" w:hanging="425"/>
        <w:rPr>
          <w:lang w:val="en-AU"/>
        </w:rPr>
      </w:pPr>
      <w:r w:rsidRPr="00CC3466">
        <w:rPr>
          <w:lang w:val="en-AU"/>
        </w:rPr>
        <w:br w:type="page"/>
      </w:r>
    </w:p>
    <w:p w14:paraId="17881AA9" w14:textId="77777777" w:rsidR="00ED40B4" w:rsidRPr="00ED40B4" w:rsidRDefault="007E4148" w:rsidP="00330D7C">
      <w:pPr>
        <w:ind w:left="567" w:hanging="589"/>
        <w:outlineLvl w:val="2"/>
        <w:rPr>
          <w:rFonts w:eastAsiaTheme="majorEastAsia"/>
          <w:b/>
          <w:color w:val="6A2875"/>
          <w:sz w:val="30"/>
          <w:szCs w:val="30"/>
          <w:lang w:val="en-AU"/>
        </w:rPr>
      </w:pPr>
      <w:bookmarkStart w:id="45" w:name="_Toc511037449"/>
      <w:r>
        <w:rPr>
          <w:rFonts w:eastAsiaTheme="majorEastAsia"/>
          <w:b/>
          <w:color w:val="6A2875"/>
          <w:sz w:val="30"/>
          <w:szCs w:val="30"/>
          <w:lang w:val="en-AU"/>
        </w:rPr>
        <w:t xml:space="preserve">9.6 </w:t>
      </w:r>
      <w:r w:rsidR="00330D7C">
        <w:rPr>
          <w:rFonts w:eastAsiaTheme="majorEastAsia"/>
          <w:b/>
          <w:color w:val="6A2875"/>
          <w:sz w:val="30"/>
          <w:szCs w:val="30"/>
          <w:lang w:val="en-AU"/>
        </w:rPr>
        <w:t xml:space="preserve"> </w:t>
      </w:r>
      <w:r w:rsidR="00ED40B4" w:rsidRPr="00ED40B4">
        <w:rPr>
          <w:rFonts w:eastAsiaTheme="majorEastAsia"/>
          <w:b/>
          <w:color w:val="6A2875"/>
          <w:sz w:val="30"/>
          <w:szCs w:val="30"/>
          <w:lang w:val="en-AU"/>
        </w:rPr>
        <w:t>Requirements for specialist disability providers in New South Wales</w:t>
      </w:r>
      <w:bookmarkEnd w:id="45"/>
    </w:p>
    <w:p w14:paraId="5B7393EB" w14:textId="77777777" w:rsidR="00A04593" w:rsidRPr="00947254" w:rsidRDefault="00A04593" w:rsidP="00A04593">
      <w:pPr>
        <w:pStyle w:val="Default"/>
        <w:spacing w:before="120" w:after="120"/>
        <w:rPr>
          <w:bCs/>
          <w:iCs/>
        </w:rPr>
      </w:pPr>
      <w:r w:rsidRPr="00947254">
        <w:rPr>
          <w:bCs/>
          <w:iCs/>
        </w:rPr>
        <w:t xml:space="preserve">The NDIS Quality and Safeguards Commission (NDIS Commission) — a new independent Commonwealth body — commenced operating in </w:t>
      </w:r>
      <w:r w:rsidR="008071C8">
        <w:rPr>
          <w:bCs/>
          <w:iCs/>
        </w:rPr>
        <w:t>New South Wales</w:t>
      </w:r>
      <w:r w:rsidRPr="00947254">
        <w:rPr>
          <w:bCs/>
          <w:iCs/>
        </w:rPr>
        <w:t xml:space="preserve"> on 1 July 2018.  </w:t>
      </w:r>
    </w:p>
    <w:p w14:paraId="7BFE85FE" w14:textId="77777777" w:rsidR="00A04593" w:rsidRPr="00947254" w:rsidRDefault="00A04593" w:rsidP="00A04593">
      <w:pPr>
        <w:pStyle w:val="Default"/>
        <w:spacing w:before="120" w:after="120"/>
        <w:rPr>
          <w:bCs/>
          <w:iCs/>
        </w:rPr>
      </w:pPr>
      <w:r w:rsidRPr="00947254">
        <w:rPr>
          <w:bCs/>
          <w:iCs/>
        </w:rPr>
        <w:t xml:space="preserve">The NDIS Commission is responsible for the registration and regulation of NDIS providers in </w:t>
      </w:r>
      <w:r w:rsidR="008071C8">
        <w:rPr>
          <w:bCs/>
          <w:iCs/>
        </w:rPr>
        <w:t>New South Wales</w:t>
      </w:r>
      <w:r w:rsidRPr="00947254">
        <w:rPr>
          <w:bCs/>
          <w:iCs/>
        </w:rPr>
        <w:t xml:space="preserve">, a function previously performed by the NDIA and </w:t>
      </w:r>
      <w:r w:rsidR="008071C8">
        <w:rPr>
          <w:bCs/>
          <w:iCs/>
        </w:rPr>
        <w:t>New South Wales</w:t>
      </w:r>
      <w:r w:rsidRPr="00947254">
        <w:rPr>
          <w:bCs/>
          <w:iCs/>
        </w:rPr>
        <w:t xml:space="preserve"> Government. </w:t>
      </w:r>
    </w:p>
    <w:p w14:paraId="6E67697E" w14:textId="7B105D89" w:rsidR="00A04593" w:rsidRPr="00947254" w:rsidRDefault="00A04593" w:rsidP="00A04593">
      <w:pPr>
        <w:pStyle w:val="Default"/>
        <w:spacing w:before="120" w:after="120"/>
        <w:rPr>
          <w:bCs/>
          <w:iCs/>
        </w:rPr>
      </w:pPr>
      <w:r w:rsidRPr="00947254">
        <w:rPr>
          <w:bCs/>
          <w:iCs/>
        </w:rPr>
        <w:t xml:space="preserve">The NDIA </w:t>
      </w:r>
      <w:r w:rsidR="003347B6">
        <w:rPr>
          <w:bCs/>
          <w:iCs/>
        </w:rPr>
        <w:t xml:space="preserve">will no longer approve registration applications for providers in New South Wales.  Instead, applications for registration as a provider should be made to the Commission via </w:t>
      </w:r>
      <w:hyperlink r:id="rId115" w:history="1">
        <w:r w:rsidR="003347B6" w:rsidRPr="008662A0">
          <w:rPr>
            <w:rStyle w:val="Hyperlink"/>
            <w:bCs/>
            <w:iCs/>
          </w:rPr>
          <w:t>www.ndiscommission.gov.au</w:t>
        </w:r>
      </w:hyperlink>
      <w:r w:rsidR="003347B6">
        <w:rPr>
          <w:bCs/>
          <w:iCs/>
        </w:rPr>
        <w:t xml:space="preserve">.   </w:t>
      </w:r>
      <w:r w:rsidRPr="00947254">
        <w:rPr>
          <w:bCs/>
          <w:iCs/>
        </w:rPr>
        <w:t xml:space="preserve">  </w:t>
      </w:r>
    </w:p>
    <w:p w14:paraId="1046E94F" w14:textId="77777777" w:rsidR="00A04593" w:rsidRPr="00947254" w:rsidRDefault="00A04593" w:rsidP="00A04593">
      <w:pPr>
        <w:pStyle w:val="Default"/>
        <w:spacing w:before="120" w:after="120"/>
        <w:rPr>
          <w:bCs/>
          <w:iCs/>
        </w:rPr>
      </w:pPr>
      <w:r w:rsidRPr="00947254">
        <w:rPr>
          <w:bCs/>
          <w:iCs/>
        </w:rPr>
        <w:t xml:space="preserve">For more information on the NDIS Commission please visit </w:t>
      </w:r>
      <w:hyperlink r:id="rId116" w:history="1">
        <w:r w:rsidRPr="00947254">
          <w:rPr>
            <w:rStyle w:val="Hyperlink"/>
            <w:bCs/>
            <w:iCs/>
          </w:rPr>
          <w:t>www.ndiscommission.gov.au</w:t>
        </w:r>
      </w:hyperlink>
      <w:r w:rsidRPr="00947254">
        <w:rPr>
          <w:bCs/>
          <w:iCs/>
        </w:rPr>
        <w:t xml:space="preserve">. </w:t>
      </w:r>
    </w:p>
    <w:p w14:paraId="0B7129C9" w14:textId="77777777" w:rsidR="00A04593" w:rsidRDefault="008071C8" w:rsidP="001C3988">
      <w:pPr>
        <w:rPr>
          <w:rFonts w:eastAsiaTheme="minorHAnsi" w:cs="Arial"/>
          <w:bCs/>
          <w:iCs/>
          <w:color w:val="000000"/>
          <w:sz w:val="24"/>
          <w:lang w:val="en-AU" w:eastAsia="en-US"/>
        </w:rPr>
      </w:pPr>
      <w:r>
        <w:rPr>
          <w:rFonts w:eastAsiaTheme="minorHAnsi" w:cs="Arial"/>
          <w:bCs/>
          <w:iCs/>
          <w:color w:val="000000"/>
          <w:sz w:val="24"/>
          <w:lang w:val="en-AU" w:eastAsia="en-US"/>
        </w:rPr>
        <w:t>New South Wales</w:t>
      </w:r>
      <w:r w:rsidR="00A04593" w:rsidRPr="00947254">
        <w:rPr>
          <w:rFonts w:eastAsiaTheme="minorHAnsi" w:cs="Arial"/>
          <w:bCs/>
          <w:iCs/>
          <w:color w:val="000000"/>
          <w:sz w:val="24"/>
          <w:lang w:val="en-AU" w:eastAsia="en-US"/>
        </w:rPr>
        <w:t xml:space="preserve"> providers will continue to interact with the NDIA for a range of functions including service bookings, payment requests, and viewing participants’ plans in the myplace portal.</w:t>
      </w:r>
    </w:p>
    <w:p w14:paraId="04623F89" w14:textId="77777777" w:rsidR="00A3111B" w:rsidRDefault="00D23E21" w:rsidP="00A3111B">
      <w:pPr>
        <w:pStyle w:val="Heading3"/>
        <w:numPr>
          <w:ilvl w:val="0"/>
          <w:numId w:val="0"/>
        </w:numPr>
        <w:rPr>
          <w:rFonts w:eastAsiaTheme="majorEastAsia"/>
          <w:lang w:val="en-AU"/>
        </w:rPr>
        <w:sectPr w:rsidR="00A3111B" w:rsidSect="00BE525D">
          <w:footerReference w:type="default" r:id="rId117"/>
          <w:footerReference w:type="first" r:id="rId118"/>
          <w:pgSz w:w="11906" w:h="16838"/>
          <w:pgMar w:top="1440" w:right="1440" w:bottom="1440" w:left="992" w:header="709" w:footer="709" w:gutter="0"/>
          <w:cols w:space="708"/>
          <w:titlePg/>
          <w:docGrid w:linePitch="360"/>
        </w:sectPr>
      </w:pPr>
      <w:r>
        <w:rPr>
          <w:lang w:val="en-AU"/>
        </w:rPr>
        <w:br w:type="page"/>
      </w:r>
    </w:p>
    <w:p w14:paraId="482C110F" w14:textId="77777777" w:rsidR="00707DCA" w:rsidRDefault="00707DCA" w:rsidP="002F06D4">
      <w:pPr>
        <w:pStyle w:val="Heading3"/>
        <w:numPr>
          <w:ilvl w:val="1"/>
          <w:numId w:val="123"/>
        </w:numPr>
        <w:ind w:left="709"/>
        <w:rPr>
          <w:rFonts w:eastAsiaTheme="majorEastAsia"/>
          <w:lang w:val="en-AU"/>
        </w:rPr>
      </w:pPr>
      <w:bookmarkStart w:id="49" w:name="_Toc511037450"/>
      <w:r w:rsidRPr="00707DCA">
        <w:rPr>
          <w:rFonts w:eastAsiaTheme="majorEastAsia"/>
          <w:lang w:val="en-AU"/>
        </w:rPr>
        <w:t xml:space="preserve">Requirements for new specialist disability providers in </w:t>
      </w:r>
      <w:r>
        <w:rPr>
          <w:rFonts w:eastAsiaTheme="majorEastAsia"/>
          <w:lang w:val="en-AU"/>
        </w:rPr>
        <w:t>Northern Territory</w:t>
      </w:r>
      <w:bookmarkEnd w:id="49"/>
    </w:p>
    <w:p w14:paraId="39658105" w14:textId="77777777" w:rsidR="00CE4F3C" w:rsidRPr="00BE525D" w:rsidRDefault="00CE4F3C" w:rsidP="00BE525D">
      <w:pPr>
        <w:tabs>
          <w:tab w:val="left" w:pos="0"/>
          <w:tab w:val="left" w:pos="709"/>
        </w:tabs>
        <w:rPr>
          <w:b/>
          <w:i/>
          <w:szCs w:val="22"/>
        </w:rPr>
      </w:pPr>
      <w:r w:rsidRPr="00BE525D">
        <w:rPr>
          <w:b/>
          <w:i/>
          <w:szCs w:val="22"/>
        </w:rPr>
        <w:t xml:space="preserve">Note: These requirements reflect the Quality and Safeguards Working Arrangements agreed between the National Disability Insurance Agency (NDIA) and the Northern Territory (NT) in August 2017. </w:t>
      </w:r>
    </w:p>
    <w:p w14:paraId="2CBEE182" w14:textId="77777777" w:rsidR="00CE4F3C" w:rsidRPr="0058302A" w:rsidRDefault="00CE4F3C" w:rsidP="00CE4F3C">
      <w:pPr>
        <w:pStyle w:val="Heading4"/>
        <w:numPr>
          <w:ilvl w:val="2"/>
          <w:numId w:val="123"/>
        </w:numPr>
        <w:ind w:left="1560"/>
      </w:pPr>
      <w:r w:rsidRPr="0058302A">
        <w:t>Existing NT Funded Providers</w:t>
      </w:r>
      <w:r>
        <w:t>,</w:t>
      </w:r>
      <w:r w:rsidRPr="00974216">
        <w:t xml:space="preserve"> </w:t>
      </w:r>
      <w:r w:rsidRPr="0058302A">
        <w:t>New providers</w:t>
      </w:r>
      <w:r>
        <w:t xml:space="preserve"> and </w:t>
      </w:r>
      <w:r w:rsidRPr="0058302A">
        <w:t>existing NDIS providers expanding services</w:t>
      </w:r>
    </w:p>
    <w:p w14:paraId="31DE14C4" w14:textId="6DBF4E10" w:rsidR="00CE4F3C" w:rsidRPr="004B2058" w:rsidRDefault="00CE4F3C" w:rsidP="00CE4F3C">
      <w:pPr>
        <w:rPr>
          <w:szCs w:val="22"/>
        </w:rPr>
      </w:pPr>
      <w:r w:rsidRPr="006D0B57">
        <w:rPr>
          <w:szCs w:val="22"/>
        </w:rPr>
        <w:t>Until such time that the NDIS Quality and Safeguards Framework is implemented, all</w:t>
      </w:r>
      <w:r w:rsidRPr="004B2058">
        <w:rPr>
          <w:szCs w:val="22"/>
        </w:rPr>
        <w:t xml:space="preserve"> providers requesting to be registered with the National Disability Insurance Agency in the Northern Territory to deliver the Registration Groups listed below will be required to demonstrate their compliance with the NT Quality and Safeguarding Framework (the Framework)</w:t>
      </w:r>
      <w:r>
        <w:rPr>
          <w:szCs w:val="22"/>
        </w:rPr>
        <w:t>.  This is through</w:t>
      </w:r>
      <w:r w:rsidRPr="004B2058">
        <w:rPr>
          <w:szCs w:val="22"/>
        </w:rPr>
        <w:t xml:space="preserve"> participating in an assessment process, which includes self-assessment and </w:t>
      </w:r>
      <w:r>
        <w:rPr>
          <w:szCs w:val="22"/>
        </w:rPr>
        <w:t>an independent</w:t>
      </w:r>
      <w:r w:rsidRPr="004B2058">
        <w:rPr>
          <w:szCs w:val="22"/>
        </w:rPr>
        <w:t xml:space="preserve"> review</w:t>
      </w:r>
      <w:r>
        <w:rPr>
          <w:szCs w:val="22"/>
        </w:rPr>
        <w:t xml:space="preserve"> (Full Assessment), or a streamlined independent assessment (Streamlined Assessment)</w:t>
      </w:r>
      <w:r w:rsidRPr="004B2058">
        <w:rPr>
          <w:szCs w:val="22"/>
        </w:rPr>
        <w:t xml:space="preserve">. The Framework assessment process provides a method for the registration of providers to deliver National Disability Insurance Scheme supports in the Northern Territory. Further information for existing NT Funded Providers can be found by </w:t>
      </w:r>
      <w:r>
        <w:rPr>
          <w:szCs w:val="22"/>
        </w:rPr>
        <w:t xml:space="preserve">consulting the NT Quality and Safeguards Working Arrangements on the NDIS website and by </w:t>
      </w:r>
      <w:r w:rsidRPr="004B2058">
        <w:rPr>
          <w:szCs w:val="22"/>
        </w:rPr>
        <w:t xml:space="preserve">contacting </w:t>
      </w:r>
      <w:hyperlink r:id="rId119" w:history="1">
        <w:r w:rsidRPr="004B2058">
          <w:rPr>
            <w:rStyle w:val="Hyperlink"/>
            <w:szCs w:val="22"/>
          </w:rPr>
          <w:t>NDISProviderRegistration.DoH@nt.gov.au</w:t>
        </w:r>
      </w:hyperlink>
      <w:r w:rsidRPr="004B2058">
        <w:rPr>
          <w:szCs w:val="22"/>
        </w:rPr>
        <w:t xml:space="preserve">. </w:t>
      </w:r>
    </w:p>
    <w:p w14:paraId="2FCF6331" w14:textId="77777777" w:rsidR="00CE4F3C" w:rsidRPr="004B2058" w:rsidRDefault="00CE4F3C" w:rsidP="00CE4F3C">
      <w:pPr>
        <w:rPr>
          <w:szCs w:val="22"/>
        </w:rPr>
      </w:pPr>
      <w:r w:rsidRPr="004B2058">
        <w:rPr>
          <w:szCs w:val="22"/>
        </w:rPr>
        <w:t xml:space="preserve">In the first instance, all providers should initiate their registration through the NDIA </w:t>
      </w:r>
      <w:r w:rsidRPr="004B2058">
        <w:rPr>
          <w:i/>
          <w:szCs w:val="22"/>
        </w:rPr>
        <w:t>myplace</w:t>
      </w:r>
      <w:r w:rsidRPr="004B2058">
        <w:rPr>
          <w:szCs w:val="22"/>
        </w:rPr>
        <w:t xml:space="preserve"> portal. Further information on how to begin this process can be found in the </w:t>
      </w:r>
      <w:hyperlink r:id="rId120" w:history="1">
        <w:r w:rsidRPr="0064341F">
          <w:rPr>
            <w:rStyle w:val="Hyperlink"/>
            <w:szCs w:val="22"/>
          </w:rPr>
          <w:t>Provider Toolkit</w:t>
        </w:r>
      </w:hyperlink>
      <w:r>
        <w:rPr>
          <w:szCs w:val="22"/>
        </w:rPr>
        <w:t>.</w:t>
      </w:r>
    </w:p>
    <w:p w14:paraId="4E56F588" w14:textId="4C8BC951" w:rsidR="00CE4F3C" w:rsidRPr="004B2058" w:rsidRDefault="00CE4F3C" w:rsidP="00CE4F3C">
      <w:pPr>
        <w:rPr>
          <w:szCs w:val="22"/>
        </w:rPr>
      </w:pPr>
      <w:r w:rsidRPr="004B2058">
        <w:rPr>
          <w:szCs w:val="22"/>
        </w:rPr>
        <w:t xml:space="preserve">When providers register for the registration groups listed above, they will receive a ‘pending state/territory approval’ letter. Providers must initiate their NT approval by contacting </w:t>
      </w:r>
      <w:hyperlink r:id="rId121" w:history="1">
        <w:r w:rsidRPr="004B2058">
          <w:rPr>
            <w:rStyle w:val="Hyperlink"/>
            <w:szCs w:val="22"/>
          </w:rPr>
          <w:t>NDISProviderRegistration@nt.gov.au</w:t>
        </w:r>
      </w:hyperlink>
      <w:r w:rsidRPr="004B2058">
        <w:rPr>
          <w:szCs w:val="22"/>
        </w:rPr>
        <w:t xml:space="preserve"> with a copy of this letter.  </w:t>
      </w:r>
      <w:r w:rsidR="004C3AB1">
        <w:rPr>
          <w:szCs w:val="22"/>
        </w:rPr>
        <w:t>All providers will be required to undertake a self-assessment and independent assessment (Full Assessment), or a streamlined independent assessment (Streamlined Assessment) against the Framework.</w:t>
      </w:r>
      <w:r w:rsidRPr="004B2058">
        <w:rPr>
          <w:szCs w:val="22"/>
        </w:rPr>
        <w:t xml:space="preserve">Please see below process diagram for further details. All providers will be required to undertake a self-assessment and independent assessment process against the Framework. </w:t>
      </w:r>
    </w:p>
    <w:p w14:paraId="7F28F9F7" w14:textId="7089BA02" w:rsidR="004C3AB1" w:rsidRDefault="00CE4F3C" w:rsidP="00CE4F3C">
      <w:pPr>
        <w:spacing w:before="130" w:after="130"/>
        <w:jc w:val="both"/>
        <w:rPr>
          <w:szCs w:val="22"/>
        </w:rPr>
      </w:pPr>
      <w:r w:rsidRPr="004B2058">
        <w:rPr>
          <w:szCs w:val="22"/>
        </w:rPr>
        <w:t xml:space="preserve">The </w:t>
      </w:r>
      <w:r w:rsidR="004C3AB1">
        <w:rPr>
          <w:szCs w:val="22"/>
        </w:rPr>
        <w:t>NT</w:t>
      </w:r>
      <w:r w:rsidRPr="004B2058">
        <w:rPr>
          <w:szCs w:val="22"/>
        </w:rPr>
        <w:t xml:space="preserve"> will consider the outcome of the assessment process and make a determination if the provider meets the Framework requirements. The </w:t>
      </w:r>
      <w:r w:rsidR="004C3AB1">
        <w:rPr>
          <w:szCs w:val="22"/>
        </w:rPr>
        <w:t>NT</w:t>
      </w:r>
      <w:r w:rsidRPr="004B2058">
        <w:rPr>
          <w:szCs w:val="22"/>
        </w:rPr>
        <w:t xml:space="preserve"> will exercise a degree of flexibility regarding assessment</w:t>
      </w:r>
      <w:r w:rsidR="004C3AB1">
        <w:rPr>
          <w:szCs w:val="22"/>
        </w:rPr>
        <w:t xml:space="preserve">, </w:t>
      </w:r>
      <w:r w:rsidRPr="004B2058">
        <w:rPr>
          <w:szCs w:val="22"/>
        </w:rPr>
        <w:t xml:space="preserve">acknowledging the capacity building focus of the Framework. </w:t>
      </w:r>
    </w:p>
    <w:p w14:paraId="79163A4B" w14:textId="394C1C00" w:rsidR="00CE4F3C" w:rsidRPr="004B2058" w:rsidRDefault="00CE4F3C" w:rsidP="00CE4F3C">
      <w:pPr>
        <w:spacing w:before="130" w:after="130"/>
        <w:jc w:val="both"/>
        <w:rPr>
          <w:szCs w:val="22"/>
        </w:rPr>
      </w:pPr>
      <w:r w:rsidRPr="004B2058">
        <w:rPr>
          <w:szCs w:val="22"/>
        </w:rPr>
        <w:t xml:space="preserve">Based on the outcome of the assessment, the </w:t>
      </w:r>
      <w:r w:rsidR="004C3AB1">
        <w:rPr>
          <w:szCs w:val="22"/>
        </w:rPr>
        <w:t>NT</w:t>
      </w:r>
      <w:r w:rsidRPr="004B2058">
        <w:rPr>
          <w:szCs w:val="22"/>
        </w:rPr>
        <w:t xml:space="preserve"> will issue a letter to the provider on the outcome of the assessment </w:t>
      </w:r>
      <w:r w:rsidR="004C3AB1">
        <w:rPr>
          <w:szCs w:val="22"/>
        </w:rPr>
        <w:t>and a</w:t>
      </w:r>
      <w:r w:rsidR="004C3AB1" w:rsidRPr="004B2058">
        <w:rPr>
          <w:szCs w:val="22"/>
        </w:rPr>
        <w:t xml:space="preserve"> </w:t>
      </w:r>
      <w:r w:rsidRPr="004B2058">
        <w:rPr>
          <w:szCs w:val="22"/>
        </w:rPr>
        <w:t xml:space="preserve">recommendation on whether the provider should be registered to deliver NDIS services in the NT. </w:t>
      </w:r>
    </w:p>
    <w:p w14:paraId="64C751EB" w14:textId="6892D9BE" w:rsidR="00CE4F3C" w:rsidRDefault="00CE4F3C" w:rsidP="00CE4F3C">
      <w:pPr>
        <w:rPr>
          <w:szCs w:val="22"/>
        </w:rPr>
      </w:pPr>
      <w:r w:rsidRPr="004B2058">
        <w:rPr>
          <w:szCs w:val="22"/>
        </w:rPr>
        <w:t xml:space="preserve">The </w:t>
      </w:r>
      <w:r w:rsidR="004C3AB1">
        <w:rPr>
          <w:szCs w:val="22"/>
        </w:rPr>
        <w:t>NT</w:t>
      </w:r>
      <w:r w:rsidRPr="004B2058">
        <w:rPr>
          <w:szCs w:val="22"/>
        </w:rPr>
        <w:t xml:space="preserve"> may determine that its recommendation for the provider to the registered with the NDIA is dependent on the provider satisfying conditions, including adherence to a Quality Improvement Plan. </w:t>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766"/>
      </w:tblGrid>
      <w:tr w:rsidR="004C3AB1" w:rsidRPr="006D0B57" w14:paraId="6C6EC993" w14:textId="77777777" w:rsidTr="00421060">
        <w:trPr>
          <w:trHeight w:val="489"/>
          <w:tblHeader/>
        </w:trPr>
        <w:tc>
          <w:tcPr>
            <w:tcW w:w="2549" w:type="pct"/>
            <w:vAlign w:val="center"/>
            <w:hideMark/>
          </w:tcPr>
          <w:p w14:paraId="00C14A5E" w14:textId="77777777" w:rsidR="004C3AB1" w:rsidRPr="006D0B57" w:rsidRDefault="004C3AB1" w:rsidP="00421060">
            <w:pPr>
              <w:spacing w:before="120" w:after="120"/>
              <w:rPr>
                <w:rFonts w:cs="Arial"/>
                <w:b/>
                <w:spacing w:val="-2"/>
                <w:szCs w:val="22"/>
              </w:rPr>
            </w:pPr>
            <w:r w:rsidRPr="006D0B57">
              <w:rPr>
                <w:rFonts w:cs="Arial"/>
                <w:b/>
                <w:spacing w:val="-2"/>
                <w:szCs w:val="22"/>
              </w:rPr>
              <w:t>Registration Group</w:t>
            </w:r>
          </w:p>
        </w:tc>
        <w:tc>
          <w:tcPr>
            <w:tcW w:w="2451" w:type="pct"/>
            <w:noWrap/>
            <w:hideMark/>
          </w:tcPr>
          <w:p w14:paraId="124E99CB" w14:textId="77777777" w:rsidR="004C3AB1" w:rsidRPr="006D0B57" w:rsidRDefault="004C3AB1" w:rsidP="00421060">
            <w:pPr>
              <w:spacing w:before="120" w:after="120"/>
              <w:jc w:val="center"/>
              <w:rPr>
                <w:rFonts w:cs="Arial"/>
                <w:b/>
                <w:spacing w:val="-2"/>
                <w:szCs w:val="22"/>
              </w:rPr>
            </w:pPr>
            <w:r w:rsidRPr="006D0B57">
              <w:rPr>
                <w:rFonts w:cs="Arial"/>
                <w:b/>
                <w:spacing w:val="-2"/>
                <w:szCs w:val="22"/>
              </w:rPr>
              <w:t xml:space="preserve">Requirement of the Framework/Full/Streamlined Assessment </w:t>
            </w:r>
          </w:p>
        </w:tc>
      </w:tr>
      <w:tr w:rsidR="004C3AB1" w:rsidRPr="006D0B57" w14:paraId="73506099" w14:textId="77777777" w:rsidTr="00421060">
        <w:trPr>
          <w:trHeight w:val="300"/>
        </w:trPr>
        <w:tc>
          <w:tcPr>
            <w:tcW w:w="2549" w:type="pct"/>
            <w:hideMark/>
          </w:tcPr>
          <w:p w14:paraId="71380705" w14:textId="77777777" w:rsidR="004C3AB1" w:rsidRPr="006D0B57" w:rsidRDefault="004C3AB1" w:rsidP="00421060">
            <w:pPr>
              <w:spacing w:before="120" w:after="120"/>
              <w:rPr>
                <w:rFonts w:cs="Arial"/>
                <w:spacing w:val="-2"/>
                <w:szCs w:val="22"/>
              </w:rPr>
            </w:pPr>
            <w:r w:rsidRPr="006D0B57">
              <w:rPr>
                <w:rFonts w:cs="Arial"/>
                <w:color w:val="000000"/>
                <w:spacing w:val="-2"/>
                <w:szCs w:val="22"/>
              </w:rPr>
              <w:t>Accommodation / Tenancy</w:t>
            </w:r>
          </w:p>
        </w:tc>
        <w:tc>
          <w:tcPr>
            <w:tcW w:w="2451" w:type="pct"/>
            <w:noWrap/>
            <w:hideMark/>
          </w:tcPr>
          <w:p w14:paraId="0D7241BB" w14:textId="77777777" w:rsidR="004C3AB1" w:rsidRPr="006D0B57" w:rsidRDefault="004C3AB1" w:rsidP="00421060">
            <w:pPr>
              <w:spacing w:before="120" w:after="120"/>
              <w:jc w:val="center"/>
              <w:rPr>
                <w:rFonts w:cs="Arial"/>
                <w:bCs/>
                <w:spacing w:val="-2"/>
                <w:szCs w:val="22"/>
              </w:rPr>
            </w:pPr>
            <w:r w:rsidRPr="006D0B57">
              <w:rPr>
                <w:rFonts w:cs="Arial"/>
                <w:bCs/>
                <w:color w:val="000000"/>
                <w:spacing w:val="-2"/>
                <w:szCs w:val="22"/>
              </w:rPr>
              <w:t>No</w:t>
            </w:r>
          </w:p>
        </w:tc>
      </w:tr>
      <w:tr w:rsidR="004C3AB1" w:rsidRPr="006D0B57" w14:paraId="3F5C4F0B" w14:textId="77777777" w:rsidTr="00421060">
        <w:trPr>
          <w:trHeight w:val="300"/>
        </w:trPr>
        <w:tc>
          <w:tcPr>
            <w:tcW w:w="2549" w:type="pct"/>
            <w:hideMark/>
          </w:tcPr>
          <w:p w14:paraId="6D96BA3A" w14:textId="77777777" w:rsidR="004C3AB1" w:rsidRPr="006D0B57" w:rsidRDefault="004C3AB1" w:rsidP="00421060">
            <w:pPr>
              <w:spacing w:before="120" w:after="120"/>
              <w:rPr>
                <w:rFonts w:cs="Arial"/>
                <w:spacing w:val="-2"/>
                <w:szCs w:val="22"/>
              </w:rPr>
            </w:pPr>
            <w:r w:rsidRPr="006D0B57">
              <w:rPr>
                <w:rFonts w:cs="Arial"/>
                <w:color w:val="000000"/>
                <w:spacing w:val="-2"/>
                <w:szCs w:val="22"/>
              </w:rPr>
              <w:t xml:space="preserve">Assistance Animals </w:t>
            </w:r>
          </w:p>
        </w:tc>
        <w:tc>
          <w:tcPr>
            <w:tcW w:w="2451" w:type="pct"/>
            <w:noWrap/>
            <w:hideMark/>
          </w:tcPr>
          <w:p w14:paraId="4A732B98" w14:textId="77777777" w:rsidR="004C3AB1" w:rsidRPr="006D0B57" w:rsidRDefault="004C3AB1" w:rsidP="00421060">
            <w:pPr>
              <w:spacing w:before="120" w:after="120"/>
              <w:jc w:val="center"/>
              <w:rPr>
                <w:rFonts w:cs="Arial"/>
                <w:spacing w:val="-2"/>
                <w:szCs w:val="22"/>
              </w:rPr>
            </w:pPr>
            <w:r w:rsidRPr="006D0B57">
              <w:rPr>
                <w:rFonts w:cs="Arial"/>
                <w:color w:val="000000"/>
                <w:spacing w:val="-2"/>
                <w:szCs w:val="22"/>
              </w:rPr>
              <w:t>No</w:t>
            </w:r>
          </w:p>
        </w:tc>
      </w:tr>
      <w:tr w:rsidR="004C3AB1" w:rsidRPr="006D0B57" w14:paraId="3901DC72" w14:textId="77777777" w:rsidTr="00421060">
        <w:trPr>
          <w:trHeight w:val="300"/>
        </w:trPr>
        <w:tc>
          <w:tcPr>
            <w:tcW w:w="2549" w:type="pct"/>
            <w:hideMark/>
          </w:tcPr>
          <w:p w14:paraId="53513741" w14:textId="77777777" w:rsidR="004C3AB1" w:rsidRPr="006D0B57" w:rsidRDefault="004C3AB1" w:rsidP="00421060">
            <w:pPr>
              <w:spacing w:before="120" w:after="120"/>
              <w:rPr>
                <w:rFonts w:cs="Arial"/>
                <w:spacing w:val="-2"/>
                <w:szCs w:val="22"/>
              </w:rPr>
            </w:pPr>
            <w:r w:rsidRPr="006D0B57">
              <w:rPr>
                <w:rFonts w:cs="Arial"/>
                <w:color w:val="000000"/>
                <w:spacing w:val="-2"/>
                <w:szCs w:val="22"/>
              </w:rPr>
              <w:t>Assist Access / Maintain Employment or Higher Education</w:t>
            </w:r>
          </w:p>
        </w:tc>
        <w:tc>
          <w:tcPr>
            <w:tcW w:w="2451" w:type="pct"/>
            <w:noWrap/>
            <w:hideMark/>
          </w:tcPr>
          <w:p w14:paraId="6DC1A5C8" w14:textId="77777777" w:rsidR="004C3AB1" w:rsidRPr="006D0B57" w:rsidRDefault="004C3AB1" w:rsidP="00421060">
            <w:pPr>
              <w:spacing w:before="120" w:after="120"/>
              <w:jc w:val="center"/>
              <w:rPr>
                <w:rFonts w:cs="Arial"/>
                <w:spacing w:val="-2"/>
                <w:szCs w:val="22"/>
              </w:rPr>
            </w:pPr>
            <w:r w:rsidRPr="006D0B57">
              <w:rPr>
                <w:rFonts w:cs="Arial"/>
                <w:color w:val="000000"/>
                <w:spacing w:val="-2"/>
                <w:szCs w:val="22"/>
              </w:rPr>
              <w:t>No</w:t>
            </w:r>
          </w:p>
        </w:tc>
      </w:tr>
      <w:tr w:rsidR="004C3AB1" w:rsidRPr="006D0B57" w14:paraId="33E2989A" w14:textId="77777777" w:rsidTr="00421060">
        <w:trPr>
          <w:trHeight w:val="300"/>
        </w:trPr>
        <w:tc>
          <w:tcPr>
            <w:tcW w:w="2549" w:type="pct"/>
            <w:hideMark/>
          </w:tcPr>
          <w:p w14:paraId="1772E5BF" w14:textId="77777777" w:rsidR="004C3AB1" w:rsidRPr="006D0B57" w:rsidRDefault="004C3AB1" w:rsidP="00421060">
            <w:pPr>
              <w:spacing w:before="120" w:after="120"/>
              <w:rPr>
                <w:rFonts w:cs="Arial"/>
                <w:spacing w:val="-2"/>
                <w:szCs w:val="22"/>
              </w:rPr>
            </w:pPr>
            <w:r w:rsidRPr="006D0B57">
              <w:rPr>
                <w:rFonts w:cs="Arial"/>
                <w:color w:val="000000"/>
                <w:spacing w:val="-2"/>
                <w:szCs w:val="22"/>
              </w:rPr>
              <w:t>Assistive Equipment for Recreation</w:t>
            </w:r>
          </w:p>
        </w:tc>
        <w:tc>
          <w:tcPr>
            <w:tcW w:w="2451" w:type="pct"/>
            <w:noWrap/>
            <w:hideMark/>
          </w:tcPr>
          <w:p w14:paraId="2DE48C2E" w14:textId="77777777" w:rsidR="004C3AB1" w:rsidRPr="006D0B57" w:rsidRDefault="004C3AB1" w:rsidP="00421060">
            <w:pPr>
              <w:spacing w:before="120" w:after="120"/>
              <w:jc w:val="center"/>
              <w:rPr>
                <w:rFonts w:cs="Arial"/>
                <w:spacing w:val="-2"/>
                <w:szCs w:val="22"/>
              </w:rPr>
            </w:pPr>
            <w:r w:rsidRPr="006D0B57">
              <w:rPr>
                <w:rFonts w:cs="Arial"/>
                <w:color w:val="000000"/>
                <w:spacing w:val="-2"/>
                <w:szCs w:val="22"/>
              </w:rPr>
              <w:t>Streamlined</w:t>
            </w:r>
          </w:p>
        </w:tc>
      </w:tr>
      <w:tr w:rsidR="004C3AB1" w:rsidRPr="006D0B57" w14:paraId="0ACF4316" w14:textId="77777777" w:rsidTr="00421060">
        <w:trPr>
          <w:trHeight w:val="300"/>
        </w:trPr>
        <w:tc>
          <w:tcPr>
            <w:tcW w:w="2549" w:type="pct"/>
            <w:hideMark/>
          </w:tcPr>
          <w:p w14:paraId="17052843" w14:textId="77777777" w:rsidR="004C3AB1" w:rsidRPr="006D0B57" w:rsidRDefault="004C3AB1" w:rsidP="00421060">
            <w:pPr>
              <w:spacing w:before="120" w:after="120"/>
              <w:rPr>
                <w:rFonts w:cs="Arial"/>
                <w:spacing w:val="-2"/>
                <w:szCs w:val="22"/>
              </w:rPr>
            </w:pPr>
            <w:r w:rsidRPr="006D0B57">
              <w:rPr>
                <w:rFonts w:cs="Arial"/>
                <w:color w:val="000000"/>
                <w:spacing w:val="-2"/>
                <w:szCs w:val="22"/>
              </w:rPr>
              <w:t>Assistive Products for Personal Care and Safety</w:t>
            </w:r>
          </w:p>
        </w:tc>
        <w:tc>
          <w:tcPr>
            <w:tcW w:w="2451" w:type="pct"/>
            <w:noWrap/>
            <w:hideMark/>
          </w:tcPr>
          <w:p w14:paraId="3BE63D6D" w14:textId="77777777" w:rsidR="004C3AB1" w:rsidRPr="006D0B57" w:rsidRDefault="004C3AB1" w:rsidP="00421060">
            <w:pPr>
              <w:spacing w:before="120" w:after="120"/>
              <w:jc w:val="center"/>
              <w:rPr>
                <w:rFonts w:cs="Arial"/>
                <w:spacing w:val="-2"/>
                <w:szCs w:val="22"/>
              </w:rPr>
            </w:pPr>
            <w:r w:rsidRPr="006D0B57">
              <w:rPr>
                <w:rFonts w:cs="Arial"/>
                <w:color w:val="000000"/>
                <w:spacing w:val="-2"/>
                <w:szCs w:val="22"/>
              </w:rPr>
              <w:t>Streamlined</w:t>
            </w:r>
          </w:p>
        </w:tc>
      </w:tr>
      <w:tr w:rsidR="004C3AB1" w:rsidRPr="006D0B57" w14:paraId="01AC2C01" w14:textId="77777777" w:rsidTr="00421060">
        <w:trPr>
          <w:trHeight w:val="300"/>
        </w:trPr>
        <w:tc>
          <w:tcPr>
            <w:tcW w:w="2549" w:type="pct"/>
            <w:hideMark/>
          </w:tcPr>
          <w:p w14:paraId="4C4D5737" w14:textId="77777777" w:rsidR="004C3AB1" w:rsidRPr="006D0B57" w:rsidRDefault="004C3AB1" w:rsidP="00421060">
            <w:pPr>
              <w:spacing w:before="120" w:after="120"/>
              <w:rPr>
                <w:rFonts w:cs="Arial"/>
                <w:spacing w:val="-2"/>
                <w:szCs w:val="22"/>
              </w:rPr>
            </w:pPr>
            <w:r w:rsidRPr="006D0B57">
              <w:rPr>
                <w:rFonts w:cs="Arial"/>
                <w:color w:val="000000"/>
                <w:spacing w:val="-2"/>
                <w:szCs w:val="22"/>
              </w:rPr>
              <w:t>Assistive Products for Household Tasks</w:t>
            </w:r>
          </w:p>
        </w:tc>
        <w:tc>
          <w:tcPr>
            <w:tcW w:w="2451" w:type="pct"/>
            <w:noWrap/>
            <w:hideMark/>
          </w:tcPr>
          <w:p w14:paraId="4E17C9F9" w14:textId="77777777" w:rsidR="004C3AB1" w:rsidRPr="006D0B57" w:rsidRDefault="004C3AB1" w:rsidP="00421060">
            <w:pPr>
              <w:spacing w:before="120" w:after="120"/>
              <w:jc w:val="center"/>
              <w:rPr>
                <w:rFonts w:cs="Arial"/>
                <w:spacing w:val="-2"/>
                <w:szCs w:val="22"/>
              </w:rPr>
            </w:pPr>
            <w:r w:rsidRPr="006D0B57">
              <w:rPr>
                <w:rFonts w:cs="Arial"/>
                <w:color w:val="000000"/>
                <w:spacing w:val="-2"/>
                <w:szCs w:val="22"/>
              </w:rPr>
              <w:t>Streamlined</w:t>
            </w:r>
          </w:p>
        </w:tc>
      </w:tr>
      <w:tr w:rsidR="004C3AB1" w:rsidRPr="006D0B57" w14:paraId="5E03D62A" w14:textId="77777777" w:rsidTr="00421060">
        <w:trPr>
          <w:trHeight w:val="300"/>
        </w:trPr>
        <w:tc>
          <w:tcPr>
            <w:tcW w:w="2549" w:type="pct"/>
            <w:hideMark/>
          </w:tcPr>
          <w:p w14:paraId="4520CDF9" w14:textId="77777777" w:rsidR="004C3AB1" w:rsidRPr="006D0B57" w:rsidRDefault="004C3AB1" w:rsidP="00421060">
            <w:pPr>
              <w:spacing w:before="120" w:after="120"/>
              <w:rPr>
                <w:rFonts w:cs="Arial"/>
                <w:spacing w:val="-2"/>
                <w:szCs w:val="22"/>
              </w:rPr>
            </w:pPr>
            <w:r w:rsidRPr="006D0B57">
              <w:rPr>
                <w:rFonts w:cs="Arial"/>
                <w:color w:val="000000"/>
                <w:spacing w:val="-2"/>
                <w:szCs w:val="22"/>
              </w:rPr>
              <w:t>Assist-Life Stage, Transition</w:t>
            </w:r>
          </w:p>
        </w:tc>
        <w:tc>
          <w:tcPr>
            <w:tcW w:w="2451" w:type="pct"/>
            <w:noWrap/>
            <w:hideMark/>
          </w:tcPr>
          <w:p w14:paraId="168A985D" w14:textId="77777777" w:rsidR="004C3AB1" w:rsidRPr="006D0B57" w:rsidRDefault="004C3AB1" w:rsidP="00421060">
            <w:pPr>
              <w:spacing w:before="120" w:after="120"/>
              <w:jc w:val="center"/>
              <w:rPr>
                <w:rFonts w:cs="Arial"/>
                <w:spacing w:val="-2"/>
                <w:szCs w:val="22"/>
              </w:rPr>
            </w:pPr>
            <w:r w:rsidRPr="006D0B57">
              <w:rPr>
                <w:rFonts w:cs="Arial"/>
                <w:color w:val="000000"/>
                <w:spacing w:val="-2"/>
                <w:szCs w:val="22"/>
              </w:rPr>
              <w:t>Streamlined</w:t>
            </w:r>
          </w:p>
        </w:tc>
      </w:tr>
      <w:tr w:rsidR="004C3AB1" w:rsidRPr="006D0B57" w14:paraId="2B808E1F" w14:textId="77777777" w:rsidTr="00421060">
        <w:trPr>
          <w:trHeight w:val="300"/>
        </w:trPr>
        <w:tc>
          <w:tcPr>
            <w:tcW w:w="2549" w:type="pct"/>
            <w:hideMark/>
          </w:tcPr>
          <w:p w14:paraId="543BF3CE" w14:textId="77777777" w:rsidR="004C3AB1" w:rsidRPr="006D0B57" w:rsidRDefault="004C3AB1" w:rsidP="00421060">
            <w:pPr>
              <w:spacing w:before="120" w:after="120"/>
              <w:rPr>
                <w:rFonts w:cs="Arial"/>
                <w:spacing w:val="-2"/>
                <w:szCs w:val="22"/>
              </w:rPr>
            </w:pPr>
            <w:r w:rsidRPr="006D0B57">
              <w:rPr>
                <w:rFonts w:cs="Arial"/>
                <w:color w:val="000000"/>
                <w:spacing w:val="-2"/>
                <w:szCs w:val="22"/>
              </w:rPr>
              <w:t>Assistance with Travel/Transport arrangements</w:t>
            </w:r>
          </w:p>
        </w:tc>
        <w:tc>
          <w:tcPr>
            <w:tcW w:w="2451" w:type="pct"/>
            <w:noWrap/>
            <w:hideMark/>
          </w:tcPr>
          <w:p w14:paraId="1B050AEB" w14:textId="77777777" w:rsidR="004C3AB1" w:rsidRPr="006D0B57" w:rsidRDefault="004C3AB1" w:rsidP="00421060">
            <w:pPr>
              <w:spacing w:before="120" w:after="120"/>
              <w:jc w:val="center"/>
              <w:rPr>
                <w:rFonts w:cs="Arial"/>
                <w:spacing w:val="-2"/>
                <w:szCs w:val="22"/>
              </w:rPr>
            </w:pPr>
            <w:r w:rsidRPr="006D0B57">
              <w:rPr>
                <w:rFonts w:cs="Arial"/>
                <w:color w:val="000000"/>
                <w:spacing w:val="-2"/>
                <w:szCs w:val="22"/>
              </w:rPr>
              <w:t>Streamlined</w:t>
            </w:r>
          </w:p>
        </w:tc>
      </w:tr>
      <w:tr w:rsidR="004C3AB1" w:rsidRPr="006D0B57" w14:paraId="18A5D770" w14:textId="77777777" w:rsidTr="00421060">
        <w:trPr>
          <w:trHeight w:val="300"/>
        </w:trPr>
        <w:tc>
          <w:tcPr>
            <w:tcW w:w="2549" w:type="pct"/>
            <w:hideMark/>
          </w:tcPr>
          <w:p w14:paraId="7DD9104D" w14:textId="77777777" w:rsidR="004C3AB1" w:rsidRPr="006D0B57" w:rsidRDefault="004C3AB1" w:rsidP="00421060">
            <w:pPr>
              <w:spacing w:before="120" w:after="120"/>
              <w:rPr>
                <w:rFonts w:cs="Arial"/>
                <w:spacing w:val="-2"/>
                <w:szCs w:val="22"/>
              </w:rPr>
            </w:pPr>
            <w:r w:rsidRPr="006D0B57">
              <w:rPr>
                <w:rFonts w:cs="Arial"/>
                <w:color w:val="000000"/>
                <w:spacing w:val="-2"/>
                <w:szCs w:val="22"/>
              </w:rPr>
              <w:t>Behaviour Support</w:t>
            </w:r>
          </w:p>
        </w:tc>
        <w:tc>
          <w:tcPr>
            <w:tcW w:w="2451" w:type="pct"/>
            <w:noWrap/>
            <w:hideMark/>
          </w:tcPr>
          <w:p w14:paraId="0B536066" w14:textId="77777777" w:rsidR="004C3AB1" w:rsidRPr="006D0B57" w:rsidRDefault="004C3AB1" w:rsidP="00421060">
            <w:pPr>
              <w:spacing w:before="120" w:after="120"/>
              <w:jc w:val="center"/>
              <w:rPr>
                <w:rFonts w:cs="Arial"/>
                <w:spacing w:val="-2"/>
                <w:szCs w:val="22"/>
              </w:rPr>
            </w:pPr>
            <w:r w:rsidRPr="006D0B57">
              <w:rPr>
                <w:rFonts w:cs="Arial"/>
                <w:color w:val="000000"/>
                <w:spacing w:val="-2"/>
                <w:szCs w:val="22"/>
              </w:rPr>
              <w:t>Streamlined</w:t>
            </w:r>
          </w:p>
        </w:tc>
      </w:tr>
      <w:tr w:rsidR="004C3AB1" w:rsidRPr="006D0B57" w14:paraId="29877C78" w14:textId="77777777" w:rsidTr="00421060">
        <w:trPr>
          <w:trHeight w:val="300"/>
        </w:trPr>
        <w:tc>
          <w:tcPr>
            <w:tcW w:w="2549" w:type="pct"/>
            <w:hideMark/>
          </w:tcPr>
          <w:p w14:paraId="2D46A7E0" w14:textId="77777777" w:rsidR="004C3AB1" w:rsidRPr="006D0B57" w:rsidRDefault="004C3AB1" w:rsidP="00421060">
            <w:pPr>
              <w:spacing w:before="120" w:after="120"/>
              <w:rPr>
                <w:rFonts w:cs="Arial"/>
                <w:spacing w:val="-2"/>
                <w:szCs w:val="22"/>
              </w:rPr>
            </w:pPr>
            <w:r w:rsidRPr="006D0B57">
              <w:rPr>
                <w:rFonts w:cs="Arial"/>
                <w:color w:val="000000"/>
                <w:spacing w:val="-2"/>
                <w:szCs w:val="22"/>
              </w:rPr>
              <w:t>Communications and Information Equipment</w:t>
            </w:r>
          </w:p>
        </w:tc>
        <w:tc>
          <w:tcPr>
            <w:tcW w:w="2451" w:type="pct"/>
            <w:noWrap/>
            <w:hideMark/>
          </w:tcPr>
          <w:p w14:paraId="0AA2FB18" w14:textId="77777777" w:rsidR="004C3AB1" w:rsidRPr="006D0B57" w:rsidRDefault="004C3AB1" w:rsidP="00421060">
            <w:pPr>
              <w:spacing w:before="120" w:after="120"/>
              <w:jc w:val="center"/>
              <w:rPr>
                <w:rFonts w:cs="Arial"/>
                <w:spacing w:val="-2"/>
                <w:szCs w:val="22"/>
              </w:rPr>
            </w:pPr>
            <w:r w:rsidRPr="006D0B57">
              <w:rPr>
                <w:rFonts w:cs="Arial"/>
                <w:color w:val="000000"/>
                <w:spacing w:val="-2"/>
                <w:szCs w:val="22"/>
              </w:rPr>
              <w:t>No</w:t>
            </w:r>
          </w:p>
        </w:tc>
      </w:tr>
      <w:tr w:rsidR="004C3AB1" w:rsidRPr="006D0B57" w14:paraId="18590707" w14:textId="77777777" w:rsidTr="00421060">
        <w:trPr>
          <w:trHeight w:val="300"/>
        </w:trPr>
        <w:tc>
          <w:tcPr>
            <w:tcW w:w="2549" w:type="pct"/>
            <w:hideMark/>
          </w:tcPr>
          <w:p w14:paraId="4DBEDCA3" w14:textId="77777777" w:rsidR="004C3AB1" w:rsidRPr="006D0B57" w:rsidRDefault="004C3AB1" w:rsidP="00421060">
            <w:pPr>
              <w:spacing w:before="120" w:after="120"/>
              <w:rPr>
                <w:rFonts w:cs="Arial"/>
                <w:spacing w:val="-2"/>
                <w:szCs w:val="22"/>
              </w:rPr>
            </w:pPr>
            <w:r w:rsidRPr="006D0B57">
              <w:rPr>
                <w:rFonts w:cs="Arial"/>
                <w:color w:val="000000"/>
                <w:spacing w:val="-2"/>
                <w:szCs w:val="22"/>
              </w:rPr>
              <w:t>Community Nursing Care</w:t>
            </w:r>
          </w:p>
        </w:tc>
        <w:tc>
          <w:tcPr>
            <w:tcW w:w="2451" w:type="pct"/>
            <w:noWrap/>
            <w:hideMark/>
          </w:tcPr>
          <w:p w14:paraId="2E233946" w14:textId="77777777" w:rsidR="004C3AB1" w:rsidRPr="006D0B57" w:rsidRDefault="004C3AB1" w:rsidP="00421060">
            <w:pPr>
              <w:spacing w:before="120" w:after="120"/>
              <w:jc w:val="center"/>
              <w:rPr>
                <w:rFonts w:cs="Arial"/>
                <w:spacing w:val="-2"/>
                <w:szCs w:val="22"/>
              </w:rPr>
            </w:pPr>
            <w:r w:rsidRPr="006D0B57">
              <w:rPr>
                <w:rFonts w:cs="Arial"/>
                <w:color w:val="000000"/>
                <w:spacing w:val="-2"/>
                <w:szCs w:val="22"/>
              </w:rPr>
              <w:t>Streamlined</w:t>
            </w:r>
          </w:p>
        </w:tc>
      </w:tr>
      <w:tr w:rsidR="004C3AB1" w:rsidRPr="006D0B57" w14:paraId="538172C1" w14:textId="77777777" w:rsidTr="00421060">
        <w:trPr>
          <w:trHeight w:val="300"/>
        </w:trPr>
        <w:tc>
          <w:tcPr>
            <w:tcW w:w="2549" w:type="pct"/>
            <w:hideMark/>
          </w:tcPr>
          <w:p w14:paraId="2A6F4DCB" w14:textId="77777777" w:rsidR="004C3AB1" w:rsidRPr="006D0B57" w:rsidRDefault="004C3AB1" w:rsidP="00421060">
            <w:pPr>
              <w:spacing w:before="120" w:after="120"/>
              <w:rPr>
                <w:rFonts w:cs="Arial"/>
                <w:spacing w:val="-2"/>
                <w:szCs w:val="22"/>
              </w:rPr>
            </w:pPr>
            <w:r w:rsidRPr="006D0B57">
              <w:rPr>
                <w:rFonts w:cs="Arial"/>
                <w:color w:val="000000"/>
                <w:spacing w:val="-2"/>
                <w:szCs w:val="22"/>
              </w:rPr>
              <w:t>Customised Prosthetics</w:t>
            </w:r>
          </w:p>
        </w:tc>
        <w:tc>
          <w:tcPr>
            <w:tcW w:w="2451" w:type="pct"/>
            <w:noWrap/>
            <w:hideMark/>
          </w:tcPr>
          <w:p w14:paraId="0B082BB5" w14:textId="77777777" w:rsidR="004C3AB1" w:rsidRPr="006D0B57" w:rsidRDefault="004C3AB1" w:rsidP="00421060">
            <w:pPr>
              <w:spacing w:before="120" w:after="120"/>
              <w:jc w:val="center"/>
              <w:rPr>
                <w:rFonts w:cs="Arial"/>
                <w:spacing w:val="-2"/>
                <w:szCs w:val="22"/>
              </w:rPr>
            </w:pPr>
            <w:r w:rsidRPr="006D0B57">
              <w:rPr>
                <w:rFonts w:cs="Arial"/>
                <w:color w:val="000000"/>
                <w:spacing w:val="-2"/>
                <w:szCs w:val="22"/>
              </w:rPr>
              <w:t>Streamlined</w:t>
            </w:r>
          </w:p>
        </w:tc>
      </w:tr>
      <w:tr w:rsidR="004C3AB1" w:rsidRPr="006D0B57" w14:paraId="1AA9C02D" w14:textId="77777777" w:rsidTr="00421060">
        <w:trPr>
          <w:trHeight w:val="300"/>
        </w:trPr>
        <w:tc>
          <w:tcPr>
            <w:tcW w:w="2549" w:type="pct"/>
            <w:hideMark/>
          </w:tcPr>
          <w:p w14:paraId="281C3234" w14:textId="77777777" w:rsidR="004C3AB1" w:rsidRPr="006D0B57" w:rsidRDefault="004C3AB1" w:rsidP="00421060">
            <w:pPr>
              <w:spacing w:before="120" w:after="120"/>
              <w:rPr>
                <w:rFonts w:cs="Arial"/>
                <w:spacing w:val="-2"/>
                <w:szCs w:val="22"/>
              </w:rPr>
            </w:pPr>
            <w:r w:rsidRPr="006D0B57">
              <w:rPr>
                <w:rFonts w:cs="Arial"/>
                <w:color w:val="000000"/>
                <w:spacing w:val="-2"/>
                <w:szCs w:val="22"/>
              </w:rPr>
              <w:t>Daily Personal Activities</w:t>
            </w:r>
          </w:p>
        </w:tc>
        <w:tc>
          <w:tcPr>
            <w:tcW w:w="2451" w:type="pct"/>
            <w:noWrap/>
            <w:hideMark/>
          </w:tcPr>
          <w:p w14:paraId="5CBEB16E" w14:textId="77777777" w:rsidR="004C3AB1" w:rsidRPr="006D0B57" w:rsidRDefault="004C3AB1" w:rsidP="00421060">
            <w:pPr>
              <w:spacing w:before="120" w:after="120"/>
              <w:jc w:val="center"/>
              <w:rPr>
                <w:rFonts w:cs="Arial"/>
                <w:spacing w:val="-2"/>
                <w:szCs w:val="22"/>
              </w:rPr>
            </w:pPr>
            <w:r w:rsidRPr="006D0B57">
              <w:rPr>
                <w:rFonts w:cs="Arial"/>
                <w:color w:val="000000"/>
                <w:spacing w:val="-2"/>
                <w:szCs w:val="22"/>
              </w:rPr>
              <w:t>Full</w:t>
            </w:r>
          </w:p>
        </w:tc>
      </w:tr>
      <w:tr w:rsidR="004C3AB1" w:rsidRPr="006D0B57" w14:paraId="3A7F612A" w14:textId="77777777" w:rsidTr="00421060">
        <w:trPr>
          <w:trHeight w:val="300"/>
        </w:trPr>
        <w:tc>
          <w:tcPr>
            <w:tcW w:w="2549" w:type="pct"/>
            <w:hideMark/>
          </w:tcPr>
          <w:p w14:paraId="7D3E3172" w14:textId="77777777" w:rsidR="004C3AB1" w:rsidRPr="006D0B57" w:rsidRDefault="004C3AB1" w:rsidP="00421060">
            <w:pPr>
              <w:spacing w:before="120" w:after="120"/>
              <w:rPr>
                <w:rFonts w:cs="Arial"/>
                <w:spacing w:val="-2"/>
                <w:szCs w:val="22"/>
              </w:rPr>
            </w:pPr>
            <w:r w:rsidRPr="006D0B57">
              <w:rPr>
                <w:rFonts w:cs="Arial"/>
                <w:color w:val="000000"/>
                <w:spacing w:val="-2"/>
                <w:szCs w:val="22"/>
              </w:rPr>
              <w:t>Daily Tasks/Shared Living</w:t>
            </w:r>
          </w:p>
        </w:tc>
        <w:tc>
          <w:tcPr>
            <w:tcW w:w="2451" w:type="pct"/>
            <w:noWrap/>
            <w:hideMark/>
          </w:tcPr>
          <w:p w14:paraId="55FBDDF8" w14:textId="77777777" w:rsidR="004C3AB1" w:rsidRPr="006D0B57" w:rsidRDefault="004C3AB1" w:rsidP="00421060">
            <w:pPr>
              <w:spacing w:before="120" w:after="120"/>
              <w:jc w:val="center"/>
              <w:rPr>
                <w:rFonts w:cs="Arial"/>
                <w:spacing w:val="-2"/>
                <w:szCs w:val="22"/>
              </w:rPr>
            </w:pPr>
            <w:r w:rsidRPr="006D0B57">
              <w:rPr>
                <w:rFonts w:cs="Arial"/>
                <w:color w:val="000000"/>
                <w:spacing w:val="-2"/>
                <w:szCs w:val="22"/>
              </w:rPr>
              <w:t>Full</w:t>
            </w:r>
          </w:p>
        </w:tc>
      </w:tr>
      <w:tr w:rsidR="004C3AB1" w:rsidRPr="006D0B57" w14:paraId="063E0B05" w14:textId="77777777" w:rsidTr="00421060">
        <w:trPr>
          <w:trHeight w:val="300"/>
        </w:trPr>
        <w:tc>
          <w:tcPr>
            <w:tcW w:w="2549" w:type="pct"/>
            <w:hideMark/>
          </w:tcPr>
          <w:p w14:paraId="43BF5B94" w14:textId="77777777" w:rsidR="004C3AB1" w:rsidRPr="006D0B57" w:rsidRDefault="004C3AB1" w:rsidP="00421060">
            <w:pPr>
              <w:spacing w:before="120" w:after="120"/>
              <w:rPr>
                <w:rFonts w:cs="Arial"/>
                <w:spacing w:val="-2"/>
                <w:szCs w:val="22"/>
              </w:rPr>
            </w:pPr>
            <w:r w:rsidRPr="006D0B57">
              <w:rPr>
                <w:rFonts w:cs="Arial"/>
                <w:color w:val="000000"/>
                <w:spacing w:val="-2"/>
                <w:szCs w:val="22"/>
              </w:rPr>
              <w:t>Development-Life Skills</w:t>
            </w:r>
          </w:p>
        </w:tc>
        <w:tc>
          <w:tcPr>
            <w:tcW w:w="2451" w:type="pct"/>
            <w:noWrap/>
            <w:hideMark/>
          </w:tcPr>
          <w:p w14:paraId="1F291602" w14:textId="77777777" w:rsidR="004C3AB1" w:rsidRPr="006D0B57" w:rsidRDefault="004C3AB1" w:rsidP="00421060">
            <w:pPr>
              <w:spacing w:before="120" w:after="120"/>
              <w:jc w:val="center"/>
              <w:rPr>
                <w:rFonts w:cs="Arial"/>
                <w:spacing w:val="-2"/>
                <w:szCs w:val="22"/>
              </w:rPr>
            </w:pPr>
            <w:r w:rsidRPr="006D0B57">
              <w:rPr>
                <w:rFonts w:cs="Arial"/>
                <w:color w:val="000000"/>
                <w:spacing w:val="-2"/>
                <w:szCs w:val="22"/>
              </w:rPr>
              <w:t>Full</w:t>
            </w:r>
          </w:p>
        </w:tc>
      </w:tr>
      <w:tr w:rsidR="004C3AB1" w:rsidRPr="006D0B57" w14:paraId="0CD1654B" w14:textId="77777777" w:rsidTr="00421060">
        <w:trPr>
          <w:trHeight w:val="300"/>
        </w:trPr>
        <w:tc>
          <w:tcPr>
            <w:tcW w:w="2549" w:type="pct"/>
            <w:hideMark/>
          </w:tcPr>
          <w:p w14:paraId="15396C73" w14:textId="77777777" w:rsidR="004C3AB1" w:rsidRPr="006D0B57" w:rsidRDefault="004C3AB1" w:rsidP="00421060">
            <w:pPr>
              <w:spacing w:before="120" w:after="120"/>
              <w:rPr>
                <w:rFonts w:cs="Arial"/>
                <w:spacing w:val="-2"/>
                <w:szCs w:val="22"/>
              </w:rPr>
            </w:pPr>
            <w:r w:rsidRPr="006D0B57">
              <w:rPr>
                <w:rFonts w:cs="Arial"/>
                <w:color w:val="000000"/>
                <w:spacing w:val="-2"/>
                <w:szCs w:val="22"/>
              </w:rPr>
              <w:t xml:space="preserve">Early Intervention Supports for Early Childhood </w:t>
            </w:r>
          </w:p>
        </w:tc>
        <w:tc>
          <w:tcPr>
            <w:tcW w:w="2451" w:type="pct"/>
            <w:noWrap/>
            <w:hideMark/>
          </w:tcPr>
          <w:p w14:paraId="57024301" w14:textId="77777777" w:rsidR="004C3AB1" w:rsidRPr="006D0B57" w:rsidRDefault="004C3AB1" w:rsidP="00421060">
            <w:pPr>
              <w:spacing w:before="120" w:after="120"/>
              <w:jc w:val="center"/>
              <w:rPr>
                <w:rFonts w:cs="Arial"/>
                <w:spacing w:val="-2"/>
                <w:szCs w:val="22"/>
              </w:rPr>
            </w:pPr>
            <w:r w:rsidRPr="006D0B57">
              <w:rPr>
                <w:rFonts w:cs="Arial"/>
                <w:color w:val="000000"/>
                <w:spacing w:val="-2"/>
                <w:szCs w:val="22"/>
              </w:rPr>
              <w:t>Streamlined</w:t>
            </w:r>
          </w:p>
        </w:tc>
      </w:tr>
      <w:tr w:rsidR="004C3AB1" w:rsidRPr="006D0B57" w14:paraId="5E4B75BC" w14:textId="77777777" w:rsidTr="00421060">
        <w:trPr>
          <w:trHeight w:val="300"/>
        </w:trPr>
        <w:tc>
          <w:tcPr>
            <w:tcW w:w="2549" w:type="pct"/>
            <w:hideMark/>
          </w:tcPr>
          <w:p w14:paraId="58279F40" w14:textId="77777777" w:rsidR="004C3AB1" w:rsidRPr="006D0B57" w:rsidRDefault="004C3AB1" w:rsidP="00421060">
            <w:pPr>
              <w:spacing w:before="120" w:after="120"/>
              <w:rPr>
                <w:rFonts w:cs="Arial"/>
                <w:spacing w:val="-2"/>
                <w:szCs w:val="22"/>
              </w:rPr>
            </w:pPr>
            <w:r w:rsidRPr="006D0B57">
              <w:rPr>
                <w:rFonts w:cs="Arial"/>
                <w:color w:val="000000"/>
                <w:spacing w:val="-2"/>
                <w:szCs w:val="22"/>
              </w:rPr>
              <w:t>Exercise Physiology and Personal Training</w:t>
            </w:r>
          </w:p>
        </w:tc>
        <w:tc>
          <w:tcPr>
            <w:tcW w:w="2451" w:type="pct"/>
            <w:noWrap/>
            <w:hideMark/>
          </w:tcPr>
          <w:p w14:paraId="03152C27" w14:textId="77777777" w:rsidR="004C3AB1" w:rsidRPr="006D0B57" w:rsidRDefault="004C3AB1" w:rsidP="00421060">
            <w:pPr>
              <w:spacing w:before="120" w:after="120"/>
              <w:jc w:val="center"/>
              <w:rPr>
                <w:rFonts w:cs="Arial"/>
                <w:spacing w:val="-2"/>
                <w:szCs w:val="22"/>
              </w:rPr>
            </w:pPr>
            <w:r w:rsidRPr="006D0B57">
              <w:rPr>
                <w:rFonts w:cs="Arial"/>
                <w:color w:val="000000"/>
                <w:spacing w:val="-2"/>
                <w:szCs w:val="22"/>
              </w:rPr>
              <w:t>Streamlined</w:t>
            </w:r>
          </w:p>
        </w:tc>
      </w:tr>
      <w:tr w:rsidR="004C3AB1" w:rsidRPr="006D0B57" w14:paraId="27D261A9" w14:textId="77777777" w:rsidTr="00421060">
        <w:trPr>
          <w:trHeight w:val="300"/>
        </w:trPr>
        <w:tc>
          <w:tcPr>
            <w:tcW w:w="2549" w:type="pct"/>
            <w:hideMark/>
          </w:tcPr>
          <w:p w14:paraId="0FF09587" w14:textId="77777777" w:rsidR="004C3AB1" w:rsidRPr="006D0B57" w:rsidRDefault="004C3AB1" w:rsidP="00421060">
            <w:pPr>
              <w:spacing w:before="120" w:after="120"/>
              <w:rPr>
                <w:rFonts w:cs="Arial"/>
                <w:spacing w:val="-2"/>
                <w:szCs w:val="22"/>
              </w:rPr>
            </w:pPr>
            <w:r w:rsidRPr="006D0B57">
              <w:rPr>
                <w:rFonts w:cs="Arial"/>
                <w:color w:val="000000"/>
                <w:spacing w:val="-2"/>
                <w:szCs w:val="22"/>
              </w:rPr>
              <w:t>Group and Centre Based Activities</w:t>
            </w:r>
          </w:p>
        </w:tc>
        <w:tc>
          <w:tcPr>
            <w:tcW w:w="2451" w:type="pct"/>
            <w:noWrap/>
            <w:hideMark/>
          </w:tcPr>
          <w:p w14:paraId="1BA51990" w14:textId="77777777" w:rsidR="004C3AB1" w:rsidRPr="006D0B57" w:rsidRDefault="004C3AB1" w:rsidP="00421060">
            <w:pPr>
              <w:spacing w:before="120" w:after="120"/>
              <w:jc w:val="center"/>
              <w:rPr>
                <w:rFonts w:cs="Arial"/>
                <w:spacing w:val="-2"/>
                <w:szCs w:val="22"/>
              </w:rPr>
            </w:pPr>
            <w:r w:rsidRPr="006D0B57">
              <w:rPr>
                <w:rFonts w:cs="Arial"/>
                <w:color w:val="000000"/>
                <w:spacing w:val="-2"/>
                <w:szCs w:val="22"/>
              </w:rPr>
              <w:t>Full</w:t>
            </w:r>
            <w:r w:rsidRPr="006D0B57">
              <w:rPr>
                <w:rFonts w:cs="Arial"/>
                <w:spacing w:val="-2"/>
                <w:szCs w:val="22"/>
              </w:rPr>
              <w:t xml:space="preserve"> </w:t>
            </w:r>
          </w:p>
        </w:tc>
      </w:tr>
      <w:tr w:rsidR="004C3AB1" w:rsidRPr="006D0B57" w14:paraId="3EA538BA" w14:textId="77777777" w:rsidTr="00421060">
        <w:trPr>
          <w:trHeight w:val="300"/>
        </w:trPr>
        <w:tc>
          <w:tcPr>
            <w:tcW w:w="2549" w:type="pct"/>
            <w:hideMark/>
          </w:tcPr>
          <w:p w14:paraId="4CF95AA6" w14:textId="77777777" w:rsidR="004C3AB1" w:rsidRPr="006D0B57" w:rsidRDefault="004C3AB1" w:rsidP="00421060">
            <w:pPr>
              <w:spacing w:before="120" w:after="120"/>
              <w:rPr>
                <w:rFonts w:cs="Arial"/>
                <w:spacing w:val="-2"/>
                <w:szCs w:val="22"/>
              </w:rPr>
            </w:pPr>
            <w:r w:rsidRPr="006D0B57">
              <w:rPr>
                <w:rFonts w:cs="Arial"/>
                <w:color w:val="000000"/>
                <w:spacing w:val="-2"/>
                <w:szCs w:val="22"/>
              </w:rPr>
              <w:t>Hearing Equipment</w:t>
            </w:r>
          </w:p>
        </w:tc>
        <w:tc>
          <w:tcPr>
            <w:tcW w:w="2451" w:type="pct"/>
            <w:noWrap/>
            <w:hideMark/>
          </w:tcPr>
          <w:p w14:paraId="15176C5F" w14:textId="77777777" w:rsidR="004C3AB1" w:rsidRPr="006D0B57" w:rsidRDefault="004C3AB1" w:rsidP="00421060">
            <w:pPr>
              <w:spacing w:before="120" w:after="120"/>
              <w:jc w:val="center"/>
              <w:rPr>
                <w:rFonts w:cs="Arial"/>
                <w:spacing w:val="-2"/>
                <w:szCs w:val="22"/>
              </w:rPr>
            </w:pPr>
            <w:r w:rsidRPr="006D0B57">
              <w:rPr>
                <w:rFonts w:cs="Arial"/>
                <w:color w:val="000000"/>
                <w:spacing w:val="-2"/>
                <w:szCs w:val="22"/>
              </w:rPr>
              <w:t>No</w:t>
            </w:r>
          </w:p>
        </w:tc>
      </w:tr>
      <w:tr w:rsidR="004C3AB1" w:rsidRPr="006D0B57" w14:paraId="67F90202" w14:textId="77777777" w:rsidTr="00421060">
        <w:trPr>
          <w:trHeight w:val="300"/>
        </w:trPr>
        <w:tc>
          <w:tcPr>
            <w:tcW w:w="2549" w:type="pct"/>
            <w:hideMark/>
          </w:tcPr>
          <w:p w14:paraId="637E0498" w14:textId="77777777" w:rsidR="004C3AB1" w:rsidRPr="006D0B57" w:rsidRDefault="004C3AB1" w:rsidP="00421060">
            <w:pPr>
              <w:spacing w:before="120" w:after="120"/>
              <w:rPr>
                <w:rFonts w:cs="Arial"/>
                <w:spacing w:val="-2"/>
                <w:szCs w:val="22"/>
              </w:rPr>
            </w:pPr>
            <w:r w:rsidRPr="006D0B57">
              <w:rPr>
                <w:rFonts w:cs="Arial"/>
                <w:color w:val="000000"/>
                <w:spacing w:val="-2"/>
                <w:szCs w:val="22"/>
              </w:rPr>
              <w:t>Hearing Services</w:t>
            </w:r>
          </w:p>
        </w:tc>
        <w:tc>
          <w:tcPr>
            <w:tcW w:w="2451" w:type="pct"/>
            <w:noWrap/>
            <w:hideMark/>
          </w:tcPr>
          <w:p w14:paraId="748330EE" w14:textId="77777777" w:rsidR="004C3AB1" w:rsidRPr="006D0B57" w:rsidRDefault="004C3AB1" w:rsidP="00421060">
            <w:pPr>
              <w:spacing w:before="120" w:after="120"/>
              <w:jc w:val="center"/>
              <w:rPr>
                <w:rFonts w:cs="Arial"/>
                <w:spacing w:val="-2"/>
                <w:szCs w:val="22"/>
              </w:rPr>
            </w:pPr>
            <w:r w:rsidRPr="006D0B57">
              <w:rPr>
                <w:rFonts w:cs="Arial"/>
                <w:color w:val="000000"/>
                <w:spacing w:val="-2"/>
                <w:szCs w:val="22"/>
              </w:rPr>
              <w:t>No</w:t>
            </w:r>
          </w:p>
        </w:tc>
      </w:tr>
      <w:tr w:rsidR="004C3AB1" w:rsidRPr="006D0B57" w14:paraId="0C7751FF" w14:textId="77777777" w:rsidTr="00421060">
        <w:trPr>
          <w:trHeight w:val="300"/>
        </w:trPr>
        <w:tc>
          <w:tcPr>
            <w:tcW w:w="2549" w:type="pct"/>
            <w:hideMark/>
          </w:tcPr>
          <w:p w14:paraId="56CF0820" w14:textId="77777777" w:rsidR="004C3AB1" w:rsidRPr="006D0B57" w:rsidRDefault="004C3AB1" w:rsidP="00421060">
            <w:pPr>
              <w:spacing w:before="120" w:after="120"/>
              <w:rPr>
                <w:rFonts w:cs="Arial"/>
                <w:spacing w:val="-2"/>
                <w:szCs w:val="22"/>
              </w:rPr>
            </w:pPr>
            <w:r w:rsidRPr="006D0B57">
              <w:rPr>
                <w:rFonts w:cs="Arial"/>
                <w:color w:val="000000"/>
                <w:spacing w:val="-2"/>
                <w:szCs w:val="22"/>
              </w:rPr>
              <w:t>High Intensity Daily Personal Activities</w:t>
            </w:r>
          </w:p>
        </w:tc>
        <w:tc>
          <w:tcPr>
            <w:tcW w:w="2451" w:type="pct"/>
            <w:noWrap/>
            <w:hideMark/>
          </w:tcPr>
          <w:p w14:paraId="5F77A810" w14:textId="77777777" w:rsidR="004C3AB1" w:rsidRPr="006D0B57" w:rsidRDefault="004C3AB1" w:rsidP="00421060">
            <w:pPr>
              <w:spacing w:before="120" w:after="120"/>
              <w:jc w:val="center"/>
              <w:rPr>
                <w:rFonts w:cs="Arial"/>
                <w:spacing w:val="-2"/>
                <w:szCs w:val="22"/>
              </w:rPr>
            </w:pPr>
            <w:r w:rsidRPr="006D0B57">
              <w:rPr>
                <w:rFonts w:cs="Arial"/>
                <w:color w:val="000000"/>
                <w:spacing w:val="-2"/>
                <w:szCs w:val="22"/>
              </w:rPr>
              <w:t>Full</w:t>
            </w:r>
            <w:r w:rsidRPr="006D0B57">
              <w:rPr>
                <w:rFonts w:cs="Arial"/>
                <w:spacing w:val="-2"/>
                <w:szCs w:val="22"/>
              </w:rPr>
              <w:t xml:space="preserve"> </w:t>
            </w:r>
          </w:p>
        </w:tc>
      </w:tr>
      <w:tr w:rsidR="004C3AB1" w:rsidRPr="006D0B57" w14:paraId="6E4455D7" w14:textId="77777777" w:rsidTr="00421060">
        <w:trPr>
          <w:trHeight w:val="300"/>
        </w:trPr>
        <w:tc>
          <w:tcPr>
            <w:tcW w:w="2549" w:type="pct"/>
            <w:hideMark/>
          </w:tcPr>
          <w:p w14:paraId="5891517E" w14:textId="77777777" w:rsidR="004C3AB1" w:rsidRPr="006D0B57" w:rsidRDefault="004C3AB1" w:rsidP="00421060">
            <w:pPr>
              <w:spacing w:before="120" w:after="120"/>
              <w:rPr>
                <w:rFonts w:cs="Arial"/>
                <w:spacing w:val="-2"/>
                <w:szCs w:val="22"/>
              </w:rPr>
            </w:pPr>
            <w:r w:rsidRPr="006D0B57">
              <w:rPr>
                <w:rFonts w:cs="Arial"/>
                <w:color w:val="000000"/>
                <w:spacing w:val="-2"/>
                <w:szCs w:val="22"/>
              </w:rPr>
              <w:t>Home Modification</w:t>
            </w:r>
          </w:p>
        </w:tc>
        <w:tc>
          <w:tcPr>
            <w:tcW w:w="2451" w:type="pct"/>
            <w:noWrap/>
            <w:hideMark/>
          </w:tcPr>
          <w:p w14:paraId="59F02EE8" w14:textId="77777777" w:rsidR="004C3AB1" w:rsidRPr="006D0B57" w:rsidRDefault="004C3AB1" w:rsidP="00421060">
            <w:pPr>
              <w:spacing w:before="120" w:after="120"/>
              <w:jc w:val="center"/>
              <w:rPr>
                <w:rFonts w:cs="Arial"/>
                <w:spacing w:val="-2"/>
                <w:szCs w:val="22"/>
              </w:rPr>
            </w:pPr>
            <w:r w:rsidRPr="006D0B57">
              <w:rPr>
                <w:rFonts w:cs="Arial"/>
                <w:color w:val="000000"/>
                <w:spacing w:val="-2"/>
                <w:szCs w:val="22"/>
              </w:rPr>
              <w:t>Streamlined</w:t>
            </w:r>
          </w:p>
        </w:tc>
      </w:tr>
      <w:tr w:rsidR="004C3AB1" w:rsidRPr="006D0B57" w14:paraId="74A62CBD" w14:textId="77777777" w:rsidTr="00421060">
        <w:trPr>
          <w:trHeight w:val="300"/>
        </w:trPr>
        <w:tc>
          <w:tcPr>
            <w:tcW w:w="2549" w:type="pct"/>
            <w:hideMark/>
          </w:tcPr>
          <w:p w14:paraId="4E9E17F5" w14:textId="77777777" w:rsidR="004C3AB1" w:rsidRPr="006D0B57" w:rsidRDefault="004C3AB1" w:rsidP="00421060">
            <w:pPr>
              <w:spacing w:before="120" w:after="120"/>
              <w:rPr>
                <w:rFonts w:cs="Arial"/>
                <w:spacing w:val="-2"/>
                <w:szCs w:val="22"/>
              </w:rPr>
            </w:pPr>
            <w:r w:rsidRPr="006D0B57">
              <w:rPr>
                <w:rFonts w:cs="Arial"/>
                <w:color w:val="000000"/>
                <w:spacing w:val="-2"/>
                <w:szCs w:val="22"/>
              </w:rPr>
              <w:t>Household Tasks</w:t>
            </w:r>
          </w:p>
        </w:tc>
        <w:tc>
          <w:tcPr>
            <w:tcW w:w="2451" w:type="pct"/>
            <w:noWrap/>
            <w:hideMark/>
          </w:tcPr>
          <w:p w14:paraId="2209FFC7" w14:textId="77777777" w:rsidR="004C3AB1" w:rsidRPr="006D0B57" w:rsidRDefault="004C3AB1" w:rsidP="00421060">
            <w:pPr>
              <w:spacing w:before="120" w:after="120"/>
              <w:jc w:val="center"/>
              <w:rPr>
                <w:rFonts w:cs="Arial"/>
                <w:spacing w:val="-2"/>
                <w:szCs w:val="22"/>
              </w:rPr>
            </w:pPr>
            <w:r w:rsidRPr="006D0B57">
              <w:rPr>
                <w:rFonts w:cs="Arial"/>
                <w:color w:val="000000"/>
                <w:spacing w:val="-2"/>
                <w:szCs w:val="22"/>
              </w:rPr>
              <w:t>Streamlined</w:t>
            </w:r>
          </w:p>
        </w:tc>
      </w:tr>
      <w:tr w:rsidR="004C3AB1" w:rsidRPr="006D0B57" w14:paraId="72746A10" w14:textId="77777777" w:rsidTr="00421060">
        <w:trPr>
          <w:trHeight w:val="300"/>
        </w:trPr>
        <w:tc>
          <w:tcPr>
            <w:tcW w:w="2549" w:type="pct"/>
            <w:hideMark/>
          </w:tcPr>
          <w:p w14:paraId="260F3863" w14:textId="77777777" w:rsidR="004C3AB1" w:rsidRPr="006D0B57" w:rsidRDefault="004C3AB1" w:rsidP="00421060">
            <w:pPr>
              <w:spacing w:before="120" w:after="120"/>
              <w:rPr>
                <w:rFonts w:cs="Arial"/>
                <w:spacing w:val="-2"/>
                <w:szCs w:val="22"/>
              </w:rPr>
            </w:pPr>
            <w:r w:rsidRPr="006D0B57">
              <w:rPr>
                <w:rFonts w:cs="Arial"/>
                <w:color w:val="000000"/>
                <w:spacing w:val="-2"/>
                <w:szCs w:val="22"/>
              </w:rPr>
              <w:t>Innovative Community Participation</w:t>
            </w:r>
          </w:p>
        </w:tc>
        <w:tc>
          <w:tcPr>
            <w:tcW w:w="2451" w:type="pct"/>
            <w:noWrap/>
            <w:hideMark/>
          </w:tcPr>
          <w:p w14:paraId="30F2ECD5" w14:textId="77777777" w:rsidR="004C3AB1" w:rsidRPr="006D0B57" w:rsidRDefault="004C3AB1" w:rsidP="00421060">
            <w:pPr>
              <w:spacing w:before="120" w:after="120"/>
              <w:jc w:val="center"/>
              <w:rPr>
                <w:rFonts w:cs="Arial"/>
                <w:spacing w:val="-2"/>
                <w:szCs w:val="22"/>
              </w:rPr>
            </w:pPr>
            <w:r w:rsidRPr="006D0B57">
              <w:rPr>
                <w:rFonts w:cs="Arial"/>
                <w:color w:val="000000"/>
                <w:spacing w:val="-2"/>
                <w:szCs w:val="22"/>
              </w:rPr>
              <w:t>No</w:t>
            </w:r>
          </w:p>
        </w:tc>
      </w:tr>
      <w:tr w:rsidR="004C3AB1" w:rsidRPr="006D0B57" w14:paraId="3D7592FC" w14:textId="77777777" w:rsidTr="00421060">
        <w:trPr>
          <w:trHeight w:val="300"/>
        </w:trPr>
        <w:tc>
          <w:tcPr>
            <w:tcW w:w="2549" w:type="pct"/>
            <w:hideMark/>
          </w:tcPr>
          <w:p w14:paraId="7715DAF9" w14:textId="77777777" w:rsidR="004C3AB1" w:rsidRPr="006D0B57" w:rsidRDefault="004C3AB1" w:rsidP="00421060">
            <w:pPr>
              <w:spacing w:before="120" w:after="120"/>
              <w:rPr>
                <w:rFonts w:cs="Arial"/>
                <w:spacing w:val="-2"/>
                <w:szCs w:val="22"/>
              </w:rPr>
            </w:pPr>
            <w:r w:rsidRPr="006D0B57">
              <w:rPr>
                <w:rFonts w:cs="Arial"/>
                <w:color w:val="000000"/>
                <w:spacing w:val="-2"/>
                <w:szCs w:val="22"/>
              </w:rPr>
              <w:t>Interpreting and Translation</w:t>
            </w:r>
          </w:p>
        </w:tc>
        <w:tc>
          <w:tcPr>
            <w:tcW w:w="2451" w:type="pct"/>
            <w:noWrap/>
            <w:hideMark/>
          </w:tcPr>
          <w:p w14:paraId="1C7E89B5" w14:textId="77777777" w:rsidR="004C3AB1" w:rsidRPr="006D0B57" w:rsidRDefault="004C3AB1" w:rsidP="00421060">
            <w:pPr>
              <w:spacing w:before="120" w:after="120"/>
              <w:jc w:val="center"/>
              <w:rPr>
                <w:rFonts w:cs="Arial"/>
                <w:spacing w:val="-2"/>
                <w:szCs w:val="22"/>
              </w:rPr>
            </w:pPr>
            <w:r w:rsidRPr="006D0B57">
              <w:rPr>
                <w:rFonts w:cs="Arial"/>
                <w:color w:val="000000"/>
                <w:spacing w:val="-2"/>
                <w:szCs w:val="22"/>
              </w:rPr>
              <w:t>No</w:t>
            </w:r>
          </w:p>
        </w:tc>
      </w:tr>
      <w:tr w:rsidR="004C3AB1" w:rsidRPr="006D0B57" w14:paraId="3E2A5E8F" w14:textId="77777777" w:rsidTr="00421060">
        <w:trPr>
          <w:trHeight w:val="300"/>
        </w:trPr>
        <w:tc>
          <w:tcPr>
            <w:tcW w:w="2549" w:type="pct"/>
            <w:hideMark/>
          </w:tcPr>
          <w:p w14:paraId="6294AA28" w14:textId="77777777" w:rsidR="004C3AB1" w:rsidRPr="006D0B57" w:rsidRDefault="004C3AB1" w:rsidP="00421060">
            <w:pPr>
              <w:spacing w:before="120" w:after="120"/>
              <w:rPr>
                <w:rFonts w:cs="Arial"/>
                <w:spacing w:val="-2"/>
                <w:szCs w:val="22"/>
              </w:rPr>
            </w:pPr>
            <w:r w:rsidRPr="006D0B57">
              <w:rPr>
                <w:rFonts w:cs="Arial"/>
                <w:color w:val="000000"/>
                <w:spacing w:val="-2"/>
                <w:szCs w:val="22"/>
              </w:rPr>
              <w:t>Participate Community</w:t>
            </w:r>
          </w:p>
        </w:tc>
        <w:tc>
          <w:tcPr>
            <w:tcW w:w="2451" w:type="pct"/>
            <w:noWrap/>
            <w:hideMark/>
          </w:tcPr>
          <w:p w14:paraId="7C50ADD9" w14:textId="77777777" w:rsidR="004C3AB1" w:rsidRPr="006D0B57" w:rsidRDefault="004C3AB1" w:rsidP="00421060">
            <w:pPr>
              <w:spacing w:before="120" w:after="120"/>
              <w:jc w:val="center"/>
              <w:rPr>
                <w:rFonts w:cs="Arial"/>
                <w:spacing w:val="-2"/>
                <w:szCs w:val="22"/>
              </w:rPr>
            </w:pPr>
            <w:r w:rsidRPr="006D0B57">
              <w:rPr>
                <w:rFonts w:cs="Arial"/>
                <w:color w:val="000000"/>
                <w:spacing w:val="-2"/>
                <w:szCs w:val="22"/>
              </w:rPr>
              <w:t>Full</w:t>
            </w:r>
            <w:r w:rsidRPr="006D0B57">
              <w:rPr>
                <w:rFonts w:cs="Arial"/>
                <w:spacing w:val="-2"/>
                <w:szCs w:val="22"/>
              </w:rPr>
              <w:t xml:space="preserve"> </w:t>
            </w:r>
          </w:p>
        </w:tc>
      </w:tr>
      <w:tr w:rsidR="004C3AB1" w:rsidRPr="006D0B57" w14:paraId="07861F21" w14:textId="77777777" w:rsidTr="00421060">
        <w:trPr>
          <w:trHeight w:val="300"/>
        </w:trPr>
        <w:tc>
          <w:tcPr>
            <w:tcW w:w="2549" w:type="pct"/>
            <w:hideMark/>
          </w:tcPr>
          <w:p w14:paraId="7A7A702F" w14:textId="77777777" w:rsidR="004C3AB1" w:rsidRPr="006D0B57" w:rsidRDefault="004C3AB1" w:rsidP="00421060">
            <w:pPr>
              <w:spacing w:before="120" w:after="120"/>
              <w:rPr>
                <w:rFonts w:cs="Arial"/>
                <w:spacing w:val="-2"/>
                <w:szCs w:val="22"/>
              </w:rPr>
            </w:pPr>
            <w:r w:rsidRPr="006D0B57">
              <w:rPr>
                <w:rFonts w:cs="Arial"/>
                <w:color w:val="000000"/>
                <w:spacing w:val="-2"/>
                <w:szCs w:val="22"/>
              </w:rPr>
              <w:t>Personal Mobility Equipment</w:t>
            </w:r>
          </w:p>
        </w:tc>
        <w:tc>
          <w:tcPr>
            <w:tcW w:w="2451" w:type="pct"/>
            <w:noWrap/>
            <w:hideMark/>
          </w:tcPr>
          <w:p w14:paraId="462EABEB" w14:textId="77777777" w:rsidR="004C3AB1" w:rsidRPr="006D0B57" w:rsidRDefault="004C3AB1" w:rsidP="00421060">
            <w:pPr>
              <w:spacing w:before="120" w:after="120"/>
              <w:jc w:val="center"/>
              <w:rPr>
                <w:rFonts w:cs="Arial"/>
                <w:spacing w:val="-2"/>
                <w:szCs w:val="22"/>
              </w:rPr>
            </w:pPr>
            <w:r w:rsidRPr="006D0B57">
              <w:rPr>
                <w:rFonts w:cs="Arial"/>
                <w:color w:val="000000"/>
                <w:spacing w:val="-2"/>
                <w:szCs w:val="22"/>
              </w:rPr>
              <w:t>Streamlined</w:t>
            </w:r>
          </w:p>
        </w:tc>
      </w:tr>
      <w:tr w:rsidR="004C3AB1" w:rsidRPr="006D0B57" w14:paraId="2600EE6D" w14:textId="77777777" w:rsidTr="00421060">
        <w:trPr>
          <w:trHeight w:val="300"/>
        </w:trPr>
        <w:tc>
          <w:tcPr>
            <w:tcW w:w="2549" w:type="pct"/>
            <w:hideMark/>
          </w:tcPr>
          <w:p w14:paraId="3F64F6C7" w14:textId="77777777" w:rsidR="004C3AB1" w:rsidRPr="006D0B57" w:rsidRDefault="004C3AB1" w:rsidP="00421060">
            <w:pPr>
              <w:spacing w:before="120" w:after="120"/>
              <w:rPr>
                <w:rFonts w:cs="Arial"/>
                <w:spacing w:val="-2"/>
                <w:szCs w:val="22"/>
              </w:rPr>
            </w:pPr>
            <w:r w:rsidRPr="006D0B57">
              <w:rPr>
                <w:rFonts w:cs="Arial"/>
                <w:color w:val="000000"/>
                <w:spacing w:val="-2"/>
                <w:szCs w:val="22"/>
              </w:rPr>
              <w:t>Plan Management</w:t>
            </w:r>
          </w:p>
        </w:tc>
        <w:tc>
          <w:tcPr>
            <w:tcW w:w="2451" w:type="pct"/>
            <w:noWrap/>
            <w:hideMark/>
          </w:tcPr>
          <w:p w14:paraId="1F5BF634" w14:textId="77777777" w:rsidR="004C3AB1" w:rsidRPr="006D0B57" w:rsidRDefault="004C3AB1" w:rsidP="00421060">
            <w:pPr>
              <w:spacing w:before="120" w:after="120"/>
              <w:jc w:val="center"/>
              <w:rPr>
                <w:rFonts w:cs="Arial"/>
                <w:spacing w:val="-2"/>
                <w:szCs w:val="22"/>
              </w:rPr>
            </w:pPr>
            <w:r w:rsidRPr="006D0B57">
              <w:rPr>
                <w:rFonts w:cs="Arial"/>
                <w:color w:val="000000"/>
                <w:spacing w:val="-2"/>
                <w:szCs w:val="22"/>
              </w:rPr>
              <w:t>Streamlined</w:t>
            </w:r>
          </w:p>
        </w:tc>
      </w:tr>
      <w:tr w:rsidR="004C3AB1" w:rsidRPr="006D0B57" w14:paraId="64AC7A4D" w14:textId="77777777" w:rsidTr="00421060">
        <w:trPr>
          <w:trHeight w:val="300"/>
        </w:trPr>
        <w:tc>
          <w:tcPr>
            <w:tcW w:w="2549" w:type="pct"/>
            <w:hideMark/>
          </w:tcPr>
          <w:p w14:paraId="0CC794A8" w14:textId="77777777" w:rsidR="004C3AB1" w:rsidRPr="006D0B57" w:rsidRDefault="004C3AB1" w:rsidP="00421060">
            <w:pPr>
              <w:spacing w:before="120" w:after="120"/>
              <w:rPr>
                <w:rFonts w:cs="Arial"/>
                <w:spacing w:val="-2"/>
                <w:szCs w:val="22"/>
              </w:rPr>
            </w:pPr>
            <w:r w:rsidRPr="006D0B57">
              <w:rPr>
                <w:rFonts w:cs="Arial"/>
                <w:color w:val="000000"/>
                <w:spacing w:val="-2"/>
                <w:szCs w:val="22"/>
              </w:rPr>
              <w:t xml:space="preserve">Specialist Disability Accommodation </w:t>
            </w:r>
          </w:p>
        </w:tc>
        <w:tc>
          <w:tcPr>
            <w:tcW w:w="2451" w:type="pct"/>
            <w:noWrap/>
            <w:hideMark/>
          </w:tcPr>
          <w:p w14:paraId="5F9EA854" w14:textId="77777777" w:rsidR="004C3AB1" w:rsidRPr="006D0B57" w:rsidRDefault="004C3AB1" w:rsidP="00421060">
            <w:pPr>
              <w:spacing w:before="120" w:after="120"/>
              <w:jc w:val="center"/>
              <w:rPr>
                <w:rFonts w:cs="Arial"/>
                <w:spacing w:val="-2"/>
                <w:szCs w:val="22"/>
              </w:rPr>
            </w:pPr>
            <w:r w:rsidRPr="006D0B57">
              <w:rPr>
                <w:rFonts w:cs="Arial"/>
                <w:color w:val="000000"/>
                <w:spacing w:val="-2"/>
                <w:szCs w:val="22"/>
              </w:rPr>
              <w:t>No</w:t>
            </w:r>
          </w:p>
        </w:tc>
      </w:tr>
      <w:tr w:rsidR="004C3AB1" w:rsidRPr="006D0B57" w14:paraId="5853D2A6" w14:textId="77777777" w:rsidTr="00421060">
        <w:trPr>
          <w:trHeight w:val="300"/>
        </w:trPr>
        <w:tc>
          <w:tcPr>
            <w:tcW w:w="2549" w:type="pct"/>
            <w:hideMark/>
          </w:tcPr>
          <w:p w14:paraId="47DCC95E" w14:textId="77777777" w:rsidR="004C3AB1" w:rsidRPr="006D0B57" w:rsidRDefault="004C3AB1" w:rsidP="00421060">
            <w:pPr>
              <w:spacing w:before="120" w:after="120"/>
              <w:rPr>
                <w:rFonts w:cs="Arial"/>
                <w:spacing w:val="-2"/>
                <w:szCs w:val="22"/>
              </w:rPr>
            </w:pPr>
            <w:r w:rsidRPr="006D0B57">
              <w:rPr>
                <w:rFonts w:cs="Arial"/>
                <w:color w:val="000000"/>
                <w:spacing w:val="-2"/>
                <w:szCs w:val="22"/>
              </w:rPr>
              <w:t>Specialised Driver Training</w:t>
            </w:r>
          </w:p>
        </w:tc>
        <w:tc>
          <w:tcPr>
            <w:tcW w:w="2451" w:type="pct"/>
            <w:noWrap/>
            <w:hideMark/>
          </w:tcPr>
          <w:p w14:paraId="7C25FC7A" w14:textId="77777777" w:rsidR="004C3AB1" w:rsidRPr="006D0B57" w:rsidRDefault="004C3AB1" w:rsidP="00421060">
            <w:pPr>
              <w:spacing w:before="120" w:after="120"/>
              <w:jc w:val="center"/>
              <w:rPr>
                <w:rFonts w:cs="Arial"/>
                <w:spacing w:val="-2"/>
                <w:szCs w:val="22"/>
              </w:rPr>
            </w:pPr>
            <w:r w:rsidRPr="006D0B57">
              <w:rPr>
                <w:rFonts w:cs="Arial"/>
                <w:color w:val="000000"/>
                <w:spacing w:val="-2"/>
                <w:szCs w:val="22"/>
              </w:rPr>
              <w:t>No</w:t>
            </w:r>
          </w:p>
        </w:tc>
      </w:tr>
      <w:tr w:rsidR="004C3AB1" w:rsidRPr="006D0B57" w14:paraId="0A6410EF" w14:textId="77777777" w:rsidTr="00421060">
        <w:trPr>
          <w:trHeight w:val="300"/>
        </w:trPr>
        <w:tc>
          <w:tcPr>
            <w:tcW w:w="2549" w:type="pct"/>
            <w:hideMark/>
          </w:tcPr>
          <w:p w14:paraId="22C50DBD" w14:textId="77777777" w:rsidR="004C3AB1" w:rsidRPr="006D0B57" w:rsidRDefault="004C3AB1" w:rsidP="00421060">
            <w:pPr>
              <w:spacing w:before="120" w:after="120"/>
              <w:rPr>
                <w:rFonts w:cs="Arial"/>
                <w:spacing w:val="-2"/>
                <w:szCs w:val="22"/>
              </w:rPr>
            </w:pPr>
            <w:r w:rsidRPr="006D0B57">
              <w:rPr>
                <w:rFonts w:cs="Arial"/>
                <w:color w:val="000000"/>
                <w:spacing w:val="-2"/>
                <w:szCs w:val="22"/>
              </w:rPr>
              <w:t>Specialist Hearing Services</w:t>
            </w:r>
          </w:p>
        </w:tc>
        <w:tc>
          <w:tcPr>
            <w:tcW w:w="2451" w:type="pct"/>
            <w:noWrap/>
            <w:hideMark/>
          </w:tcPr>
          <w:p w14:paraId="7CACC08E" w14:textId="77777777" w:rsidR="004C3AB1" w:rsidRPr="006D0B57" w:rsidRDefault="004C3AB1" w:rsidP="00421060">
            <w:pPr>
              <w:spacing w:before="120" w:after="120"/>
              <w:jc w:val="center"/>
              <w:rPr>
                <w:rFonts w:cs="Arial"/>
                <w:spacing w:val="-2"/>
                <w:szCs w:val="22"/>
              </w:rPr>
            </w:pPr>
            <w:r w:rsidRPr="006D0B57">
              <w:rPr>
                <w:rFonts w:cs="Arial"/>
                <w:color w:val="000000"/>
                <w:spacing w:val="-2"/>
                <w:szCs w:val="22"/>
              </w:rPr>
              <w:t>No</w:t>
            </w:r>
          </w:p>
        </w:tc>
      </w:tr>
      <w:tr w:rsidR="004C3AB1" w:rsidRPr="006D0B57" w14:paraId="1459D52D" w14:textId="77777777" w:rsidTr="00421060">
        <w:trPr>
          <w:trHeight w:val="300"/>
        </w:trPr>
        <w:tc>
          <w:tcPr>
            <w:tcW w:w="2549" w:type="pct"/>
            <w:hideMark/>
          </w:tcPr>
          <w:p w14:paraId="3BEA525A" w14:textId="77777777" w:rsidR="004C3AB1" w:rsidRPr="006D0B57" w:rsidRDefault="004C3AB1" w:rsidP="00421060">
            <w:pPr>
              <w:spacing w:before="120" w:after="120"/>
              <w:rPr>
                <w:rFonts w:cs="Arial"/>
                <w:spacing w:val="-2"/>
                <w:szCs w:val="22"/>
              </w:rPr>
            </w:pPr>
            <w:r w:rsidRPr="006D0B57">
              <w:rPr>
                <w:rFonts w:cs="Arial"/>
                <w:color w:val="000000"/>
                <w:spacing w:val="-2"/>
                <w:szCs w:val="22"/>
              </w:rPr>
              <w:t>Support Co-ordination</w:t>
            </w:r>
          </w:p>
        </w:tc>
        <w:tc>
          <w:tcPr>
            <w:tcW w:w="2451" w:type="pct"/>
            <w:noWrap/>
            <w:hideMark/>
          </w:tcPr>
          <w:p w14:paraId="27662302" w14:textId="77777777" w:rsidR="004C3AB1" w:rsidRPr="006D0B57" w:rsidRDefault="004C3AB1" w:rsidP="00421060">
            <w:pPr>
              <w:spacing w:before="120" w:after="120"/>
              <w:jc w:val="center"/>
              <w:rPr>
                <w:rFonts w:cs="Arial"/>
                <w:spacing w:val="-2"/>
                <w:szCs w:val="22"/>
              </w:rPr>
            </w:pPr>
            <w:r w:rsidRPr="006D0B57">
              <w:rPr>
                <w:rFonts w:cs="Arial"/>
                <w:color w:val="000000"/>
                <w:spacing w:val="-2"/>
                <w:szCs w:val="22"/>
              </w:rPr>
              <w:t>Streamlined</w:t>
            </w:r>
          </w:p>
        </w:tc>
      </w:tr>
      <w:tr w:rsidR="004C3AB1" w:rsidRPr="006D0B57" w14:paraId="6A27C0B8" w14:textId="77777777" w:rsidTr="00421060">
        <w:trPr>
          <w:trHeight w:val="300"/>
        </w:trPr>
        <w:tc>
          <w:tcPr>
            <w:tcW w:w="2549" w:type="pct"/>
            <w:hideMark/>
          </w:tcPr>
          <w:p w14:paraId="5553E3D5" w14:textId="77777777" w:rsidR="004C3AB1" w:rsidRPr="006D0B57" w:rsidRDefault="004C3AB1" w:rsidP="00421060">
            <w:pPr>
              <w:spacing w:before="120" w:after="120"/>
              <w:rPr>
                <w:rFonts w:cs="Arial"/>
                <w:spacing w:val="-2"/>
                <w:szCs w:val="22"/>
              </w:rPr>
            </w:pPr>
            <w:r w:rsidRPr="006D0B57">
              <w:rPr>
                <w:rFonts w:cs="Arial"/>
                <w:color w:val="000000"/>
                <w:spacing w:val="-2"/>
                <w:szCs w:val="22"/>
              </w:rPr>
              <w:t>Specialised Supported Employment</w:t>
            </w:r>
          </w:p>
        </w:tc>
        <w:tc>
          <w:tcPr>
            <w:tcW w:w="2451" w:type="pct"/>
            <w:noWrap/>
            <w:hideMark/>
          </w:tcPr>
          <w:p w14:paraId="0E583CF8" w14:textId="77777777" w:rsidR="004C3AB1" w:rsidRPr="006D0B57" w:rsidRDefault="004C3AB1" w:rsidP="00421060">
            <w:pPr>
              <w:spacing w:before="120" w:after="120"/>
              <w:jc w:val="center"/>
              <w:rPr>
                <w:rFonts w:cs="Arial"/>
                <w:spacing w:val="-2"/>
                <w:szCs w:val="22"/>
              </w:rPr>
            </w:pPr>
            <w:r w:rsidRPr="006D0B57">
              <w:rPr>
                <w:rFonts w:cs="Arial"/>
                <w:color w:val="000000"/>
                <w:spacing w:val="-2"/>
                <w:szCs w:val="22"/>
              </w:rPr>
              <w:t>No</w:t>
            </w:r>
          </w:p>
        </w:tc>
      </w:tr>
      <w:tr w:rsidR="004C3AB1" w:rsidRPr="006D0B57" w14:paraId="7BE06A1A" w14:textId="77777777" w:rsidTr="00421060">
        <w:trPr>
          <w:trHeight w:val="300"/>
        </w:trPr>
        <w:tc>
          <w:tcPr>
            <w:tcW w:w="2549" w:type="pct"/>
            <w:hideMark/>
          </w:tcPr>
          <w:p w14:paraId="12194FC1" w14:textId="77777777" w:rsidR="004C3AB1" w:rsidRPr="006D0B57" w:rsidRDefault="004C3AB1" w:rsidP="00421060">
            <w:pPr>
              <w:spacing w:before="120" w:after="120"/>
              <w:rPr>
                <w:rFonts w:cs="Arial"/>
                <w:spacing w:val="-2"/>
                <w:szCs w:val="22"/>
              </w:rPr>
            </w:pPr>
            <w:r w:rsidRPr="006D0B57">
              <w:rPr>
                <w:rFonts w:cs="Arial"/>
                <w:color w:val="000000"/>
                <w:spacing w:val="-2"/>
                <w:szCs w:val="22"/>
              </w:rPr>
              <w:t>Therapeutic Supports</w:t>
            </w:r>
          </w:p>
        </w:tc>
        <w:tc>
          <w:tcPr>
            <w:tcW w:w="2451" w:type="pct"/>
            <w:noWrap/>
            <w:hideMark/>
          </w:tcPr>
          <w:p w14:paraId="70154AB8" w14:textId="77777777" w:rsidR="004C3AB1" w:rsidRPr="006D0B57" w:rsidRDefault="004C3AB1" w:rsidP="00421060">
            <w:pPr>
              <w:spacing w:before="120" w:after="120"/>
              <w:jc w:val="center"/>
              <w:rPr>
                <w:rFonts w:cs="Arial"/>
                <w:spacing w:val="-2"/>
                <w:szCs w:val="22"/>
              </w:rPr>
            </w:pPr>
            <w:r w:rsidRPr="006D0B57">
              <w:rPr>
                <w:rFonts w:cs="Arial"/>
                <w:color w:val="000000"/>
                <w:spacing w:val="-2"/>
                <w:szCs w:val="22"/>
              </w:rPr>
              <w:t>Streamlined</w:t>
            </w:r>
          </w:p>
        </w:tc>
      </w:tr>
      <w:tr w:rsidR="004C3AB1" w:rsidRPr="006D0B57" w14:paraId="32A87111" w14:textId="77777777" w:rsidTr="00421060">
        <w:trPr>
          <w:trHeight w:val="300"/>
        </w:trPr>
        <w:tc>
          <w:tcPr>
            <w:tcW w:w="2549" w:type="pct"/>
            <w:hideMark/>
          </w:tcPr>
          <w:p w14:paraId="6B5371FC" w14:textId="77777777" w:rsidR="004C3AB1" w:rsidRPr="006D0B57" w:rsidRDefault="004C3AB1" w:rsidP="00421060">
            <w:pPr>
              <w:spacing w:before="120" w:after="120"/>
              <w:rPr>
                <w:rFonts w:cs="Arial"/>
                <w:spacing w:val="-2"/>
                <w:szCs w:val="22"/>
              </w:rPr>
            </w:pPr>
            <w:r w:rsidRPr="006D0B57">
              <w:rPr>
                <w:rFonts w:cs="Arial"/>
                <w:color w:val="000000"/>
                <w:spacing w:val="-2"/>
                <w:szCs w:val="22"/>
              </w:rPr>
              <w:t>Vehicle modifications</w:t>
            </w:r>
          </w:p>
        </w:tc>
        <w:tc>
          <w:tcPr>
            <w:tcW w:w="2451" w:type="pct"/>
            <w:noWrap/>
            <w:hideMark/>
          </w:tcPr>
          <w:p w14:paraId="7B48CB34" w14:textId="77777777" w:rsidR="004C3AB1" w:rsidRPr="006D0B57" w:rsidRDefault="004C3AB1" w:rsidP="00421060">
            <w:pPr>
              <w:spacing w:before="120" w:after="120"/>
              <w:jc w:val="center"/>
              <w:rPr>
                <w:rFonts w:cs="Arial"/>
                <w:spacing w:val="-2"/>
                <w:szCs w:val="22"/>
              </w:rPr>
            </w:pPr>
            <w:r w:rsidRPr="006D0B57">
              <w:rPr>
                <w:rFonts w:cs="Arial"/>
                <w:color w:val="000000"/>
                <w:spacing w:val="-2"/>
                <w:szCs w:val="22"/>
              </w:rPr>
              <w:t>No</w:t>
            </w:r>
          </w:p>
        </w:tc>
      </w:tr>
      <w:tr w:rsidR="004C3AB1" w:rsidRPr="006D0B57" w14:paraId="11D8743E" w14:textId="77777777" w:rsidTr="00421060">
        <w:trPr>
          <w:trHeight w:val="300"/>
        </w:trPr>
        <w:tc>
          <w:tcPr>
            <w:tcW w:w="2549" w:type="pct"/>
            <w:hideMark/>
          </w:tcPr>
          <w:p w14:paraId="030677AA" w14:textId="77777777" w:rsidR="004C3AB1" w:rsidRPr="006D0B57" w:rsidRDefault="004C3AB1" w:rsidP="00421060">
            <w:pPr>
              <w:spacing w:before="120" w:after="120"/>
              <w:rPr>
                <w:rFonts w:cs="Arial"/>
                <w:color w:val="000000"/>
                <w:spacing w:val="-2"/>
                <w:szCs w:val="22"/>
              </w:rPr>
            </w:pPr>
            <w:r w:rsidRPr="006D0B57">
              <w:rPr>
                <w:rFonts w:cs="Arial"/>
                <w:color w:val="000000"/>
                <w:spacing w:val="-2"/>
                <w:szCs w:val="22"/>
              </w:rPr>
              <w:t>Vision Equipment</w:t>
            </w:r>
          </w:p>
        </w:tc>
        <w:tc>
          <w:tcPr>
            <w:tcW w:w="2451" w:type="pct"/>
            <w:noWrap/>
            <w:hideMark/>
          </w:tcPr>
          <w:p w14:paraId="2A296A1C" w14:textId="77777777" w:rsidR="004C3AB1" w:rsidRPr="006D0B57" w:rsidRDefault="004C3AB1" w:rsidP="00421060">
            <w:pPr>
              <w:spacing w:before="120" w:after="120"/>
              <w:jc w:val="center"/>
              <w:rPr>
                <w:rFonts w:cs="Arial"/>
                <w:color w:val="000000"/>
                <w:spacing w:val="-2"/>
                <w:szCs w:val="22"/>
              </w:rPr>
            </w:pPr>
            <w:r w:rsidRPr="006D0B57">
              <w:rPr>
                <w:rFonts w:cs="Arial"/>
                <w:color w:val="000000"/>
                <w:spacing w:val="-2"/>
                <w:szCs w:val="22"/>
              </w:rPr>
              <w:t>No</w:t>
            </w:r>
          </w:p>
        </w:tc>
      </w:tr>
    </w:tbl>
    <w:p w14:paraId="3A76F5D2" w14:textId="77777777" w:rsidR="004C3AB1" w:rsidRPr="004B2058" w:rsidRDefault="004C3AB1" w:rsidP="00CE4F3C">
      <w:pPr>
        <w:rPr>
          <w:b/>
          <w:szCs w:val="22"/>
        </w:rPr>
      </w:pPr>
    </w:p>
    <w:p w14:paraId="4D9E9C2E" w14:textId="77777777" w:rsidR="00CE4F3C" w:rsidRDefault="00CE4F3C" w:rsidP="00CE4F3C">
      <w:pPr>
        <w:pStyle w:val="Heading4"/>
        <w:numPr>
          <w:ilvl w:val="2"/>
          <w:numId w:val="123"/>
        </w:numPr>
        <w:ind w:left="1560"/>
      </w:pPr>
      <w:r>
        <w:t>Existing Commonwealth Funded Providers</w:t>
      </w:r>
    </w:p>
    <w:p w14:paraId="58DA7B8F" w14:textId="77777777" w:rsidR="00CE4F3C" w:rsidRPr="004B2058" w:rsidRDefault="00CE4F3C" w:rsidP="00CE4F3C">
      <w:pPr>
        <w:rPr>
          <w:szCs w:val="22"/>
        </w:rPr>
      </w:pPr>
      <w:r w:rsidRPr="004B2058">
        <w:rPr>
          <w:szCs w:val="22"/>
        </w:rPr>
        <w:t xml:space="preserve">Existing Commonwealth Funded providers who register with the NDIA for services they are currently providing (‘like’ services) can submit a copy of their current Commonwealth program funding agreement as evidence of compliance with Commonwealth Quality and Safeguards requirements for those supports. Commonwealth funded providers who wish to expand their services will be treated as a new provider for those supports, and will need to meet the requirements of the NT Framework. </w:t>
      </w:r>
    </w:p>
    <w:p w14:paraId="50C2F789" w14:textId="69863B76" w:rsidR="00CE4F3C" w:rsidRDefault="004C3AB1" w:rsidP="00BE525D">
      <w:pPr>
        <w:jc w:val="center"/>
        <w:rPr>
          <w:sz w:val="20"/>
          <w:szCs w:val="20"/>
        </w:rPr>
      </w:pPr>
      <w:r>
        <w:rPr>
          <w:noProof/>
          <w:lang w:val="en-AU" w:eastAsia="en-AU"/>
        </w:rPr>
        <w:drawing>
          <wp:inline distT="0" distB="0" distL="0" distR="0" wp14:anchorId="5DA4003F" wp14:editId="4A8F2B82">
            <wp:extent cx="8108388" cy="5492215"/>
            <wp:effectExtent l="0" t="6350" r="635" b="635"/>
            <wp:docPr id="64" name="Picture 64" descr="There are 3 swim lanes showing process steps for Providers; NDIA and NT Government.  This is a visual representation of the process described in the prior section of the document. " title="This is a flow chart of the process of registration with the 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2"/>
                    <a:stretch>
                      <a:fillRect/>
                    </a:stretch>
                  </pic:blipFill>
                  <pic:spPr>
                    <a:xfrm rot="16200000">
                      <a:off x="0" y="0"/>
                      <a:ext cx="8114499" cy="5496354"/>
                    </a:xfrm>
                    <a:prstGeom prst="rect">
                      <a:avLst/>
                    </a:prstGeom>
                  </pic:spPr>
                </pic:pic>
              </a:graphicData>
            </a:graphic>
          </wp:inline>
        </w:drawing>
      </w:r>
    </w:p>
    <w:p w14:paraId="629F33C2" w14:textId="2F5D0706" w:rsidR="00CE4F3C" w:rsidRDefault="00CE4F3C" w:rsidP="00CE4F3C">
      <w:pPr>
        <w:rPr>
          <w:lang w:val="en-AU" w:eastAsia="en-AU"/>
        </w:rPr>
      </w:pPr>
    </w:p>
    <w:p w14:paraId="5381E3C9" w14:textId="77777777" w:rsidR="00CE4F3C" w:rsidRPr="00CE4F3C" w:rsidRDefault="00CE4F3C" w:rsidP="00CE4F3C">
      <w:pPr>
        <w:rPr>
          <w:lang w:val="en-AU"/>
        </w:rPr>
      </w:pPr>
    </w:p>
    <w:p w14:paraId="75DB112B" w14:textId="77777777" w:rsidR="00E94085" w:rsidRPr="00707DCA" w:rsidRDefault="00E94085" w:rsidP="00BE525D">
      <w:pPr>
        <w:pStyle w:val="Heading3"/>
        <w:numPr>
          <w:ilvl w:val="1"/>
          <w:numId w:val="123"/>
        </w:numPr>
        <w:ind w:left="709"/>
        <w:rPr>
          <w:rFonts w:eastAsiaTheme="majorEastAsia"/>
          <w:lang w:val="en-AU"/>
        </w:rPr>
      </w:pPr>
      <w:bookmarkStart w:id="50" w:name="_Toc511037451"/>
      <w:r w:rsidRPr="00707DCA">
        <w:rPr>
          <w:rFonts w:eastAsiaTheme="majorEastAsia"/>
          <w:lang w:val="en-AU"/>
        </w:rPr>
        <w:t>Requirements for disability</w:t>
      </w:r>
      <w:r>
        <w:rPr>
          <w:rFonts w:eastAsiaTheme="majorEastAsia"/>
          <w:lang w:val="en-AU"/>
        </w:rPr>
        <w:t xml:space="preserve"> service</w:t>
      </w:r>
      <w:r w:rsidRPr="00707DCA">
        <w:rPr>
          <w:rFonts w:eastAsiaTheme="majorEastAsia"/>
          <w:lang w:val="en-AU"/>
        </w:rPr>
        <w:t xml:space="preserve"> providers in </w:t>
      </w:r>
      <w:r>
        <w:rPr>
          <w:rFonts w:eastAsiaTheme="majorEastAsia"/>
          <w:lang w:val="en-AU"/>
        </w:rPr>
        <w:t>Western Australia</w:t>
      </w:r>
      <w:bookmarkEnd w:id="50"/>
      <w:r>
        <w:rPr>
          <w:rFonts w:eastAsiaTheme="majorEastAsia"/>
          <w:lang w:val="en-AU"/>
        </w:rPr>
        <w:t xml:space="preserve"> </w:t>
      </w:r>
    </w:p>
    <w:p w14:paraId="702E832C" w14:textId="77777777" w:rsidR="00E94085" w:rsidRPr="00BE525D" w:rsidRDefault="00E94085" w:rsidP="00E94085">
      <w:pPr>
        <w:rPr>
          <w:sz w:val="24"/>
        </w:rPr>
      </w:pPr>
      <w:r w:rsidRPr="00BE525D">
        <w:rPr>
          <w:sz w:val="24"/>
        </w:rPr>
        <w:t xml:space="preserve">Quality and Safeguards Working Arrangements for transition in Western Australia are currently under development between the Western Australian Government, Commonwealth and NDIA. To ensure providers in Western Australia are able to register to provide NDIS services as these Working Arrangements are finalised, the Western Australian Government and NDIA have agreed to the below process for the registration of providers in Western Australia. Further details will be included here as they are finalised. </w:t>
      </w:r>
    </w:p>
    <w:p w14:paraId="436B2632" w14:textId="77777777" w:rsidR="00E94085" w:rsidRPr="00845695" w:rsidRDefault="00E94085" w:rsidP="00BE525D">
      <w:pPr>
        <w:pStyle w:val="Heading4"/>
        <w:numPr>
          <w:ilvl w:val="2"/>
          <w:numId w:val="123"/>
        </w:numPr>
        <w:ind w:left="1418"/>
      </w:pPr>
      <w:r w:rsidRPr="00845695">
        <w:t>Existing WA Contracted Providers</w:t>
      </w:r>
    </w:p>
    <w:p w14:paraId="00A525B5" w14:textId="77777777" w:rsidR="00E94085" w:rsidRPr="00BE525D" w:rsidRDefault="00E94085" w:rsidP="00E94085">
      <w:pPr>
        <w:rPr>
          <w:sz w:val="24"/>
        </w:rPr>
      </w:pPr>
      <w:r w:rsidRPr="00BE525D">
        <w:rPr>
          <w:sz w:val="24"/>
        </w:rPr>
        <w:t xml:space="preserve">Current members of the Western Australia Department of Communities  Disability Services Provider Panel (Panel), who apply to the NDIA and meet NDIA registration requirements (as per the Provider Registration Guide to Suitability), can deliver equivalent supports (registration groups) under the NDIS to the NDIA. Department of Communities </w:t>
      </w:r>
      <w:r w:rsidRPr="00BE525D">
        <w:rPr>
          <w:sz w:val="24"/>
          <w:lang w:eastAsia="en-AU"/>
        </w:rPr>
        <w:t xml:space="preserve">Support Clusters have been mapped to the equivalent NDIA Registration Group.  </w:t>
      </w:r>
    </w:p>
    <w:p w14:paraId="5AA4468D" w14:textId="77777777" w:rsidR="00E94085" w:rsidRPr="00845695" w:rsidRDefault="00E94085" w:rsidP="00BE525D">
      <w:pPr>
        <w:pStyle w:val="Heading4"/>
        <w:numPr>
          <w:ilvl w:val="2"/>
          <w:numId w:val="123"/>
        </w:numPr>
        <w:ind w:left="1418"/>
      </w:pPr>
      <w:r w:rsidRPr="00845695">
        <w:t xml:space="preserve">New providers </w:t>
      </w:r>
    </w:p>
    <w:p w14:paraId="6B337918" w14:textId="77777777" w:rsidR="00E94085" w:rsidRPr="00BE525D" w:rsidRDefault="00E94085" w:rsidP="00E94085">
      <w:pPr>
        <w:rPr>
          <w:sz w:val="24"/>
        </w:rPr>
      </w:pPr>
      <w:r w:rsidRPr="00BE525D">
        <w:rPr>
          <w:sz w:val="24"/>
        </w:rPr>
        <w:t>Providers applying to deliver supports under the NDIS to the NDIA, that do not have a current contractual arrangement with the Western Australia Department of Communities Disability Services to deliver services to people with disability must submit an application for registration to join the Disability Services Provider Panel (Panel).</w:t>
      </w:r>
    </w:p>
    <w:p w14:paraId="30B98C46" w14:textId="77777777" w:rsidR="00E94085" w:rsidRPr="00BE525D" w:rsidRDefault="00E94085" w:rsidP="00E94085">
      <w:pPr>
        <w:rPr>
          <w:sz w:val="24"/>
        </w:rPr>
      </w:pPr>
      <w:r w:rsidRPr="00BE525D">
        <w:rPr>
          <w:sz w:val="24"/>
        </w:rPr>
        <w:t xml:space="preserve">To meet the mandatory requirements of registration on the Panel, applicants must meet the Quality Standards and may be required to participate in an independent </w:t>
      </w:r>
      <w:hyperlink r:id="rId123" w:history="1">
        <w:r w:rsidRPr="00BE525D">
          <w:rPr>
            <w:sz w:val="24"/>
          </w:rPr>
          <w:t>Quality Standards Assessment</w:t>
        </w:r>
      </w:hyperlink>
      <w:r w:rsidRPr="00BE525D">
        <w:rPr>
          <w:sz w:val="24"/>
        </w:rPr>
        <w:t>.</w:t>
      </w:r>
    </w:p>
    <w:p w14:paraId="59472B53" w14:textId="77777777" w:rsidR="00E94085" w:rsidRPr="00845695" w:rsidRDefault="00E94085" w:rsidP="00BE525D">
      <w:pPr>
        <w:pStyle w:val="Heading4"/>
        <w:numPr>
          <w:ilvl w:val="2"/>
          <w:numId w:val="123"/>
        </w:numPr>
        <w:ind w:left="1418"/>
      </w:pPr>
      <w:r w:rsidRPr="00845695">
        <w:t>Existing providers expanding services</w:t>
      </w:r>
    </w:p>
    <w:p w14:paraId="1A55FD73" w14:textId="77777777" w:rsidR="00E94085" w:rsidRPr="00BE525D" w:rsidRDefault="00E94085" w:rsidP="00E94085">
      <w:pPr>
        <w:rPr>
          <w:sz w:val="24"/>
        </w:rPr>
      </w:pPr>
      <w:r w:rsidRPr="00BE525D">
        <w:rPr>
          <w:sz w:val="24"/>
        </w:rPr>
        <w:t xml:space="preserve">Where a Disability Services Provider Panel (Panel) registered provider applies to the NDIA for new registration groups, the NDIA can automatically approve any registration group where the providers Panel service agreement includes Support Clusters that map to the registration group applied for.  </w:t>
      </w:r>
    </w:p>
    <w:p w14:paraId="6FE8E6A3" w14:textId="77777777" w:rsidR="00E94085" w:rsidRPr="00BE525D" w:rsidRDefault="00E94085" w:rsidP="00E94085">
      <w:pPr>
        <w:rPr>
          <w:sz w:val="24"/>
        </w:rPr>
      </w:pPr>
      <w:r w:rsidRPr="00BE525D">
        <w:rPr>
          <w:sz w:val="24"/>
        </w:rPr>
        <w:t xml:space="preserve">Where the Panel service agreement does not include Support Clusters that map to the registration group applied for, the provider must apply for an amendment to their Panel service agreement.  The NDIA will approve additional registration groups applied for upon receipt of updated Panel service agreement with appropriate matching Support Clusters. </w:t>
      </w:r>
    </w:p>
    <w:p w14:paraId="54E4EE74" w14:textId="77777777" w:rsidR="00E94085" w:rsidRPr="00845695" w:rsidRDefault="00E94085" w:rsidP="00BE525D">
      <w:pPr>
        <w:pStyle w:val="Heading4"/>
        <w:numPr>
          <w:ilvl w:val="2"/>
          <w:numId w:val="123"/>
        </w:numPr>
        <w:ind w:left="1418"/>
      </w:pPr>
      <w:r w:rsidRPr="00845695">
        <w:t>Existing Commonwealth Funded Providers</w:t>
      </w:r>
    </w:p>
    <w:p w14:paraId="6D9CC010" w14:textId="77777777" w:rsidR="00E94085" w:rsidRPr="00BE525D" w:rsidRDefault="00E94085" w:rsidP="00E94085">
      <w:pPr>
        <w:rPr>
          <w:sz w:val="24"/>
        </w:rPr>
      </w:pPr>
      <w:r w:rsidRPr="00BE525D">
        <w:rPr>
          <w:sz w:val="24"/>
        </w:rPr>
        <w:t xml:space="preserve">Existing Commonwealth Funded providers who register with the NDIA for services they are currently providing (‘like’ services) can submit a copy of their current Commonwealth program funding agreement as evidence of compliance with Commonwealth Quality and Safeguards requirements for those supports. Commonwealth funded providers who wish to expand their services will be treated as a new provider for those supports.  </w:t>
      </w:r>
    </w:p>
    <w:p w14:paraId="3181238B" w14:textId="77777777" w:rsidR="00E94085" w:rsidRPr="00C038A2" w:rsidRDefault="00E94085" w:rsidP="00BE525D">
      <w:pPr>
        <w:pStyle w:val="Heading4"/>
        <w:numPr>
          <w:ilvl w:val="2"/>
          <w:numId w:val="123"/>
        </w:numPr>
        <w:ind w:left="1418"/>
      </w:pPr>
      <w:r w:rsidRPr="00114B1D">
        <w:t>Registration Process</w:t>
      </w:r>
    </w:p>
    <w:p w14:paraId="423D5D8B" w14:textId="77777777" w:rsidR="00E94085" w:rsidRPr="00BE525D" w:rsidRDefault="00E94085" w:rsidP="00E94085">
      <w:pPr>
        <w:rPr>
          <w:sz w:val="24"/>
        </w:rPr>
      </w:pPr>
      <w:r w:rsidRPr="00BE525D">
        <w:rPr>
          <w:sz w:val="24"/>
        </w:rPr>
        <w:t xml:space="preserve">In the first instance, all providers should initiate their registration through the NDIA </w:t>
      </w:r>
      <w:r w:rsidRPr="00BE525D">
        <w:rPr>
          <w:i/>
          <w:sz w:val="24"/>
        </w:rPr>
        <w:t>myplace</w:t>
      </w:r>
      <w:r w:rsidRPr="00BE525D">
        <w:rPr>
          <w:sz w:val="24"/>
        </w:rPr>
        <w:t xml:space="preserve"> portal. Further information on how to begin this process can be found in the </w:t>
      </w:r>
      <w:hyperlink r:id="rId124" w:history="1">
        <w:r w:rsidRPr="00BE525D">
          <w:rPr>
            <w:rStyle w:val="Hyperlink"/>
            <w:sz w:val="24"/>
          </w:rPr>
          <w:t>Provider Toolkit</w:t>
        </w:r>
      </w:hyperlink>
      <w:r w:rsidRPr="00BE525D">
        <w:rPr>
          <w:sz w:val="24"/>
        </w:rPr>
        <w:t>.</w:t>
      </w:r>
    </w:p>
    <w:p w14:paraId="473A735D" w14:textId="64CF89DD" w:rsidR="00E94085" w:rsidRPr="00BE525D" w:rsidRDefault="00E94085" w:rsidP="00E94085">
      <w:pPr>
        <w:rPr>
          <w:sz w:val="24"/>
        </w:rPr>
      </w:pPr>
      <w:r w:rsidRPr="00BE525D">
        <w:rPr>
          <w:sz w:val="24"/>
        </w:rPr>
        <w:t xml:space="preserve">New providers who submit their registration application through the NDIA </w:t>
      </w:r>
      <w:r w:rsidRPr="00BE525D">
        <w:rPr>
          <w:i/>
          <w:sz w:val="24"/>
        </w:rPr>
        <w:t>myplace</w:t>
      </w:r>
      <w:r w:rsidRPr="00BE525D">
        <w:rPr>
          <w:sz w:val="24"/>
        </w:rPr>
        <w:t xml:space="preserve"> portal will receive a ‘pending state/territory approval’ letter. Providers must provide a copy of this letter as part of the DSPP Panel registration process.  </w:t>
      </w:r>
    </w:p>
    <w:p w14:paraId="286896C5" w14:textId="77777777" w:rsidR="00E94085" w:rsidRPr="00BE525D" w:rsidRDefault="00E94085" w:rsidP="00E94085">
      <w:pPr>
        <w:rPr>
          <w:sz w:val="24"/>
        </w:rPr>
      </w:pPr>
      <w:r w:rsidRPr="00BE525D">
        <w:rPr>
          <w:sz w:val="24"/>
        </w:rPr>
        <w:t xml:space="preserve">Further information on the Western Australia Panel registration process is available by contacting </w:t>
      </w:r>
      <w:hyperlink r:id="rId125" w:history="1">
        <w:r w:rsidRPr="00BE525D">
          <w:rPr>
            <w:rStyle w:val="Hyperlink"/>
            <w:sz w:val="24"/>
          </w:rPr>
          <w:t>registration@communities.wa.gov.au</w:t>
        </w:r>
      </w:hyperlink>
      <w:r w:rsidRPr="00BE525D">
        <w:rPr>
          <w:sz w:val="24"/>
        </w:rPr>
        <w:t xml:space="preserve">.  </w:t>
      </w:r>
    </w:p>
    <w:p w14:paraId="4F6CD131" w14:textId="77777777" w:rsidR="00E94085" w:rsidRDefault="00E94085">
      <w:pPr>
        <w:spacing w:line="276" w:lineRule="auto"/>
        <w:rPr>
          <w:rFonts w:eastAsiaTheme="majorEastAsia"/>
          <w:b/>
          <w:color w:val="6A2875"/>
          <w:sz w:val="30"/>
          <w:szCs w:val="30"/>
          <w:lang w:val="en-AU"/>
        </w:rPr>
      </w:pPr>
      <w:r>
        <w:rPr>
          <w:rFonts w:eastAsiaTheme="majorEastAsia"/>
          <w:lang w:val="en-AU"/>
        </w:rPr>
        <w:br w:type="page"/>
      </w:r>
    </w:p>
    <w:p w14:paraId="1CA22589" w14:textId="77777777" w:rsidR="00970F27" w:rsidRPr="00707DCA" w:rsidRDefault="00970F27" w:rsidP="00BE525D">
      <w:pPr>
        <w:pStyle w:val="Heading3"/>
        <w:numPr>
          <w:ilvl w:val="1"/>
          <w:numId w:val="145"/>
        </w:numPr>
        <w:ind w:left="709"/>
        <w:rPr>
          <w:rFonts w:eastAsiaTheme="majorEastAsia"/>
          <w:lang w:val="en-AU"/>
        </w:rPr>
      </w:pPr>
      <w:bookmarkStart w:id="51" w:name="_Toc511037452"/>
      <w:r w:rsidRPr="00707DCA">
        <w:rPr>
          <w:rFonts w:eastAsiaTheme="majorEastAsia"/>
          <w:lang w:val="en-AU"/>
        </w:rPr>
        <w:t xml:space="preserve">Requirements for new </w:t>
      </w:r>
      <w:r>
        <w:rPr>
          <w:rFonts w:eastAsiaTheme="majorEastAsia"/>
          <w:lang w:val="en-AU"/>
        </w:rPr>
        <w:t>and existing Commonwealth disability service providers</w:t>
      </w:r>
      <w:bookmarkEnd w:id="51"/>
    </w:p>
    <w:p w14:paraId="1386BF5B" w14:textId="77777777" w:rsidR="00970F27" w:rsidRPr="00970F27" w:rsidRDefault="00970F27" w:rsidP="00BE525D">
      <w:pPr>
        <w:pStyle w:val="ListParagraph"/>
        <w:numPr>
          <w:ilvl w:val="1"/>
          <w:numId w:val="145"/>
        </w:numPr>
        <w:contextualSpacing w:val="0"/>
        <w:outlineLvl w:val="2"/>
        <w:rPr>
          <w:b/>
          <w:vanish/>
          <w:color w:val="6A2875"/>
          <w:sz w:val="30"/>
          <w:szCs w:val="30"/>
        </w:rPr>
      </w:pPr>
      <w:bookmarkStart w:id="52" w:name="_Toc497316663"/>
      <w:bookmarkStart w:id="53" w:name="_Toc497990936"/>
      <w:bookmarkStart w:id="54" w:name="_Toc497993897"/>
      <w:bookmarkStart w:id="55" w:name="_Toc511037453"/>
      <w:bookmarkEnd w:id="52"/>
      <w:bookmarkEnd w:id="53"/>
      <w:bookmarkEnd w:id="54"/>
      <w:bookmarkEnd w:id="55"/>
    </w:p>
    <w:p w14:paraId="3367BD95" w14:textId="77777777" w:rsidR="00970F27" w:rsidRPr="00970F27" w:rsidRDefault="00970F27" w:rsidP="00BE525D">
      <w:pPr>
        <w:pStyle w:val="ListParagraph"/>
        <w:numPr>
          <w:ilvl w:val="1"/>
          <w:numId w:val="145"/>
        </w:numPr>
        <w:contextualSpacing w:val="0"/>
        <w:outlineLvl w:val="2"/>
        <w:rPr>
          <w:b/>
          <w:vanish/>
          <w:color w:val="6A2875"/>
          <w:sz w:val="30"/>
          <w:szCs w:val="30"/>
        </w:rPr>
      </w:pPr>
      <w:bookmarkStart w:id="56" w:name="_Toc497316664"/>
      <w:bookmarkStart w:id="57" w:name="_Toc497990937"/>
      <w:bookmarkStart w:id="58" w:name="_Toc497993898"/>
      <w:bookmarkStart w:id="59" w:name="_Toc511037454"/>
      <w:bookmarkEnd w:id="56"/>
      <w:bookmarkEnd w:id="57"/>
      <w:bookmarkEnd w:id="58"/>
      <w:bookmarkEnd w:id="59"/>
    </w:p>
    <w:p w14:paraId="2DE0C776" w14:textId="77777777" w:rsidR="00970F27" w:rsidRPr="00970F27" w:rsidRDefault="00970F27" w:rsidP="00BE525D">
      <w:pPr>
        <w:pStyle w:val="ListParagraph"/>
        <w:numPr>
          <w:ilvl w:val="1"/>
          <w:numId w:val="145"/>
        </w:numPr>
        <w:contextualSpacing w:val="0"/>
        <w:outlineLvl w:val="2"/>
        <w:rPr>
          <w:b/>
          <w:vanish/>
          <w:color w:val="6A2875"/>
          <w:sz w:val="30"/>
          <w:szCs w:val="30"/>
        </w:rPr>
      </w:pPr>
      <w:bookmarkStart w:id="60" w:name="_Toc497316665"/>
      <w:bookmarkStart w:id="61" w:name="_Toc497990938"/>
      <w:bookmarkStart w:id="62" w:name="_Toc497993899"/>
      <w:bookmarkStart w:id="63" w:name="_Toc511037455"/>
      <w:bookmarkEnd w:id="60"/>
      <w:bookmarkEnd w:id="61"/>
      <w:bookmarkEnd w:id="62"/>
      <w:bookmarkEnd w:id="63"/>
    </w:p>
    <w:p w14:paraId="2350B48A" w14:textId="77777777" w:rsidR="00E94085" w:rsidRPr="00E94085" w:rsidRDefault="00E94085" w:rsidP="00E94085">
      <w:pPr>
        <w:pStyle w:val="ListParagraph"/>
        <w:numPr>
          <w:ilvl w:val="0"/>
          <w:numId w:val="125"/>
        </w:numPr>
        <w:spacing w:after="120"/>
        <w:contextualSpacing w:val="0"/>
        <w:outlineLvl w:val="3"/>
        <w:rPr>
          <w:b/>
          <w:vanish/>
          <w:sz w:val="24"/>
        </w:rPr>
      </w:pPr>
    </w:p>
    <w:p w14:paraId="6A2ACE39" w14:textId="77777777" w:rsidR="00E94085" w:rsidRPr="00E94085" w:rsidRDefault="00E94085" w:rsidP="00E94085">
      <w:pPr>
        <w:pStyle w:val="ListParagraph"/>
        <w:numPr>
          <w:ilvl w:val="1"/>
          <w:numId w:val="125"/>
        </w:numPr>
        <w:spacing w:after="120"/>
        <w:contextualSpacing w:val="0"/>
        <w:outlineLvl w:val="3"/>
        <w:rPr>
          <w:b/>
          <w:vanish/>
          <w:sz w:val="24"/>
        </w:rPr>
      </w:pPr>
    </w:p>
    <w:p w14:paraId="0736547A" w14:textId="77777777" w:rsidR="00970F27" w:rsidRPr="00845695" w:rsidRDefault="00970F27" w:rsidP="00BE525D">
      <w:pPr>
        <w:pStyle w:val="Heading4"/>
        <w:numPr>
          <w:ilvl w:val="2"/>
          <w:numId w:val="151"/>
        </w:numPr>
        <w:ind w:left="1276"/>
      </w:pPr>
      <w:r w:rsidRPr="00845695">
        <w:t>Arrangements for Existing Commonwealth Funded Providers- continuing to deliver same supports</w:t>
      </w:r>
    </w:p>
    <w:p w14:paraId="4A5371C9" w14:textId="77777777" w:rsidR="00970F27" w:rsidRPr="00BE525D" w:rsidRDefault="00970F27" w:rsidP="00970F27">
      <w:pPr>
        <w:rPr>
          <w:sz w:val="24"/>
        </w:rPr>
      </w:pPr>
      <w:r w:rsidRPr="00BE525D">
        <w:rPr>
          <w:sz w:val="24"/>
        </w:rPr>
        <w:t>Existing Commonwealth providers that transition to deliver their services under the NDIS will continue to be subject to the Quality and Safeguards terms of their Commonwealth funding agreements in accordance with the Terms of Business for Registered Providers for the NDIA. NDIS participants will continue to have recourse to the existing Commonwealth safeguard arrangements including:</w:t>
      </w:r>
    </w:p>
    <w:p w14:paraId="7E40FEF6" w14:textId="77777777" w:rsidR="00970F27" w:rsidRPr="00BE525D" w:rsidRDefault="00970F27" w:rsidP="00970F27">
      <w:pPr>
        <w:pStyle w:val="ListParagraph"/>
        <w:numPr>
          <w:ilvl w:val="0"/>
          <w:numId w:val="118"/>
        </w:numPr>
        <w:spacing w:after="120" w:line="276" w:lineRule="auto"/>
        <w:rPr>
          <w:sz w:val="24"/>
        </w:rPr>
      </w:pPr>
      <w:r w:rsidRPr="00BE525D">
        <w:rPr>
          <w:sz w:val="24"/>
        </w:rPr>
        <w:t>service provider complaints processes;</w:t>
      </w:r>
    </w:p>
    <w:p w14:paraId="1E82267E" w14:textId="77777777" w:rsidR="00970F27" w:rsidRPr="00BE525D" w:rsidRDefault="00970F27" w:rsidP="00970F27">
      <w:pPr>
        <w:pStyle w:val="ListParagraph"/>
        <w:numPr>
          <w:ilvl w:val="0"/>
          <w:numId w:val="118"/>
        </w:numPr>
        <w:spacing w:after="120" w:line="276" w:lineRule="auto"/>
        <w:rPr>
          <w:sz w:val="24"/>
        </w:rPr>
      </w:pPr>
      <w:r w:rsidRPr="00BE525D">
        <w:rPr>
          <w:sz w:val="24"/>
        </w:rPr>
        <w:t>Department of Social Services complaints processes;</w:t>
      </w:r>
    </w:p>
    <w:p w14:paraId="020B84D2" w14:textId="77777777" w:rsidR="00970F27" w:rsidRPr="00BE525D" w:rsidRDefault="00970F27" w:rsidP="00970F27">
      <w:pPr>
        <w:pStyle w:val="ListParagraph"/>
        <w:numPr>
          <w:ilvl w:val="0"/>
          <w:numId w:val="118"/>
        </w:numPr>
        <w:spacing w:after="120" w:line="276" w:lineRule="auto"/>
        <w:rPr>
          <w:sz w:val="24"/>
        </w:rPr>
      </w:pPr>
      <w:r w:rsidRPr="00BE525D">
        <w:rPr>
          <w:sz w:val="24"/>
        </w:rPr>
        <w:t>The Commonwealth Ombudsman;</w:t>
      </w:r>
    </w:p>
    <w:p w14:paraId="0EF325FD" w14:textId="77777777" w:rsidR="00970F27" w:rsidRPr="00BE525D" w:rsidRDefault="00970F27" w:rsidP="00970F27">
      <w:pPr>
        <w:pStyle w:val="ListParagraph"/>
        <w:numPr>
          <w:ilvl w:val="0"/>
          <w:numId w:val="118"/>
        </w:numPr>
        <w:spacing w:after="120" w:line="276" w:lineRule="auto"/>
        <w:rPr>
          <w:sz w:val="24"/>
        </w:rPr>
      </w:pPr>
      <w:r w:rsidRPr="00BE525D">
        <w:rPr>
          <w:sz w:val="24"/>
        </w:rPr>
        <w:t>The Australian Human Rights Commission; and</w:t>
      </w:r>
    </w:p>
    <w:p w14:paraId="21050925" w14:textId="77777777" w:rsidR="00970F27" w:rsidRPr="00BE525D" w:rsidRDefault="00970F27" w:rsidP="00970F27">
      <w:pPr>
        <w:pStyle w:val="ListParagraph"/>
        <w:numPr>
          <w:ilvl w:val="0"/>
          <w:numId w:val="118"/>
        </w:numPr>
        <w:spacing w:after="120" w:line="276" w:lineRule="auto"/>
        <w:rPr>
          <w:sz w:val="24"/>
        </w:rPr>
      </w:pPr>
      <w:r w:rsidRPr="00BE525D">
        <w:rPr>
          <w:sz w:val="24"/>
        </w:rPr>
        <w:t>Other mainstream law enforcement and legal avenues.</w:t>
      </w:r>
    </w:p>
    <w:p w14:paraId="593C9DB1" w14:textId="77777777" w:rsidR="00970F27" w:rsidRPr="00BE525D" w:rsidRDefault="00970F27" w:rsidP="00970F27">
      <w:pPr>
        <w:rPr>
          <w:sz w:val="24"/>
        </w:rPr>
      </w:pPr>
      <w:r w:rsidRPr="00BE525D">
        <w:rPr>
          <w:sz w:val="24"/>
        </w:rPr>
        <w:t xml:space="preserve">Existing Commonwealth Funded providers who register with the NDIA for services they are currently providing (‘like’ services) can submit a copy of their current Commonwealth program funding agreement as evidence of compliance with Commonwealth Quality and Safeguards requirements for those supports. </w:t>
      </w:r>
    </w:p>
    <w:p w14:paraId="057A738F" w14:textId="77777777" w:rsidR="00970F27" w:rsidRPr="00BE525D" w:rsidRDefault="00970F27" w:rsidP="00970F27">
      <w:pPr>
        <w:rPr>
          <w:sz w:val="24"/>
        </w:rPr>
      </w:pPr>
      <w:r w:rsidRPr="00BE525D">
        <w:rPr>
          <w:sz w:val="24"/>
        </w:rPr>
        <w:t>Providers of the prescribed disability support services of each jurisdiction need to adhere to the Department of Social Services complaints processes.</w:t>
      </w:r>
    </w:p>
    <w:p w14:paraId="45AFE9C6" w14:textId="77777777" w:rsidR="00970F27" w:rsidRPr="00845695" w:rsidRDefault="00970F27" w:rsidP="00BE525D">
      <w:pPr>
        <w:pStyle w:val="Heading4"/>
        <w:numPr>
          <w:ilvl w:val="2"/>
          <w:numId w:val="147"/>
        </w:numPr>
        <w:ind w:left="1287"/>
      </w:pPr>
      <w:r w:rsidRPr="00845695">
        <w:t>Arrangements for Existing Commonwealth Funded Providers- wishing to expand their scope of service delivery</w:t>
      </w:r>
    </w:p>
    <w:p w14:paraId="08A82CF2" w14:textId="77777777" w:rsidR="00970F27" w:rsidRPr="00BE525D" w:rsidRDefault="00970F27" w:rsidP="00970F27">
      <w:pPr>
        <w:rPr>
          <w:sz w:val="24"/>
        </w:rPr>
      </w:pPr>
      <w:r w:rsidRPr="00BE525D">
        <w:rPr>
          <w:sz w:val="24"/>
        </w:rPr>
        <w:t xml:space="preserve">Service providers currently funded by the Commonwealth, who wish to expand their service delivery to new Registration Groups, will need to apply directly to the NDIA for registration of expanded scope. Expansion of scope will be subject to compliance with the quality and safeguards arrangements in place in the jurisdiction in which they intend to provide supports. They will effectively become new NDIA providers for the expanded services. </w:t>
      </w:r>
    </w:p>
    <w:p w14:paraId="36D0F57D" w14:textId="20DCC743" w:rsidR="00970F27" w:rsidRPr="00845695" w:rsidRDefault="00970F27" w:rsidP="00BE525D">
      <w:pPr>
        <w:pStyle w:val="Heading4"/>
        <w:numPr>
          <w:ilvl w:val="2"/>
          <w:numId w:val="147"/>
        </w:numPr>
        <w:ind w:left="1287"/>
      </w:pPr>
      <w:r w:rsidRPr="00845695">
        <w:t xml:space="preserve">Commonwealth </w:t>
      </w:r>
      <w:r w:rsidR="003C139A" w:rsidRPr="00845695">
        <w:t>Employment Services (</w:t>
      </w:r>
      <w:r w:rsidRPr="00845695">
        <w:t xml:space="preserve">Australian Disability Enterprises </w:t>
      </w:r>
      <w:r w:rsidR="003C139A" w:rsidRPr="00845695">
        <w:t>and Disability Employment Services)</w:t>
      </w:r>
    </w:p>
    <w:p w14:paraId="09669162" w14:textId="77777777" w:rsidR="003C139A" w:rsidRPr="00BE525D" w:rsidRDefault="003C139A" w:rsidP="003C139A">
      <w:pPr>
        <w:pStyle w:val="ListParagraph"/>
        <w:numPr>
          <w:ilvl w:val="0"/>
          <w:numId w:val="140"/>
        </w:numPr>
        <w:spacing w:after="120" w:line="276" w:lineRule="auto"/>
        <w:rPr>
          <w:sz w:val="24"/>
        </w:rPr>
      </w:pPr>
      <w:r w:rsidRPr="00BE525D">
        <w:rPr>
          <w:sz w:val="24"/>
        </w:rPr>
        <w:t xml:space="preserve">Existing Employment Services will be required to continue to meet their obligations against their funding arrangements with the Department of Social Services (DSS) to maintain certification against the National Standards for Disability Services. </w:t>
      </w:r>
    </w:p>
    <w:p w14:paraId="3EE40F54" w14:textId="77777777" w:rsidR="003C139A" w:rsidRPr="00BE525D" w:rsidRDefault="003C139A" w:rsidP="003C139A">
      <w:pPr>
        <w:pStyle w:val="ListParagraph"/>
        <w:numPr>
          <w:ilvl w:val="0"/>
          <w:numId w:val="140"/>
        </w:numPr>
        <w:spacing w:after="120" w:line="276" w:lineRule="auto"/>
        <w:rPr>
          <w:sz w:val="24"/>
        </w:rPr>
      </w:pPr>
      <w:r w:rsidRPr="00BE525D">
        <w:rPr>
          <w:sz w:val="24"/>
        </w:rPr>
        <w:t>New providers of employment supports must demonstrate a contract with a certification body for provision of certification to the National Standards for Disability Services.  Provider registration with the NDIA will be revoked if the provider cannot provide evidence of a certificate of conformity within 12 months of registration date.  Certification bodies will notify the Department (DSS) about providers who (a) achieve certification (b) have certification suspended or cancelled (c) notifiable issues (d) where there is disagreement about audit findings.</w:t>
      </w:r>
    </w:p>
    <w:p w14:paraId="4E2CE23B" w14:textId="77777777" w:rsidR="003C139A" w:rsidRPr="00BE525D" w:rsidRDefault="003C139A" w:rsidP="003C139A">
      <w:pPr>
        <w:pStyle w:val="ListParagraph"/>
        <w:numPr>
          <w:ilvl w:val="0"/>
          <w:numId w:val="140"/>
        </w:numPr>
        <w:spacing w:after="120" w:line="276" w:lineRule="auto"/>
        <w:rPr>
          <w:sz w:val="24"/>
        </w:rPr>
      </w:pPr>
      <w:r w:rsidRPr="00BE525D">
        <w:rPr>
          <w:sz w:val="24"/>
        </w:rPr>
        <w:t xml:space="preserve">A list of Certification Bodies can be found at </w:t>
      </w:r>
      <w:hyperlink r:id="rId126" w:history="1">
        <w:r w:rsidRPr="00BE525D">
          <w:rPr>
            <w:rStyle w:val="Hyperlink"/>
            <w:sz w:val="24"/>
          </w:rPr>
          <w:t>https://www.dss.gov.au/disability-and-carers/programmes-services/for-service-providers/quality-strategy-for-disability-employment-and-rehabilitation-services/accredited-certification-bodies</w:t>
        </w:r>
      </w:hyperlink>
      <w:r w:rsidRPr="00BE525D">
        <w:rPr>
          <w:sz w:val="24"/>
        </w:rPr>
        <w:t xml:space="preserve">.  </w:t>
      </w:r>
    </w:p>
    <w:p w14:paraId="32FEE9D1" w14:textId="77777777" w:rsidR="00970F27" w:rsidRPr="00845695" w:rsidRDefault="00970F27" w:rsidP="00BE525D">
      <w:pPr>
        <w:pStyle w:val="Heading4"/>
        <w:numPr>
          <w:ilvl w:val="2"/>
          <w:numId w:val="147"/>
        </w:numPr>
        <w:ind w:left="1287"/>
      </w:pPr>
      <w:r w:rsidRPr="00845695">
        <w:t>Monitoring and Compliance</w:t>
      </w:r>
    </w:p>
    <w:p w14:paraId="785CC705" w14:textId="77777777" w:rsidR="00970F27" w:rsidRPr="00BE525D" w:rsidRDefault="00970F27" w:rsidP="00970F27">
      <w:pPr>
        <w:rPr>
          <w:sz w:val="24"/>
        </w:rPr>
      </w:pPr>
      <w:r w:rsidRPr="00BE525D">
        <w:rPr>
          <w:sz w:val="24"/>
        </w:rPr>
        <w:t>Existing Commonwealth providers transition</w:t>
      </w:r>
      <w:r w:rsidRPr="00BE525D">
        <w:rPr>
          <w:bCs/>
          <w:iCs/>
          <w:sz w:val="24"/>
        </w:rPr>
        <w:t>ing</w:t>
      </w:r>
      <w:r w:rsidRPr="00BE525D">
        <w:rPr>
          <w:sz w:val="24"/>
        </w:rPr>
        <w:t xml:space="preserve"> to deliver services under the NDIS will continue to be subject to the Quality and Safeguards terms of their Commonwealth funding agreements in accordance with the Terms of Business for Registered Providers for the NDIA. Existing statutory safeguards will continue to operate during the transition to full scheme, including, complaints processes, regulatory bodies, and legal avenues. </w:t>
      </w:r>
    </w:p>
    <w:p w14:paraId="1A4C11B1" w14:textId="77777777" w:rsidR="00970F27" w:rsidRPr="00BE525D" w:rsidRDefault="00970F27" w:rsidP="00970F27">
      <w:pPr>
        <w:rPr>
          <w:sz w:val="24"/>
        </w:rPr>
      </w:pPr>
      <w:r w:rsidRPr="00BE525D">
        <w:rPr>
          <w:sz w:val="24"/>
        </w:rPr>
        <w:t>All registered NDIS specialist disability service providers registered are required to comply with the jurisdiction’s regulations regarding pre-employment screening, including National Criminal Checks, and must ensure ongoing compliance with Commonwealth and jurisdiction legislations, particularly those relating to quality assurance, safety standards and restrictive practices.</w:t>
      </w:r>
    </w:p>
    <w:p w14:paraId="734F64FA" w14:textId="77777777" w:rsidR="00970F27" w:rsidRPr="00845695" w:rsidRDefault="00970F27" w:rsidP="00BE525D">
      <w:pPr>
        <w:pStyle w:val="Heading4"/>
        <w:numPr>
          <w:ilvl w:val="2"/>
          <w:numId w:val="147"/>
        </w:numPr>
        <w:ind w:left="1287"/>
      </w:pPr>
      <w:r w:rsidRPr="00845695">
        <w:t>Commonwealth Quality and Safeguarding Requirements</w:t>
      </w:r>
    </w:p>
    <w:p w14:paraId="47E1B512" w14:textId="77777777" w:rsidR="00970F27" w:rsidRPr="00BE525D" w:rsidRDefault="00970F27" w:rsidP="00970F27">
      <w:pPr>
        <w:rPr>
          <w:iCs/>
          <w:sz w:val="24"/>
        </w:rPr>
      </w:pPr>
      <w:r w:rsidRPr="00BE525D">
        <w:rPr>
          <w:iCs/>
          <w:sz w:val="24"/>
        </w:rPr>
        <w:t xml:space="preserve">The </w:t>
      </w:r>
      <w:r w:rsidR="00F242EB" w:rsidRPr="00BE525D">
        <w:rPr>
          <w:sz w:val="24"/>
        </w:rPr>
        <w:t>Terms of Business for Registered Providers</w:t>
      </w:r>
      <w:r w:rsidRPr="00BE525D">
        <w:rPr>
          <w:iCs/>
          <w:sz w:val="24"/>
        </w:rPr>
        <w:t xml:space="preserve"> sets out quality and safeguard requirements that must be complied with by all registered providers for the NDIA, including existing providers that transition to deliver their services under the NDIS. These requirements include quality and safeguard obligations set out in current or previous Funding Agreements with the Commonwealth.</w:t>
      </w:r>
    </w:p>
    <w:p w14:paraId="38EC3CE5" w14:textId="77777777" w:rsidR="00970F27" w:rsidRPr="00845695" w:rsidRDefault="00970F27" w:rsidP="00BE525D">
      <w:pPr>
        <w:pStyle w:val="Heading4"/>
        <w:numPr>
          <w:ilvl w:val="2"/>
          <w:numId w:val="147"/>
        </w:numPr>
        <w:ind w:left="1287"/>
      </w:pPr>
      <w:r w:rsidRPr="00845695">
        <w:t>Registration Process</w:t>
      </w:r>
    </w:p>
    <w:p w14:paraId="59E8F05C" w14:textId="77777777" w:rsidR="00CF0503" w:rsidRPr="00BE525D" w:rsidRDefault="00970F27" w:rsidP="00A37D43">
      <w:pPr>
        <w:rPr>
          <w:sz w:val="24"/>
          <w:lang w:val="en-AU" w:eastAsia="en-AU"/>
        </w:rPr>
      </w:pPr>
      <w:r w:rsidRPr="00BE525D">
        <w:rPr>
          <w:sz w:val="24"/>
        </w:rPr>
        <w:t xml:space="preserve">To register as a provider, follow the steps outlined </w:t>
      </w:r>
      <w:r w:rsidR="00F242EB" w:rsidRPr="00BE525D">
        <w:rPr>
          <w:sz w:val="24"/>
        </w:rPr>
        <w:t xml:space="preserve">in the </w:t>
      </w:r>
      <w:r w:rsidR="003A2C60" w:rsidRPr="00BE525D">
        <w:rPr>
          <w:sz w:val="24"/>
        </w:rPr>
        <w:t>p</w:t>
      </w:r>
      <w:r w:rsidR="00F242EB" w:rsidRPr="00BE525D">
        <w:rPr>
          <w:sz w:val="24"/>
        </w:rPr>
        <w:t xml:space="preserve">rovider </w:t>
      </w:r>
      <w:r w:rsidR="003A2C60" w:rsidRPr="00BE525D">
        <w:rPr>
          <w:sz w:val="24"/>
        </w:rPr>
        <w:t>t</w:t>
      </w:r>
      <w:r w:rsidR="00F242EB" w:rsidRPr="00BE525D">
        <w:rPr>
          <w:sz w:val="24"/>
        </w:rPr>
        <w:t xml:space="preserve">oolkit at </w:t>
      </w:r>
      <w:hyperlink r:id="rId127" w:history="1">
        <w:r w:rsidR="003A2C60" w:rsidRPr="00BE525D">
          <w:rPr>
            <w:rStyle w:val="Hyperlink"/>
            <w:sz w:val="24"/>
          </w:rPr>
          <w:t>https://providertoolkit.ndis.gov.au/</w:t>
        </w:r>
      </w:hyperlink>
      <w:r w:rsidR="003A2C60" w:rsidRPr="00BE525D">
        <w:rPr>
          <w:sz w:val="24"/>
        </w:rPr>
        <w:t xml:space="preserve">.  </w:t>
      </w:r>
    </w:p>
    <w:p w14:paraId="5859EB16" w14:textId="77777777" w:rsidR="00CF0503" w:rsidRPr="00CF0503" w:rsidRDefault="00CF0503" w:rsidP="00CF0503">
      <w:pPr>
        <w:rPr>
          <w:lang w:val="en-AU" w:eastAsia="en-AU"/>
        </w:rPr>
      </w:pPr>
    </w:p>
    <w:p w14:paraId="497368C0" w14:textId="77777777" w:rsidR="00CF0503" w:rsidRDefault="00CF0503" w:rsidP="00CF0503">
      <w:pPr>
        <w:rPr>
          <w:lang w:val="en-AU" w:eastAsia="en-AU"/>
        </w:rPr>
      </w:pPr>
    </w:p>
    <w:p w14:paraId="6B86571A" w14:textId="77777777" w:rsidR="00970F27" w:rsidRPr="00CF0503" w:rsidRDefault="00CF0503" w:rsidP="00BE525D">
      <w:pPr>
        <w:tabs>
          <w:tab w:val="left" w:pos="3975"/>
        </w:tabs>
        <w:rPr>
          <w:lang w:val="en-AU" w:eastAsia="en-AU"/>
        </w:rPr>
      </w:pPr>
      <w:r>
        <w:rPr>
          <w:lang w:val="en-AU" w:eastAsia="en-AU"/>
        </w:rPr>
        <w:tab/>
      </w:r>
    </w:p>
    <w:sectPr w:rsidR="00970F27" w:rsidRPr="00CF0503" w:rsidSect="00A3111B">
      <w:pgSz w:w="11906" w:h="16838"/>
      <w:pgMar w:top="1440" w:right="1440" w:bottom="1440"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21E9C" w14:textId="77777777" w:rsidR="009D39A8" w:rsidRDefault="009D39A8" w:rsidP="007219F1">
      <w:pPr>
        <w:spacing w:after="0" w:line="240" w:lineRule="auto"/>
      </w:pPr>
      <w:r>
        <w:separator/>
      </w:r>
    </w:p>
    <w:p w14:paraId="36CD46F3" w14:textId="77777777" w:rsidR="009D39A8" w:rsidRDefault="009D39A8"/>
  </w:endnote>
  <w:endnote w:type="continuationSeparator" w:id="0">
    <w:p w14:paraId="19BAFCA4" w14:textId="77777777" w:rsidR="009D39A8" w:rsidRDefault="009D39A8" w:rsidP="007219F1">
      <w:pPr>
        <w:spacing w:after="0" w:line="240" w:lineRule="auto"/>
      </w:pPr>
      <w:r>
        <w:continuationSeparator/>
      </w:r>
    </w:p>
    <w:p w14:paraId="357AEE54" w14:textId="77777777" w:rsidR="009D39A8" w:rsidRDefault="009D3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HelveticaNeue-Light">
    <w:altName w:val="Helvetica 45 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FS Me Light">
    <w:altName w:val="Franklin Gothic Medium Cond"/>
    <w:charset w:val="00"/>
    <w:family w:val="auto"/>
    <w:pitch w:val="variable"/>
    <w:sig w:usb0="00000001"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B1E23" w14:textId="558CF976" w:rsidR="009C185E" w:rsidRDefault="009C185E" w:rsidP="00CA5B8A">
    <w:pPr>
      <w:pStyle w:val="Footer"/>
      <w:tabs>
        <w:tab w:val="clear" w:pos="9026"/>
        <w:tab w:val="right" w:pos="9473"/>
      </w:tabs>
    </w:pPr>
    <w:r w:rsidRPr="00FB5514">
      <w:rPr>
        <w:rFonts w:cs="Arial"/>
        <w:b/>
        <w:color w:val="5E2D73"/>
        <w:sz w:val="32"/>
        <w:szCs w:val="32"/>
      </w:rPr>
      <w:t>ndis.gov.au</w:t>
    </w:r>
    <w:r w:rsidRPr="00FB5514">
      <w:rPr>
        <w:rFonts w:cs="Arial"/>
        <w:b/>
        <w:color w:val="5E2D73"/>
        <w:sz w:val="32"/>
        <w:szCs w:val="32"/>
      </w:rPr>
      <w:ptab w:relativeTo="margin" w:alignment="center" w:leader="none"/>
    </w:r>
    <w:r w:rsidRPr="007219F1">
      <w:t xml:space="preserve"> </w:t>
    </w:r>
    <w:r>
      <w:t xml:space="preserve">     July 2018</w:t>
    </w:r>
    <w:r w:rsidRPr="007219F1">
      <w:t xml:space="preserve"> | </w:t>
    </w:r>
    <w:r>
      <w:t>Provider Registration Guide to Suitability</w:t>
    </w:r>
    <w:r w:rsidRPr="00B90C5C">
      <w:t xml:space="preserve"> </w:t>
    </w:r>
    <w:r>
      <w:t>V 1.08</w:t>
    </w:r>
    <w:r>
      <w:tab/>
    </w:r>
    <w:sdt>
      <w:sdtPr>
        <w:id w:val="-461266258"/>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sidR="005C6DEC">
          <w:rPr>
            <w:noProof/>
          </w:rPr>
          <w:t>6</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301EB" w14:textId="7298F7CA" w:rsidR="009C185E" w:rsidRDefault="009C185E" w:rsidP="00B90C5C">
    <w:pPr>
      <w:pStyle w:val="Footer"/>
    </w:pPr>
    <w:r w:rsidRPr="00FB5514">
      <w:rPr>
        <w:rFonts w:cs="Arial"/>
        <w:b/>
        <w:noProof/>
        <w:lang w:val="en-AU" w:eastAsia="en-AU"/>
      </w:rPr>
      <w:drawing>
        <wp:anchor distT="0" distB="0" distL="114300" distR="114300" simplePos="0" relativeHeight="251671552" behindDoc="1" locked="0" layoutInCell="1" allowOverlap="1" wp14:anchorId="70873F97" wp14:editId="0F9F8363">
          <wp:simplePos x="0" y="0"/>
          <wp:positionH relativeFrom="margin">
            <wp:posOffset>5218488</wp:posOffset>
          </wp:positionH>
          <wp:positionV relativeFrom="page">
            <wp:posOffset>9523730</wp:posOffset>
          </wp:positionV>
          <wp:extent cx="1536065" cy="798195"/>
          <wp:effectExtent l="0" t="0" r="6985" b="1905"/>
          <wp:wrapNone/>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536065" cy="798195"/>
                  </a:xfrm>
                  <a:prstGeom prst="rect">
                    <a:avLst/>
                  </a:prstGeom>
                </pic:spPr>
              </pic:pic>
            </a:graphicData>
          </a:graphic>
          <wp14:sizeRelH relativeFrom="page">
            <wp14:pctWidth>0</wp14:pctWidth>
          </wp14:sizeRelH>
          <wp14:sizeRelV relativeFrom="page">
            <wp14:pctHeight>0</wp14:pctHeight>
          </wp14:sizeRelV>
        </wp:anchor>
      </w:drawing>
    </w:r>
    <w:r w:rsidRPr="00FB5514">
      <w:rPr>
        <w:rFonts w:cs="Arial"/>
        <w:b/>
        <w:color w:val="5E2D73"/>
        <w:sz w:val="32"/>
        <w:szCs w:val="32"/>
      </w:rPr>
      <w:t>ndis.gov.au</w:t>
    </w:r>
    <w:r w:rsidRPr="00FB5514">
      <w:rPr>
        <w:rFonts w:cs="Arial"/>
        <w:b/>
        <w:color w:val="5E2D73"/>
        <w:sz w:val="32"/>
        <w:szCs w:val="32"/>
      </w:rPr>
      <w:ptab w:relativeTo="margin" w:alignment="center" w:leader="none"/>
    </w:r>
    <w:r w:rsidRPr="007219F1">
      <w:t xml:space="preserve"> </w:t>
    </w:r>
    <w:r>
      <w:t>July 2018</w:t>
    </w:r>
    <w:r w:rsidRPr="007219F1">
      <w:t xml:space="preserve"> | </w:t>
    </w:r>
    <w:r>
      <w:t>Provider Registration Guide to Suitability V 1.09</w:t>
    </w:r>
  </w:p>
  <w:p w14:paraId="1EFD65AC" w14:textId="77777777" w:rsidR="009C185E" w:rsidRDefault="009C18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CCBBC" w14:textId="3671A0D0" w:rsidR="009C185E" w:rsidRDefault="009C185E" w:rsidP="00B90C5C">
    <w:pPr>
      <w:pStyle w:val="Footer"/>
      <w:tabs>
        <w:tab w:val="clear" w:pos="4513"/>
        <w:tab w:val="clear" w:pos="9026"/>
        <w:tab w:val="center" w:pos="6663"/>
        <w:tab w:val="right" w:pos="15168"/>
      </w:tabs>
    </w:pPr>
    <w:r w:rsidRPr="00323BB7">
      <w:rPr>
        <w:rFonts w:cs="Arial"/>
        <w:b/>
        <w:color w:val="5E2D73"/>
        <w:sz w:val="32"/>
        <w:szCs w:val="32"/>
      </w:rPr>
      <w:t>ndis.gov.au</w:t>
    </w:r>
    <w:r w:rsidRPr="00323BB7">
      <w:rPr>
        <w:rFonts w:cs="Arial"/>
        <w:b/>
        <w:color w:val="5E2D73"/>
        <w:sz w:val="32"/>
        <w:szCs w:val="32"/>
      </w:rPr>
      <w:tab/>
    </w:r>
    <w:r>
      <w:t xml:space="preserve">                   July 2018</w:t>
    </w:r>
    <w:r w:rsidRPr="007219F1">
      <w:t xml:space="preserve"> | </w:t>
    </w:r>
    <w:r>
      <w:t>Provider Registration Guide To Suitability</w:t>
    </w:r>
    <w:r w:rsidRPr="00B90C5C">
      <w:t xml:space="preserve"> </w:t>
    </w:r>
    <w:r>
      <w:tab/>
    </w:r>
    <w:r>
      <w:fldChar w:fldCharType="begin"/>
    </w:r>
    <w:r>
      <w:instrText xml:space="preserve"> PAGE   \* MERGEFORMAT </w:instrText>
    </w:r>
    <w:r>
      <w:fldChar w:fldCharType="separate"/>
    </w:r>
    <w:r w:rsidR="005C6DEC">
      <w:rPr>
        <w:noProof/>
      </w:rPr>
      <w:t>22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C4995" w14:textId="212B50E0" w:rsidR="009C185E" w:rsidRDefault="009C185E" w:rsidP="002F06D4">
    <w:pPr>
      <w:pStyle w:val="Footer"/>
      <w:tabs>
        <w:tab w:val="clear" w:pos="4513"/>
        <w:tab w:val="clear" w:pos="9026"/>
        <w:tab w:val="center" w:pos="4536"/>
        <w:tab w:val="center" w:pos="8080"/>
        <w:tab w:val="right" w:pos="15168"/>
      </w:tabs>
      <w:jc w:val="center"/>
    </w:pPr>
    <w:r>
      <w:rPr>
        <w:rFonts w:cs="Arial"/>
        <w:b/>
        <w:color w:val="5E2D73"/>
        <w:sz w:val="32"/>
        <w:szCs w:val="32"/>
      </w:rPr>
      <w:t>ndis.gov.au</w:t>
    </w:r>
    <w:r>
      <w:rPr>
        <w:rFonts w:cs="Arial"/>
        <w:b/>
        <w:color w:val="5E2D73"/>
        <w:sz w:val="32"/>
        <w:szCs w:val="32"/>
      </w:rPr>
      <w:tab/>
    </w:r>
    <w:r>
      <w:t>July 2018</w:t>
    </w:r>
    <w:r w:rsidRPr="007219F1">
      <w:t xml:space="preserve"> | </w:t>
    </w:r>
    <w:r>
      <w:t>Provider Guide To Suitability</w:t>
    </w:r>
    <w:r w:rsidRPr="00B90C5C">
      <w:t xml:space="preserve"> </w:t>
    </w:r>
    <w:r>
      <w:tab/>
    </w:r>
    <w:r>
      <w:tab/>
    </w:r>
    <w:r>
      <w:fldChar w:fldCharType="begin"/>
    </w:r>
    <w:r>
      <w:instrText xml:space="preserve"> PAGE   \* MERGEFORMAT </w:instrText>
    </w:r>
    <w:r>
      <w:fldChar w:fldCharType="separate"/>
    </w:r>
    <w:r w:rsidR="005C6DEC">
      <w:rPr>
        <w:noProof/>
      </w:rPr>
      <w:t>27</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D70F1" w14:textId="4577310B" w:rsidR="009C185E" w:rsidRPr="00FB5514" w:rsidRDefault="009C185E">
    <w:pPr>
      <w:tabs>
        <w:tab w:val="center" w:pos="4820"/>
      </w:tabs>
      <w:rPr>
        <w:rFonts w:ascii="FS Me Light" w:hAnsi="FS Me Light"/>
        <w:color w:val="5E2D73"/>
        <w:sz w:val="32"/>
        <w:szCs w:val="32"/>
      </w:rPr>
    </w:pPr>
    <w:r>
      <w:rPr>
        <w:rFonts w:cs="Arial"/>
        <w:b/>
        <w:color w:val="5E2D73"/>
        <w:sz w:val="32"/>
        <w:szCs w:val="32"/>
      </w:rPr>
      <w:t>ndis.gov.au</w:t>
    </w:r>
    <w:r>
      <w:rPr>
        <w:rFonts w:cs="Arial"/>
        <w:b/>
        <w:color w:val="5E2D73"/>
        <w:sz w:val="32"/>
        <w:szCs w:val="32"/>
      </w:rPr>
      <w:tab/>
    </w:r>
    <w:r w:rsidRPr="0064398B">
      <w:t xml:space="preserve"> </w:t>
    </w:r>
    <w:r>
      <w:t xml:space="preserve">        July 2018</w:t>
    </w:r>
    <w:r w:rsidRPr="007219F1">
      <w:t xml:space="preserve"> | </w:t>
    </w:r>
    <w:r>
      <w:t xml:space="preserve">Provider Registration Guide To Suitability                </w:t>
    </w:r>
    <w:sdt>
      <w:sdtPr>
        <w:id w:val="-6196131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80AD7">
          <w:rPr>
            <w:noProof/>
          </w:rPr>
          <w:t>70</w:t>
        </w:r>
        <w:r>
          <w:rPr>
            <w:noProof/>
          </w:rPr>
          <w:fldChar w:fldCharType="end"/>
        </w:r>
      </w:sdtContent>
    </w:sdt>
  </w:p>
  <w:p w14:paraId="0CF2B63B" w14:textId="77777777" w:rsidR="009C185E" w:rsidRDefault="009C185E" w:rsidP="007219F1">
    <w:pPr>
      <w:pStyle w:val="Footer"/>
      <w:jc w:val="center"/>
    </w:pPr>
  </w:p>
  <w:p w14:paraId="56459F64" w14:textId="77777777" w:rsidR="009C185E" w:rsidRDefault="009C185E"/>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2A8B3" w14:textId="27CE9443" w:rsidR="009C185E" w:rsidRPr="00C63320" w:rsidRDefault="009C185E" w:rsidP="00BE525D">
    <w:pPr>
      <w:tabs>
        <w:tab w:val="center" w:pos="4820"/>
      </w:tabs>
      <w:rPr>
        <w:rFonts w:ascii="FS Me Light" w:hAnsi="FS Me Light"/>
        <w:color w:val="5E2D73"/>
        <w:sz w:val="32"/>
        <w:szCs w:val="32"/>
      </w:rPr>
    </w:pPr>
    <w:r>
      <w:rPr>
        <w:rFonts w:cs="Arial"/>
        <w:b/>
        <w:color w:val="5E2D73"/>
        <w:sz w:val="32"/>
        <w:szCs w:val="32"/>
      </w:rPr>
      <w:t>ndis.gov.au</w:t>
    </w:r>
    <w:r>
      <w:rPr>
        <w:rFonts w:cs="Arial"/>
        <w:b/>
        <w:color w:val="5E2D73"/>
        <w:sz w:val="32"/>
        <w:szCs w:val="32"/>
      </w:rPr>
      <w:tab/>
    </w:r>
    <w:r w:rsidRPr="0064398B">
      <w:t xml:space="preserve"> </w:t>
    </w:r>
    <w:r>
      <w:t xml:space="preserve">        July 2018</w:t>
    </w:r>
    <w:r w:rsidRPr="007219F1">
      <w:t xml:space="preserve"> | </w:t>
    </w:r>
    <w:r>
      <w:t>Provider Registration Guide To Suitability</w:t>
    </w:r>
    <w:r>
      <w:tab/>
    </w:r>
    <w:sdt>
      <w:sdtPr>
        <w:id w:val="-1099326978"/>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sidR="00E80AD7">
          <w:rPr>
            <w:noProof/>
          </w:rPr>
          <w:t>63</w:t>
        </w:r>
        <w:r>
          <w:rPr>
            <w:noProof/>
          </w:rPr>
          <w:fldChar w:fldCharType="end"/>
        </w:r>
      </w:sdtContent>
    </w:sdt>
    <w:bookmarkStart w:id="46" w:name="_Toc454296230"/>
    <w:bookmarkStart w:id="47" w:name="_Toc454285694"/>
    <w:bookmarkStart w:id="48" w:name="_Toc454206448"/>
    <w:bookmarkEnd w:id="46"/>
    <w:bookmarkEnd w:id="47"/>
    <w:bookmarkEnd w:id="48"/>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9FFE2" w14:textId="77777777" w:rsidR="009D39A8" w:rsidRDefault="009D39A8" w:rsidP="007219F1">
      <w:pPr>
        <w:spacing w:after="0" w:line="240" w:lineRule="auto"/>
      </w:pPr>
      <w:r>
        <w:separator/>
      </w:r>
    </w:p>
    <w:p w14:paraId="28CA3A6C" w14:textId="77777777" w:rsidR="009D39A8" w:rsidRDefault="009D39A8"/>
  </w:footnote>
  <w:footnote w:type="continuationSeparator" w:id="0">
    <w:p w14:paraId="5D495C8C" w14:textId="77777777" w:rsidR="009D39A8" w:rsidRDefault="009D39A8" w:rsidP="007219F1">
      <w:pPr>
        <w:spacing w:after="0" w:line="240" w:lineRule="auto"/>
      </w:pPr>
      <w:r>
        <w:continuationSeparator/>
      </w:r>
    </w:p>
    <w:p w14:paraId="62705261" w14:textId="77777777" w:rsidR="009D39A8" w:rsidRDefault="009D39A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5FAA9" w14:textId="77777777" w:rsidR="009C185E" w:rsidRDefault="009C18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1D402" w14:textId="77777777" w:rsidR="009C185E" w:rsidRPr="00312873" w:rsidRDefault="009C185E" w:rsidP="00B90C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5DB92" w14:textId="77777777" w:rsidR="009C185E" w:rsidRDefault="009C18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CA66434"/>
    <w:lvl w:ilvl="0">
      <w:numFmt w:val="bullet"/>
      <w:lvlText w:val="*"/>
      <w:lvlJc w:val="left"/>
    </w:lvl>
  </w:abstractNum>
  <w:abstractNum w:abstractNumId="1" w15:restartNumberingAfterBreak="0">
    <w:nsid w:val="00365667"/>
    <w:multiLevelType w:val="hybridMultilevel"/>
    <w:tmpl w:val="F38C06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06C6E78"/>
    <w:multiLevelType w:val="hybridMultilevel"/>
    <w:tmpl w:val="8A1E3B1E"/>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073685F"/>
    <w:multiLevelType w:val="hybridMultilevel"/>
    <w:tmpl w:val="C9CC3A68"/>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4" w15:restartNumberingAfterBreak="0">
    <w:nsid w:val="00C77268"/>
    <w:multiLevelType w:val="hybridMultilevel"/>
    <w:tmpl w:val="87263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21165E5"/>
    <w:multiLevelType w:val="multilevel"/>
    <w:tmpl w:val="ADA41A34"/>
    <w:lvl w:ilvl="0">
      <w:start w:val="1"/>
      <w:numFmt w:val="decimal"/>
      <w:pStyle w:val="Heading2"/>
      <w:lvlText w:val="4.%1."/>
      <w:lvlJc w:val="left"/>
      <w:pPr>
        <w:ind w:left="1080" w:hanging="720"/>
      </w:pPr>
      <w:rPr>
        <w:rFonts w:hint="default"/>
        <w:color w:val="6A2875"/>
      </w:rPr>
    </w:lvl>
    <w:lvl w:ilvl="1">
      <w:start w:val="1"/>
      <w:numFmt w:val="decimal"/>
      <w:pStyle w:val="Heading3"/>
      <w:isLgl/>
      <w:lvlText w:val="4.%1.%2"/>
      <w:lvlJc w:val="left"/>
      <w:pPr>
        <w:ind w:left="1287" w:hanging="720"/>
      </w:pPr>
      <w:rPr>
        <w:rFonts w:hint="default"/>
      </w:rPr>
    </w:lvl>
    <w:lvl w:ilvl="2">
      <w:start w:val="1"/>
      <w:numFmt w:val="decimal"/>
      <w:pStyle w:val="Heading4"/>
      <w:isLgl/>
      <w:lvlText w:val="4.%1.%2.%3"/>
      <w:lvlJc w:val="left"/>
      <w:pPr>
        <w:ind w:left="1145"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4.%1.%2.%3.%4"/>
      <w:lvlJc w:val="left"/>
      <w:pPr>
        <w:ind w:left="1440" w:hanging="1080"/>
      </w:pPr>
      <w:rPr>
        <w:rFonts w:hint="default"/>
      </w:rPr>
    </w:lvl>
    <w:lvl w:ilvl="4">
      <w:start w:val="1"/>
      <w:numFmt w:val="decimal"/>
      <w:isLgl/>
      <w:lvlText w:val="4.%1.%2.%3.%4.%5"/>
      <w:lvlJc w:val="left"/>
      <w:pPr>
        <w:ind w:left="1800" w:hanging="1440"/>
      </w:pPr>
      <w:rPr>
        <w:rFonts w:hint="default"/>
      </w:rPr>
    </w:lvl>
    <w:lvl w:ilvl="5">
      <w:start w:val="1"/>
      <w:numFmt w:val="decimal"/>
      <w:isLgl/>
      <w:lvlText w:val="4.%1.%2.%3.%4.%5.%6"/>
      <w:lvlJc w:val="left"/>
      <w:pPr>
        <w:ind w:left="1800" w:hanging="1440"/>
      </w:pPr>
      <w:rPr>
        <w:rFonts w:hint="default"/>
      </w:rPr>
    </w:lvl>
    <w:lvl w:ilvl="6">
      <w:start w:val="1"/>
      <w:numFmt w:val="decimal"/>
      <w:isLgl/>
      <w:lvlText w:val="4.%1.%2.%3.%4.%5.%6.%7"/>
      <w:lvlJc w:val="left"/>
      <w:pPr>
        <w:ind w:left="2160" w:hanging="1800"/>
      </w:pPr>
      <w:rPr>
        <w:rFonts w:hint="default"/>
      </w:rPr>
    </w:lvl>
    <w:lvl w:ilvl="7">
      <w:start w:val="1"/>
      <w:numFmt w:val="decimal"/>
      <w:isLgl/>
      <w:lvlText w:val="4.%1.%2.%3.%4.%5.%6.%7.%8"/>
      <w:lvlJc w:val="left"/>
      <w:pPr>
        <w:ind w:left="2520" w:hanging="2160"/>
      </w:pPr>
      <w:rPr>
        <w:rFonts w:hint="default"/>
      </w:rPr>
    </w:lvl>
    <w:lvl w:ilvl="8">
      <w:start w:val="1"/>
      <w:numFmt w:val="decimal"/>
      <w:isLgl/>
      <w:lvlText w:val="4.%1.%2.%3.%4.%5.%6.%7.%8.%9"/>
      <w:lvlJc w:val="left"/>
      <w:pPr>
        <w:ind w:left="2880" w:hanging="2520"/>
      </w:pPr>
      <w:rPr>
        <w:rFonts w:hint="default"/>
      </w:rPr>
    </w:lvl>
  </w:abstractNum>
  <w:abstractNum w:abstractNumId="6" w15:restartNumberingAfterBreak="0">
    <w:nsid w:val="072E0E5A"/>
    <w:multiLevelType w:val="multilevel"/>
    <w:tmpl w:val="8F565996"/>
    <w:lvl w:ilvl="0">
      <w:start w:val="9"/>
      <w:numFmt w:val="decimal"/>
      <w:lvlText w:val="%1"/>
      <w:lvlJc w:val="left"/>
      <w:pPr>
        <w:ind w:left="525" w:hanging="525"/>
      </w:pPr>
      <w:rPr>
        <w:rFonts w:hint="default"/>
      </w:rPr>
    </w:lvl>
    <w:lvl w:ilvl="1">
      <w:start w:val="9"/>
      <w:numFmt w:val="decimal"/>
      <w:lvlText w:val="%1.%2"/>
      <w:lvlJc w:val="left"/>
      <w:pPr>
        <w:ind w:left="1605" w:hanging="52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08C05A12"/>
    <w:multiLevelType w:val="hybridMultilevel"/>
    <w:tmpl w:val="440010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AAD437C"/>
    <w:multiLevelType w:val="hybridMultilevel"/>
    <w:tmpl w:val="6FEE7836"/>
    <w:lvl w:ilvl="0" w:tplc="0C090003">
      <w:start w:val="1"/>
      <w:numFmt w:val="bullet"/>
      <w:lvlText w:val="o"/>
      <w:lvlJc w:val="left"/>
      <w:pPr>
        <w:tabs>
          <w:tab w:val="num" w:pos="720"/>
        </w:tabs>
        <w:ind w:left="72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1F60C7"/>
    <w:multiLevelType w:val="hybridMultilevel"/>
    <w:tmpl w:val="E8EE7E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B903501"/>
    <w:multiLevelType w:val="hybridMultilevel"/>
    <w:tmpl w:val="A90E2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460662"/>
    <w:multiLevelType w:val="hybridMultilevel"/>
    <w:tmpl w:val="27901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915235"/>
    <w:multiLevelType w:val="hybridMultilevel"/>
    <w:tmpl w:val="02D62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B91378"/>
    <w:multiLevelType w:val="multilevel"/>
    <w:tmpl w:val="44A62AAE"/>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9"/>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DCF6007"/>
    <w:multiLevelType w:val="hybridMultilevel"/>
    <w:tmpl w:val="88DAA1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E7C6605"/>
    <w:multiLevelType w:val="hybridMultilevel"/>
    <w:tmpl w:val="412CB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FE447B1"/>
    <w:multiLevelType w:val="hybridMultilevel"/>
    <w:tmpl w:val="2FEA6CE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94342576">
      <w:start w:val="1"/>
      <w:numFmt w:val="lowerRoman"/>
      <w:lvlText w:val="%3."/>
      <w:lvlJc w:val="right"/>
      <w:pPr>
        <w:ind w:left="2160" w:hanging="180"/>
      </w:pPr>
      <w:rPr>
        <w:b/>
        <w:color w:val="auto"/>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0263FFE"/>
    <w:multiLevelType w:val="multilevel"/>
    <w:tmpl w:val="7D44FEB6"/>
    <w:lvl w:ilvl="0">
      <w:start w:val="9"/>
      <w:numFmt w:val="decimal"/>
      <w:lvlText w:val="%1"/>
      <w:lvlJc w:val="left"/>
      <w:pPr>
        <w:ind w:left="525" w:hanging="525"/>
      </w:pPr>
      <w:rPr>
        <w:rFonts w:eastAsiaTheme="minorEastAsia" w:hint="default"/>
      </w:rPr>
    </w:lvl>
    <w:lvl w:ilvl="1">
      <w:start w:val="5"/>
      <w:numFmt w:val="decimal"/>
      <w:lvlText w:val="%1.%2"/>
      <w:lvlJc w:val="left"/>
      <w:pPr>
        <w:ind w:left="1605" w:hanging="525"/>
      </w:pPr>
      <w:rPr>
        <w:rFonts w:eastAsiaTheme="minorEastAsia" w:hint="default"/>
      </w:rPr>
    </w:lvl>
    <w:lvl w:ilvl="2">
      <w:start w:val="1"/>
      <w:numFmt w:val="decimal"/>
      <w:lvlText w:val="%1.%2.%3"/>
      <w:lvlJc w:val="left"/>
      <w:pPr>
        <w:ind w:left="2880" w:hanging="720"/>
      </w:pPr>
      <w:rPr>
        <w:rFonts w:eastAsiaTheme="minorEastAsia" w:hint="default"/>
      </w:rPr>
    </w:lvl>
    <w:lvl w:ilvl="3">
      <w:start w:val="1"/>
      <w:numFmt w:val="decimal"/>
      <w:lvlText w:val="%1.%2.%3.%4"/>
      <w:lvlJc w:val="left"/>
      <w:pPr>
        <w:ind w:left="4320" w:hanging="1080"/>
      </w:pPr>
      <w:rPr>
        <w:rFonts w:eastAsiaTheme="minorEastAsia" w:hint="default"/>
      </w:rPr>
    </w:lvl>
    <w:lvl w:ilvl="4">
      <w:start w:val="1"/>
      <w:numFmt w:val="decimal"/>
      <w:lvlText w:val="%1.%2.%3.%4.%5"/>
      <w:lvlJc w:val="left"/>
      <w:pPr>
        <w:ind w:left="5400" w:hanging="1080"/>
      </w:pPr>
      <w:rPr>
        <w:rFonts w:eastAsiaTheme="minorEastAsia" w:hint="default"/>
      </w:rPr>
    </w:lvl>
    <w:lvl w:ilvl="5">
      <w:start w:val="1"/>
      <w:numFmt w:val="decimal"/>
      <w:lvlText w:val="%1.%2.%3.%4.%5.%6"/>
      <w:lvlJc w:val="left"/>
      <w:pPr>
        <w:ind w:left="6840" w:hanging="1440"/>
      </w:pPr>
      <w:rPr>
        <w:rFonts w:eastAsiaTheme="minorEastAsia" w:hint="default"/>
      </w:rPr>
    </w:lvl>
    <w:lvl w:ilvl="6">
      <w:start w:val="1"/>
      <w:numFmt w:val="decimal"/>
      <w:lvlText w:val="%1.%2.%3.%4.%5.%6.%7"/>
      <w:lvlJc w:val="left"/>
      <w:pPr>
        <w:ind w:left="7920" w:hanging="1440"/>
      </w:pPr>
      <w:rPr>
        <w:rFonts w:eastAsiaTheme="minorEastAsia" w:hint="default"/>
      </w:rPr>
    </w:lvl>
    <w:lvl w:ilvl="7">
      <w:start w:val="1"/>
      <w:numFmt w:val="decimal"/>
      <w:lvlText w:val="%1.%2.%3.%4.%5.%6.%7.%8"/>
      <w:lvlJc w:val="left"/>
      <w:pPr>
        <w:ind w:left="9360" w:hanging="1800"/>
      </w:pPr>
      <w:rPr>
        <w:rFonts w:eastAsiaTheme="minorEastAsia" w:hint="default"/>
      </w:rPr>
    </w:lvl>
    <w:lvl w:ilvl="8">
      <w:start w:val="1"/>
      <w:numFmt w:val="decimal"/>
      <w:lvlText w:val="%1.%2.%3.%4.%5.%6.%7.%8.%9"/>
      <w:lvlJc w:val="left"/>
      <w:pPr>
        <w:ind w:left="10440" w:hanging="1800"/>
      </w:pPr>
      <w:rPr>
        <w:rFonts w:eastAsiaTheme="minorEastAsia" w:hint="default"/>
      </w:rPr>
    </w:lvl>
  </w:abstractNum>
  <w:abstractNum w:abstractNumId="18" w15:restartNumberingAfterBreak="0">
    <w:nsid w:val="10680A3F"/>
    <w:multiLevelType w:val="hybridMultilevel"/>
    <w:tmpl w:val="95A2DA9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1830AA3"/>
    <w:multiLevelType w:val="hybridMultilevel"/>
    <w:tmpl w:val="674AEE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19B13F4"/>
    <w:multiLevelType w:val="hybridMultilevel"/>
    <w:tmpl w:val="540479CA"/>
    <w:lvl w:ilvl="0" w:tplc="0C090001">
      <w:start w:val="1"/>
      <w:numFmt w:val="bullet"/>
      <w:lvlText w:val=""/>
      <w:lvlJc w:val="left"/>
      <w:pPr>
        <w:ind w:left="1592" w:hanging="360"/>
      </w:pPr>
      <w:rPr>
        <w:rFonts w:ascii="Symbol" w:hAnsi="Symbol" w:hint="default"/>
      </w:rPr>
    </w:lvl>
    <w:lvl w:ilvl="1" w:tplc="0C090003">
      <w:start w:val="1"/>
      <w:numFmt w:val="bullet"/>
      <w:lvlText w:val="o"/>
      <w:lvlJc w:val="left"/>
      <w:pPr>
        <w:ind w:left="2312" w:hanging="360"/>
      </w:pPr>
      <w:rPr>
        <w:rFonts w:ascii="Courier New" w:hAnsi="Courier New" w:cs="Courier New" w:hint="default"/>
      </w:rPr>
    </w:lvl>
    <w:lvl w:ilvl="2" w:tplc="0C090005" w:tentative="1">
      <w:start w:val="1"/>
      <w:numFmt w:val="bullet"/>
      <w:lvlText w:val=""/>
      <w:lvlJc w:val="left"/>
      <w:pPr>
        <w:ind w:left="3032" w:hanging="360"/>
      </w:pPr>
      <w:rPr>
        <w:rFonts w:ascii="Wingdings" w:hAnsi="Wingdings" w:hint="default"/>
      </w:rPr>
    </w:lvl>
    <w:lvl w:ilvl="3" w:tplc="0C090001" w:tentative="1">
      <w:start w:val="1"/>
      <w:numFmt w:val="bullet"/>
      <w:lvlText w:val=""/>
      <w:lvlJc w:val="left"/>
      <w:pPr>
        <w:ind w:left="3752" w:hanging="360"/>
      </w:pPr>
      <w:rPr>
        <w:rFonts w:ascii="Symbol" w:hAnsi="Symbol" w:hint="default"/>
      </w:rPr>
    </w:lvl>
    <w:lvl w:ilvl="4" w:tplc="0C090003" w:tentative="1">
      <w:start w:val="1"/>
      <w:numFmt w:val="bullet"/>
      <w:lvlText w:val="o"/>
      <w:lvlJc w:val="left"/>
      <w:pPr>
        <w:ind w:left="4472" w:hanging="360"/>
      </w:pPr>
      <w:rPr>
        <w:rFonts w:ascii="Courier New" w:hAnsi="Courier New" w:cs="Courier New" w:hint="default"/>
      </w:rPr>
    </w:lvl>
    <w:lvl w:ilvl="5" w:tplc="0C090005" w:tentative="1">
      <w:start w:val="1"/>
      <w:numFmt w:val="bullet"/>
      <w:lvlText w:val=""/>
      <w:lvlJc w:val="left"/>
      <w:pPr>
        <w:ind w:left="5192" w:hanging="360"/>
      </w:pPr>
      <w:rPr>
        <w:rFonts w:ascii="Wingdings" w:hAnsi="Wingdings" w:hint="default"/>
      </w:rPr>
    </w:lvl>
    <w:lvl w:ilvl="6" w:tplc="0C090001" w:tentative="1">
      <w:start w:val="1"/>
      <w:numFmt w:val="bullet"/>
      <w:lvlText w:val=""/>
      <w:lvlJc w:val="left"/>
      <w:pPr>
        <w:ind w:left="5912" w:hanging="360"/>
      </w:pPr>
      <w:rPr>
        <w:rFonts w:ascii="Symbol" w:hAnsi="Symbol" w:hint="default"/>
      </w:rPr>
    </w:lvl>
    <w:lvl w:ilvl="7" w:tplc="0C090003" w:tentative="1">
      <w:start w:val="1"/>
      <w:numFmt w:val="bullet"/>
      <w:lvlText w:val="o"/>
      <w:lvlJc w:val="left"/>
      <w:pPr>
        <w:ind w:left="6632" w:hanging="360"/>
      </w:pPr>
      <w:rPr>
        <w:rFonts w:ascii="Courier New" w:hAnsi="Courier New" w:cs="Courier New" w:hint="default"/>
      </w:rPr>
    </w:lvl>
    <w:lvl w:ilvl="8" w:tplc="0C090005" w:tentative="1">
      <w:start w:val="1"/>
      <w:numFmt w:val="bullet"/>
      <w:lvlText w:val=""/>
      <w:lvlJc w:val="left"/>
      <w:pPr>
        <w:ind w:left="7352" w:hanging="360"/>
      </w:pPr>
      <w:rPr>
        <w:rFonts w:ascii="Wingdings" w:hAnsi="Wingdings" w:hint="default"/>
      </w:rPr>
    </w:lvl>
  </w:abstractNum>
  <w:abstractNum w:abstractNumId="21" w15:restartNumberingAfterBreak="0">
    <w:nsid w:val="11FC1817"/>
    <w:multiLevelType w:val="hybridMultilevel"/>
    <w:tmpl w:val="E7E491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2700307"/>
    <w:multiLevelType w:val="hybridMultilevel"/>
    <w:tmpl w:val="BFB64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4A35603"/>
    <w:multiLevelType w:val="hybridMultilevel"/>
    <w:tmpl w:val="028AC3C2"/>
    <w:lvl w:ilvl="0" w:tplc="C1BAB268">
      <w:start w:val="1"/>
      <w:numFmt w:val="bullet"/>
      <w:lvlText w:val=""/>
      <w:lvlJc w:val="left"/>
      <w:pPr>
        <w:ind w:left="5040" w:hanging="360"/>
      </w:pPr>
      <w:rPr>
        <w:rFonts w:ascii="Symbol" w:hAnsi="Symbol" w:hint="default"/>
        <w:color w:val="652F76"/>
      </w:rPr>
    </w:lvl>
    <w:lvl w:ilvl="1" w:tplc="0C090003" w:tentative="1">
      <w:start w:val="1"/>
      <w:numFmt w:val="bullet"/>
      <w:lvlText w:val="o"/>
      <w:lvlJc w:val="left"/>
      <w:pPr>
        <w:ind w:left="5760" w:hanging="360"/>
      </w:pPr>
      <w:rPr>
        <w:rFonts w:ascii="Courier New" w:hAnsi="Courier New" w:cs="Courier New" w:hint="default"/>
      </w:rPr>
    </w:lvl>
    <w:lvl w:ilvl="2" w:tplc="0C090005" w:tentative="1">
      <w:start w:val="1"/>
      <w:numFmt w:val="bullet"/>
      <w:lvlText w:val=""/>
      <w:lvlJc w:val="left"/>
      <w:pPr>
        <w:ind w:left="6480" w:hanging="360"/>
      </w:pPr>
      <w:rPr>
        <w:rFonts w:ascii="Wingdings" w:hAnsi="Wingdings" w:hint="default"/>
      </w:rPr>
    </w:lvl>
    <w:lvl w:ilvl="3" w:tplc="0C090001" w:tentative="1">
      <w:start w:val="1"/>
      <w:numFmt w:val="bullet"/>
      <w:lvlText w:val=""/>
      <w:lvlJc w:val="left"/>
      <w:pPr>
        <w:ind w:left="7200" w:hanging="360"/>
      </w:pPr>
      <w:rPr>
        <w:rFonts w:ascii="Symbol" w:hAnsi="Symbol" w:hint="default"/>
      </w:rPr>
    </w:lvl>
    <w:lvl w:ilvl="4" w:tplc="0C090003" w:tentative="1">
      <w:start w:val="1"/>
      <w:numFmt w:val="bullet"/>
      <w:lvlText w:val="o"/>
      <w:lvlJc w:val="left"/>
      <w:pPr>
        <w:ind w:left="7920" w:hanging="360"/>
      </w:pPr>
      <w:rPr>
        <w:rFonts w:ascii="Courier New" w:hAnsi="Courier New" w:cs="Courier New" w:hint="default"/>
      </w:rPr>
    </w:lvl>
    <w:lvl w:ilvl="5" w:tplc="0C090005" w:tentative="1">
      <w:start w:val="1"/>
      <w:numFmt w:val="bullet"/>
      <w:lvlText w:val=""/>
      <w:lvlJc w:val="left"/>
      <w:pPr>
        <w:ind w:left="8640" w:hanging="360"/>
      </w:pPr>
      <w:rPr>
        <w:rFonts w:ascii="Wingdings" w:hAnsi="Wingdings" w:hint="default"/>
      </w:rPr>
    </w:lvl>
    <w:lvl w:ilvl="6" w:tplc="0C090001" w:tentative="1">
      <w:start w:val="1"/>
      <w:numFmt w:val="bullet"/>
      <w:lvlText w:val=""/>
      <w:lvlJc w:val="left"/>
      <w:pPr>
        <w:ind w:left="9360" w:hanging="360"/>
      </w:pPr>
      <w:rPr>
        <w:rFonts w:ascii="Symbol" w:hAnsi="Symbol" w:hint="default"/>
      </w:rPr>
    </w:lvl>
    <w:lvl w:ilvl="7" w:tplc="0C090003" w:tentative="1">
      <w:start w:val="1"/>
      <w:numFmt w:val="bullet"/>
      <w:lvlText w:val="o"/>
      <w:lvlJc w:val="left"/>
      <w:pPr>
        <w:ind w:left="10080" w:hanging="360"/>
      </w:pPr>
      <w:rPr>
        <w:rFonts w:ascii="Courier New" w:hAnsi="Courier New" w:cs="Courier New" w:hint="default"/>
      </w:rPr>
    </w:lvl>
    <w:lvl w:ilvl="8" w:tplc="0C090005" w:tentative="1">
      <w:start w:val="1"/>
      <w:numFmt w:val="bullet"/>
      <w:lvlText w:val=""/>
      <w:lvlJc w:val="left"/>
      <w:pPr>
        <w:ind w:left="10800" w:hanging="360"/>
      </w:pPr>
      <w:rPr>
        <w:rFonts w:ascii="Wingdings" w:hAnsi="Wingdings" w:hint="default"/>
      </w:rPr>
    </w:lvl>
  </w:abstractNum>
  <w:abstractNum w:abstractNumId="24" w15:restartNumberingAfterBreak="0">
    <w:nsid w:val="165561B8"/>
    <w:multiLevelType w:val="hybridMultilevel"/>
    <w:tmpl w:val="1D42E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8093D86"/>
    <w:multiLevelType w:val="hybridMultilevel"/>
    <w:tmpl w:val="F516D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8C86E52"/>
    <w:multiLevelType w:val="hybridMultilevel"/>
    <w:tmpl w:val="011028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194B182E"/>
    <w:multiLevelType w:val="hybridMultilevel"/>
    <w:tmpl w:val="9D86CD92"/>
    <w:lvl w:ilvl="0" w:tplc="DF265202">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94F333F"/>
    <w:multiLevelType w:val="hybridMultilevel"/>
    <w:tmpl w:val="80140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9D66675"/>
    <w:multiLevelType w:val="hybridMultilevel"/>
    <w:tmpl w:val="CCD240B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A625871"/>
    <w:multiLevelType w:val="hybridMultilevel"/>
    <w:tmpl w:val="BC22179C"/>
    <w:lvl w:ilvl="0" w:tplc="322E5F3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AAA131C"/>
    <w:multiLevelType w:val="multilevel"/>
    <w:tmpl w:val="9760CC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1AD10994"/>
    <w:multiLevelType w:val="hybridMultilevel"/>
    <w:tmpl w:val="19B6D5DE"/>
    <w:lvl w:ilvl="0" w:tplc="07D60C20">
      <w:start w:val="1"/>
      <w:numFmt w:val="bullet"/>
      <w:lvlText w:val="­"/>
      <w:lvlJc w:val="left"/>
      <w:pPr>
        <w:ind w:left="720" w:hanging="360"/>
      </w:pPr>
      <w:rPr>
        <w:rFonts w:ascii="Courier New" w:hAnsi="Courier New"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AD81225"/>
    <w:multiLevelType w:val="hybridMultilevel"/>
    <w:tmpl w:val="11EE219E"/>
    <w:lvl w:ilvl="0" w:tplc="2026CEF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1B147C12"/>
    <w:multiLevelType w:val="multilevel"/>
    <w:tmpl w:val="013E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B9F4A27"/>
    <w:multiLevelType w:val="hybridMultilevel"/>
    <w:tmpl w:val="F9BAE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1C7C774F"/>
    <w:multiLevelType w:val="hybridMultilevel"/>
    <w:tmpl w:val="E2940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1CC02408"/>
    <w:multiLevelType w:val="hybridMultilevel"/>
    <w:tmpl w:val="008E9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1D8F1C01"/>
    <w:multiLevelType w:val="hybridMultilevel"/>
    <w:tmpl w:val="3538F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1EA30BB2"/>
    <w:multiLevelType w:val="hybridMultilevel"/>
    <w:tmpl w:val="B4941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1EC93CC3"/>
    <w:multiLevelType w:val="hybridMultilevel"/>
    <w:tmpl w:val="C11871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201170C3"/>
    <w:multiLevelType w:val="hybridMultilevel"/>
    <w:tmpl w:val="881879D8"/>
    <w:lvl w:ilvl="0" w:tplc="E114753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0452D43"/>
    <w:multiLevelType w:val="hybridMultilevel"/>
    <w:tmpl w:val="2A069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15629B0"/>
    <w:multiLevelType w:val="hybridMultilevel"/>
    <w:tmpl w:val="99F27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38D05AC"/>
    <w:multiLevelType w:val="hybridMultilevel"/>
    <w:tmpl w:val="A72CF0FA"/>
    <w:lvl w:ilvl="0" w:tplc="C1BAB268">
      <w:start w:val="1"/>
      <w:numFmt w:val="bullet"/>
      <w:lvlText w:val=""/>
      <w:lvlJc w:val="left"/>
      <w:pPr>
        <w:ind w:left="2880" w:hanging="360"/>
      </w:pPr>
      <w:rPr>
        <w:rFonts w:ascii="Symbol" w:hAnsi="Symbol" w:hint="default"/>
        <w:color w:val="652F76"/>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45" w15:restartNumberingAfterBreak="0">
    <w:nsid w:val="24825B4C"/>
    <w:multiLevelType w:val="multilevel"/>
    <w:tmpl w:val="4B78D018"/>
    <w:lvl w:ilvl="0">
      <w:start w:val="9"/>
      <w:numFmt w:val="decimal"/>
      <w:lvlText w:val="%1."/>
      <w:lvlJc w:val="left"/>
      <w:pPr>
        <w:ind w:left="585" w:hanging="585"/>
      </w:pPr>
      <w:rPr>
        <w:rFonts w:hint="default"/>
        <w:color w:val="0000FF" w:themeColor="hyperlink"/>
        <w:u w:val="single"/>
      </w:rPr>
    </w:lvl>
    <w:lvl w:ilvl="1">
      <w:start w:val="4"/>
      <w:numFmt w:val="decimal"/>
      <w:lvlText w:val="%1.%2."/>
      <w:lvlJc w:val="left"/>
      <w:pPr>
        <w:ind w:left="1183" w:hanging="720"/>
      </w:pPr>
      <w:rPr>
        <w:rFonts w:hint="default"/>
        <w:color w:val="0000FF" w:themeColor="hyperlink"/>
        <w:u w:val="single"/>
      </w:rPr>
    </w:lvl>
    <w:lvl w:ilvl="2">
      <w:start w:val="9"/>
      <w:numFmt w:val="decimal"/>
      <w:lvlText w:val="%1.%2.%3."/>
      <w:lvlJc w:val="left"/>
      <w:pPr>
        <w:ind w:left="1646" w:hanging="720"/>
      </w:pPr>
      <w:rPr>
        <w:rFonts w:hint="default"/>
        <w:color w:val="0000FF" w:themeColor="hyperlink"/>
        <w:u w:val="single"/>
      </w:rPr>
    </w:lvl>
    <w:lvl w:ilvl="3">
      <w:start w:val="1"/>
      <w:numFmt w:val="decimal"/>
      <w:lvlText w:val="%1.%2.%3.%4."/>
      <w:lvlJc w:val="left"/>
      <w:pPr>
        <w:ind w:left="2469" w:hanging="1080"/>
      </w:pPr>
      <w:rPr>
        <w:rFonts w:hint="default"/>
        <w:color w:val="0000FF" w:themeColor="hyperlink"/>
        <w:u w:val="single"/>
      </w:rPr>
    </w:lvl>
    <w:lvl w:ilvl="4">
      <w:start w:val="1"/>
      <w:numFmt w:val="decimal"/>
      <w:lvlText w:val="%1.%2.%3.%4.%5."/>
      <w:lvlJc w:val="left"/>
      <w:pPr>
        <w:ind w:left="2932" w:hanging="1080"/>
      </w:pPr>
      <w:rPr>
        <w:rFonts w:hint="default"/>
        <w:color w:val="0000FF" w:themeColor="hyperlink"/>
        <w:u w:val="single"/>
      </w:rPr>
    </w:lvl>
    <w:lvl w:ilvl="5">
      <w:start w:val="1"/>
      <w:numFmt w:val="decimal"/>
      <w:lvlText w:val="%1.%2.%3.%4.%5.%6."/>
      <w:lvlJc w:val="left"/>
      <w:pPr>
        <w:ind w:left="3755" w:hanging="1440"/>
      </w:pPr>
      <w:rPr>
        <w:rFonts w:hint="default"/>
        <w:color w:val="0000FF" w:themeColor="hyperlink"/>
        <w:u w:val="single"/>
      </w:rPr>
    </w:lvl>
    <w:lvl w:ilvl="6">
      <w:start w:val="1"/>
      <w:numFmt w:val="decimal"/>
      <w:lvlText w:val="%1.%2.%3.%4.%5.%6.%7."/>
      <w:lvlJc w:val="left"/>
      <w:pPr>
        <w:ind w:left="4218" w:hanging="1440"/>
      </w:pPr>
      <w:rPr>
        <w:rFonts w:hint="default"/>
        <w:color w:val="0000FF" w:themeColor="hyperlink"/>
        <w:u w:val="single"/>
      </w:rPr>
    </w:lvl>
    <w:lvl w:ilvl="7">
      <w:start w:val="1"/>
      <w:numFmt w:val="decimal"/>
      <w:lvlText w:val="%1.%2.%3.%4.%5.%6.%7.%8."/>
      <w:lvlJc w:val="left"/>
      <w:pPr>
        <w:ind w:left="5041" w:hanging="1800"/>
      </w:pPr>
      <w:rPr>
        <w:rFonts w:hint="default"/>
        <w:color w:val="0000FF" w:themeColor="hyperlink"/>
        <w:u w:val="single"/>
      </w:rPr>
    </w:lvl>
    <w:lvl w:ilvl="8">
      <w:start w:val="1"/>
      <w:numFmt w:val="decimal"/>
      <w:lvlText w:val="%1.%2.%3.%4.%5.%6.%7.%8.%9."/>
      <w:lvlJc w:val="left"/>
      <w:pPr>
        <w:ind w:left="5864" w:hanging="2160"/>
      </w:pPr>
      <w:rPr>
        <w:rFonts w:hint="default"/>
        <w:color w:val="0000FF" w:themeColor="hyperlink"/>
        <w:u w:val="single"/>
      </w:rPr>
    </w:lvl>
  </w:abstractNum>
  <w:abstractNum w:abstractNumId="46" w15:restartNumberingAfterBreak="0">
    <w:nsid w:val="24EF2BFA"/>
    <w:multiLevelType w:val="hybridMultilevel"/>
    <w:tmpl w:val="CD107CD6"/>
    <w:lvl w:ilvl="0" w:tplc="880CA3E6">
      <w:start w:val="1"/>
      <w:numFmt w:val="bullet"/>
      <w:lvlText w:val=""/>
      <w:lvlJc w:val="left"/>
      <w:pPr>
        <w:ind w:left="1287" w:hanging="360"/>
      </w:pPr>
      <w:rPr>
        <w:rFonts w:ascii="Symbol" w:hAnsi="Symbol"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7" w15:restartNumberingAfterBreak="0">
    <w:nsid w:val="25A20400"/>
    <w:multiLevelType w:val="hybridMultilevel"/>
    <w:tmpl w:val="44B06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262A4539"/>
    <w:multiLevelType w:val="hybridMultilevel"/>
    <w:tmpl w:val="5B9CF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26B0726B"/>
    <w:multiLevelType w:val="hybridMultilevel"/>
    <w:tmpl w:val="892A9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275928CA"/>
    <w:multiLevelType w:val="hybridMultilevel"/>
    <w:tmpl w:val="267EF8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27D5532F"/>
    <w:multiLevelType w:val="hybridMultilevel"/>
    <w:tmpl w:val="FF9CB6F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bullet"/>
      <w:lvlText w:val=""/>
      <w:lvlJc w:val="left"/>
      <w:pPr>
        <w:ind w:left="216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bullet"/>
      <w:lvlText w:val="o"/>
      <w:lvlJc w:val="left"/>
      <w:pPr>
        <w:ind w:left="3600" w:hanging="360"/>
      </w:pPr>
      <w:rPr>
        <w:rFonts w:ascii="Courier New" w:hAnsi="Courier New" w:cs="Courier New" w:hint="default"/>
      </w:r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2" w15:restartNumberingAfterBreak="0">
    <w:nsid w:val="291009CA"/>
    <w:multiLevelType w:val="hybridMultilevel"/>
    <w:tmpl w:val="BD8AE4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2AB526D7"/>
    <w:multiLevelType w:val="hybridMultilevel"/>
    <w:tmpl w:val="93B29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2E1D449D"/>
    <w:multiLevelType w:val="hybridMultilevel"/>
    <w:tmpl w:val="2320D314"/>
    <w:lvl w:ilvl="0" w:tplc="5AA6278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2E9A063C"/>
    <w:multiLevelType w:val="hybridMultilevel"/>
    <w:tmpl w:val="DD082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2EBE7C39"/>
    <w:multiLevelType w:val="multilevel"/>
    <w:tmpl w:val="F5882B6A"/>
    <w:lvl w:ilvl="0">
      <w:start w:val="4"/>
      <w:numFmt w:val="decimal"/>
      <w:lvlText w:val="%1"/>
      <w:lvlJc w:val="left"/>
      <w:pPr>
        <w:ind w:left="675" w:hanging="675"/>
      </w:pPr>
      <w:rPr>
        <w:rFonts w:hint="default"/>
      </w:rPr>
    </w:lvl>
    <w:lvl w:ilvl="1">
      <w:start w:val="9"/>
      <w:numFmt w:val="decimal"/>
      <w:lvlText w:val="%1.%2"/>
      <w:lvlJc w:val="left"/>
      <w:pPr>
        <w:ind w:left="1003" w:hanging="72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57" w15:restartNumberingAfterBreak="0">
    <w:nsid w:val="2F26057C"/>
    <w:multiLevelType w:val="hybridMultilevel"/>
    <w:tmpl w:val="4CB668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8" w15:restartNumberingAfterBreak="0">
    <w:nsid w:val="312B6D7F"/>
    <w:multiLevelType w:val="hybridMultilevel"/>
    <w:tmpl w:val="02F48FA4"/>
    <w:lvl w:ilvl="0" w:tplc="2F902EA6">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321D34E0"/>
    <w:multiLevelType w:val="hybridMultilevel"/>
    <w:tmpl w:val="B7FE273C"/>
    <w:lvl w:ilvl="0" w:tplc="872AD3B4">
      <w:start w:val="1"/>
      <w:numFmt w:val="bullet"/>
      <w:pStyle w:val="Bulletpoints"/>
      <w:lvlText w:val=""/>
      <w:lvlJc w:val="left"/>
      <w:pPr>
        <w:ind w:left="720" w:hanging="360"/>
      </w:pPr>
      <w:rPr>
        <w:rFonts w:ascii="Symbol" w:hAnsi="Symbol" w:hint="default"/>
        <w:color w:val="652F7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32CB5EB0"/>
    <w:multiLevelType w:val="multilevel"/>
    <w:tmpl w:val="7D46626A"/>
    <w:lvl w:ilvl="0">
      <w:start w:val="9"/>
      <w:numFmt w:val="decimal"/>
      <w:lvlText w:val="%1."/>
      <w:lvlJc w:val="left"/>
      <w:pPr>
        <w:ind w:left="585" w:hanging="585"/>
      </w:pPr>
      <w:rPr>
        <w:rFonts w:hint="default"/>
      </w:rPr>
    </w:lvl>
    <w:lvl w:ilvl="1">
      <w:start w:val="4"/>
      <w:numFmt w:val="decimal"/>
      <w:lvlText w:val="%1.%2."/>
      <w:lvlJc w:val="left"/>
      <w:pPr>
        <w:ind w:left="1183" w:hanging="720"/>
      </w:pPr>
      <w:rPr>
        <w:rFonts w:hint="default"/>
      </w:rPr>
    </w:lvl>
    <w:lvl w:ilvl="2">
      <w:start w:val="8"/>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864" w:hanging="2160"/>
      </w:pPr>
      <w:rPr>
        <w:rFonts w:hint="default"/>
      </w:rPr>
    </w:lvl>
  </w:abstractNum>
  <w:abstractNum w:abstractNumId="61" w15:restartNumberingAfterBreak="0">
    <w:nsid w:val="32CC0A38"/>
    <w:multiLevelType w:val="multilevel"/>
    <w:tmpl w:val="4DBC78B0"/>
    <w:lvl w:ilvl="0">
      <w:start w:val="9"/>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62" w15:restartNumberingAfterBreak="0">
    <w:nsid w:val="338521AA"/>
    <w:multiLevelType w:val="hybridMultilevel"/>
    <w:tmpl w:val="5C5EF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34F26D22"/>
    <w:multiLevelType w:val="hybridMultilevel"/>
    <w:tmpl w:val="DC646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35234F5D"/>
    <w:multiLevelType w:val="hybridMultilevel"/>
    <w:tmpl w:val="19A6545C"/>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65"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36D847B6"/>
    <w:multiLevelType w:val="hybridMultilevel"/>
    <w:tmpl w:val="8DAA5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38210B2F"/>
    <w:multiLevelType w:val="multilevel"/>
    <w:tmpl w:val="EED63A9A"/>
    <w:lvl w:ilvl="0">
      <w:start w:val="1"/>
      <w:numFmt w:val="decimal"/>
      <w:lvlText w:val="4.%1."/>
      <w:lvlJc w:val="left"/>
      <w:pPr>
        <w:ind w:left="1080" w:hanging="723"/>
      </w:pPr>
      <w:rPr>
        <w:rFonts w:hint="default"/>
        <w:color w:val="6A2875"/>
      </w:rPr>
    </w:lvl>
    <w:lvl w:ilvl="1">
      <w:start w:val="1"/>
      <w:numFmt w:val="decimal"/>
      <w:isLgl/>
      <w:lvlText w:val="4.%1.%2"/>
      <w:lvlJc w:val="left"/>
      <w:pPr>
        <w:ind w:left="1080" w:hanging="720"/>
      </w:pPr>
      <w:rPr>
        <w:rFonts w:hint="default"/>
      </w:rPr>
    </w:lvl>
    <w:lvl w:ilvl="2">
      <w:start w:val="1"/>
      <w:numFmt w:val="decimal"/>
      <w:isLgl/>
      <w:lvlText w:val="4.%1.%2.%3"/>
      <w:lvlJc w:val="left"/>
      <w:pPr>
        <w:ind w:left="1997" w:hanging="720"/>
      </w:pPr>
      <w:rPr>
        <w:rFonts w:hint="default"/>
      </w:rPr>
    </w:lvl>
    <w:lvl w:ilvl="3">
      <w:start w:val="1"/>
      <w:numFmt w:val="decimal"/>
      <w:isLgl/>
      <w:lvlText w:val="4.%1.%2.%3.%4"/>
      <w:lvlJc w:val="left"/>
      <w:pPr>
        <w:ind w:left="1440" w:hanging="1080"/>
      </w:pPr>
      <w:rPr>
        <w:rFonts w:hint="default"/>
      </w:rPr>
    </w:lvl>
    <w:lvl w:ilvl="4">
      <w:start w:val="1"/>
      <w:numFmt w:val="decimal"/>
      <w:isLgl/>
      <w:lvlText w:val="4.%1.%2.%3.%4.%5"/>
      <w:lvlJc w:val="left"/>
      <w:pPr>
        <w:ind w:left="1800" w:hanging="1440"/>
      </w:pPr>
      <w:rPr>
        <w:rFonts w:hint="default"/>
      </w:rPr>
    </w:lvl>
    <w:lvl w:ilvl="5">
      <w:start w:val="1"/>
      <w:numFmt w:val="decimal"/>
      <w:isLgl/>
      <w:lvlText w:val="4.%1.%2.%3.%4.%5.%6"/>
      <w:lvlJc w:val="left"/>
      <w:pPr>
        <w:ind w:left="1800" w:hanging="1440"/>
      </w:pPr>
      <w:rPr>
        <w:rFonts w:hint="default"/>
      </w:rPr>
    </w:lvl>
    <w:lvl w:ilvl="6">
      <w:start w:val="1"/>
      <w:numFmt w:val="decimal"/>
      <w:isLgl/>
      <w:lvlText w:val="4.%1.%2.%3.%4.%5.%6.%7"/>
      <w:lvlJc w:val="left"/>
      <w:pPr>
        <w:ind w:left="2160" w:hanging="1800"/>
      </w:pPr>
      <w:rPr>
        <w:rFonts w:hint="default"/>
      </w:rPr>
    </w:lvl>
    <w:lvl w:ilvl="7">
      <w:start w:val="1"/>
      <w:numFmt w:val="decimal"/>
      <w:isLgl/>
      <w:lvlText w:val="4.%1.%2.%3.%4.%5.%6.%7.%8"/>
      <w:lvlJc w:val="left"/>
      <w:pPr>
        <w:ind w:left="2520" w:hanging="2160"/>
      </w:pPr>
      <w:rPr>
        <w:rFonts w:hint="default"/>
      </w:rPr>
    </w:lvl>
    <w:lvl w:ilvl="8">
      <w:start w:val="1"/>
      <w:numFmt w:val="decimal"/>
      <w:isLgl/>
      <w:lvlText w:val="4.%1.%2.%3.%4.%5.%6.%7.%8.%9"/>
      <w:lvlJc w:val="left"/>
      <w:pPr>
        <w:ind w:left="2880" w:hanging="2520"/>
      </w:pPr>
      <w:rPr>
        <w:rFonts w:hint="default"/>
      </w:rPr>
    </w:lvl>
  </w:abstractNum>
  <w:abstractNum w:abstractNumId="68" w15:restartNumberingAfterBreak="0">
    <w:nsid w:val="394C56CC"/>
    <w:multiLevelType w:val="hybridMultilevel"/>
    <w:tmpl w:val="217E3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3A476E01"/>
    <w:multiLevelType w:val="multilevel"/>
    <w:tmpl w:val="35D21D14"/>
    <w:lvl w:ilvl="0">
      <w:start w:val="9"/>
      <w:numFmt w:val="decimal"/>
      <w:lvlText w:val="%1"/>
      <w:lvlJc w:val="left"/>
      <w:pPr>
        <w:ind w:left="420" w:hanging="420"/>
      </w:pPr>
      <w:rPr>
        <w:rFonts w:hint="default"/>
      </w:rPr>
    </w:lvl>
    <w:lvl w:ilvl="1">
      <w:start w:val="7"/>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70" w15:restartNumberingAfterBreak="0">
    <w:nsid w:val="3B045569"/>
    <w:multiLevelType w:val="hybridMultilevel"/>
    <w:tmpl w:val="64F23634"/>
    <w:lvl w:ilvl="0" w:tplc="0C090001">
      <w:start w:val="1"/>
      <w:numFmt w:val="bullet"/>
      <w:lvlText w:val=""/>
      <w:lvlJc w:val="left"/>
      <w:pPr>
        <w:tabs>
          <w:tab w:val="num" w:pos="502"/>
        </w:tabs>
        <w:ind w:left="502" w:hanging="360"/>
      </w:pPr>
      <w:rPr>
        <w:rFonts w:ascii="Symbol" w:hAnsi="Symbol" w:hint="default"/>
      </w:rPr>
    </w:lvl>
    <w:lvl w:ilvl="1" w:tplc="E2F4629E">
      <w:start w:val="1"/>
      <w:numFmt w:val="bullet"/>
      <w:lvlText w:val="o"/>
      <w:lvlJc w:val="left"/>
      <w:pPr>
        <w:tabs>
          <w:tab w:val="num" w:pos="1440"/>
        </w:tabs>
        <w:ind w:left="1440" w:hanging="360"/>
      </w:pPr>
      <w:rPr>
        <w:rFonts w:ascii="Courier New" w:hAnsi="Courier New" w:hint="default"/>
      </w:rPr>
    </w:lvl>
    <w:lvl w:ilvl="2" w:tplc="B7A4B68C" w:tentative="1">
      <w:start w:val="1"/>
      <w:numFmt w:val="bullet"/>
      <w:lvlText w:val=""/>
      <w:lvlJc w:val="left"/>
      <w:pPr>
        <w:tabs>
          <w:tab w:val="num" w:pos="2160"/>
        </w:tabs>
        <w:ind w:left="2160" w:hanging="360"/>
      </w:pPr>
      <w:rPr>
        <w:rFonts w:ascii="Wingdings" w:hAnsi="Wingdings" w:hint="default"/>
      </w:rPr>
    </w:lvl>
    <w:lvl w:ilvl="3" w:tplc="AA921626" w:tentative="1">
      <w:start w:val="1"/>
      <w:numFmt w:val="bullet"/>
      <w:lvlText w:val=""/>
      <w:lvlJc w:val="left"/>
      <w:pPr>
        <w:tabs>
          <w:tab w:val="num" w:pos="2880"/>
        </w:tabs>
        <w:ind w:left="2880" w:hanging="360"/>
      </w:pPr>
      <w:rPr>
        <w:rFonts w:ascii="Symbol" w:hAnsi="Symbol" w:hint="default"/>
      </w:rPr>
    </w:lvl>
    <w:lvl w:ilvl="4" w:tplc="304424E0" w:tentative="1">
      <w:start w:val="1"/>
      <w:numFmt w:val="bullet"/>
      <w:lvlText w:val="o"/>
      <w:lvlJc w:val="left"/>
      <w:pPr>
        <w:tabs>
          <w:tab w:val="num" w:pos="3600"/>
        </w:tabs>
        <w:ind w:left="3600" w:hanging="360"/>
      </w:pPr>
      <w:rPr>
        <w:rFonts w:ascii="Courier New" w:hAnsi="Courier New" w:hint="default"/>
      </w:rPr>
    </w:lvl>
    <w:lvl w:ilvl="5" w:tplc="F508CD1A" w:tentative="1">
      <w:start w:val="1"/>
      <w:numFmt w:val="bullet"/>
      <w:lvlText w:val=""/>
      <w:lvlJc w:val="left"/>
      <w:pPr>
        <w:tabs>
          <w:tab w:val="num" w:pos="4320"/>
        </w:tabs>
        <w:ind w:left="4320" w:hanging="360"/>
      </w:pPr>
      <w:rPr>
        <w:rFonts w:ascii="Wingdings" w:hAnsi="Wingdings" w:hint="default"/>
      </w:rPr>
    </w:lvl>
    <w:lvl w:ilvl="6" w:tplc="D9D0A272" w:tentative="1">
      <w:start w:val="1"/>
      <w:numFmt w:val="bullet"/>
      <w:lvlText w:val=""/>
      <w:lvlJc w:val="left"/>
      <w:pPr>
        <w:tabs>
          <w:tab w:val="num" w:pos="5040"/>
        </w:tabs>
        <w:ind w:left="5040" w:hanging="360"/>
      </w:pPr>
      <w:rPr>
        <w:rFonts w:ascii="Symbol" w:hAnsi="Symbol" w:hint="default"/>
      </w:rPr>
    </w:lvl>
    <w:lvl w:ilvl="7" w:tplc="99A49BA4" w:tentative="1">
      <w:start w:val="1"/>
      <w:numFmt w:val="bullet"/>
      <w:lvlText w:val="o"/>
      <w:lvlJc w:val="left"/>
      <w:pPr>
        <w:tabs>
          <w:tab w:val="num" w:pos="5760"/>
        </w:tabs>
        <w:ind w:left="5760" w:hanging="360"/>
      </w:pPr>
      <w:rPr>
        <w:rFonts w:ascii="Courier New" w:hAnsi="Courier New" w:hint="default"/>
      </w:rPr>
    </w:lvl>
    <w:lvl w:ilvl="8" w:tplc="8F5C48F4"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B765C53"/>
    <w:multiLevelType w:val="multilevel"/>
    <w:tmpl w:val="4AD09D88"/>
    <w:lvl w:ilvl="0">
      <w:start w:val="9"/>
      <w:numFmt w:val="decimal"/>
      <w:lvlText w:val="%1"/>
      <w:lvlJc w:val="left"/>
      <w:pPr>
        <w:ind w:left="525" w:hanging="525"/>
      </w:pPr>
      <w:rPr>
        <w:rFonts w:hint="default"/>
      </w:rPr>
    </w:lvl>
    <w:lvl w:ilvl="1">
      <w:start w:val="9"/>
      <w:numFmt w:val="decimal"/>
      <w:lvlText w:val="%1.%2"/>
      <w:lvlJc w:val="left"/>
      <w:pPr>
        <w:ind w:left="1605" w:hanging="52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2" w15:restartNumberingAfterBreak="0">
    <w:nsid w:val="3C860E54"/>
    <w:multiLevelType w:val="hybridMultilevel"/>
    <w:tmpl w:val="5CD6E66E"/>
    <w:lvl w:ilvl="0" w:tplc="0C090001">
      <w:start w:val="1"/>
      <w:numFmt w:val="bullet"/>
      <w:lvlText w:val=""/>
      <w:lvlJc w:val="left"/>
      <w:pPr>
        <w:ind w:left="1080" w:hanging="360"/>
      </w:pPr>
      <w:rPr>
        <w:rFonts w:ascii="Symbol" w:hAnsi="Symbol" w:hint="default"/>
      </w:rPr>
    </w:lvl>
    <w:lvl w:ilvl="1" w:tplc="0C09000F">
      <w:start w:val="1"/>
      <w:numFmt w:val="decimal"/>
      <w:lvlText w:val="%2."/>
      <w:lvlJc w:val="left"/>
      <w:pPr>
        <w:ind w:left="1800" w:hanging="360"/>
      </w:pPr>
      <w:rPr>
        <w:rFonts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3" w15:restartNumberingAfterBreak="0">
    <w:nsid w:val="3E644F30"/>
    <w:multiLevelType w:val="hybridMultilevel"/>
    <w:tmpl w:val="39D88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3E712816"/>
    <w:multiLevelType w:val="hybridMultilevel"/>
    <w:tmpl w:val="F1666D42"/>
    <w:lvl w:ilvl="0" w:tplc="13BA2FF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4028707F"/>
    <w:multiLevelType w:val="hybridMultilevel"/>
    <w:tmpl w:val="D71AAF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403A335D"/>
    <w:multiLevelType w:val="multilevel"/>
    <w:tmpl w:val="4B78D018"/>
    <w:lvl w:ilvl="0">
      <w:start w:val="9"/>
      <w:numFmt w:val="decimal"/>
      <w:lvlText w:val="%1."/>
      <w:lvlJc w:val="left"/>
      <w:pPr>
        <w:ind w:left="585" w:hanging="585"/>
      </w:pPr>
      <w:rPr>
        <w:rFonts w:hint="default"/>
        <w:color w:val="0000FF" w:themeColor="hyperlink"/>
        <w:u w:val="single"/>
      </w:rPr>
    </w:lvl>
    <w:lvl w:ilvl="1">
      <w:start w:val="4"/>
      <w:numFmt w:val="decimal"/>
      <w:lvlText w:val="%1.%2."/>
      <w:lvlJc w:val="left"/>
      <w:pPr>
        <w:ind w:left="1183" w:hanging="720"/>
      </w:pPr>
      <w:rPr>
        <w:rFonts w:hint="default"/>
        <w:color w:val="0000FF" w:themeColor="hyperlink"/>
        <w:u w:val="single"/>
      </w:rPr>
    </w:lvl>
    <w:lvl w:ilvl="2">
      <w:start w:val="9"/>
      <w:numFmt w:val="decimal"/>
      <w:lvlText w:val="%1.%2.%3."/>
      <w:lvlJc w:val="left"/>
      <w:pPr>
        <w:ind w:left="1646" w:hanging="720"/>
      </w:pPr>
      <w:rPr>
        <w:rFonts w:hint="default"/>
        <w:color w:val="0000FF" w:themeColor="hyperlink"/>
        <w:u w:val="single"/>
      </w:rPr>
    </w:lvl>
    <w:lvl w:ilvl="3">
      <w:start w:val="1"/>
      <w:numFmt w:val="decimal"/>
      <w:lvlText w:val="%1.%2.%3.%4."/>
      <w:lvlJc w:val="left"/>
      <w:pPr>
        <w:ind w:left="2469" w:hanging="1080"/>
      </w:pPr>
      <w:rPr>
        <w:rFonts w:hint="default"/>
        <w:color w:val="0000FF" w:themeColor="hyperlink"/>
        <w:u w:val="single"/>
      </w:rPr>
    </w:lvl>
    <w:lvl w:ilvl="4">
      <w:start w:val="1"/>
      <w:numFmt w:val="decimal"/>
      <w:lvlText w:val="%1.%2.%3.%4.%5."/>
      <w:lvlJc w:val="left"/>
      <w:pPr>
        <w:ind w:left="2932" w:hanging="1080"/>
      </w:pPr>
      <w:rPr>
        <w:rFonts w:hint="default"/>
        <w:color w:val="0000FF" w:themeColor="hyperlink"/>
        <w:u w:val="single"/>
      </w:rPr>
    </w:lvl>
    <w:lvl w:ilvl="5">
      <w:start w:val="1"/>
      <w:numFmt w:val="decimal"/>
      <w:lvlText w:val="%1.%2.%3.%4.%5.%6."/>
      <w:lvlJc w:val="left"/>
      <w:pPr>
        <w:ind w:left="3755" w:hanging="1440"/>
      </w:pPr>
      <w:rPr>
        <w:rFonts w:hint="default"/>
        <w:color w:val="0000FF" w:themeColor="hyperlink"/>
        <w:u w:val="single"/>
      </w:rPr>
    </w:lvl>
    <w:lvl w:ilvl="6">
      <w:start w:val="1"/>
      <w:numFmt w:val="decimal"/>
      <w:lvlText w:val="%1.%2.%3.%4.%5.%6.%7."/>
      <w:lvlJc w:val="left"/>
      <w:pPr>
        <w:ind w:left="4218" w:hanging="1440"/>
      </w:pPr>
      <w:rPr>
        <w:rFonts w:hint="default"/>
        <w:color w:val="0000FF" w:themeColor="hyperlink"/>
        <w:u w:val="single"/>
      </w:rPr>
    </w:lvl>
    <w:lvl w:ilvl="7">
      <w:start w:val="1"/>
      <w:numFmt w:val="decimal"/>
      <w:lvlText w:val="%1.%2.%3.%4.%5.%6.%7.%8."/>
      <w:lvlJc w:val="left"/>
      <w:pPr>
        <w:ind w:left="5041" w:hanging="1800"/>
      </w:pPr>
      <w:rPr>
        <w:rFonts w:hint="default"/>
        <w:color w:val="0000FF" w:themeColor="hyperlink"/>
        <w:u w:val="single"/>
      </w:rPr>
    </w:lvl>
    <w:lvl w:ilvl="8">
      <w:start w:val="1"/>
      <w:numFmt w:val="decimal"/>
      <w:lvlText w:val="%1.%2.%3.%4.%5.%6.%7.%8.%9."/>
      <w:lvlJc w:val="left"/>
      <w:pPr>
        <w:ind w:left="5864" w:hanging="2160"/>
      </w:pPr>
      <w:rPr>
        <w:rFonts w:hint="default"/>
        <w:color w:val="0000FF" w:themeColor="hyperlink"/>
        <w:u w:val="single"/>
      </w:rPr>
    </w:lvl>
  </w:abstractNum>
  <w:abstractNum w:abstractNumId="77" w15:restartNumberingAfterBreak="0">
    <w:nsid w:val="40AF2B9B"/>
    <w:multiLevelType w:val="hybridMultilevel"/>
    <w:tmpl w:val="056AEE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15:restartNumberingAfterBreak="0">
    <w:nsid w:val="42AA4765"/>
    <w:multiLevelType w:val="hybridMultilevel"/>
    <w:tmpl w:val="3C54B4E2"/>
    <w:lvl w:ilvl="0" w:tplc="683657CA">
      <w:start w:val="1"/>
      <w:numFmt w:val="bullet"/>
      <w:lvlText w:val=""/>
      <w:lvlJc w:val="left"/>
      <w:pPr>
        <w:ind w:left="360" w:hanging="360"/>
      </w:pPr>
      <w:rPr>
        <w:rFonts w:ascii="Symbol" w:hAnsi="Symbol" w:hint="default"/>
        <w:color w:val="808080" w:themeColor="background1" w:themeShade="8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9" w15:restartNumberingAfterBreak="0">
    <w:nsid w:val="444B3689"/>
    <w:multiLevelType w:val="hybridMultilevel"/>
    <w:tmpl w:val="C1CA1D6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77B6ACD"/>
    <w:multiLevelType w:val="hybridMultilevel"/>
    <w:tmpl w:val="058876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47B95913"/>
    <w:multiLevelType w:val="multilevel"/>
    <w:tmpl w:val="F5882B6A"/>
    <w:lvl w:ilvl="0">
      <w:start w:val="4"/>
      <w:numFmt w:val="decimal"/>
      <w:lvlText w:val="%1"/>
      <w:lvlJc w:val="left"/>
      <w:pPr>
        <w:ind w:left="675" w:hanging="675"/>
      </w:pPr>
      <w:rPr>
        <w:rFonts w:hint="default"/>
      </w:rPr>
    </w:lvl>
    <w:lvl w:ilvl="1">
      <w:start w:val="9"/>
      <w:numFmt w:val="decimal"/>
      <w:lvlText w:val="%1.%2"/>
      <w:lvlJc w:val="left"/>
      <w:pPr>
        <w:ind w:left="1003" w:hanging="72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82" w15:restartNumberingAfterBreak="0">
    <w:nsid w:val="49770DE3"/>
    <w:multiLevelType w:val="multilevel"/>
    <w:tmpl w:val="D4D209B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49CC679F"/>
    <w:multiLevelType w:val="multilevel"/>
    <w:tmpl w:val="A8E25ED6"/>
    <w:lvl w:ilvl="0">
      <w:start w:val="9"/>
      <w:numFmt w:val="decimal"/>
      <w:lvlText w:val="%1"/>
      <w:lvlJc w:val="left"/>
      <w:pPr>
        <w:ind w:left="420" w:hanging="420"/>
      </w:pPr>
      <w:rPr>
        <w:rFonts w:hint="default"/>
      </w:rPr>
    </w:lvl>
    <w:lvl w:ilvl="1">
      <w:start w:val="8"/>
      <w:numFmt w:val="decimal"/>
      <w:lvlText w:val="%1.%2"/>
      <w:lvlJc w:val="left"/>
      <w:pPr>
        <w:ind w:left="1800" w:hanging="720"/>
      </w:pPr>
      <w:rPr>
        <w:rFonts w:hint="default"/>
      </w:rPr>
    </w:lvl>
    <w:lvl w:ilvl="2">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84" w15:restartNumberingAfterBreak="0">
    <w:nsid w:val="4A392FAB"/>
    <w:multiLevelType w:val="multilevel"/>
    <w:tmpl w:val="F856A8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15:restartNumberingAfterBreak="0">
    <w:nsid w:val="4A6965FC"/>
    <w:multiLevelType w:val="hybridMultilevel"/>
    <w:tmpl w:val="F8045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4B331B2A"/>
    <w:multiLevelType w:val="hybridMultilevel"/>
    <w:tmpl w:val="38AEE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4B90217B"/>
    <w:multiLevelType w:val="hybridMultilevel"/>
    <w:tmpl w:val="44E0BD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8" w15:restartNumberingAfterBreak="0">
    <w:nsid w:val="4CAB79DE"/>
    <w:multiLevelType w:val="hybridMultilevel"/>
    <w:tmpl w:val="27D0BA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4CC01FAB"/>
    <w:multiLevelType w:val="hybridMultilevel"/>
    <w:tmpl w:val="33D4BC12"/>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90" w15:restartNumberingAfterBreak="0">
    <w:nsid w:val="4DDA5EB9"/>
    <w:multiLevelType w:val="hybridMultilevel"/>
    <w:tmpl w:val="6316D3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1" w15:restartNumberingAfterBreak="0">
    <w:nsid w:val="4E5F5444"/>
    <w:multiLevelType w:val="hybridMultilevel"/>
    <w:tmpl w:val="22AEC3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2" w15:restartNumberingAfterBreak="0">
    <w:nsid w:val="518A6902"/>
    <w:multiLevelType w:val="hybridMultilevel"/>
    <w:tmpl w:val="72B06D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3" w15:restartNumberingAfterBreak="0">
    <w:nsid w:val="519C095A"/>
    <w:multiLevelType w:val="hybridMultilevel"/>
    <w:tmpl w:val="0986B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52414F1A"/>
    <w:multiLevelType w:val="hybridMultilevel"/>
    <w:tmpl w:val="9956F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524B4BE5"/>
    <w:multiLevelType w:val="hybridMultilevel"/>
    <w:tmpl w:val="C05ABE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6" w15:restartNumberingAfterBreak="0">
    <w:nsid w:val="54A74C21"/>
    <w:multiLevelType w:val="hybridMultilevel"/>
    <w:tmpl w:val="8E1C3BAE"/>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7" w15:restartNumberingAfterBreak="0">
    <w:nsid w:val="54C71343"/>
    <w:multiLevelType w:val="hybridMultilevel"/>
    <w:tmpl w:val="30B62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54E23CF4"/>
    <w:multiLevelType w:val="hybridMultilevel"/>
    <w:tmpl w:val="30381B8A"/>
    <w:lvl w:ilvl="0" w:tplc="C1BAB268">
      <w:start w:val="1"/>
      <w:numFmt w:val="bullet"/>
      <w:lvlText w:val=""/>
      <w:lvlJc w:val="left"/>
      <w:pPr>
        <w:ind w:left="7200" w:hanging="360"/>
      </w:pPr>
      <w:rPr>
        <w:rFonts w:ascii="Symbol" w:hAnsi="Symbol" w:hint="default"/>
        <w:color w:val="652F76"/>
      </w:rPr>
    </w:lvl>
    <w:lvl w:ilvl="1" w:tplc="0C090003" w:tentative="1">
      <w:start w:val="1"/>
      <w:numFmt w:val="bullet"/>
      <w:lvlText w:val="o"/>
      <w:lvlJc w:val="left"/>
      <w:pPr>
        <w:ind w:left="7920" w:hanging="360"/>
      </w:pPr>
      <w:rPr>
        <w:rFonts w:ascii="Courier New" w:hAnsi="Courier New" w:cs="Courier New" w:hint="default"/>
      </w:rPr>
    </w:lvl>
    <w:lvl w:ilvl="2" w:tplc="0C090005" w:tentative="1">
      <w:start w:val="1"/>
      <w:numFmt w:val="bullet"/>
      <w:lvlText w:val=""/>
      <w:lvlJc w:val="left"/>
      <w:pPr>
        <w:ind w:left="8640" w:hanging="360"/>
      </w:pPr>
      <w:rPr>
        <w:rFonts w:ascii="Wingdings" w:hAnsi="Wingdings" w:hint="default"/>
      </w:rPr>
    </w:lvl>
    <w:lvl w:ilvl="3" w:tplc="0C090001" w:tentative="1">
      <w:start w:val="1"/>
      <w:numFmt w:val="bullet"/>
      <w:lvlText w:val=""/>
      <w:lvlJc w:val="left"/>
      <w:pPr>
        <w:ind w:left="9360" w:hanging="360"/>
      </w:pPr>
      <w:rPr>
        <w:rFonts w:ascii="Symbol" w:hAnsi="Symbol" w:hint="default"/>
      </w:rPr>
    </w:lvl>
    <w:lvl w:ilvl="4" w:tplc="0C090003" w:tentative="1">
      <w:start w:val="1"/>
      <w:numFmt w:val="bullet"/>
      <w:lvlText w:val="o"/>
      <w:lvlJc w:val="left"/>
      <w:pPr>
        <w:ind w:left="10080" w:hanging="360"/>
      </w:pPr>
      <w:rPr>
        <w:rFonts w:ascii="Courier New" w:hAnsi="Courier New" w:cs="Courier New" w:hint="default"/>
      </w:rPr>
    </w:lvl>
    <w:lvl w:ilvl="5" w:tplc="0C090005" w:tentative="1">
      <w:start w:val="1"/>
      <w:numFmt w:val="bullet"/>
      <w:lvlText w:val=""/>
      <w:lvlJc w:val="left"/>
      <w:pPr>
        <w:ind w:left="10800" w:hanging="360"/>
      </w:pPr>
      <w:rPr>
        <w:rFonts w:ascii="Wingdings" w:hAnsi="Wingdings" w:hint="default"/>
      </w:rPr>
    </w:lvl>
    <w:lvl w:ilvl="6" w:tplc="0C090001" w:tentative="1">
      <w:start w:val="1"/>
      <w:numFmt w:val="bullet"/>
      <w:lvlText w:val=""/>
      <w:lvlJc w:val="left"/>
      <w:pPr>
        <w:ind w:left="11520" w:hanging="360"/>
      </w:pPr>
      <w:rPr>
        <w:rFonts w:ascii="Symbol" w:hAnsi="Symbol" w:hint="default"/>
      </w:rPr>
    </w:lvl>
    <w:lvl w:ilvl="7" w:tplc="0C090003" w:tentative="1">
      <w:start w:val="1"/>
      <w:numFmt w:val="bullet"/>
      <w:lvlText w:val="o"/>
      <w:lvlJc w:val="left"/>
      <w:pPr>
        <w:ind w:left="12240" w:hanging="360"/>
      </w:pPr>
      <w:rPr>
        <w:rFonts w:ascii="Courier New" w:hAnsi="Courier New" w:cs="Courier New" w:hint="default"/>
      </w:rPr>
    </w:lvl>
    <w:lvl w:ilvl="8" w:tplc="0C090005" w:tentative="1">
      <w:start w:val="1"/>
      <w:numFmt w:val="bullet"/>
      <w:lvlText w:val=""/>
      <w:lvlJc w:val="left"/>
      <w:pPr>
        <w:ind w:left="12960" w:hanging="360"/>
      </w:pPr>
      <w:rPr>
        <w:rFonts w:ascii="Wingdings" w:hAnsi="Wingdings" w:hint="default"/>
      </w:rPr>
    </w:lvl>
  </w:abstractNum>
  <w:abstractNum w:abstractNumId="99" w15:restartNumberingAfterBreak="0">
    <w:nsid w:val="557F3C3C"/>
    <w:multiLevelType w:val="hybridMultilevel"/>
    <w:tmpl w:val="FA92570A"/>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00" w15:restartNumberingAfterBreak="0">
    <w:nsid w:val="55E04170"/>
    <w:multiLevelType w:val="hybridMultilevel"/>
    <w:tmpl w:val="5E94C49C"/>
    <w:lvl w:ilvl="0" w:tplc="8E1C3ED4">
      <w:start w:val="1"/>
      <w:numFmt w:val="bullet"/>
      <w:lvlText w:val="o"/>
      <w:lvlJc w:val="left"/>
      <w:pPr>
        <w:ind w:left="720" w:hanging="360"/>
      </w:pPr>
      <w:rPr>
        <w:rFonts w:ascii="Courier New" w:hAnsi="Courier New"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5654274C"/>
    <w:multiLevelType w:val="hybridMultilevel"/>
    <w:tmpl w:val="83ACF3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2" w15:restartNumberingAfterBreak="0">
    <w:nsid w:val="567212E9"/>
    <w:multiLevelType w:val="hybridMultilevel"/>
    <w:tmpl w:val="2FA88F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6D14FC2"/>
    <w:multiLevelType w:val="hybridMultilevel"/>
    <w:tmpl w:val="1EF622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577E5117"/>
    <w:multiLevelType w:val="multilevel"/>
    <w:tmpl w:val="A8E25ED6"/>
    <w:lvl w:ilvl="0">
      <w:start w:val="9"/>
      <w:numFmt w:val="decimal"/>
      <w:lvlText w:val="%1"/>
      <w:lvlJc w:val="left"/>
      <w:pPr>
        <w:ind w:left="420" w:hanging="420"/>
      </w:pPr>
      <w:rPr>
        <w:rFonts w:hint="default"/>
      </w:rPr>
    </w:lvl>
    <w:lvl w:ilvl="1">
      <w:start w:val="8"/>
      <w:numFmt w:val="decimal"/>
      <w:lvlText w:val="%1.%2"/>
      <w:lvlJc w:val="left"/>
      <w:pPr>
        <w:ind w:left="1800" w:hanging="720"/>
      </w:pPr>
      <w:rPr>
        <w:rFonts w:hint="default"/>
      </w:rPr>
    </w:lvl>
    <w:lvl w:ilvl="2">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05" w15:restartNumberingAfterBreak="0">
    <w:nsid w:val="59222683"/>
    <w:multiLevelType w:val="multilevel"/>
    <w:tmpl w:val="5EBA9C54"/>
    <w:lvl w:ilvl="0">
      <w:start w:val="9"/>
      <w:numFmt w:val="decimal"/>
      <w:lvlText w:val="%1"/>
      <w:lvlJc w:val="left"/>
      <w:pPr>
        <w:ind w:left="420" w:hanging="420"/>
      </w:pPr>
      <w:rPr>
        <w:rFonts w:hint="default"/>
      </w:rPr>
    </w:lvl>
    <w:lvl w:ilvl="1">
      <w:start w:val="9"/>
      <w:numFmt w:val="decimal"/>
      <w:lvlText w:val="%1.%2"/>
      <w:lvlJc w:val="left"/>
      <w:pPr>
        <w:ind w:left="1800" w:hanging="720"/>
      </w:pPr>
      <w:rPr>
        <w:rFonts w:hint="default"/>
      </w:rPr>
    </w:lvl>
    <w:lvl w:ilvl="2">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06" w15:restartNumberingAfterBreak="0">
    <w:nsid w:val="59682B4C"/>
    <w:multiLevelType w:val="hybridMultilevel"/>
    <w:tmpl w:val="46801AF0"/>
    <w:lvl w:ilvl="0" w:tplc="0C090001">
      <w:start w:val="1"/>
      <w:numFmt w:val="bullet"/>
      <w:lvlText w:val=""/>
      <w:lvlJc w:val="left"/>
      <w:pPr>
        <w:ind w:left="465" w:hanging="360"/>
      </w:pPr>
      <w:rPr>
        <w:rFonts w:ascii="Symbol" w:hAnsi="Symbol" w:hint="default"/>
      </w:rPr>
    </w:lvl>
    <w:lvl w:ilvl="1" w:tplc="0C090003">
      <w:start w:val="1"/>
      <w:numFmt w:val="bullet"/>
      <w:lvlText w:val="o"/>
      <w:lvlJc w:val="left"/>
      <w:pPr>
        <w:ind w:left="1185" w:hanging="360"/>
      </w:pPr>
      <w:rPr>
        <w:rFonts w:ascii="Courier New" w:hAnsi="Courier New" w:cs="Courier New" w:hint="default"/>
      </w:rPr>
    </w:lvl>
    <w:lvl w:ilvl="2" w:tplc="0C090005" w:tentative="1">
      <w:start w:val="1"/>
      <w:numFmt w:val="bullet"/>
      <w:lvlText w:val=""/>
      <w:lvlJc w:val="left"/>
      <w:pPr>
        <w:ind w:left="1905" w:hanging="360"/>
      </w:pPr>
      <w:rPr>
        <w:rFonts w:ascii="Wingdings" w:hAnsi="Wingdings" w:hint="default"/>
      </w:rPr>
    </w:lvl>
    <w:lvl w:ilvl="3" w:tplc="0C090001" w:tentative="1">
      <w:start w:val="1"/>
      <w:numFmt w:val="bullet"/>
      <w:lvlText w:val=""/>
      <w:lvlJc w:val="left"/>
      <w:pPr>
        <w:ind w:left="2625" w:hanging="360"/>
      </w:pPr>
      <w:rPr>
        <w:rFonts w:ascii="Symbol" w:hAnsi="Symbol" w:hint="default"/>
      </w:rPr>
    </w:lvl>
    <w:lvl w:ilvl="4" w:tplc="0C090003" w:tentative="1">
      <w:start w:val="1"/>
      <w:numFmt w:val="bullet"/>
      <w:lvlText w:val="o"/>
      <w:lvlJc w:val="left"/>
      <w:pPr>
        <w:ind w:left="3345" w:hanging="360"/>
      </w:pPr>
      <w:rPr>
        <w:rFonts w:ascii="Courier New" w:hAnsi="Courier New" w:cs="Courier New" w:hint="default"/>
      </w:rPr>
    </w:lvl>
    <w:lvl w:ilvl="5" w:tplc="0C090005" w:tentative="1">
      <w:start w:val="1"/>
      <w:numFmt w:val="bullet"/>
      <w:lvlText w:val=""/>
      <w:lvlJc w:val="left"/>
      <w:pPr>
        <w:ind w:left="4065" w:hanging="360"/>
      </w:pPr>
      <w:rPr>
        <w:rFonts w:ascii="Wingdings" w:hAnsi="Wingdings" w:hint="default"/>
      </w:rPr>
    </w:lvl>
    <w:lvl w:ilvl="6" w:tplc="0C090001" w:tentative="1">
      <w:start w:val="1"/>
      <w:numFmt w:val="bullet"/>
      <w:lvlText w:val=""/>
      <w:lvlJc w:val="left"/>
      <w:pPr>
        <w:ind w:left="4785" w:hanging="360"/>
      </w:pPr>
      <w:rPr>
        <w:rFonts w:ascii="Symbol" w:hAnsi="Symbol" w:hint="default"/>
      </w:rPr>
    </w:lvl>
    <w:lvl w:ilvl="7" w:tplc="0C090003" w:tentative="1">
      <w:start w:val="1"/>
      <w:numFmt w:val="bullet"/>
      <w:lvlText w:val="o"/>
      <w:lvlJc w:val="left"/>
      <w:pPr>
        <w:ind w:left="5505" w:hanging="360"/>
      </w:pPr>
      <w:rPr>
        <w:rFonts w:ascii="Courier New" w:hAnsi="Courier New" w:cs="Courier New" w:hint="default"/>
      </w:rPr>
    </w:lvl>
    <w:lvl w:ilvl="8" w:tplc="0C090005" w:tentative="1">
      <w:start w:val="1"/>
      <w:numFmt w:val="bullet"/>
      <w:lvlText w:val=""/>
      <w:lvlJc w:val="left"/>
      <w:pPr>
        <w:ind w:left="6225" w:hanging="360"/>
      </w:pPr>
      <w:rPr>
        <w:rFonts w:ascii="Wingdings" w:hAnsi="Wingdings" w:hint="default"/>
      </w:rPr>
    </w:lvl>
  </w:abstractNum>
  <w:abstractNum w:abstractNumId="107" w15:restartNumberingAfterBreak="0">
    <w:nsid w:val="59915F7D"/>
    <w:multiLevelType w:val="hybridMultilevel"/>
    <w:tmpl w:val="F2BA7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5AE97260"/>
    <w:multiLevelType w:val="hybridMultilevel"/>
    <w:tmpl w:val="587ACDB2"/>
    <w:lvl w:ilvl="0" w:tplc="06B0DC48">
      <w:numFmt w:val="bullet"/>
      <w:lvlText w:val=""/>
      <w:lvlJc w:val="left"/>
      <w:pPr>
        <w:ind w:left="720" w:hanging="360"/>
      </w:pPr>
      <w:rPr>
        <w:rFonts w:ascii="Symbol" w:eastAsia="Calibr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9" w15:restartNumberingAfterBreak="0">
    <w:nsid w:val="5B4109A3"/>
    <w:multiLevelType w:val="hybridMultilevel"/>
    <w:tmpl w:val="E15C2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5B477191"/>
    <w:multiLevelType w:val="hybridMultilevel"/>
    <w:tmpl w:val="3E18A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5C904B36"/>
    <w:multiLevelType w:val="hybridMultilevel"/>
    <w:tmpl w:val="1F346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5D097842"/>
    <w:multiLevelType w:val="hybridMultilevel"/>
    <w:tmpl w:val="A9269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5D48618B"/>
    <w:multiLevelType w:val="hybridMultilevel"/>
    <w:tmpl w:val="A030B9E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4" w15:restartNumberingAfterBreak="0">
    <w:nsid w:val="5E6C2DC6"/>
    <w:multiLevelType w:val="hybridMultilevel"/>
    <w:tmpl w:val="7C265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5F104693"/>
    <w:multiLevelType w:val="hybridMultilevel"/>
    <w:tmpl w:val="9698CB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6" w15:restartNumberingAfterBreak="0">
    <w:nsid w:val="5F3E06EB"/>
    <w:multiLevelType w:val="hybridMultilevel"/>
    <w:tmpl w:val="BE007B36"/>
    <w:lvl w:ilvl="0" w:tplc="0C090001">
      <w:start w:val="1"/>
      <w:numFmt w:val="bullet"/>
      <w:lvlText w:val=""/>
      <w:lvlJc w:val="left"/>
      <w:pPr>
        <w:ind w:left="720" w:hanging="360"/>
      </w:pPr>
      <w:rPr>
        <w:rFonts w:ascii="Symbol" w:hAnsi="Symbol" w:hint="default"/>
      </w:rPr>
    </w:lvl>
    <w:lvl w:ilvl="1" w:tplc="4E800BC4">
      <w:numFmt w:val="bullet"/>
      <w:lvlText w:val="•"/>
      <w:lvlJc w:val="left"/>
      <w:pPr>
        <w:ind w:left="1440" w:hanging="360"/>
      </w:pPr>
      <w:rPr>
        <w:rFonts w:ascii="Arial" w:eastAsia="Arial"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61136BB8"/>
    <w:multiLevelType w:val="hybridMultilevel"/>
    <w:tmpl w:val="62582E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8" w15:restartNumberingAfterBreak="0">
    <w:nsid w:val="61A00CF0"/>
    <w:multiLevelType w:val="multilevel"/>
    <w:tmpl w:val="7F48644A"/>
    <w:styleLink w:val="Bulletpoint"/>
    <w:lvl w:ilvl="0">
      <w:start w:val="1"/>
      <w:numFmt w:val="bullet"/>
      <w:lvlText w:val=""/>
      <w:lvlJc w:val="left"/>
      <w:pPr>
        <w:tabs>
          <w:tab w:val="num" w:pos="227"/>
        </w:tabs>
        <w:ind w:left="227" w:hanging="227"/>
      </w:pPr>
      <w:rPr>
        <w:rFonts w:ascii="Symbol" w:hAnsi="Symbol"/>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1DE5584"/>
    <w:multiLevelType w:val="multilevel"/>
    <w:tmpl w:val="C9E62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271574A"/>
    <w:multiLevelType w:val="multilevel"/>
    <w:tmpl w:val="4AD09D88"/>
    <w:lvl w:ilvl="0">
      <w:start w:val="9"/>
      <w:numFmt w:val="decimal"/>
      <w:lvlText w:val="%1"/>
      <w:lvlJc w:val="left"/>
      <w:pPr>
        <w:ind w:left="525" w:hanging="525"/>
      </w:pPr>
      <w:rPr>
        <w:rFonts w:hint="default"/>
      </w:rPr>
    </w:lvl>
    <w:lvl w:ilvl="1">
      <w:start w:val="8"/>
      <w:numFmt w:val="decimal"/>
      <w:lvlText w:val="%1.%2"/>
      <w:lvlJc w:val="left"/>
      <w:pPr>
        <w:ind w:left="1605" w:hanging="52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21" w15:restartNumberingAfterBreak="0">
    <w:nsid w:val="6378497B"/>
    <w:multiLevelType w:val="multilevel"/>
    <w:tmpl w:val="4AD09D88"/>
    <w:lvl w:ilvl="0">
      <w:start w:val="9"/>
      <w:numFmt w:val="decimal"/>
      <w:lvlText w:val="%1"/>
      <w:lvlJc w:val="left"/>
      <w:pPr>
        <w:ind w:left="525" w:hanging="525"/>
      </w:pPr>
      <w:rPr>
        <w:rFonts w:hint="default"/>
      </w:rPr>
    </w:lvl>
    <w:lvl w:ilvl="1">
      <w:start w:val="8"/>
      <w:numFmt w:val="decimal"/>
      <w:lvlText w:val="%1.%2"/>
      <w:lvlJc w:val="left"/>
      <w:pPr>
        <w:ind w:left="1605" w:hanging="52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22" w15:restartNumberingAfterBreak="0">
    <w:nsid w:val="644154A5"/>
    <w:multiLevelType w:val="hybridMultilevel"/>
    <w:tmpl w:val="9C501B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662F6A63"/>
    <w:multiLevelType w:val="hybridMultilevel"/>
    <w:tmpl w:val="35EE78FA"/>
    <w:lvl w:ilvl="0" w:tplc="9D703796">
      <w:start w:val="1"/>
      <w:numFmt w:val="decimal"/>
      <w:pStyle w:val="Numberedlist"/>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4" w15:restartNumberingAfterBreak="0">
    <w:nsid w:val="669F3661"/>
    <w:multiLevelType w:val="hybridMultilevel"/>
    <w:tmpl w:val="C6B0F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672C4F83"/>
    <w:multiLevelType w:val="multilevel"/>
    <w:tmpl w:val="50B0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730730D"/>
    <w:multiLevelType w:val="hybridMultilevel"/>
    <w:tmpl w:val="FA8C97B6"/>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27" w15:restartNumberingAfterBreak="0">
    <w:nsid w:val="67D82173"/>
    <w:multiLevelType w:val="hybridMultilevel"/>
    <w:tmpl w:val="C37CE56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8" w15:restartNumberingAfterBreak="0">
    <w:nsid w:val="681119FE"/>
    <w:multiLevelType w:val="hybridMultilevel"/>
    <w:tmpl w:val="C5447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68D577DF"/>
    <w:multiLevelType w:val="hybridMultilevel"/>
    <w:tmpl w:val="0BEA8252"/>
    <w:lvl w:ilvl="0" w:tplc="2F902EA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69076C55"/>
    <w:multiLevelType w:val="hybridMultilevel"/>
    <w:tmpl w:val="6B948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6C8E402D"/>
    <w:multiLevelType w:val="hybridMultilevel"/>
    <w:tmpl w:val="6BB8F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6E5C08DA"/>
    <w:multiLevelType w:val="hybridMultilevel"/>
    <w:tmpl w:val="90F0C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6EC25841"/>
    <w:multiLevelType w:val="hybridMultilevel"/>
    <w:tmpl w:val="E0B2A8A6"/>
    <w:lvl w:ilvl="0" w:tplc="FFFFFFFF">
      <w:start w:val="1"/>
      <w:numFmt w:val="bullet"/>
      <w:pStyle w:val="Bulletedlist"/>
      <w:lvlText w:val="■"/>
      <w:lvlJc w:val="left"/>
      <w:pPr>
        <w:tabs>
          <w:tab w:val="num" w:pos="505"/>
        </w:tabs>
        <w:ind w:left="505" w:hanging="363"/>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705E167A"/>
    <w:multiLevelType w:val="multilevel"/>
    <w:tmpl w:val="35D21D14"/>
    <w:lvl w:ilvl="0">
      <w:start w:val="9"/>
      <w:numFmt w:val="decimal"/>
      <w:lvlText w:val="%1"/>
      <w:lvlJc w:val="left"/>
      <w:pPr>
        <w:ind w:left="420" w:hanging="420"/>
      </w:pPr>
      <w:rPr>
        <w:rFonts w:hint="default"/>
      </w:rPr>
    </w:lvl>
    <w:lvl w:ilvl="1">
      <w:start w:val="7"/>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35" w15:restartNumberingAfterBreak="0">
    <w:nsid w:val="70640833"/>
    <w:multiLevelType w:val="hybridMultilevel"/>
    <w:tmpl w:val="5AEC6480"/>
    <w:lvl w:ilvl="0" w:tplc="0C090001">
      <w:start w:val="1"/>
      <w:numFmt w:val="bullet"/>
      <w:lvlText w:val=""/>
      <w:lvlJc w:val="left"/>
      <w:pPr>
        <w:ind w:left="720" w:hanging="360"/>
      </w:pPr>
      <w:rPr>
        <w:rFonts w:ascii="Symbol" w:hAnsi="Symbol" w:hint="default"/>
      </w:rPr>
    </w:lvl>
    <w:lvl w:ilvl="1" w:tplc="B514431A">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70E72D50"/>
    <w:multiLevelType w:val="hybridMultilevel"/>
    <w:tmpl w:val="3E281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71342225"/>
    <w:multiLevelType w:val="hybridMultilevel"/>
    <w:tmpl w:val="141E2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15:restartNumberingAfterBreak="0">
    <w:nsid w:val="72864AB4"/>
    <w:multiLevelType w:val="hybridMultilevel"/>
    <w:tmpl w:val="1B5E42B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9" w15:restartNumberingAfterBreak="0">
    <w:nsid w:val="73345F58"/>
    <w:multiLevelType w:val="hybridMultilevel"/>
    <w:tmpl w:val="4A506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0" w15:restartNumberingAfterBreak="0">
    <w:nsid w:val="740C51AC"/>
    <w:multiLevelType w:val="hybridMultilevel"/>
    <w:tmpl w:val="670A6BF6"/>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1" w15:restartNumberingAfterBreak="0">
    <w:nsid w:val="746509F9"/>
    <w:multiLevelType w:val="hybridMultilevel"/>
    <w:tmpl w:val="961C4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2" w15:restartNumberingAfterBreak="0">
    <w:nsid w:val="74BA51DD"/>
    <w:multiLevelType w:val="hybridMultilevel"/>
    <w:tmpl w:val="B4FCA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3" w15:restartNumberingAfterBreak="0">
    <w:nsid w:val="792D74E2"/>
    <w:multiLevelType w:val="hybridMultilevel"/>
    <w:tmpl w:val="A70C1658"/>
    <w:lvl w:ilvl="0" w:tplc="B60467C6">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4" w15:restartNumberingAfterBreak="0">
    <w:nsid w:val="79825461"/>
    <w:multiLevelType w:val="hybridMultilevel"/>
    <w:tmpl w:val="C4BCEA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5" w15:restartNumberingAfterBreak="0">
    <w:nsid w:val="7A87675B"/>
    <w:multiLevelType w:val="hybridMultilevel"/>
    <w:tmpl w:val="99B68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6" w15:restartNumberingAfterBreak="0">
    <w:nsid w:val="7B967DE0"/>
    <w:multiLevelType w:val="hybridMultilevel"/>
    <w:tmpl w:val="81C28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7" w15:restartNumberingAfterBreak="0">
    <w:nsid w:val="7C966D1D"/>
    <w:multiLevelType w:val="hybridMultilevel"/>
    <w:tmpl w:val="9F3E7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8" w15:restartNumberingAfterBreak="0">
    <w:nsid w:val="7D5A2902"/>
    <w:multiLevelType w:val="hybridMultilevel"/>
    <w:tmpl w:val="D9E818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9" w15:restartNumberingAfterBreak="0">
    <w:nsid w:val="7F147E73"/>
    <w:multiLevelType w:val="hybridMultilevel"/>
    <w:tmpl w:val="0FA6B9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0" w15:restartNumberingAfterBreak="0">
    <w:nsid w:val="7F523309"/>
    <w:multiLevelType w:val="multilevel"/>
    <w:tmpl w:val="61C2A40C"/>
    <w:lvl w:ilvl="0">
      <w:start w:val="9"/>
      <w:numFmt w:val="decimal"/>
      <w:lvlText w:val="%1"/>
      <w:lvlJc w:val="left"/>
      <w:pPr>
        <w:ind w:left="525" w:hanging="525"/>
      </w:pPr>
      <w:rPr>
        <w:rFonts w:hint="default"/>
      </w:rPr>
    </w:lvl>
    <w:lvl w:ilvl="1">
      <w:start w:val="9"/>
      <w:numFmt w:val="decimal"/>
      <w:lvlText w:val="%1.%2"/>
      <w:lvlJc w:val="left"/>
      <w:pPr>
        <w:ind w:left="1605" w:hanging="525"/>
      </w:pPr>
      <w:rPr>
        <w:rFonts w:hint="default"/>
      </w:rPr>
    </w:lvl>
    <w:lvl w:ilvl="2">
      <w:start w:val="4"/>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1" w15:restartNumberingAfterBreak="0">
    <w:nsid w:val="7FD155DC"/>
    <w:multiLevelType w:val="hybridMultilevel"/>
    <w:tmpl w:val="4F247CF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2" w15:restartNumberingAfterBreak="0">
    <w:nsid w:val="7FE36BE5"/>
    <w:multiLevelType w:val="hybridMultilevel"/>
    <w:tmpl w:val="0812077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65"/>
  </w:num>
  <w:num w:numId="2">
    <w:abstractNumId w:val="59"/>
  </w:num>
  <w:num w:numId="3">
    <w:abstractNumId w:val="70"/>
  </w:num>
  <w:num w:numId="4">
    <w:abstractNumId w:val="133"/>
  </w:num>
  <w:num w:numId="5">
    <w:abstractNumId w:val="29"/>
  </w:num>
  <w:num w:numId="6">
    <w:abstractNumId w:val="79"/>
  </w:num>
  <w:num w:numId="7">
    <w:abstractNumId w:val="102"/>
  </w:num>
  <w:num w:numId="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num>
  <w:num w:numId="10">
    <w:abstractNumId w:val="101"/>
  </w:num>
  <w:num w:numId="11">
    <w:abstractNumId w:val="123"/>
  </w:num>
  <w:num w:numId="12">
    <w:abstractNumId w:val="118"/>
  </w:num>
  <w:num w:numId="13">
    <w:abstractNumId w:val="77"/>
  </w:num>
  <w:num w:numId="14">
    <w:abstractNumId w:val="73"/>
  </w:num>
  <w:num w:numId="15">
    <w:abstractNumId w:val="80"/>
  </w:num>
  <w:num w:numId="16">
    <w:abstractNumId w:val="136"/>
  </w:num>
  <w:num w:numId="17">
    <w:abstractNumId w:val="107"/>
  </w:num>
  <w:num w:numId="18">
    <w:abstractNumId w:val="90"/>
  </w:num>
  <w:num w:numId="19">
    <w:abstractNumId w:val="75"/>
  </w:num>
  <w:num w:numId="20">
    <w:abstractNumId w:val="9"/>
  </w:num>
  <w:num w:numId="21">
    <w:abstractNumId w:val="115"/>
  </w:num>
  <w:num w:numId="22">
    <w:abstractNumId w:val="1"/>
  </w:num>
  <w:num w:numId="23">
    <w:abstractNumId w:val="52"/>
  </w:num>
  <w:num w:numId="24">
    <w:abstractNumId w:val="40"/>
  </w:num>
  <w:num w:numId="25">
    <w:abstractNumId w:val="106"/>
  </w:num>
  <w:num w:numId="26">
    <w:abstractNumId w:val="26"/>
  </w:num>
  <w:num w:numId="27">
    <w:abstractNumId w:val="142"/>
  </w:num>
  <w:num w:numId="28">
    <w:abstractNumId w:val="2"/>
  </w:num>
  <w:num w:numId="2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41"/>
  </w:num>
  <w:num w:numId="32">
    <w:abstractNumId w:val="33"/>
  </w:num>
  <w:num w:numId="33">
    <w:abstractNumId w:val="74"/>
  </w:num>
  <w:num w:numId="34">
    <w:abstractNumId w:val="5"/>
  </w:num>
  <w:num w:numId="35">
    <w:abstractNumId w:val="87"/>
  </w:num>
  <w:num w:numId="36">
    <w:abstractNumId w:val="94"/>
  </w:num>
  <w:num w:numId="37">
    <w:abstractNumId w:val="18"/>
  </w:num>
  <w:num w:numId="38">
    <w:abstractNumId w:val="21"/>
  </w:num>
  <w:num w:numId="39">
    <w:abstractNumId w:val="28"/>
  </w:num>
  <w:num w:numId="40">
    <w:abstractNumId w:val="14"/>
  </w:num>
  <w:num w:numId="41">
    <w:abstractNumId w:val="137"/>
  </w:num>
  <w:num w:numId="42">
    <w:abstractNumId w:val="91"/>
  </w:num>
  <w:num w:numId="43">
    <w:abstractNumId w:val="19"/>
  </w:num>
  <w:num w:numId="44">
    <w:abstractNumId w:val="7"/>
  </w:num>
  <w:num w:numId="45">
    <w:abstractNumId w:val="109"/>
  </w:num>
  <w:num w:numId="46">
    <w:abstractNumId w:val="66"/>
  </w:num>
  <w:num w:numId="47">
    <w:abstractNumId w:val="63"/>
  </w:num>
  <w:num w:numId="48">
    <w:abstractNumId w:val="117"/>
  </w:num>
  <w:num w:numId="49">
    <w:abstractNumId w:val="47"/>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1"/>
  </w:num>
  <w:num w:numId="52">
    <w:abstractNumId w:val="113"/>
  </w:num>
  <w:num w:numId="53">
    <w:abstractNumId w:val="51"/>
    <w:lvlOverride w:ilvl="0"/>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4">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4"/>
  </w:num>
  <w:num w:numId="57">
    <w:abstractNumId w:val="20"/>
  </w:num>
  <w:num w:numId="58">
    <w:abstractNumId w:val="99"/>
  </w:num>
  <w:num w:numId="59">
    <w:abstractNumId w:val="27"/>
  </w:num>
  <w:num w:numId="60">
    <w:abstractNumId w:val="13"/>
  </w:num>
  <w:num w:numId="61">
    <w:abstractNumId w:val="95"/>
  </w:num>
  <w:num w:numId="62">
    <w:abstractNumId w:val="62"/>
  </w:num>
  <w:num w:numId="63">
    <w:abstractNumId w:val="111"/>
  </w:num>
  <w:num w:numId="64">
    <w:abstractNumId w:val="130"/>
  </w:num>
  <w:num w:numId="65">
    <w:abstractNumId w:val="128"/>
  </w:num>
  <w:num w:numId="66">
    <w:abstractNumId w:val="48"/>
  </w:num>
  <w:num w:numId="67">
    <w:abstractNumId w:val="0"/>
    <w:lvlOverride w:ilvl="0">
      <w:lvl w:ilvl="0">
        <w:numFmt w:val="bullet"/>
        <w:lvlText w:val=""/>
        <w:legacy w:legacy="1" w:legacySpace="0" w:legacyIndent="0"/>
        <w:lvlJc w:val="left"/>
        <w:rPr>
          <w:rFonts w:ascii="Symbol" w:hAnsi="Symbol" w:hint="default"/>
          <w:sz w:val="22"/>
        </w:rPr>
      </w:lvl>
    </w:lvlOverride>
  </w:num>
  <w:num w:numId="68">
    <w:abstractNumId w:val="129"/>
  </w:num>
  <w:num w:numId="69">
    <w:abstractNumId w:val="58"/>
  </w:num>
  <w:num w:numId="70">
    <w:abstractNumId w:val="144"/>
  </w:num>
  <w:num w:numId="71">
    <w:abstractNumId w:val="53"/>
  </w:num>
  <w:num w:numId="72">
    <w:abstractNumId w:val="92"/>
  </w:num>
  <w:num w:numId="73">
    <w:abstractNumId w:val="112"/>
  </w:num>
  <w:num w:numId="74">
    <w:abstractNumId w:val="42"/>
  </w:num>
  <w:num w:numId="75">
    <w:abstractNumId w:val="36"/>
  </w:num>
  <w:num w:numId="76">
    <w:abstractNumId w:val="151"/>
  </w:num>
  <w:num w:numId="77">
    <w:abstractNumId w:val="11"/>
  </w:num>
  <w:num w:numId="78">
    <w:abstractNumId w:val="64"/>
  </w:num>
  <w:num w:numId="79">
    <w:abstractNumId w:val="116"/>
  </w:num>
  <w:num w:numId="80">
    <w:abstractNumId w:val="152"/>
  </w:num>
  <w:num w:numId="81">
    <w:abstractNumId w:val="72"/>
  </w:num>
  <w:num w:numId="82">
    <w:abstractNumId w:val="44"/>
  </w:num>
  <w:num w:numId="83">
    <w:abstractNumId w:val="23"/>
  </w:num>
  <w:num w:numId="84">
    <w:abstractNumId w:val="98"/>
  </w:num>
  <w:num w:numId="85">
    <w:abstractNumId w:val="38"/>
  </w:num>
  <w:num w:numId="86">
    <w:abstractNumId w:val="122"/>
  </w:num>
  <w:num w:numId="87">
    <w:abstractNumId w:val="46"/>
  </w:num>
  <w:num w:numId="88">
    <w:abstractNumId w:val="138"/>
  </w:num>
  <w:num w:numId="89">
    <w:abstractNumId w:val="15"/>
  </w:num>
  <w:num w:numId="90">
    <w:abstractNumId w:val="127"/>
  </w:num>
  <w:num w:numId="91">
    <w:abstractNumId w:val="81"/>
  </w:num>
  <w:num w:numId="92">
    <w:abstractNumId w:val="103"/>
  </w:num>
  <w:num w:numId="93">
    <w:abstractNumId w:val="85"/>
  </w:num>
  <w:num w:numId="94">
    <w:abstractNumId w:val="43"/>
  </w:num>
  <w:num w:numId="95">
    <w:abstractNumId w:val="141"/>
  </w:num>
  <w:num w:numId="96">
    <w:abstractNumId w:val="32"/>
  </w:num>
  <w:num w:numId="97">
    <w:abstractNumId w:val="100"/>
  </w:num>
  <w:num w:numId="98">
    <w:abstractNumId w:val="135"/>
  </w:num>
  <w:num w:numId="99">
    <w:abstractNumId w:val="50"/>
  </w:num>
  <w:num w:numId="100">
    <w:abstractNumId w:val="31"/>
  </w:num>
  <w:num w:numId="101">
    <w:abstractNumId w:val="10"/>
  </w:num>
  <w:num w:numId="102">
    <w:abstractNumId w:val="143"/>
  </w:num>
  <w:num w:numId="103">
    <w:abstractNumId w:val="25"/>
  </w:num>
  <w:num w:numId="104">
    <w:abstractNumId w:val="49"/>
  </w:num>
  <w:num w:numId="105">
    <w:abstractNumId w:val="86"/>
  </w:num>
  <w:num w:numId="106">
    <w:abstractNumId w:val="89"/>
  </w:num>
  <w:num w:numId="107">
    <w:abstractNumId w:val="148"/>
  </w:num>
  <w:num w:numId="108">
    <w:abstractNumId w:val="68"/>
  </w:num>
  <w:num w:numId="109">
    <w:abstractNumId w:val="4"/>
  </w:num>
  <w:num w:numId="110">
    <w:abstractNumId w:val="149"/>
  </w:num>
  <w:num w:numId="111">
    <w:abstractNumId w:val="139"/>
  </w:num>
  <w:num w:numId="112">
    <w:abstractNumId w:val="55"/>
  </w:num>
  <w:num w:numId="113">
    <w:abstractNumId w:val="22"/>
  </w:num>
  <w:num w:numId="114">
    <w:abstractNumId w:val="110"/>
  </w:num>
  <w:num w:numId="115">
    <w:abstractNumId w:val="146"/>
  </w:num>
  <w:num w:numId="116">
    <w:abstractNumId w:val="132"/>
  </w:num>
  <w:num w:numId="117">
    <w:abstractNumId w:val="56"/>
  </w:num>
  <w:num w:numId="118">
    <w:abstractNumId w:val="145"/>
  </w:num>
  <w:num w:numId="1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5"/>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6"/>
  </w:num>
  <w:num w:numId="122">
    <w:abstractNumId w:val="61"/>
  </w:num>
  <w:num w:numId="123">
    <w:abstractNumId w:val="134"/>
  </w:num>
  <w:num w:numId="124">
    <w:abstractNumId w:val="83"/>
  </w:num>
  <w:num w:numId="125">
    <w:abstractNumId w:val="121"/>
  </w:num>
  <w:num w:numId="126">
    <w:abstractNumId w:val="57"/>
  </w:num>
  <w:num w:numId="127">
    <w:abstractNumId w:val="97"/>
  </w:num>
  <w:num w:numId="128">
    <w:abstractNumId w:val="39"/>
  </w:num>
  <w:num w:numId="129">
    <w:abstractNumId w:val="12"/>
  </w:num>
  <w:num w:numId="130">
    <w:abstractNumId w:val="37"/>
  </w:num>
  <w:num w:numId="131">
    <w:abstractNumId w:val="35"/>
  </w:num>
  <w:num w:numId="132">
    <w:abstractNumId w:val="93"/>
  </w:num>
  <w:num w:numId="133">
    <w:abstractNumId w:val="124"/>
  </w:num>
  <w:num w:numId="134">
    <w:abstractNumId w:val="17"/>
  </w:num>
  <w:num w:numId="135">
    <w:abstractNumId w:val="119"/>
  </w:num>
  <w:num w:numId="136">
    <w:abstractNumId w:val="34"/>
  </w:num>
  <w:num w:numId="137">
    <w:abstractNumId w:val="125"/>
  </w:num>
  <w:num w:numId="138">
    <w:abstractNumId w:val="147"/>
  </w:num>
  <w:num w:numId="139">
    <w:abstractNumId w:val="114"/>
  </w:num>
  <w:num w:numId="140">
    <w:abstractNumId w:val="24"/>
  </w:num>
  <w:num w:numId="141">
    <w:abstractNumId w:val="78"/>
  </w:num>
  <w:num w:numId="142">
    <w:abstractNumId w:val="3"/>
  </w:num>
  <w:num w:numId="143">
    <w:abstractNumId w:val="8"/>
  </w:num>
  <w:num w:numId="144">
    <w:abstractNumId w:val="88"/>
  </w:num>
  <w:num w:numId="145">
    <w:abstractNumId w:val="105"/>
  </w:num>
  <w:num w:numId="146">
    <w:abstractNumId w:val="104"/>
  </w:num>
  <w:num w:numId="147">
    <w:abstractNumId w:val="71"/>
  </w:num>
  <w:num w:numId="148">
    <w:abstractNumId w:val="120"/>
  </w:num>
  <w:num w:numId="149">
    <w:abstractNumId w:val="82"/>
  </w:num>
  <w:num w:numId="150">
    <w:abstractNumId w:val="5"/>
  </w:num>
  <w:num w:numId="151">
    <w:abstractNumId w:val="6"/>
  </w:num>
  <w:num w:numId="152">
    <w:abstractNumId w:val="150"/>
  </w:num>
  <w:num w:numId="153">
    <w:abstractNumId w:val="69"/>
  </w:num>
  <w:num w:numId="154">
    <w:abstractNumId w:val="126"/>
  </w:num>
  <w:num w:numId="155">
    <w:abstractNumId w:val="96"/>
  </w:num>
  <w:num w:numId="156">
    <w:abstractNumId w:val="76"/>
  </w:num>
  <w:num w:numId="157">
    <w:abstractNumId w:val="45"/>
  </w:num>
  <w:num w:numId="158">
    <w:abstractNumId w:val="60"/>
  </w:num>
  <w:num w:numId="159">
    <w:abstractNumId w:val="5"/>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001DE3"/>
    <w:rsid w:val="00004A5C"/>
    <w:rsid w:val="00005442"/>
    <w:rsid w:val="000102A6"/>
    <w:rsid w:val="00012952"/>
    <w:rsid w:val="00012FC6"/>
    <w:rsid w:val="00013772"/>
    <w:rsid w:val="0002103E"/>
    <w:rsid w:val="00024714"/>
    <w:rsid w:val="00027C4B"/>
    <w:rsid w:val="00030787"/>
    <w:rsid w:val="00031AEC"/>
    <w:rsid w:val="00033A2D"/>
    <w:rsid w:val="00036BD0"/>
    <w:rsid w:val="000448C3"/>
    <w:rsid w:val="0006479F"/>
    <w:rsid w:val="000722CB"/>
    <w:rsid w:val="000723EF"/>
    <w:rsid w:val="0007484E"/>
    <w:rsid w:val="00076B3A"/>
    <w:rsid w:val="0008229A"/>
    <w:rsid w:val="00086DC2"/>
    <w:rsid w:val="00090469"/>
    <w:rsid w:val="00091BCD"/>
    <w:rsid w:val="00094EB6"/>
    <w:rsid w:val="00097FED"/>
    <w:rsid w:val="000A3820"/>
    <w:rsid w:val="000B33F2"/>
    <w:rsid w:val="000C430E"/>
    <w:rsid w:val="000D1FB7"/>
    <w:rsid w:val="000D2823"/>
    <w:rsid w:val="000D325B"/>
    <w:rsid w:val="000E2054"/>
    <w:rsid w:val="000E45DA"/>
    <w:rsid w:val="000E6B5E"/>
    <w:rsid w:val="000F1C29"/>
    <w:rsid w:val="000F240E"/>
    <w:rsid w:val="000F3282"/>
    <w:rsid w:val="000F356C"/>
    <w:rsid w:val="000F5356"/>
    <w:rsid w:val="000F752A"/>
    <w:rsid w:val="000F7B25"/>
    <w:rsid w:val="00100454"/>
    <w:rsid w:val="00100E01"/>
    <w:rsid w:val="001038C3"/>
    <w:rsid w:val="001149AA"/>
    <w:rsid w:val="00114B1D"/>
    <w:rsid w:val="00114F02"/>
    <w:rsid w:val="0011663F"/>
    <w:rsid w:val="00116972"/>
    <w:rsid w:val="001169F2"/>
    <w:rsid w:val="00123C33"/>
    <w:rsid w:val="0013067C"/>
    <w:rsid w:val="00133DD6"/>
    <w:rsid w:val="00140D7D"/>
    <w:rsid w:val="001466DD"/>
    <w:rsid w:val="00150D58"/>
    <w:rsid w:val="0015381F"/>
    <w:rsid w:val="00154BA0"/>
    <w:rsid w:val="00160218"/>
    <w:rsid w:val="0016559E"/>
    <w:rsid w:val="00166D9C"/>
    <w:rsid w:val="00172358"/>
    <w:rsid w:val="00173118"/>
    <w:rsid w:val="0017346C"/>
    <w:rsid w:val="001735DC"/>
    <w:rsid w:val="001742A2"/>
    <w:rsid w:val="001756C2"/>
    <w:rsid w:val="00175F04"/>
    <w:rsid w:val="001811DA"/>
    <w:rsid w:val="00184A26"/>
    <w:rsid w:val="001852A0"/>
    <w:rsid w:val="001902CB"/>
    <w:rsid w:val="001A067A"/>
    <w:rsid w:val="001A4024"/>
    <w:rsid w:val="001A43F6"/>
    <w:rsid w:val="001A53B0"/>
    <w:rsid w:val="001B5D41"/>
    <w:rsid w:val="001B7C72"/>
    <w:rsid w:val="001C05BE"/>
    <w:rsid w:val="001C3988"/>
    <w:rsid w:val="001D53EB"/>
    <w:rsid w:val="001D6412"/>
    <w:rsid w:val="001E630D"/>
    <w:rsid w:val="001F02E1"/>
    <w:rsid w:val="001F28CF"/>
    <w:rsid w:val="001F40B9"/>
    <w:rsid w:val="001F5A9A"/>
    <w:rsid w:val="0020219B"/>
    <w:rsid w:val="00204CDF"/>
    <w:rsid w:val="00212834"/>
    <w:rsid w:val="00213325"/>
    <w:rsid w:val="00215600"/>
    <w:rsid w:val="002159A5"/>
    <w:rsid w:val="00220525"/>
    <w:rsid w:val="00221B0B"/>
    <w:rsid w:val="00224BB3"/>
    <w:rsid w:val="00243375"/>
    <w:rsid w:val="00245237"/>
    <w:rsid w:val="00245EA7"/>
    <w:rsid w:val="00252E66"/>
    <w:rsid w:val="002563A2"/>
    <w:rsid w:val="00256EB6"/>
    <w:rsid w:val="00260E0D"/>
    <w:rsid w:val="0026263E"/>
    <w:rsid w:val="00264B74"/>
    <w:rsid w:val="00272066"/>
    <w:rsid w:val="00273554"/>
    <w:rsid w:val="00277B25"/>
    <w:rsid w:val="0028214B"/>
    <w:rsid w:val="00283FAF"/>
    <w:rsid w:val="00287B73"/>
    <w:rsid w:val="00292D49"/>
    <w:rsid w:val="002A03BF"/>
    <w:rsid w:val="002A3CAE"/>
    <w:rsid w:val="002A5AAC"/>
    <w:rsid w:val="002A618A"/>
    <w:rsid w:val="002B268E"/>
    <w:rsid w:val="002B61A0"/>
    <w:rsid w:val="002B7799"/>
    <w:rsid w:val="002C370A"/>
    <w:rsid w:val="002C5590"/>
    <w:rsid w:val="002C5D99"/>
    <w:rsid w:val="002C7598"/>
    <w:rsid w:val="002D193F"/>
    <w:rsid w:val="002D4329"/>
    <w:rsid w:val="002D6771"/>
    <w:rsid w:val="002E315A"/>
    <w:rsid w:val="002E5C08"/>
    <w:rsid w:val="002F06D4"/>
    <w:rsid w:val="002F21C4"/>
    <w:rsid w:val="002F2F70"/>
    <w:rsid w:val="002F60F2"/>
    <w:rsid w:val="002F6B55"/>
    <w:rsid w:val="003113AE"/>
    <w:rsid w:val="00320CB3"/>
    <w:rsid w:val="00323BB7"/>
    <w:rsid w:val="00326CBA"/>
    <w:rsid w:val="00330D7C"/>
    <w:rsid w:val="0033114E"/>
    <w:rsid w:val="003347B6"/>
    <w:rsid w:val="003356C4"/>
    <w:rsid w:val="00337CFF"/>
    <w:rsid w:val="00342851"/>
    <w:rsid w:val="003444FF"/>
    <w:rsid w:val="00351614"/>
    <w:rsid w:val="003538B5"/>
    <w:rsid w:val="003600EF"/>
    <w:rsid w:val="003614CF"/>
    <w:rsid w:val="003632A4"/>
    <w:rsid w:val="003648AE"/>
    <w:rsid w:val="0036633E"/>
    <w:rsid w:val="00367309"/>
    <w:rsid w:val="0037001D"/>
    <w:rsid w:val="00371A3E"/>
    <w:rsid w:val="00372279"/>
    <w:rsid w:val="00372354"/>
    <w:rsid w:val="003731AA"/>
    <w:rsid w:val="003758D4"/>
    <w:rsid w:val="00376152"/>
    <w:rsid w:val="00376489"/>
    <w:rsid w:val="003772E5"/>
    <w:rsid w:val="00377B03"/>
    <w:rsid w:val="00384221"/>
    <w:rsid w:val="003842C7"/>
    <w:rsid w:val="00384992"/>
    <w:rsid w:val="00386C9A"/>
    <w:rsid w:val="00387500"/>
    <w:rsid w:val="0039186C"/>
    <w:rsid w:val="0039211C"/>
    <w:rsid w:val="00392205"/>
    <w:rsid w:val="003A2C60"/>
    <w:rsid w:val="003A4C91"/>
    <w:rsid w:val="003A74DA"/>
    <w:rsid w:val="003B258D"/>
    <w:rsid w:val="003B2BB8"/>
    <w:rsid w:val="003B2E6E"/>
    <w:rsid w:val="003B47C3"/>
    <w:rsid w:val="003B7AA5"/>
    <w:rsid w:val="003C0FD5"/>
    <w:rsid w:val="003C139A"/>
    <w:rsid w:val="003C527A"/>
    <w:rsid w:val="003D1138"/>
    <w:rsid w:val="003D23C8"/>
    <w:rsid w:val="003D34FF"/>
    <w:rsid w:val="003D3C5E"/>
    <w:rsid w:val="003E12A6"/>
    <w:rsid w:val="003E57A8"/>
    <w:rsid w:val="003E75C4"/>
    <w:rsid w:val="003F3235"/>
    <w:rsid w:val="003F7836"/>
    <w:rsid w:val="0040062A"/>
    <w:rsid w:val="0040075A"/>
    <w:rsid w:val="00405144"/>
    <w:rsid w:val="00410873"/>
    <w:rsid w:val="00410FB3"/>
    <w:rsid w:val="00411F68"/>
    <w:rsid w:val="00421060"/>
    <w:rsid w:val="00423849"/>
    <w:rsid w:val="00440EB4"/>
    <w:rsid w:val="00441125"/>
    <w:rsid w:val="00445472"/>
    <w:rsid w:val="004542D0"/>
    <w:rsid w:val="00456638"/>
    <w:rsid w:val="00465648"/>
    <w:rsid w:val="00471667"/>
    <w:rsid w:val="00476781"/>
    <w:rsid w:val="00480170"/>
    <w:rsid w:val="0048258C"/>
    <w:rsid w:val="00493BBA"/>
    <w:rsid w:val="004A0AD8"/>
    <w:rsid w:val="004A2207"/>
    <w:rsid w:val="004B2058"/>
    <w:rsid w:val="004B2C14"/>
    <w:rsid w:val="004B3309"/>
    <w:rsid w:val="004B431C"/>
    <w:rsid w:val="004B54CA"/>
    <w:rsid w:val="004B6866"/>
    <w:rsid w:val="004C07C8"/>
    <w:rsid w:val="004C3AB1"/>
    <w:rsid w:val="004C403B"/>
    <w:rsid w:val="004D0E6C"/>
    <w:rsid w:val="004D32B5"/>
    <w:rsid w:val="004D4C5A"/>
    <w:rsid w:val="004D7934"/>
    <w:rsid w:val="004E0895"/>
    <w:rsid w:val="004E09DF"/>
    <w:rsid w:val="004E4D0A"/>
    <w:rsid w:val="004E54E8"/>
    <w:rsid w:val="004E5CBF"/>
    <w:rsid w:val="004E74E4"/>
    <w:rsid w:val="004F2262"/>
    <w:rsid w:val="004F5FB9"/>
    <w:rsid w:val="00510E2F"/>
    <w:rsid w:val="00512266"/>
    <w:rsid w:val="00515380"/>
    <w:rsid w:val="00520855"/>
    <w:rsid w:val="00521A80"/>
    <w:rsid w:val="00523030"/>
    <w:rsid w:val="005248AB"/>
    <w:rsid w:val="005267A0"/>
    <w:rsid w:val="00526DA6"/>
    <w:rsid w:val="0052731A"/>
    <w:rsid w:val="00531E36"/>
    <w:rsid w:val="0054523E"/>
    <w:rsid w:val="00552563"/>
    <w:rsid w:val="00567623"/>
    <w:rsid w:val="005745A8"/>
    <w:rsid w:val="00576B33"/>
    <w:rsid w:val="00577CC8"/>
    <w:rsid w:val="00583386"/>
    <w:rsid w:val="0058618D"/>
    <w:rsid w:val="00592EFD"/>
    <w:rsid w:val="005935F3"/>
    <w:rsid w:val="00596B16"/>
    <w:rsid w:val="005A07B4"/>
    <w:rsid w:val="005A68BB"/>
    <w:rsid w:val="005A7B01"/>
    <w:rsid w:val="005B1391"/>
    <w:rsid w:val="005B4384"/>
    <w:rsid w:val="005B789B"/>
    <w:rsid w:val="005B7D3A"/>
    <w:rsid w:val="005C060F"/>
    <w:rsid w:val="005C3AA9"/>
    <w:rsid w:val="005C6971"/>
    <w:rsid w:val="005C6DEC"/>
    <w:rsid w:val="005C7E51"/>
    <w:rsid w:val="005D2434"/>
    <w:rsid w:val="005D4E64"/>
    <w:rsid w:val="005D5AD2"/>
    <w:rsid w:val="005E1D14"/>
    <w:rsid w:val="005E4D5F"/>
    <w:rsid w:val="005E7330"/>
    <w:rsid w:val="005F06BF"/>
    <w:rsid w:val="005F3979"/>
    <w:rsid w:val="00605326"/>
    <w:rsid w:val="00617114"/>
    <w:rsid w:val="006212E8"/>
    <w:rsid w:val="0062754B"/>
    <w:rsid w:val="0064341F"/>
    <w:rsid w:val="0064398B"/>
    <w:rsid w:val="00644C89"/>
    <w:rsid w:val="00653EED"/>
    <w:rsid w:val="00663CAE"/>
    <w:rsid w:val="006650C3"/>
    <w:rsid w:val="00672DDD"/>
    <w:rsid w:val="00674715"/>
    <w:rsid w:val="006822E8"/>
    <w:rsid w:val="00683583"/>
    <w:rsid w:val="006868DD"/>
    <w:rsid w:val="00690A95"/>
    <w:rsid w:val="00693A05"/>
    <w:rsid w:val="00693B64"/>
    <w:rsid w:val="00694730"/>
    <w:rsid w:val="006A0552"/>
    <w:rsid w:val="006A07F5"/>
    <w:rsid w:val="006A3CEA"/>
    <w:rsid w:val="006A4CE7"/>
    <w:rsid w:val="006A6D87"/>
    <w:rsid w:val="006A74EF"/>
    <w:rsid w:val="006B268D"/>
    <w:rsid w:val="006B4B19"/>
    <w:rsid w:val="006B5564"/>
    <w:rsid w:val="006B5B69"/>
    <w:rsid w:val="006C070C"/>
    <w:rsid w:val="006C373D"/>
    <w:rsid w:val="006C7861"/>
    <w:rsid w:val="006D299C"/>
    <w:rsid w:val="006E0023"/>
    <w:rsid w:val="006E2975"/>
    <w:rsid w:val="006E3E73"/>
    <w:rsid w:val="006E4621"/>
    <w:rsid w:val="006E5FB5"/>
    <w:rsid w:val="006F02A8"/>
    <w:rsid w:val="006F1531"/>
    <w:rsid w:val="006F24A1"/>
    <w:rsid w:val="006F76CD"/>
    <w:rsid w:val="00702135"/>
    <w:rsid w:val="00707DCA"/>
    <w:rsid w:val="00715C8D"/>
    <w:rsid w:val="007219F1"/>
    <w:rsid w:val="007219F6"/>
    <w:rsid w:val="007312FB"/>
    <w:rsid w:val="00734900"/>
    <w:rsid w:val="007364DB"/>
    <w:rsid w:val="00743619"/>
    <w:rsid w:val="007500C3"/>
    <w:rsid w:val="00750681"/>
    <w:rsid w:val="0075128C"/>
    <w:rsid w:val="00751D8D"/>
    <w:rsid w:val="00752C20"/>
    <w:rsid w:val="00753F17"/>
    <w:rsid w:val="007621A9"/>
    <w:rsid w:val="0076473D"/>
    <w:rsid w:val="00771DF0"/>
    <w:rsid w:val="0077347A"/>
    <w:rsid w:val="00773664"/>
    <w:rsid w:val="00784C2F"/>
    <w:rsid w:val="00785261"/>
    <w:rsid w:val="00791D66"/>
    <w:rsid w:val="00792798"/>
    <w:rsid w:val="00793025"/>
    <w:rsid w:val="00796C5D"/>
    <w:rsid w:val="007A5C65"/>
    <w:rsid w:val="007A736A"/>
    <w:rsid w:val="007B0256"/>
    <w:rsid w:val="007B4106"/>
    <w:rsid w:val="007C5930"/>
    <w:rsid w:val="007D4834"/>
    <w:rsid w:val="007E4148"/>
    <w:rsid w:val="007E4BE8"/>
    <w:rsid w:val="007F3B89"/>
    <w:rsid w:val="007F4914"/>
    <w:rsid w:val="007F65E9"/>
    <w:rsid w:val="00805B3A"/>
    <w:rsid w:val="00806B4B"/>
    <w:rsid w:val="008071C8"/>
    <w:rsid w:val="008072FC"/>
    <w:rsid w:val="008107D2"/>
    <w:rsid w:val="00813811"/>
    <w:rsid w:val="00821532"/>
    <w:rsid w:val="00822B80"/>
    <w:rsid w:val="00824683"/>
    <w:rsid w:val="00831D3A"/>
    <w:rsid w:val="0083479D"/>
    <w:rsid w:val="008445A5"/>
    <w:rsid w:val="00845695"/>
    <w:rsid w:val="00845FB3"/>
    <w:rsid w:val="00861E56"/>
    <w:rsid w:val="00862095"/>
    <w:rsid w:val="00864E13"/>
    <w:rsid w:val="00866C9C"/>
    <w:rsid w:val="00867BDF"/>
    <w:rsid w:val="008800B6"/>
    <w:rsid w:val="00881DA9"/>
    <w:rsid w:val="00881EE4"/>
    <w:rsid w:val="0088537A"/>
    <w:rsid w:val="00887BC9"/>
    <w:rsid w:val="00890E74"/>
    <w:rsid w:val="00891468"/>
    <w:rsid w:val="00892AA1"/>
    <w:rsid w:val="00896A0E"/>
    <w:rsid w:val="00896B0F"/>
    <w:rsid w:val="008A0501"/>
    <w:rsid w:val="008A055D"/>
    <w:rsid w:val="008A34DB"/>
    <w:rsid w:val="008A4595"/>
    <w:rsid w:val="008A5623"/>
    <w:rsid w:val="008A5E79"/>
    <w:rsid w:val="008A61F1"/>
    <w:rsid w:val="008B0287"/>
    <w:rsid w:val="008B52A8"/>
    <w:rsid w:val="008C20A9"/>
    <w:rsid w:val="008C5180"/>
    <w:rsid w:val="008C66EB"/>
    <w:rsid w:val="008D169E"/>
    <w:rsid w:val="008D17BA"/>
    <w:rsid w:val="008D2CC8"/>
    <w:rsid w:val="008D3EA9"/>
    <w:rsid w:val="008D435C"/>
    <w:rsid w:val="008E18F9"/>
    <w:rsid w:val="008F0336"/>
    <w:rsid w:val="008F1D8B"/>
    <w:rsid w:val="00903981"/>
    <w:rsid w:val="00903A67"/>
    <w:rsid w:val="00905840"/>
    <w:rsid w:val="009207BA"/>
    <w:rsid w:val="00921017"/>
    <w:rsid w:val="009225F0"/>
    <w:rsid w:val="00923ED2"/>
    <w:rsid w:val="00925EF9"/>
    <w:rsid w:val="009302A5"/>
    <w:rsid w:val="00931C7C"/>
    <w:rsid w:val="009408EC"/>
    <w:rsid w:val="00941056"/>
    <w:rsid w:val="00941F55"/>
    <w:rsid w:val="00942897"/>
    <w:rsid w:val="00947B60"/>
    <w:rsid w:val="00951C2E"/>
    <w:rsid w:val="00953E92"/>
    <w:rsid w:val="00955BFF"/>
    <w:rsid w:val="0095679E"/>
    <w:rsid w:val="00960FFD"/>
    <w:rsid w:val="00966E7B"/>
    <w:rsid w:val="00970F27"/>
    <w:rsid w:val="0097216C"/>
    <w:rsid w:val="00972648"/>
    <w:rsid w:val="00974F27"/>
    <w:rsid w:val="00974F5B"/>
    <w:rsid w:val="00980A1C"/>
    <w:rsid w:val="00992164"/>
    <w:rsid w:val="009929BD"/>
    <w:rsid w:val="00994E1D"/>
    <w:rsid w:val="009A20C5"/>
    <w:rsid w:val="009A56F7"/>
    <w:rsid w:val="009A732F"/>
    <w:rsid w:val="009B267B"/>
    <w:rsid w:val="009B76A4"/>
    <w:rsid w:val="009C0E11"/>
    <w:rsid w:val="009C105B"/>
    <w:rsid w:val="009C170D"/>
    <w:rsid w:val="009C185E"/>
    <w:rsid w:val="009C2C4E"/>
    <w:rsid w:val="009C4DA1"/>
    <w:rsid w:val="009C5121"/>
    <w:rsid w:val="009D0748"/>
    <w:rsid w:val="009D39A8"/>
    <w:rsid w:val="009E0986"/>
    <w:rsid w:val="009E7D48"/>
    <w:rsid w:val="009F16F7"/>
    <w:rsid w:val="009F2405"/>
    <w:rsid w:val="009F3BD5"/>
    <w:rsid w:val="009F6DE9"/>
    <w:rsid w:val="009F7FCF"/>
    <w:rsid w:val="00A007BD"/>
    <w:rsid w:val="00A0308D"/>
    <w:rsid w:val="00A04593"/>
    <w:rsid w:val="00A102BB"/>
    <w:rsid w:val="00A114BD"/>
    <w:rsid w:val="00A12757"/>
    <w:rsid w:val="00A22F06"/>
    <w:rsid w:val="00A24A25"/>
    <w:rsid w:val="00A3111B"/>
    <w:rsid w:val="00A3319C"/>
    <w:rsid w:val="00A3465B"/>
    <w:rsid w:val="00A3750E"/>
    <w:rsid w:val="00A37ABC"/>
    <w:rsid w:val="00A37D43"/>
    <w:rsid w:val="00A47E2B"/>
    <w:rsid w:val="00A5077C"/>
    <w:rsid w:val="00A5724A"/>
    <w:rsid w:val="00A63E04"/>
    <w:rsid w:val="00A73C72"/>
    <w:rsid w:val="00A7708B"/>
    <w:rsid w:val="00A77553"/>
    <w:rsid w:val="00A80DCA"/>
    <w:rsid w:val="00A8680E"/>
    <w:rsid w:val="00AA3362"/>
    <w:rsid w:val="00AA5BEE"/>
    <w:rsid w:val="00AA65C1"/>
    <w:rsid w:val="00AA6B36"/>
    <w:rsid w:val="00AB2B87"/>
    <w:rsid w:val="00AB564E"/>
    <w:rsid w:val="00AC0E19"/>
    <w:rsid w:val="00AC1309"/>
    <w:rsid w:val="00AC1426"/>
    <w:rsid w:val="00AC19B2"/>
    <w:rsid w:val="00AD119A"/>
    <w:rsid w:val="00AD34B1"/>
    <w:rsid w:val="00AD4852"/>
    <w:rsid w:val="00AD7191"/>
    <w:rsid w:val="00AE5D4B"/>
    <w:rsid w:val="00AF0B76"/>
    <w:rsid w:val="00AF163A"/>
    <w:rsid w:val="00AF2076"/>
    <w:rsid w:val="00B01073"/>
    <w:rsid w:val="00B02EE4"/>
    <w:rsid w:val="00B04769"/>
    <w:rsid w:val="00B04B4D"/>
    <w:rsid w:val="00B12782"/>
    <w:rsid w:val="00B1295A"/>
    <w:rsid w:val="00B14915"/>
    <w:rsid w:val="00B21145"/>
    <w:rsid w:val="00B32650"/>
    <w:rsid w:val="00B36D3C"/>
    <w:rsid w:val="00B37208"/>
    <w:rsid w:val="00B37979"/>
    <w:rsid w:val="00B424E2"/>
    <w:rsid w:val="00B46A90"/>
    <w:rsid w:val="00B47A60"/>
    <w:rsid w:val="00B47E06"/>
    <w:rsid w:val="00B50D8D"/>
    <w:rsid w:val="00B55C47"/>
    <w:rsid w:val="00B62E00"/>
    <w:rsid w:val="00B705E5"/>
    <w:rsid w:val="00B723D1"/>
    <w:rsid w:val="00B747B9"/>
    <w:rsid w:val="00B8161C"/>
    <w:rsid w:val="00B82E6C"/>
    <w:rsid w:val="00B86B89"/>
    <w:rsid w:val="00B903F5"/>
    <w:rsid w:val="00B90C5C"/>
    <w:rsid w:val="00B91797"/>
    <w:rsid w:val="00B91A91"/>
    <w:rsid w:val="00B941A2"/>
    <w:rsid w:val="00B94B2D"/>
    <w:rsid w:val="00BA0A94"/>
    <w:rsid w:val="00BA23AD"/>
    <w:rsid w:val="00BA2DB9"/>
    <w:rsid w:val="00BA31BB"/>
    <w:rsid w:val="00BB4524"/>
    <w:rsid w:val="00BD40D3"/>
    <w:rsid w:val="00BE12DE"/>
    <w:rsid w:val="00BE2E3A"/>
    <w:rsid w:val="00BE525D"/>
    <w:rsid w:val="00BE632A"/>
    <w:rsid w:val="00BE6DED"/>
    <w:rsid w:val="00BE7148"/>
    <w:rsid w:val="00BF16B3"/>
    <w:rsid w:val="00BF45DA"/>
    <w:rsid w:val="00BF4965"/>
    <w:rsid w:val="00BF7219"/>
    <w:rsid w:val="00C02EE2"/>
    <w:rsid w:val="00C036D4"/>
    <w:rsid w:val="00C038A2"/>
    <w:rsid w:val="00C03936"/>
    <w:rsid w:val="00C10070"/>
    <w:rsid w:val="00C11AE3"/>
    <w:rsid w:val="00C13ACE"/>
    <w:rsid w:val="00C14822"/>
    <w:rsid w:val="00C1496F"/>
    <w:rsid w:val="00C15027"/>
    <w:rsid w:val="00C15F21"/>
    <w:rsid w:val="00C218AB"/>
    <w:rsid w:val="00C21FC5"/>
    <w:rsid w:val="00C240E8"/>
    <w:rsid w:val="00C27F66"/>
    <w:rsid w:val="00C301E4"/>
    <w:rsid w:val="00C41487"/>
    <w:rsid w:val="00C4175D"/>
    <w:rsid w:val="00C459D9"/>
    <w:rsid w:val="00C50EE8"/>
    <w:rsid w:val="00C54E02"/>
    <w:rsid w:val="00C563A0"/>
    <w:rsid w:val="00C63320"/>
    <w:rsid w:val="00C66B3A"/>
    <w:rsid w:val="00C73D16"/>
    <w:rsid w:val="00C8478B"/>
    <w:rsid w:val="00C86DA9"/>
    <w:rsid w:val="00C872D6"/>
    <w:rsid w:val="00C91B63"/>
    <w:rsid w:val="00C92618"/>
    <w:rsid w:val="00C9354E"/>
    <w:rsid w:val="00CA5B8A"/>
    <w:rsid w:val="00CB58A6"/>
    <w:rsid w:val="00CB616F"/>
    <w:rsid w:val="00CB7DEB"/>
    <w:rsid w:val="00CC0829"/>
    <w:rsid w:val="00CC114D"/>
    <w:rsid w:val="00CC116F"/>
    <w:rsid w:val="00CC2E3E"/>
    <w:rsid w:val="00CC3466"/>
    <w:rsid w:val="00CC622E"/>
    <w:rsid w:val="00CD65C9"/>
    <w:rsid w:val="00CE3804"/>
    <w:rsid w:val="00CE4F3C"/>
    <w:rsid w:val="00CF0503"/>
    <w:rsid w:val="00CF21C5"/>
    <w:rsid w:val="00CF721B"/>
    <w:rsid w:val="00CF78B8"/>
    <w:rsid w:val="00D035D8"/>
    <w:rsid w:val="00D07A18"/>
    <w:rsid w:val="00D07ACD"/>
    <w:rsid w:val="00D1244A"/>
    <w:rsid w:val="00D14DFF"/>
    <w:rsid w:val="00D170EC"/>
    <w:rsid w:val="00D23E21"/>
    <w:rsid w:val="00D27191"/>
    <w:rsid w:val="00D303EF"/>
    <w:rsid w:val="00D378EF"/>
    <w:rsid w:val="00D4128F"/>
    <w:rsid w:val="00D419F5"/>
    <w:rsid w:val="00D43E9E"/>
    <w:rsid w:val="00D55E2F"/>
    <w:rsid w:val="00D72789"/>
    <w:rsid w:val="00D84744"/>
    <w:rsid w:val="00D85CEF"/>
    <w:rsid w:val="00D90CD6"/>
    <w:rsid w:val="00DA1C46"/>
    <w:rsid w:val="00DA2C15"/>
    <w:rsid w:val="00DA3C0D"/>
    <w:rsid w:val="00DA4358"/>
    <w:rsid w:val="00DB1DA3"/>
    <w:rsid w:val="00DB6018"/>
    <w:rsid w:val="00DC5411"/>
    <w:rsid w:val="00DC5DA1"/>
    <w:rsid w:val="00DE53B8"/>
    <w:rsid w:val="00DE766E"/>
    <w:rsid w:val="00DF5F6A"/>
    <w:rsid w:val="00E015C7"/>
    <w:rsid w:val="00E031A7"/>
    <w:rsid w:val="00E03489"/>
    <w:rsid w:val="00E0742A"/>
    <w:rsid w:val="00E108AC"/>
    <w:rsid w:val="00E154EE"/>
    <w:rsid w:val="00E24460"/>
    <w:rsid w:val="00E24BD8"/>
    <w:rsid w:val="00E33CB2"/>
    <w:rsid w:val="00E364CB"/>
    <w:rsid w:val="00E36FB9"/>
    <w:rsid w:val="00E42542"/>
    <w:rsid w:val="00E44370"/>
    <w:rsid w:val="00E5266E"/>
    <w:rsid w:val="00E52D37"/>
    <w:rsid w:val="00E5675C"/>
    <w:rsid w:val="00E62630"/>
    <w:rsid w:val="00E70316"/>
    <w:rsid w:val="00E71358"/>
    <w:rsid w:val="00E734F7"/>
    <w:rsid w:val="00E74E87"/>
    <w:rsid w:val="00E76AB2"/>
    <w:rsid w:val="00E80AD7"/>
    <w:rsid w:val="00E81324"/>
    <w:rsid w:val="00E84912"/>
    <w:rsid w:val="00E8702A"/>
    <w:rsid w:val="00E875F1"/>
    <w:rsid w:val="00E91CC2"/>
    <w:rsid w:val="00E94085"/>
    <w:rsid w:val="00EA63A6"/>
    <w:rsid w:val="00EB0A56"/>
    <w:rsid w:val="00EB2D3D"/>
    <w:rsid w:val="00EC1369"/>
    <w:rsid w:val="00EC2E7B"/>
    <w:rsid w:val="00ED011F"/>
    <w:rsid w:val="00ED3045"/>
    <w:rsid w:val="00ED39C1"/>
    <w:rsid w:val="00ED40B4"/>
    <w:rsid w:val="00ED4C8C"/>
    <w:rsid w:val="00ED5489"/>
    <w:rsid w:val="00ED5E09"/>
    <w:rsid w:val="00EE0455"/>
    <w:rsid w:val="00EE1454"/>
    <w:rsid w:val="00EE1A79"/>
    <w:rsid w:val="00EE54E1"/>
    <w:rsid w:val="00EE611A"/>
    <w:rsid w:val="00EF31F4"/>
    <w:rsid w:val="00F01A0B"/>
    <w:rsid w:val="00F147E5"/>
    <w:rsid w:val="00F22884"/>
    <w:rsid w:val="00F242EB"/>
    <w:rsid w:val="00F26F43"/>
    <w:rsid w:val="00F27A79"/>
    <w:rsid w:val="00F324C9"/>
    <w:rsid w:val="00F3512A"/>
    <w:rsid w:val="00F35641"/>
    <w:rsid w:val="00F407C4"/>
    <w:rsid w:val="00F4176E"/>
    <w:rsid w:val="00F431D5"/>
    <w:rsid w:val="00F43F90"/>
    <w:rsid w:val="00F44975"/>
    <w:rsid w:val="00F62D1B"/>
    <w:rsid w:val="00F630B1"/>
    <w:rsid w:val="00F657DE"/>
    <w:rsid w:val="00F7012A"/>
    <w:rsid w:val="00F72407"/>
    <w:rsid w:val="00F73BDA"/>
    <w:rsid w:val="00F73BFD"/>
    <w:rsid w:val="00F84190"/>
    <w:rsid w:val="00F8535F"/>
    <w:rsid w:val="00F85A5A"/>
    <w:rsid w:val="00F85BDF"/>
    <w:rsid w:val="00F90677"/>
    <w:rsid w:val="00FA1546"/>
    <w:rsid w:val="00FA3177"/>
    <w:rsid w:val="00FA3AB0"/>
    <w:rsid w:val="00FB4470"/>
    <w:rsid w:val="00FB5514"/>
    <w:rsid w:val="00FC6EEE"/>
    <w:rsid w:val="00FD0662"/>
    <w:rsid w:val="00FD20E8"/>
    <w:rsid w:val="00FD4454"/>
    <w:rsid w:val="00FD5AE5"/>
    <w:rsid w:val="00FD5E6A"/>
    <w:rsid w:val="00FE21C3"/>
    <w:rsid w:val="00FF5D80"/>
    <w:rsid w:val="00FF78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F5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0A9"/>
    <w:pPr>
      <w:spacing w:line="288" w:lineRule="auto"/>
    </w:pPr>
    <w:rPr>
      <w:rFonts w:ascii="Arial" w:eastAsiaTheme="minorEastAsia" w:hAnsi="Arial"/>
      <w:szCs w:val="24"/>
      <w:lang w:val="en-US" w:eastAsia="ja-JP"/>
    </w:rPr>
  </w:style>
  <w:style w:type="paragraph" w:styleId="Heading1">
    <w:name w:val="heading 1"/>
    <w:basedOn w:val="Headingcover"/>
    <w:next w:val="Normal"/>
    <w:link w:val="Heading1Char"/>
    <w:uiPriority w:val="9"/>
    <w:qFormat/>
    <w:rsid w:val="007219F1"/>
    <w:pPr>
      <w:spacing w:before="1440"/>
      <w:outlineLvl w:val="0"/>
    </w:pPr>
  </w:style>
  <w:style w:type="paragraph" w:styleId="Heading2">
    <w:name w:val="heading 2"/>
    <w:basedOn w:val="Normal"/>
    <w:next w:val="Normal"/>
    <w:link w:val="Heading2Char"/>
    <w:uiPriority w:val="9"/>
    <w:unhideWhenUsed/>
    <w:qFormat/>
    <w:rsid w:val="00DA2C15"/>
    <w:pPr>
      <w:numPr>
        <w:numId w:val="34"/>
      </w:numPr>
      <w:spacing w:after="240" w:line="276" w:lineRule="auto"/>
      <w:outlineLvl w:val="1"/>
    </w:pPr>
    <w:rPr>
      <w:rFonts w:eastAsia="Times New Roman" w:cstheme="majorBidi"/>
      <w:b/>
      <w:bCs/>
      <w:color w:val="6A2875"/>
      <w:sz w:val="36"/>
      <w:szCs w:val="26"/>
      <w:lang w:val="en-AU" w:eastAsia="en-AU"/>
    </w:rPr>
  </w:style>
  <w:style w:type="paragraph" w:styleId="Heading3">
    <w:name w:val="heading 3"/>
    <w:basedOn w:val="Normal"/>
    <w:next w:val="Normal"/>
    <w:link w:val="Heading3Char"/>
    <w:uiPriority w:val="9"/>
    <w:unhideWhenUsed/>
    <w:qFormat/>
    <w:rsid w:val="00BE632A"/>
    <w:pPr>
      <w:numPr>
        <w:ilvl w:val="1"/>
        <w:numId w:val="34"/>
      </w:numPr>
      <w:outlineLvl w:val="2"/>
    </w:pPr>
    <w:rPr>
      <w:b/>
      <w:color w:val="6A2875"/>
      <w:sz w:val="30"/>
      <w:szCs w:val="30"/>
    </w:rPr>
  </w:style>
  <w:style w:type="paragraph" w:styleId="Heading4">
    <w:name w:val="heading 4"/>
    <w:basedOn w:val="Normal"/>
    <w:next w:val="Normal"/>
    <w:link w:val="Heading4Char"/>
    <w:uiPriority w:val="9"/>
    <w:unhideWhenUsed/>
    <w:qFormat/>
    <w:rsid w:val="00BE632A"/>
    <w:pPr>
      <w:numPr>
        <w:ilvl w:val="2"/>
        <w:numId w:val="34"/>
      </w:numPr>
      <w:spacing w:after="120"/>
      <w:outlineLvl w:val="3"/>
    </w:pPr>
    <w:rPr>
      <w:b/>
      <w:sz w:val="24"/>
    </w:rPr>
  </w:style>
  <w:style w:type="paragraph" w:styleId="Heading5">
    <w:name w:val="heading 5"/>
    <w:basedOn w:val="Normal"/>
    <w:next w:val="Normal"/>
    <w:link w:val="Heading5Char"/>
    <w:unhideWhenUsed/>
    <w:qFormat/>
    <w:rsid w:val="004D32B5"/>
    <w:pPr>
      <w:outlineLvl w:val="4"/>
    </w:pPr>
    <w:rPr>
      <w:b/>
    </w:rPr>
  </w:style>
  <w:style w:type="paragraph" w:styleId="Heading6">
    <w:name w:val="heading 6"/>
    <w:basedOn w:val="Normal"/>
    <w:next w:val="Normal"/>
    <w:link w:val="Heading6Char"/>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9F1"/>
    <w:rPr>
      <w:rFonts w:ascii="Arial" w:eastAsiaTheme="minorEastAsia" w:hAnsi="Arial" w:cs="Arial"/>
      <w:b/>
      <w:color w:val="FFFFFF" w:themeColor="background1"/>
      <w:sz w:val="96"/>
      <w:szCs w:val="96"/>
      <w:lang w:val="en-US" w:eastAsia="ja-JP"/>
    </w:rPr>
  </w:style>
  <w:style w:type="character" w:customStyle="1" w:styleId="Heading2Char">
    <w:name w:val="Heading 2 Char"/>
    <w:basedOn w:val="DefaultParagraphFont"/>
    <w:link w:val="Heading2"/>
    <w:uiPriority w:val="9"/>
    <w:rsid w:val="00DA2C15"/>
    <w:rPr>
      <w:rFonts w:ascii="Arial" w:eastAsia="Times New Roman" w:hAnsi="Arial" w:cstheme="majorBidi"/>
      <w:b/>
      <w:bCs/>
      <w:color w:val="6A2875"/>
      <w:sz w:val="36"/>
      <w:szCs w:val="26"/>
      <w:lang w:eastAsia="en-AU"/>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BE632A"/>
    <w:rPr>
      <w:rFonts w:ascii="Arial" w:eastAsiaTheme="minorEastAsia" w:hAnsi="Arial"/>
      <w:b/>
      <w:color w:val="6A2875"/>
      <w:sz w:val="30"/>
      <w:szCs w:val="30"/>
      <w:lang w:val="en-US" w:eastAsia="ja-JP"/>
    </w:rPr>
  </w:style>
  <w:style w:type="character" w:customStyle="1" w:styleId="Heading4Char">
    <w:name w:val="Heading 4 Char"/>
    <w:basedOn w:val="DefaultParagraphFont"/>
    <w:link w:val="Heading4"/>
    <w:uiPriority w:val="9"/>
    <w:rsid w:val="00BE632A"/>
    <w:rPr>
      <w:rFonts w:ascii="Arial" w:eastAsiaTheme="minorEastAsia" w:hAnsi="Arial"/>
      <w:b/>
      <w:sz w:val="24"/>
      <w:szCs w:val="24"/>
      <w:lang w:val="en-US" w:eastAsia="ja-JP"/>
    </w:rPr>
  </w:style>
  <w:style w:type="character" w:customStyle="1" w:styleId="Heading5Char">
    <w:name w:val="Heading 5 Char"/>
    <w:basedOn w:val="DefaultParagraphFont"/>
    <w:link w:val="Heading5"/>
    <w:rsid w:val="004D32B5"/>
    <w:rPr>
      <w:rFonts w:ascii="Arial" w:eastAsiaTheme="minorEastAsia" w:hAnsi="Arial"/>
      <w:b/>
      <w:szCs w:val="24"/>
      <w:lang w:val="en-US" w:eastAsia="ja-JP"/>
    </w:rPr>
  </w:style>
  <w:style w:type="character" w:customStyle="1" w:styleId="Heading6Char">
    <w:name w:val="Heading 6 Char"/>
    <w:basedOn w:val="DefaultParagraphFont"/>
    <w:link w:val="Heading6"/>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rsid w:val="004B54CA"/>
    <w:rPr>
      <w:rFonts w:ascii="Arial" w:eastAsiaTheme="majorEastAsia" w:hAnsi="Arial" w:cstheme="majorBidi"/>
      <w:i/>
      <w:iCs/>
    </w:rPr>
  </w:style>
  <w:style w:type="character" w:customStyle="1" w:styleId="Heading8Char">
    <w:name w:val="Heading 8 Char"/>
    <w:basedOn w:val="DefaultParagraphFont"/>
    <w:link w:val="Heading8"/>
    <w:rsid w:val="004B54CA"/>
    <w:rPr>
      <w:rFonts w:ascii="Arial" w:eastAsiaTheme="majorEastAsia" w:hAnsi="Arial" w:cstheme="majorBidi"/>
      <w:sz w:val="20"/>
      <w:szCs w:val="20"/>
    </w:rPr>
  </w:style>
  <w:style w:type="character" w:customStyle="1" w:styleId="Heading9Char">
    <w:name w:val="Heading 9 Char"/>
    <w:basedOn w:val="DefaultParagraphFont"/>
    <w:link w:val="Heading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FA3177"/>
    <w:pPr>
      <w:spacing w:before="120" w:after="120" w:line="240" w:lineRule="auto"/>
      <w:contextualSpacing/>
    </w:pPr>
    <w:rPr>
      <w:rFonts w:eastAsiaTheme="majorEastAsia" w:cs="Arial"/>
      <w:b/>
      <w:iCs/>
      <w:spacing w:val="13"/>
    </w:rPr>
  </w:style>
  <w:style w:type="character" w:customStyle="1" w:styleId="SubtitleChar">
    <w:name w:val="Subtitle Char"/>
    <w:basedOn w:val="DefaultParagraphFont"/>
    <w:link w:val="Subtitle"/>
    <w:uiPriority w:val="11"/>
    <w:rsid w:val="00FA3177"/>
    <w:rPr>
      <w:rFonts w:ascii="Arial" w:eastAsiaTheme="majorEastAsia" w:hAnsi="Arial" w:cs="Arial"/>
      <w:b/>
      <w:iCs/>
      <w:spacing w:val="13"/>
      <w:szCs w:val="24"/>
      <w:lang w:val="en-US" w:eastAsia="ja-JP"/>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List Paragraph1,List Paragraph11,Recommendation,L,Number,#List Paragraph,List Paragraph111,F5 List Paragraph,Dot pt,CV text,Table text,Medium Grid 1 - Accent 21,Numbered Paragraph,List Paragraph2,NFP GP Bulleted List,Bullets"/>
    <w:basedOn w:val="Normal"/>
    <w:link w:val="ListParagraphChar"/>
    <w:uiPriority w:val="34"/>
    <w:qFormat/>
    <w:rsid w:val="004B54CA"/>
    <w:pPr>
      <w:ind w:left="720"/>
      <w:contextualSpacing/>
    </w:pPr>
  </w:style>
  <w:style w:type="character" w:styleId="Emphasis">
    <w:name w:val="Emphasis"/>
    <w:uiPriority w:val="99"/>
    <w:qFormat/>
    <w:rsid w:val="00FA3177"/>
    <w:rPr>
      <w:rFonts w:ascii="Arial" w:hAnsi="Arial"/>
      <w:b/>
      <w:bCs/>
      <w:i w:val="0"/>
      <w:iCs/>
      <w:spacing w:val="10"/>
      <w:sz w:val="22"/>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paragraph" w:customStyle="1" w:styleId="BodyText1">
    <w:name w:val="Body Text1"/>
    <w:basedOn w:val="Normal"/>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szCs w:val="22"/>
    </w:r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707DCA"/>
    <w:pPr>
      <w:tabs>
        <w:tab w:val="right" w:leader="dot" w:pos="9463"/>
      </w:tabs>
      <w:spacing w:after="100"/>
    </w:pPr>
    <w:rPr>
      <w:b/>
    </w:rPr>
  </w:style>
  <w:style w:type="paragraph" w:styleId="TOC2">
    <w:name w:val="toc 2"/>
    <w:basedOn w:val="Normal"/>
    <w:next w:val="Normal"/>
    <w:autoRedefine/>
    <w:uiPriority w:val="39"/>
    <w:unhideWhenUsed/>
    <w:qFormat/>
    <w:rsid w:val="0040062A"/>
    <w:pPr>
      <w:spacing w:after="100"/>
      <w:ind w:left="220"/>
    </w:pPr>
  </w:style>
  <w:style w:type="paragraph" w:styleId="TOC3">
    <w:name w:val="toc 3"/>
    <w:basedOn w:val="Normal"/>
    <w:next w:val="Normal"/>
    <w:autoRedefine/>
    <w:uiPriority w:val="39"/>
    <w:unhideWhenUsed/>
    <w:qFormat/>
    <w:rsid w:val="00A3319C"/>
    <w:pPr>
      <w:tabs>
        <w:tab w:val="left" w:pos="1100"/>
        <w:tab w:val="right" w:leader="dot" w:pos="9463"/>
      </w:tabs>
      <w:spacing w:after="100"/>
      <w:ind w:left="440"/>
    </w:pPr>
    <w:rPr>
      <w:rFonts w:eastAsiaTheme="majorEastAsia"/>
      <w:noProof/>
      <w:lang w:val="en-AU"/>
    </w:r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nhideWhenUsed/>
    <w:rsid w:val="0040062A"/>
    <w:pPr>
      <w:spacing w:after="100"/>
      <w:ind w:left="660"/>
    </w:pPr>
  </w:style>
  <w:style w:type="paragraph" w:styleId="TOC5">
    <w:name w:val="toc 5"/>
    <w:basedOn w:val="Normal"/>
    <w:next w:val="Normal"/>
    <w:autoRedefine/>
    <w:uiPriority w:val="39"/>
    <w:unhideWhenUsed/>
    <w:rsid w:val="0040062A"/>
    <w:pPr>
      <w:spacing w:after="100"/>
      <w:ind w:left="880"/>
    </w:pPr>
  </w:style>
  <w:style w:type="paragraph" w:customStyle="1" w:styleId="Bulletpoints">
    <w:name w:val="Bullet points"/>
    <w:basedOn w:val="ListParagraph"/>
    <w:qFormat/>
    <w:rsid w:val="00AA6B36"/>
    <w:pPr>
      <w:numPr>
        <w:numId w:val="2"/>
      </w:numPr>
      <w:spacing w:after="120" w:line="276" w:lineRule="auto"/>
    </w:pPr>
    <w:rPr>
      <w:rFonts w:eastAsiaTheme="minorHAnsi"/>
      <w:szCs w:val="22"/>
      <w:lang w:val="en-AU" w:eastAsia="en-US"/>
    </w:rPr>
  </w:style>
  <w:style w:type="character" w:styleId="CommentReference">
    <w:name w:val="annotation reference"/>
    <w:basedOn w:val="DefaultParagraphFont"/>
    <w:uiPriority w:val="99"/>
    <w:semiHidden/>
    <w:unhideWhenUsed/>
    <w:rsid w:val="00AA6B36"/>
    <w:rPr>
      <w:sz w:val="16"/>
      <w:szCs w:val="16"/>
    </w:rPr>
  </w:style>
  <w:style w:type="paragraph" w:styleId="CommentText">
    <w:name w:val="annotation text"/>
    <w:basedOn w:val="Normal"/>
    <w:link w:val="CommentTextChar"/>
    <w:uiPriority w:val="99"/>
    <w:unhideWhenUsed/>
    <w:rsid w:val="00AA6B36"/>
    <w:pPr>
      <w:spacing w:after="120" w:line="240" w:lineRule="auto"/>
    </w:pPr>
    <w:rPr>
      <w:rFonts w:eastAsiaTheme="minorHAnsi"/>
      <w:sz w:val="20"/>
      <w:szCs w:val="20"/>
      <w:lang w:val="en-AU" w:eastAsia="en-US"/>
    </w:rPr>
  </w:style>
  <w:style w:type="character" w:customStyle="1" w:styleId="CommentTextChar">
    <w:name w:val="Comment Text Char"/>
    <w:basedOn w:val="DefaultParagraphFont"/>
    <w:link w:val="CommentText"/>
    <w:uiPriority w:val="99"/>
    <w:rsid w:val="00AA6B3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0219B"/>
    <w:pPr>
      <w:spacing w:after="200"/>
    </w:pPr>
    <w:rPr>
      <w:rFonts w:eastAsiaTheme="minorEastAsia"/>
      <w:b/>
      <w:bCs/>
      <w:lang w:val="en-US" w:eastAsia="ja-JP"/>
    </w:rPr>
  </w:style>
  <w:style w:type="character" w:customStyle="1" w:styleId="CommentSubjectChar">
    <w:name w:val="Comment Subject Char"/>
    <w:basedOn w:val="CommentTextChar"/>
    <w:link w:val="CommentSubject"/>
    <w:uiPriority w:val="99"/>
    <w:semiHidden/>
    <w:rsid w:val="0020219B"/>
    <w:rPr>
      <w:rFonts w:ascii="Arial" w:eastAsiaTheme="minorEastAsia" w:hAnsi="Arial"/>
      <w:b/>
      <w:bCs/>
      <w:sz w:val="20"/>
      <w:szCs w:val="20"/>
      <w:lang w:val="en-US" w:eastAsia="ja-JP"/>
    </w:rPr>
  </w:style>
  <w:style w:type="table" w:styleId="TableGrid">
    <w:name w:val="Table Grid"/>
    <w:basedOn w:val="TableNormal"/>
    <w:uiPriority w:val="39"/>
    <w:rsid w:val="00586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8618D"/>
    <w:rPr>
      <w:color w:val="808080"/>
    </w:rPr>
  </w:style>
  <w:style w:type="paragraph" w:styleId="BodyText">
    <w:name w:val="Body Text"/>
    <w:basedOn w:val="Normal"/>
    <w:link w:val="BodyTextChar"/>
    <w:qFormat/>
    <w:rsid w:val="0058618D"/>
    <w:pPr>
      <w:spacing w:before="120" w:after="120"/>
    </w:pPr>
    <w:rPr>
      <w:rFonts w:eastAsia="Times New Roman" w:cs="Times New Roman"/>
      <w:szCs w:val="18"/>
      <w:lang w:val="en-AU" w:eastAsia="en-AU"/>
    </w:rPr>
  </w:style>
  <w:style w:type="character" w:customStyle="1" w:styleId="BodyTextChar">
    <w:name w:val="Body Text Char"/>
    <w:basedOn w:val="DefaultParagraphFont"/>
    <w:link w:val="BodyText"/>
    <w:rsid w:val="0058618D"/>
    <w:rPr>
      <w:rFonts w:ascii="Arial" w:eastAsia="Times New Roman" w:hAnsi="Arial" w:cs="Times New Roman"/>
      <w:szCs w:val="18"/>
      <w:lang w:eastAsia="en-AU"/>
    </w:rPr>
  </w:style>
  <w:style w:type="paragraph" w:customStyle="1" w:styleId="Default">
    <w:name w:val="Default"/>
    <w:rsid w:val="0058618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58618D"/>
    <w:pPr>
      <w:spacing w:after="0" w:line="240" w:lineRule="auto"/>
    </w:pPr>
    <w:rPr>
      <w:rFonts w:ascii="Arial" w:hAnsi="Arial"/>
    </w:rPr>
  </w:style>
  <w:style w:type="paragraph" w:customStyle="1" w:styleId="Bulletedlist">
    <w:name w:val="Bulleted list"/>
    <w:basedOn w:val="Normal"/>
    <w:rsid w:val="00793025"/>
    <w:pPr>
      <w:numPr>
        <w:numId w:val="4"/>
      </w:numPr>
      <w:spacing w:after="80" w:line="240" w:lineRule="auto"/>
    </w:pPr>
    <w:rPr>
      <w:rFonts w:eastAsia="Calibri" w:cs="Times New Roman"/>
      <w:color w:val="000000"/>
      <w:sz w:val="24"/>
      <w:szCs w:val="20"/>
      <w:lang w:eastAsia="en-US"/>
    </w:rPr>
  </w:style>
  <w:style w:type="character" w:customStyle="1" w:styleId="ListParagraphChar">
    <w:name w:val="List Paragraph Char"/>
    <w:aliases w:val="List Paragraph1 Char,List Paragraph11 Char,Recommendation Char,L Char,Number Char,#List Paragraph Char,List Paragraph111 Char,F5 List Paragraph Char,Dot pt Char,CV text Char,Table text Char,Medium Grid 1 - Accent 21 Char,Bullets Char"/>
    <w:basedOn w:val="DefaultParagraphFont"/>
    <w:link w:val="ListParagraph"/>
    <w:uiPriority w:val="34"/>
    <w:locked/>
    <w:rsid w:val="00793025"/>
    <w:rPr>
      <w:rFonts w:ascii="Arial" w:eastAsiaTheme="minorEastAsia" w:hAnsi="Arial"/>
      <w:szCs w:val="24"/>
      <w:lang w:val="en-US" w:eastAsia="ja-JP"/>
    </w:rPr>
  </w:style>
  <w:style w:type="paragraph" w:customStyle="1" w:styleId="ColorfulList-Accent11">
    <w:name w:val="Colorful List - Accent 11"/>
    <w:basedOn w:val="Normal"/>
    <w:uiPriority w:val="34"/>
    <w:qFormat/>
    <w:rsid w:val="00793025"/>
    <w:pPr>
      <w:spacing w:line="276" w:lineRule="auto"/>
      <w:ind w:left="720"/>
      <w:contextualSpacing/>
    </w:pPr>
    <w:rPr>
      <w:rFonts w:eastAsia="Times New Roman" w:cs="Times New Roman"/>
      <w:szCs w:val="22"/>
      <w:lang w:val="en-AU" w:eastAsia="en-US"/>
    </w:rPr>
  </w:style>
  <w:style w:type="paragraph" w:customStyle="1" w:styleId="StyleArialBoldBackground1SmallcapsBefore72ptAfter">
    <w:name w:val="Style Arial Bold Background 1 Small caps Before:  7.2 pt After..."/>
    <w:basedOn w:val="Normal"/>
    <w:rsid w:val="00793025"/>
    <w:pPr>
      <w:spacing w:before="144" w:after="144" w:line="240" w:lineRule="auto"/>
    </w:pPr>
    <w:rPr>
      <w:rFonts w:eastAsia="Times New Roman" w:cs="Times New Roman"/>
      <w:b/>
      <w:bCs/>
      <w:color w:val="FFFFFF"/>
      <w:sz w:val="24"/>
      <w:szCs w:val="20"/>
      <w:lang w:val="en-AU" w:eastAsia="en-US"/>
    </w:rPr>
  </w:style>
  <w:style w:type="numbering" w:customStyle="1" w:styleId="NoList1">
    <w:name w:val="No List1"/>
    <w:next w:val="NoList"/>
    <w:uiPriority w:val="99"/>
    <w:semiHidden/>
    <w:unhideWhenUsed/>
    <w:rsid w:val="00793025"/>
  </w:style>
  <w:style w:type="paragraph" w:customStyle="1" w:styleId="Textparagraph">
    <w:name w:val="Text paragraph"/>
    <w:basedOn w:val="Normal"/>
    <w:rsid w:val="00793025"/>
    <w:pPr>
      <w:spacing w:before="160" w:after="160" w:line="290" w:lineRule="exact"/>
    </w:pPr>
    <w:rPr>
      <w:rFonts w:eastAsia="Times New Roman" w:cs="Arial"/>
      <w:color w:val="000000"/>
      <w:sz w:val="24"/>
      <w:lang w:eastAsia="en-US"/>
    </w:rPr>
  </w:style>
  <w:style w:type="paragraph" w:customStyle="1" w:styleId="Tableheader">
    <w:name w:val="Table header"/>
    <w:basedOn w:val="Textparagraph"/>
    <w:rsid w:val="00793025"/>
    <w:rPr>
      <w:b/>
      <w:bCs/>
      <w:color w:val="FFFFFF"/>
    </w:rPr>
  </w:style>
  <w:style w:type="paragraph" w:customStyle="1" w:styleId="Tableheader-rightalign">
    <w:name w:val="Table header - right align"/>
    <w:basedOn w:val="Textparagraph"/>
    <w:rsid w:val="00793025"/>
    <w:pPr>
      <w:jc w:val="right"/>
    </w:pPr>
    <w:rPr>
      <w:rFonts w:cs="Times New Roman"/>
      <w:b/>
      <w:bCs/>
      <w:color w:val="FFFFFF"/>
      <w:szCs w:val="20"/>
    </w:rPr>
  </w:style>
  <w:style w:type="paragraph" w:customStyle="1" w:styleId="Tablecell-rightalign">
    <w:name w:val="Table cell - right align"/>
    <w:basedOn w:val="Textparagraph"/>
    <w:rsid w:val="00793025"/>
    <w:pPr>
      <w:jc w:val="right"/>
    </w:pPr>
    <w:rPr>
      <w:rFonts w:cs="Times New Roman"/>
      <w:szCs w:val="20"/>
    </w:rPr>
  </w:style>
  <w:style w:type="paragraph" w:styleId="DocumentMap">
    <w:name w:val="Document Map"/>
    <w:basedOn w:val="Normal"/>
    <w:link w:val="DocumentMapChar"/>
    <w:semiHidden/>
    <w:rsid w:val="00793025"/>
    <w:pPr>
      <w:shd w:val="clear" w:color="auto" w:fill="000080"/>
      <w:spacing w:after="0" w:line="240" w:lineRule="auto"/>
    </w:pPr>
    <w:rPr>
      <w:rFonts w:ascii="Tahoma" w:eastAsia="Times New Roman" w:hAnsi="Tahoma" w:cs="Tahoma"/>
      <w:sz w:val="20"/>
      <w:szCs w:val="20"/>
      <w:lang w:val="en-AU" w:eastAsia="en-US"/>
    </w:rPr>
  </w:style>
  <w:style w:type="character" w:customStyle="1" w:styleId="DocumentMapChar">
    <w:name w:val="Document Map Char"/>
    <w:basedOn w:val="DefaultParagraphFont"/>
    <w:link w:val="DocumentMap"/>
    <w:semiHidden/>
    <w:rsid w:val="00793025"/>
    <w:rPr>
      <w:rFonts w:ascii="Tahoma" w:eastAsia="Times New Roman" w:hAnsi="Tahoma" w:cs="Tahoma"/>
      <w:sz w:val="20"/>
      <w:szCs w:val="20"/>
      <w:shd w:val="clear" w:color="auto" w:fill="000080"/>
    </w:rPr>
  </w:style>
  <w:style w:type="paragraph" w:customStyle="1" w:styleId="Documentapproval">
    <w:name w:val="Document approval"/>
    <w:basedOn w:val="Normal"/>
    <w:next w:val="Textparagraph"/>
    <w:autoRedefine/>
    <w:rsid w:val="00793025"/>
    <w:pPr>
      <w:spacing w:after="290" w:line="240" w:lineRule="auto"/>
    </w:pPr>
    <w:rPr>
      <w:rFonts w:eastAsia="Times New Roman" w:cs="Arial"/>
      <w:color w:val="002664"/>
      <w:sz w:val="52"/>
      <w:szCs w:val="60"/>
      <w:lang w:eastAsia="en-US"/>
    </w:rPr>
  </w:style>
  <w:style w:type="paragraph" w:customStyle="1" w:styleId="CoverHeading">
    <w:name w:val="Cover Heading"/>
    <w:basedOn w:val="Normal"/>
    <w:autoRedefine/>
    <w:rsid w:val="00793025"/>
    <w:pPr>
      <w:framePr w:w="8998" w:h="3057" w:hSpace="181" w:wrap="around" w:vAnchor="page" w:hAnchor="page" w:x="2063" w:y="4520"/>
      <w:shd w:val="solid" w:color="FFFFFF" w:fill="FFFFFF"/>
      <w:spacing w:after="0" w:line="240" w:lineRule="auto"/>
      <w:jc w:val="right"/>
    </w:pPr>
    <w:rPr>
      <w:rFonts w:eastAsia="Times New Roman" w:cs="Arial"/>
      <w:color w:val="002664"/>
      <w:sz w:val="72"/>
      <w:szCs w:val="72"/>
      <w:lang w:eastAsia="en-US"/>
    </w:rPr>
  </w:style>
  <w:style w:type="paragraph" w:customStyle="1" w:styleId="CoverSubheading">
    <w:name w:val="Cover Subheading"/>
    <w:basedOn w:val="Normal"/>
    <w:autoRedefine/>
    <w:rsid w:val="00793025"/>
    <w:pPr>
      <w:framePr w:w="8998" w:h="3057" w:hSpace="181" w:wrap="around" w:vAnchor="page" w:hAnchor="page" w:x="2063" w:y="4520"/>
      <w:shd w:val="solid" w:color="FFFFFF" w:fill="FFFFFF"/>
      <w:spacing w:before="240" w:after="0" w:line="240" w:lineRule="auto"/>
      <w:jc w:val="right"/>
    </w:pPr>
    <w:rPr>
      <w:rFonts w:eastAsia="Times New Roman" w:cs="Times New Roman"/>
      <w:sz w:val="28"/>
      <w:szCs w:val="28"/>
      <w:lang w:val="en-AU" w:eastAsia="en-US"/>
    </w:rPr>
  </w:style>
  <w:style w:type="paragraph" w:customStyle="1" w:styleId="Numberedlist">
    <w:name w:val="Numbered list"/>
    <w:basedOn w:val="Textparagraph"/>
    <w:rsid w:val="00793025"/>
    <w:pPr>
      <w:numPr>
        <w:numId w:val="11"/>
      </w:numPr>
      <w:spacing w:before="0" w:after="80" w:line="240" w:lineRule="auto"/>
    </w:pPr>
    <w:rPr>
      <w:color w:val="auto"/>
    </w:rPr>
  </w:style>
  <w:style w:type="table" w:customStyle="1" w:styleId="Tablecell">
    <w:name w:val="Table cell"/>
    <w:basedOn w:val="TableNormal"/>
    <w:rsid w:val="00793025"/>
    <w:pPr>
      <w:spacing w:after="0" w:line="240" w:lineRule="auto"/>
    </w:pPr>
    <w:rPr>
      <w:rFonts w:ascii="Arial" w:eastAsia="Times New Roman" w:hAnsi="Arial" w:cs="Times New Roman"/>
      <w:sz w:val="24"/>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ascii="Arial" w:hAnsi="Arial"/>
        <w:b/>
        <w:bCs/>
        <w:i w:val="0"/>
        <w:color w:val="FFFFFF"/>
        <w:sz w:val="24"/>
      </w:rPr>
      <w:tblPr/>
      <w:tcPr>
        <w:tcBorders>
          <w:tl2br w:val="none" w:sz="0" w:space="0" w:color="auto"/>
          <w:tr2bl w:val="none" w:sz="0" w:space="0" w:color="auto"/>
        </w:tcBorders>
        <w:shd w:val="clear" w:color="auto" w:fill="000000"/>
      </w:tcPr>
    </w:tblStylePr>
  </w:style>
  <w:style w:type="paragraph" w:customStyle="1" w:styleId="02bodycopy">
    <w:name w:val="02_body copy"/>
    <w:basedOn w:val="Normal"/>
    <w:rsid w:val="00793025"/>
    <w:pPr>
      <w:widowControl w:val="0"/>
      <w:tabs>
        <w:tab w:val="left" w:pos="227"/>
        <w:tab w:val="left" w:pos="454"/>
        <w:tab w:val="left" w:pos="680"/>
      </w:tabs>
      <w:suppressAutoHyphens/>
      <w:autoSpaceDE w:val="0"/>
      <w:autoSpaceDN w:val="0"/>
      <w:adjustRightInd w:val="0"/>
      <w:spacing w:after="85" w:line="240" w:lineRule="atLeast"/>
      <w:textAlignment w:val="center"/>
    </w:pPr>
    <w:rPr>
      <w:rFonts w:eastAsia="Times New Roman" w:cs="HelveticaNeue-Light"/>
      <w:color w:val="000000"/>
      <w:sz w:val="19"/>
      <w:szCs w:val="19"/>
      <w:lang w:val="en-GB" w:eastAsia="en-US"/>
    </w:rPr>
  </w:style>
  <w:style w:type="paragraph" w:customStyle="1" w:styleId="style8">
    <w:name w:val="style8"/>
    <w:basedOn w:val="Normal"/>
    <w:rsid w:val="00793025"/>
    <w:pPr>
      <w:spacing w:after="0" w:line="312" w:lineRule="auto"/>
    </w:pPr>
    <w:rPr>
      <w:rFonts w:eastAsia="Times New Roman" w:cs="Arial"/>
      <w:color w:val="000000"/>
      <w:sz w:val="23"/>
      <w:szCs w:val="23"/>
      <w:lang w:val="en-AU" w:eastAsia="en-AU"/>
    </w:rPr>
  </w:style>
  <w:style w:type="paragraph" w:styleId="FootnoteText">
    <w:name w:val="footnote text"/>
    <w:basedOn w:val="Normal"/>
    <w:link w:val="FootnoteTextChar"/>
    <w:uiPriority w:val="99"/>
    <w:rsid w:val="00793025"/>
    <w:pPr>
      <w:spacing w:after="0" w:line="240" w:lineRule="auto"/>
    </w:pPr>
    <w:rPr>
      <w:rFonts w:eastAsia="Times New Roman" w:cs="Times New Roman"/>
      <w:sz w:val="20"/>
      <w:szCs w:val="20"/>
      <w:lang w:val="en-AU" w:eastAsia="en-US"/>
    </w:rPr>
  </w:style>
  <w:style w:type="character" w:customStyle="1" w:styleId="FootnoteTextChar">
    <w:name w:val="Footnote Text Char"/>
    <w:basedOn w:val="DefaultParagraphFont"/>
    <w:link w:val="FootnoteText"/>
    <w:uiPriority w:val="99"/>
    <w:rsid w:val="00793025"/>
    <w:rPr>
      <w:rFonts w:ascii="Arial" w:eastAsia="Times New Roman" w:hAnsi="Arial" w:cs="Times New Roman"/>
      <w:sz w:val="20"/>
      <w:szCs w:val="20"/>
    </w:rPr>
  </w:style>
  <w:style w:type="character" w:styleId="FootnoteReference">
    <w:name w:val="footnote reference"/>
    <w:uiPriority w:val="99"/>
    <w:rsid w:val="00793025"/>
    <w:rPr>
      <w:vertAlign w:val="superscript"/>
    </w:rPr>
  </w:style>
  <w:style w:type="paragraph" w:customStyle="1" w:styleId="DAHeading3">
    <w:name w:val="DA Heading 3"/>
    <w:basedOn w:val="Heading3"/>
    <w:next w:val="Normal"/>
    <w:rsid w:val="00793025"/>
    <w:pPr>
      <w:keepNext/>
      <w:numPr>
        <w:ilvl w:val="0"/>
        <w:numId w:val="0"/>
      </w:numPr>
      <w:tabs>
        <w:tab w:val="num" w:pos="1003"/>
      </w:tabs>
      <w:spacing w:before="230" w:after="60" w:line="280" w:lineRule="exact"/>
      <w:ind w:left="1003" w:hanging="720"/>
    </w:pPr>
    <w:rPr>
      <w:rFonts w:eastAsia="Times New Roman" w:cs="Arial"/>
      <w:bCs/>
      <w:color w:val="auto"/>
      <w:sz w:val="24"/>
      <w:szCs w:val="24"/>
      <w:lang w:val="en-AU" w:eastAsia="en-US"/>
    </w:rPr>
  </w:style>
  <w:style w:type="paragraph" w:customStyle="1" w:styleId="DAHeading4">
    <w:name w:val="DA Heading 4"/>
    <w:basedOn w:val="Heading4"/>
    <w:next w:val="Normal"/>
    <w:rsid w:val="00793025"/>
    <w:pPr>
      <w:numPr>
        <w:ilvl w:val="0"/>
        <w:numId w:val="0"/>
      </w:numPr>
      <w:tabs>
        <w:tab w:val="num" w:pos="864"/>
      </w:tabs>
      <w:autoSpaceDE w:val="0"/>
      <w:autoSpaceDN w:val="0"/>
      <w:adjustRightInd w:val="0"/>
      <w:spacing w:before="230" w:after="60" w:line="280" w:lineRule="exact"/>
      <w:ind w:left="864" w:hanging="864"/>
    </w:pPr>
    <w:rPr>
      <w:rFonts w:eastAsia="Times New Roman" w:cs="Times New Roman"/>
      <w:b w:val="0"/>
      <w:i/>
      <w:sz w:val="22"/>
      <w:szCs w:val="22"/>
      <w:lang w:eastAsia="en-US"/>
    </w:rPr>
  </w:style>
  <w:style w:type="paragraph" w:styleId="ListNumber">
    <w:name w:val="List Number"/>
    <w:basedOn w:val="Normal"/>
    <w:rsid w:val="00793025"/>
    <w:pPr>
      <w:spacing w:line="276" w:lineRule="auto"/>
      <w:contextualSpacing/>
    </w:pPr>
    <w:rPr>
      <w:rFonts w:ascii="Calibri" w:eastAsia="Times New Roman" w:hAnsi="Calibri" w:cs="Times New Roman"/>
      <w:szCs w:val="22"/>
      <w:lang w:val="en-AU" w:eastAsia="en-AU"/>
    </w:rPr>
  </w:style>
  <w:style w:type="character" w:customStyle="1" w:styleId="GridTable1Light1">
    <w:name w:val="Grid Table 1 Light1"/>
    <w:qFormat/>
    <w:rsid w:val="00793025"/>
    <w:rPr>
      <w:i/>
      <w:smallCaps/>
      <w:spacing w:val="5"/>
    </w:rPr>
  </w:style>
  <w:style w:type="numbering" w:customStyle="1" w:styleId="Bulletpoint">
    <w:name w:val="Bullet point"/>
    <w:basedOn w:val="NoList"/>
    <w:rsid w:val="00793025"/>
    <w:pPr>
      <w:numPr>
        <w:numId w:val="12"/>
      </w:numPr>
    </w:pPr>
  </w:style>
  <w:style w:type="paragraph" w:customStyle="1" w:styleId="Factsheet">
    <w:name w:val="Fact sheet"/>
    <w:rsid w:val="00793025"/>
    <w:pPr>
      <w:spacing w:after="0" w:line="240" w:lineRule="auto"/>
      <w:ind w:right="-1055"/>
      <w:jc w:val="right"/>
    </w:pPr>
    <w:rPr>
      <w:rFonts w:ascii="Arial" w:eastAsia="Times New Roman" w:hAnsi="Arial" w:cs="Times New Roman"/>
      <w:color w:val="FFFFFF"/>
      <w:sz w:val="44"/>
      <w:szCs w:val="20"/>
      <w:lang w:eastAsia="en-AU"/>
    </w:rPr>
  </w:style>
  <w:style w:type="table" w:customStyle="1" w:styleId="TableGrid1">
    <w:name w:val="Table Grid1"/>
    <w:basedOn w:val="TableNormal"/>
    <w:next w:val="TableGrid"/>
    <w:rsid w:val="00793025"/>
    <w:pPr>
      <w:spacing w:before="160" w:after="16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793025"/>
    <w:rPr>
      <w:color w:val="800080"/>
      <w:u w:val="single"/>
    </w:rPr>
  </w:style>
  <w:style w:type="paragraph" w:styleId="NormalWeb">
    <w:name w:val="Normal (Web)"/>
    <w:basedOn w:val="Normal"/>
    <w:uiPriority w:val="99"/>
    <w:unhideWhenUsed/>
    <w:rsid w:val="00793025"/>
    <w:pPr>
      <w:spacing w:after="150" w:line="336" w:lineRule="atLeast"/>
    </w:pPr>
    <w:rPr>
      <w:rFonts w:ascii="Times New Roman" w:eastAsia="Times New Roman" w:hAnsi="Times New Roman" w:cs="Times New Roman"/>
      <w:color w:val="002563"/>
      <w:sz w:val="24"/>
      <w:lang w:val="en-AU" w:eastAsia="en-AU"/>
    </w:rPr>
  </w:style>
  <w:style w:type="paragraph" w:customStyle="1" w:styleId="GridTable31">
    <w:name w:val="Grid Table 31"/>
    <w:basedOn w:val="Heading1"/>
    <w:next w:val="Normal"/>
    <w:uiPriority w:val="39"/>
    <w:semiHidden/>
    <w:unhideWhenUsed/>
    <w:qFormat/>
    <w:rsid w:val="00793025"/>
    <w:pPr>
      <w:keepNext/>
      <w:keepLines/>
      <w:spacing w:before="480" w:after="0" w:line="276" w:lineRule="auto"/>
      <w:outlineLvl w:val="9"/>
    </w:pPr>
    <w:rPr>
      <w:rFonts w:ascii="Cambria" w:eastAsia="Times New Roman" w:hAnsi="Cambria" w:cs="Times New Roman"/>
      <w:bCs/>
      <w:color w:val="365F91"/>
      <w:sz w:val="28"/>
      <w:szCs w:val="28"/>
    </w:rPr>
  </w:style>
  <w:style w:type="table" w:styleId="TableColumns2">
    <w:name w:val="Table Columns 2"/>
    <w:basedOn w:val="TableNormal"/>
    <w:rsid w:val="00793025"/>
    <w:pPr>
      <w:spacing w:after="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EndnoteText">
    <w:name w:val="endnote text"/>
    <w:basedOn w:val="Normal"/>
    <w:link w:val="EndnoteTextChar"/>
    <w:rsid w:val="00793025"/>
    <w:pPr>
      <w:spacing w:after="0" w:line="240" w:lineRule="auto"/>
    </w:pPr>
    <w:rPr>
      <w:rFonts w:eastAsia="Times New Roman" w:cs="Times New Roman"/>
      <w:sz w:val="20"/>
      <w:szCs w:val="20"/>
      <w:lang w:val="en-AU" w:eastAsia="en-US"/>
    </w:rPr>
  </w:style>
  <w:style w:type="character" w:customStyle="1" w:styleId="EndnoteTextChar">
    <w:name w:val="Endnote Text Char"/>
    <w:basedOn w:val="DefaultParagraphFont"/>
    <w:link w:val="EndnoteText"/>
    <w:rsid w:val="00793025"/>
    <w:rPr>
      <w:rFonts w:ascii="Arial" w:eastAsia="Times New Roman" w:hAnsi="Arial" w:cs="Times New Roman"/>
      <w:sz w:val="20"/>
      <w:szCs w:val="20"/>
    </w:rPr>
  </w:style>
  <w:style w:type="character" w:styleId="EndnoteReference">
    <w:name w:val="endnote reference"/>
    <w:rsid w:val="00793025"/>
    <w:rPr>
      <w:vertAlign w:val="superscript"/>
    </w:rPr>
  </w:style>
  <w:style w:type="table" w:customStyle="1" w:styleId="ColorfulList-Accent12">
    <w:name w:val="Colorful List - Accent 12"/>
    <w:basedOn w:val="TableNormal"/>
    <w:next w:val="ColorfulList-Accent1"/>
    <w:uiPriority w:val="34"/>
    <w:semiHidden/>
    <w:unhideWhenUsed/>
    <w:rsid w:val="00793025"/>
    <w:pPr>
      <w:spacing w:after="0" w:line="240" w:lineRule="auto"/>
    </w:pPr>
    <w:rPr>
      <w:rFonts w:ascii="Calibri" w:eastAsia="Times New Roman" w:hAnsi="Calibri" w:cs="Times New Roma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1">
    <w:name w:val="Colorful List Accent 1"/>
    <w:basedOn w:val="TableNormal"/>
    <w:uiPriority w:val="72"/>
    <w:semiHidden/>
    <w:unhideWhenUsed/>
    <w:rsid w:val="00793025"/>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DHHStabletext">
    <w:name w:val="DHHS table text"/>
    <w:uiPriority w:val="3"/>
    <w:qFormat/>
    <w:rsid w:val="006C7861"/>
    <w:pPr>
      <w:spacing w:before="80" w:after="60" w:line="240" w:lineRule="auto"/>
    </w:pPr>
    <w:rPr>
      <w:rFonts w:ascii="Arial" w:eastAsia="Times New Roman" w:hAnsi="Arial" w:cs="Times New Roman"/>
      <w:sz w:val="20"/>
      <w:szCs w:val="20"/>
    </w:rPr>
  </w:style>
  <w:style w:type="paragraph" w:customStyle="1" w:styleId="DHHStablecolhead">
    <w:name w:val="DHHS table col head"/>
    <w:uiPriority w:val="3"/>
    <w:qFormat/>
    <w:rsid w:val="006C7861"/>
    <w:pPr>
      <w:spacing w:before="80" w:after="60" w:line="240" w:lineRule="auto"/>
    </w:pPr>
    <w:rPr>
      <w:rFonts w:ascii="Arial" w:eastAsia="Times New Roman" w:hAnsi="Arial" w:cs="Times New Roman"/>
      <w:b/>
      <w:color w:val="DA372E"/>
      <w:sz w:val="20"/>
      <w:szCs w:val="20"/>
    </w:rPr>
  </w:style>
  <w:style w:type="character" w:customStyle="1" w:styleId="apple-converted-space">
    <w:name w:val="apple-converted-space"/>
    <w:rsid w:val="006C7861"/>
  </w:style>
  <w:style w:type="paragraph" w:styleId="PlainText">
    <w:name w:val="Plain Text"/>
    <w:basedOn w:val="Normal"/>
    <w:link w:val="PlainTextChar"/>
    <w:uiPriority w:val="99"/>
    <w:unhideWhenUsed/>
    <w:rsid w:val="00DB6018"/>
    <w:pPr>
      <w:spacing w:after="0" w:line="240" w:lineRule="auto"/>
    </w:pPr>
    <w:rPr>
      <w:rFonts w:ascii="Consolas" w:eastAsiaTheme="minorHAnsi" w:hAnsi="Consolas" w:cs="Times New Roman"/>
      <w:sz w:val="21"/>
      <w:szCs w:val="21"/>
      <w:lang w:val="en-AU" w:eastAsia="en-AU"/>
    </w:rPr>
  </w:style>
  <w:style w:type="character" w:customStyle="1" w:styleId="PlainTextChar">
    <w:name w:val="Plain Text Char"/>
    <w:basedOn w:val="DefaultParagraphFont"/>
    <w:link w:val="PlainText"/>
    <w:uiPriority w:val="99"/>
    <w:rsid w:val="00DB6018"/>
    <w:rPr>
      <w:rFonts w:ascii="Consolas" w:hAnsi="Consolas" w:cs="Times New Roman"/>
      <w:sz w:val="21"/>
      <w:szCs w:val="21"/>
      <w:lang w:eastAsia="en-AU"/>
    </w:rPr>
  </w:style>
  <w:style w:type="table" w:styleId="GridTable1Light-Accent4">
    <w:name w:val="Grid Table 1 Light Accent 4"/>
    <w:basedOn w:val="TableNormal"/>
    <w:uiPriority w:val="46"/>
    <w:rsid w:val="00994E1D"/>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ED40B4"/>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customStyle="1" w:styleId="ColorfulShading-Accent11">
    <w:name w:val="Colorful Shading - Accent 11"/>
    <w:hidden/>
    <w:uiPriority w:val="99"/>
    <w:semiHidden/>
    <w:rsid w:val="00ED40B4"/>
    <w:pPr>
      <w:spacing w:after="0" w:line="240" w:lineRule="auto"/>
    </w:pPr>
    <w:rPr>
      <w:rFonts w:ascii="Arial" w:eastAsia="Times New Roman" w:hAnsi="Arial" w:cs="Times New Roman"/>
      <w:sz w:val="24"/>
      <w:szCs w:val="24"/>
    </w:rPr>
  </w:style>
  <w:style w:type="table" w:customStyle="1" w:styleId="ListTable3-Accent11">
    <w:name w:val="List Table 3 - Accent 11"/>
    <w:basedOn w:val="TableNormal"/>
    <w:uiPriority w:val="48"/>
    <w:rsid w:val="00320CB3"/>
    <w:pPr>
      <w:spacing w:after="0" w:line="240" w:lineRule="auto"/>
    </w:pPr>
    <w:rPr>
      <w:rFonts w:ascii="Tms Rmn" w:eastAsia="Times New Roman" w:hAnsi="Tms Rmn" w:cs="Times New Roman"/>
      <w:sz w:val="20"/>
      <w:szCs w:val="20"/>
      <w:lang w:eastAsia="en-AU"/>
    </w:rPr>
    <w:tblPr>
      <w:tblStyleRowBandSize w:val="1"/>
      <w:tblStyleColBandSize w:val="1"/>
      <w:tblBorders>
        <w:top w:val="single" w:sz="4" w:space="0" w:color="912942"/>
        <w:left w:val="single" w:sz="4" w:space="0" w:color="912942"/>
        <w:bottom w:val="single" w:sz="4" w:space="0" w:color="912942"/>
        <w:right w:val="single" w:sz="4" w:space="0" w:color="912942"/>
        <w:insideH w:val="single" w:sz="6" w:space="0" w:color="912942"/>
        <w:insideV w:val="single" w:sz="6" w:space="0" w:color="912942"/>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4-Accent4">
    <w:name w:val="Grid Table 4 Accent 4"/>
    <w:basedOn w:val="TableNormal"/>
    <w:uiPriority w:val="49"/>
    <w:rsid w:val="00320CB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050366">
      <w:bodyDiv w:val="1"/>
      <w:marLeft w:val="0"/>
      <w:marRight w:val="0"/>
      <w:marTop w:val="0"/>
      <w:marBottom w:val="0"/>
      <w:divBdr>
        <w:top w:val="none" w:sz="0" w:space="0" w:color="auto"/>
        <w:left w:val="none" w:sz="0" w:space="0" w:color="auto"/>
        <w:bottom w:val="none" w:sz="0" w:space="0" w:color="auto"/>
        <w:right w:val="none" w:sz="0" w:space="0" w:color="auto"/>
      </w:divBdr>
    </w:div>
    <w:div w:id="613945809">
      <w:bodyDiv w:val="1"/>
      <w:marLeft w:val="0"/>
      <w:marRight w:val="0"/>
      <w:marTop w:val="0"/>
      <w:marBottom w:val="0"/>
      <w:divBdr>
        <w:top w:val="none" w:sz="0" w:space="0" w:color="auto"/>
        <w:left w:val="none" w:sz="0" w:space="0" w:color="auto"/>
        <w:bottom w:val="none" w:sz="0" w:space="0" w:color="auto"/>
        <w:right w:val="none" w:sz="0" w:space="0" w:color="auto"/>
      </w:divBdr>
    </w:div>
    <w:div w:id="1070620084">
      <w:bodyDiv w:val="1"/>
      <w:marLeft w:val="0"/>
      <w:marRight w:val="0"/>
      <w:marTop w:val="0"/>
      <w:marBottom w:val="0"/>
      <w:divBdr>
        <w:top w:val="none" w:sz="0" w:space="0" w:color="auto"/>
        <w:left w:val="none" w:sz="0" w:space="0" w:color="auto"/>
        <w:bottom w:val="none" w:sz="0" w:space="0" w:color="auto"/>
        <w:right w:val="none" w:sz="0" w:space="0" w:color="auto"/>
      </w:divBdr>
    </w:div>
    <w:div w:id="1177303345">
      <w:bodyDiv w:val="1"/>
      <w:marLeft w:val="0"/>
      <w:marRight w:val="0"/>
      <w:marTop w:val="0"/>
      <w:marBottom w:val="0"/>
      <w:divBdr>
        <w:top w:val="none" w:sz="0" w:space="0" w:color="auto"/>
        <w:left w:val="none" w:sz="0" w:space="0" w:color="auto"/>
        <w:bottom w:val="none" w:sz="0" w:space="0" w:color="auto"/>
        <w:right w:val="none" w:sz="0" w:space="0" w:color="auto"/>
      </w:divBdr>
    </w:div>
    <w:div w:id="1233197789">
      <w:bodyDiv w:val="1"/>
      <w:marLeft w:val="0"/>
      <w:marRight w:val="0"/>
      <w:marTop w:val="0"/>
      <w:marBottom w:val="0"/>
      <w:divBdr>
        <w:top w:val="none" w:sz="0" w:space="0" w:color="auto"/>
        <w:left w:val="none" w:sz="0" w:space="0" w:color="auto"/>
        <w:bottom w:val="none" w:sz="0" w:space="0" w:color="auto"/>
        <w:right w:val="none" w:sz="0" w:space="0" w:color="auto"/>
      </w:divBdr>
    </w:div>
    <w:div w:id="1665012234">
      <w:bodyDiv w:val="1"/>
      <w:marLeft w:val="0"/>
      <w:marRight w:val="0"/>
      <w:marTop w:val="0"/>
      <w:marBottom w:val="0"/>
      <w:divBdr>
        <w:top w:val="none" w:sz="0" w:space="0" w:color="auto"/>
        <w:left w:val="none" w:sz="0" w:space="0" w:color="auto"/>
        <w:bottom w:val="none" w:sz="0" w:space="0" w:color="auto"/>
        <w:right w:val="none" w:sz="0" w:space="0" w:color="auto"/>
      </w:divBdr>
    </w:div>
    <w:div w:id="1676297827">
      <w:bodyDiv w:val="1"/>
      <w:marLeft w:val="0"/>
      <w:marRight w:val="0"/>
      <w:marTop w:val="0"/>
      <w:marBottom w:val="0"/>
      <w:divBdr>
        <w:top w:val="none" w:sz="0" w:space="0" w:color="auto"/>
        <w:left w:val="none" w:sz="0" w:space="0" w:color="auto"/>
        <w:bottom w:val="none" w:sz="0" w:space="0" w:color="auto"/>
        <w:right w:val="none" w:sz="0" w:space="0" w:color="auto"/>
      </w:divBdr>
    </w:div>
    <w:div w:id="1858423635">
      <w:bodyDiv w:val="1"/>
      <w:marLeft w:val="0"/>
      <w:marRight w:val="0"/>
      <w:marTop w:val="0"/>
      <w:marBottom w:val="0"/>
      <w:divBdr>
        <w:top w:val="none" w:sz="0" w:space="0" w:color="auto"/>
        <w:left w:val="none" w:sz="0" w:space="0" w:color="auto"/>
        <w:bottom w:val="none" w:sz="0" w:space="0" w:color="auto"/>
        <w:right w:val="none" w:sz="0" w:space="0" w:color="auto"/>
      </w:divBdr>
    </w:div>
    <w:div w:id="201510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luecard.qld.gov.au/" TargetMode="External"/><Relationship Id="rId117" Type="http://schemas.openxmlformats.org/officeDocument/2006/relationships/footer" Target="footer5.xml"/><Relationship Id="rId21" Type="http://schemas.openxmlformats.org/officeDocument/2006/relationships/hyperlink" Target="http://www.ndiscommission.gov.au" TargetMode="External"/><Relationship Id="rId42" Type="http://schemas.openxmlformats.org/officeDocument/2006/relationships/hyperlink" Target="mailto:ndisregistrations@dhhs.tas.gov.au" TargetMode="External"/><Relationship Id="rId47" Type="http://schemas.openxmlformats.org/officeDocument/2006/relationships/hyperlink" Target="https://www.vic.gov.au/ndis/service-providers.html" TargetMode="External"/><Relationship Id="rId63" Type="http://schemas.openxmlformats.org/officeDocument/2006/relationships/hyperlink" Target="https://providers.dhhs.vic.gov.au/human-services-standards" TargetMode="External"/><Relationship Id="rId68" Type="http://schemas.openxmlformats.org/officeDocument/2006/relationships/hyperlink" Target="https://fac.dhhs.vic.gov.au/service-agreement-information-kit-0" TargetMode="External"/><Relationship Id="rId84" Type="http://schemas.openxmlformats.org/officeDocument/2006/relationships/hyperlink" Target="https://www.vic.gov.au/ndis/service-providers.html" TargetMode="External"/><Relationship Id="rId89" Type="http://schemas.openxmlformats.org/officeDocument/2006/relationships/hyperlink" Target="https://fac.dhhs.vic.gov.au/service-agreement-information-kit-0" TargetMode="External"/><Relationship Id="rId112" Type="http://schemas.openxmlformats.org/officeDocument/2006/relationships/hyperlink" Target="http://www.legislation.act.gov.au/a/1991-98/di.asp" TargetMode="External"/><Relationship Id="rId16" Type="http://schemas.openxmlformats.org/officeDocument/2006/relationships/hyperlink" Target="http://www.hearingservices.gov.au/wps/portal/hso/site/eligibility/national%20disability%20insurance%20scheme/ndis%20faqs/!ut/p/a1/04_Sj9CPykssy0xPLMnMz0vMAfGjzOK9A03NDD0NjLwtwvzdDBwd_UJ9vNxMjAwcDYEKIvEoMDAlTr8BDuBoQEi_FxEWGBX5Ovum60cVJJZk6GbmpeXrR-RBPaiQklmcmJSZk1lSqZCZV1xalJiXnKpQnJyRmpsKVAWUVUhLLCzWD9ePwmsRyKNgBXh8UpAbGlHl42GQ6aioCACk5Yjr/dl5/d5/L2dBISEvZ0FBIS9nQSEh/" TargetMode="External"/><Relationship Id="rId107" Type="http://schemas.openxmlformats.org/officeDocument/2006/relationships/hyperlink" Target="mailto:" TargetMode="External"/><Relationship Id="rId11" Type="http://schemas.openxmlformats.org/officeDocument/2006/relationships/hyperlink" Target="mailto:provider.registration@NDIS.gov.au" TargetMode="External"/><Relationship Id="rId32" Type="http://schemas.openxmlformats.org/officeDocument/2006/relationships/footer" Target="footer4.xml"/><Relationship Id="rId37" Type="http://schemas.openxmlformats.org/officeDocument/2006/relationships/hyperlink" Target="mailto:hsqf@communities.qld.gov.au" TargetMode="External"/><Relationship Id="rId53" Type="http://schemas.openxmlformats.org/officeDocument/2006/relationships/hyperlink" Target="https://fac.dhhs.vic.gov.au/service-agreement-information-kit-0" TargetMode="External"/><Relationship Id="rId58" Type="http://schemas.openxmlformats.org/officeDocument/2006/relationships/hyperlink" Target="https://fac.dhhs.vic.gov.au/service-agreement-information-kit-0" TargetMode="External"/><Relationship Id="rId74" Type="http://schemas.openxmlformats.org/officeDocument/2006/relationships/hyperlink" Target="https://providers.dhhs.vic.gov.au/human-services-standards" TargetMode="External"/><Relationship Id="rId79" Type="http://schemas.openxmlformats.org/officeDocument/2006/relationships/hyperlink" Target="https://www2.health.vic.gov.au/mental-health/practice-and-service-quality/service-quality/recovery-oriented-practice-in-mental-health" TargetMode="External"/><Relationship Id="rId102" Type="http://schemas.openxmlformats.org/officeDocument/2006/relationships/hyperlink" Target="https://fac.dhhs.vic.gov.au/service-agreement-information-kit-0" TargetMode="External"/><Relationship Id="rId123" Type="http://schemas.openxmlformats.org/officeDocument/2006/relationships/hyperlink" Target="http://www.disability.wa.gov.au/disability-service-providers-/for-disability-service-providers/quality-system/"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fac.dhhs.vic.gov.au/service-agreement-information-kit-0" TargetMode="External"/><Relationship Id="rId95" Type="http://schemas.openxmlformats.org/officeDocument/2006/relationships/hyperlink" Target="http://www.education.vic.gov.au/childhood/professionals/needs/Pages/ecisndis.aspx" TargetMode="External"/><Relationship Id="rId19" Type="http://schemas.openxmlformats.org/officeDocument/2006/relationships/footer" Target="footer3.xml"/><Relationship Id="rId14" Type="http://schemas.openxmlformats.org/officeDocument/2006/relationships/hyperlink" Target="https://www.ndis.gov.au/specialist-disability-accommodation.html" TargetMode="External"/><Relationship Id="rId22" Type="http://schemas.openxmlformats.org/officeDocument/2006/relationships/hyperlink" Target="http://www.ndiscommission.gov.au" TargetMode="External"/><Relationship Id="rId27" Type="http://schemas.openxmlformats.org/officeDocument/2006/relationships/hyperlink" Target="https://www.communities.qld.gov.au/disability/key-projects/criminal-history-screening" TargetMode="External"/><Relationship Id="rId30" Type="http://schemas.openxmlformats.org/officeDocument/2006/relationships/header" Target="header1.xml"/><Relationship Id="rId35" Type="http://schemas.openxmlformats.org/officeDocument/2006/relationships/hyperlink" Target="https://www.legislation.qld.gov.au/LEGISLTN/CURRENT/D/DisabServA06.pdf" TargetMode="External"/><Relationship Id="rId43" Type="http://schemas.openxmlformats.org/officeDocument/2006/relationships/hyperlink" Target="http://www.dhhs.tas.gov.au/disability/National_Disability_Insurance_Scheme/service_provider_registration_and_expansion_of_existing_registration" TargetMode="External"/><Relationship Id="rId48" Type="http://schemas.openxmlformats.org/officeDocument/2006/relationships/hyperlink" Target="http://www.dhs.vic.gov.au/facs/bdb/fmu/service-agreement/4.departmental-policies-procedures-and-initiatives/4.10-funded-organisation-performance-monitoring-framework" TargetMode="External"/><Relationship Id="rId56" Type="http://schemas.openxmlformats.org/officeDocument/2006/relationships/hyperlink" Target="https://fac.dhhs.vic.gov.au/service-agreement-information-kit-0" TargetMode="External"/><Relationship Id="rId64" Type="http://schemas.openxmlformats.org/officeDocument/2006/relationships/hyperlink" Target="https://providers.dhhs.vic.gov.au/cims" TargetMode="External"/><Relationship Id="rId69" Type="http://schemas.openxmlformats.org/officeDocument/2006/relationships/hyperlink" Target="https://fac.dhhs.vic.gov.au/service-agreement-information-kit-0" TargetMode="External"/><Relationship Id="rId77" Type="http://schemas.openxmlformats.org/officeDocument/2006/relationships/hyperlink" Target="https://providers.dhhs.vic.gov.au/responding-allegations-abuse-involving-people-disabilities" TargetMode="External"/><Relationship Id="rId100" Type="http://schemas.openxmlformats.org/officeDocument/2006/relationships/hyperlink" Target="https://fac.dhhs.vic.gov.au/service-agreement-information-kit-0" TargetMode="External"/><Relationship Id="rId105" Type="http://schemas.openxmlformats.org/officeDocument/2006/relationships/hyperlink" Target="https://fac.dhhs.vic.gov.au/service-agreement-information-kit-0" TargetMode="External"/><Relationship Id="rId113" Type="http://schemas.openxmlformats.org/officeDocument/2006/relationships/hyperlink" Target="mailto:Quality@act.gov.au" TargetMode="External"/><Relationship Id="rId118" Type="http://schemas.openxmlformats.org/officeDocument/2006/relationships/footer" Target="footer6.xml"/><Relationship Id="rId126" Type="http://schemas.openxmlformats.org/officeDocument/2006/relationships/hyperlink" Target="https://www.dss.gov.au/disability-and-carers/programmes-services/for-service-providers/quality-strategy-for-disability-employment-and-rehabilitation-services/accredited-certification-bodies" TargetMode="External"/><Relationship Id="rId8" Type="http://schemas.openxmlformats.org/officeDocument/2006/relationships/image" Target="media/image1.jpg"/><Relationship Id="rId51" Type="http://schemas.openxmlformats.org/officeDocument/2006/relationships/hyperlink" Target="http://www.dhs.vic.gov.au/facs/bdb/fmu/service-agreement/4.departmental-policies-procedures-and-initiatives/4.10-funded-organisation-performance-monitoring-framework" TargetMode="External"/><Relationship Id="rId72" Type="http://schemas.openxmlformats.org/officeDocument/2006/relationships/hyperlink" Target="https://providers.dhhs.vic.gov.au/reportable-conduct-scheme" TargetMode="External"/><Relationship Id="rId80" Type="http://schemas.openxmlformats.org/officeDocument/2006/relationships/hyperlink" Target="https://www2.health.vic.gov.au/about/publications/policiesandguidelines/Cultural-responsiveness-framework---Guidelines-for-Victorian-health-services" TargetMode="External"/><Relationship Id="rId85" Type="http://schemas.openxmlformats.org/officeDocument/2006/relationships/hyperlink" Target="http://www.education.vic.gov.au/childhood/professionals/needs/Pages/ecisndis.aspx" TargetMode="External"/><Relationship Id="rId93" Type="http://schemas.openxmlformats.org/officeDocument/2006/relationships/hyperlink" Target="http://www.education.vic.gov.au/childhood/professionals/needs/Pages/ecisprofessionals.aspx" TargetMode="External"/><Relationship Id="rId98" Type="http://schemas.openxmlformats.org/officeDocument/2006/relationships/hyperlink" Target="http://www.dhs.vic.gov.au/funded-agency-channel/about-service-agreements/incident-reporting" TargetMode="External"/><Relationship Id="rId121" Type="http://schemas.openxmlformats.org/officeDocument/2006/relationships/hyperlink" Target="mailto:NDISProviderRegistration@nt.gov.au"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hearingservices.gov.au/wps/portal/hso/site/eligibility/national%20disability%20insurance%20scheme/ndis%20faqs/!ut/p/a1/04_Sj9CPykssy0xPLMnMz0vMAfGjzOK9A03NDD0NjLwtwvzdDBwd_UJ9vNxMjAwcDYEKIvEoMDAlTr8BDuBoQEi_FxEWGBX5Ovum60cVJJZk6GbmpeXrR-RBPaiQklmcmJSZk1lSqZCZV1xalJiXnKpQnJyRmpsKVAWUVUhLLCzWD9ePwmsRyKNgBXh8UpAbGlHl42GQ6aioCACk5Yjr/dl5/d5/L2dBISEvZ0FBIS9nQSEh/" TargetMode="External"/><Relationship Id="rId25" Type="http://schemas.openxmlformats.org/officeDocument/2006/relationships/hyperlink" Target="http://www.justice.vic.gov.au/workingwithchildren/home/about+the+check/who+needs+a+check/exemptions" TargetMode="External"/><Relationship Id="rId33" Type="http://schemas.openxmlformats.org/officeDocument/2006/relationships/header" Target="header3.xml"/><Relationship Id="rId38" Type="http://schemas.openxmlformats.org/officeDocument/2006/relationships/hyperlink" Target="http://www.ndis.gov.au/providers/registering-provider" TargetMode="External"/><Relationship Id="rId46" Type="http://schemas.openxmlformats.org/officeDocument/2006/relationships/image" Target="media/image4.emf"/><Relationship Id="rId59" Type="http://schemas.openxmlformats.org/officeDocument/2006/relationships/hyperlink" Target="https://providers.dhhs.vic.gov.au/human-services-standards" TargetMode="External"/><Relationship Id="rId67" Type="http://schemas.openxmlformats.org/officeDocument/2006/relationships/hyperlink" Target="https://fac.dhhs.vic.gov.au/service-agreement-information-kit-0" TargetMode="External"/><Relationship Id="rId103" Type="http://schemas.openxmlformats.org/officeDocument/2006/relationships/hyperlink" Target="https://fac.dhhs.vic.gov.au/service-agreement-information-kit-0" TargetMode="External"/><Relationship Id="rId108" Type="http://schemas.openxmlformats.org/officeDocument/2006/relationships/hyperlink" Target="mailto:Quality@act.gov.au" TargetMode="External"/><Relationship Id="rId116" Type="http://schemas.openxmlformats.org/officeDocument/2006/relationships/hyperlink" Target="http://www.ndiscommission.gov.au" TargetMode="External"/><Relationship Id="rId124" Type="http://schemas.openxmlformats.org/officeDocument/2006/relationships/hyperlink" Target="https://www.ndis.gov.au/providers/provider-toolkit.html" TargetMode="External"/><Relationship Id="rId129" Type="http://schemas.openxmlformats.org/officeDocument/2006/relationships/theme" Target="theme/theme1.xml"/><Relationship Id="rId20" Type="http://schemas.openxmlformats.org/officeDocument/2006/relationships/hyperlink" Target="https://ndis.gov.au/providers/psa.html" TargetMode="External"/><Relationship Id="rId41" Type="http://schemas.openxmlformats.org/officeDocument/2006/relationships/hyperlink" Target="http://www.dhhs.tas.gov.au/disability/National_Disability_Insurance_Scheme/quality_and_safeguards/quality_assurance_and_safeguards_working_arrangements_during_the_transition_to_a_full_scheme_national_disability_insurance_scheme" TargetMode="External"/><Relationship Id="rId54" Type="http://schemas.openxmlformats.org/officeDocument/2006/relationships/hyperlink" Target="https://fac.dhhs.vic.gov.au/service-agreement-information-kit-0" TargetMode="External"/><Relationship Id="rId62" Type="http://schemas.openxmlformats.org/officeDocument/2006/relationships/hyperlink" Target="https://providers.dhhs.vic.gov.au/registration-requirements-disability-service-providers" TargetMode="External"/><Relationship Id="rId70" Type="http://schemas.openxmlformats.org/officeDocument/2006/relationships/hyperlink" Target="https://fac.dhhs.vic.gov.au/service-agreement-information-kit-0" TargetMode="External"/><Relationship Id="rId75" Type="http://schemas.openxmlformats.org/officeDocument/2006/relationships/hyperlink" Target="https://www2.health.vic.gov.au/mental-health/practice-and-service-Quality/mental-health-act-2014" TargetMode="External"/><Relationship Id="rId83" Type="http://schemas.openxmlformats.org/officeDocument/2006/relationships/hyperlink" Target="https://www.vic.gov.au/ndis/service-providers.html" TargetMode="External"/><Relationship Id="rId88" Type="http://schemas.openxmlformats.org/officeDocument/2006/relationships/hyperlink" Target="https://providers.dhhs.vic.gov.au/responding-allegations-abuse-involving-people-disabilities" TargetMode="External"/><Relationship Id="rId91" Type="http://schemas.openxmlformats.org/officeDocument/2006/relationships/hyperlink" Target="http://www.education.vic.gov.au/childhood/professionals/needs/Pages/ecisprofessionals.aspx" TargetMode="External"/><Relationship Id="rId96" Type="http://schemas.openxmlformats.org/officeDocument/2006/relationships/hyperlink" Target="https://www.aacqa.gov.au/providers/home-care" TargetMode="External"/><Relationship Id="rId111" Type="http://schemas.openxmlformats.org/officeDocument/2006/relationships/hyperlink" Target="http://www.legislation.act.gov.au/sl/2014-12/default.as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dis.gov.au/sda-enrolment.html" TargetMode="External"/><Relationship Id="rId23" Type="http://schemas.openxmlformats.org/officeDocument/2006/relationships/hyperlink" Target="https://www.communities.qld.gov.au/gateway/funding-and-grants/human-services-quality-framework" TargetMode="External"/><Relationship Id="rId28" Type="http://schemas.openxmlformats.org/officeDocument/2006/relationships/hyperlink" Target="https://www.communities.qld.gov.au/disability/key-projects/criminal-history-screening" TargetMode="External"/><Relationship Id="rId36" Type="http://schemas.openxmlformats.org/officeDocument/2006/relationships/hyperlink" Target="https://www.communities.qld.gov.au/resources/disability/support-services/providers/preventing-responding-abuse/abuse-neglect-exploitation-policy.pdf" TargetMode="External"/><Relationship Id="rId49" Type="http://schemas.openxmlformats.org/officeDocument/2006/relationships/hyperlink" Target="http://www.dhs.vic.gov.au/facs/bdb/fmu/service-agreement/4.departmental-policies-procedures-and-initiatives/4.10-funded-organisation-performance-monitoring-framework" TargetMode="External"/><Relationship Id="rId57" Type="http://schemas.openxmlformats.org/officeDocument/2006/relationships/hyperlink" Target="https://fac.dhhs.vic.gov.au/service-agreement-information-kit-0" TargetMode="External"/><Relationship Id="rId106" Type="http://schemas.openxmlformats.org/officeDocument/2006/relationships/hyperlink" Target="http://www.communityservices.act.gov.au/disability_act/national_disability_insurance_scheme/safeguards-and-quality" TargetMode="External"/><Relationship Id="rId114" Type="http://schemas.openxmlformats.org/officeDocument/2006/relationships/hyperlink" Target="mailto:" TargetMode="External"/><Relationship Id="rId119" Type="http://schemas.openxmlformats.org/officeDocument/2006/relationships/hyperlink" Target="mailto:NDISProviderRegistration.DoH@nt.gov.au" TargetMode="External"/><Relationship Id="rId127" Type="http://schemas.openxmlformats.org/officeDocument/2006/relationships/hyperlink" Target="https://providertoolkit.ndis.gov.au/" TargetMode="External"/><Relationship Id="rId10" Type="http://schemas.openxmlformats.org/officeDocument/2006/relationships/hyperlink" Target="https://sap-cip.csda.gov.au:8081/sap/bc/ui2/flp/FioriLaunchpad.html?sap-client=461&amp;sap-language=EN" TargetMode="External"/><Relationship Id="rId31" Type="http://schemas.openxmlformats.org/officeDocument/2006/relationships/header" Target="header2.xml"/><Relationship Id="rId44" Type="http://schemas.openxmlformats.org/officeDocument/2006/relationships/hyperlink" Target="http://www.dhhs.tas.gov.au/disability/National_Disability_Insurance_Scheme/quality_and_safeguards/quality_assurance_and_safeguards_working_arrangements_during_the_transition_to_a_full_scheme_national_disability_insurance_scheme" TargetMode="External"/><Relationship Id="rId52" Type="http://schemas.openxmlformats.org/officeDocument/2006/relationships/hyperlink" Target="http://www.legislation.vic.gov.au/" TargetMode="External"/><Relationship Id="rId60" Type="http://schemas.openxmlformats.org/officeDocument/2006/relationships/hyperlink" Target="https://providers.dhhs.vic.gov.au/human-services-standards" TargetMode="External"/><Relationship Id="rId65" Type="http://schemas.openxmlformats.org/officeDocument/2006/relationships/hyperlink" Target="https://providers.dhhs.vic.gov.au/responding-allegations-abuse-involving-people-disabilities" TargetMode="External"/><Relationship Id="rId73" Type="http://schemas.openxmlformats.org/officeDocument/2006/relationships/hyperlink" Target="http://www.health.gov.au/internet/main/publishing.nsf/content/mental-pubs-n-servst10" TargetMode="External"/><Relationship Id="rId78" Type="http://schemas.openxmlformats.org/officeDocument/2006/relationships/hyperlink" Target="https://fac.dhhs.vic.gov.au/service-agreement-information-kit-0" TargetMode="External"/><Relationship Id="rId81" Type="http://schemas.openxmlformats.org/officeDocument/2006/relationships/hyperlink" Target="https://fac.dhhs.vic.gov.au/service-agreement-information-kit-0" TargetMode="External"/><Relationship Id="rId86" Type="http://schemas.openxmlformats.org/officeDocument/2006/relationships/hyperlink" Target="https://providers.dhhs.vic.gov.au/child-safe-standards" TargetMode="External"/><Relationship Id="rId94" Type="http://schemas.openxmlformats.org/officeDocument/2006/relationships/hyperlink" Target="http://www.education.vic.gov.au/childhood/professionals/needs/Pages/ecisprofessionals.aspx" TargetMode="External"/><Relationship Id="rId99" Type="http://schemas.openxmlformats.org/officeDocument/2006/relationships/hyperlink" Target="https://fac.dhhs.vic.gov.au/service-agreement-information-kit-0" TargetMode="External"/><Relationship Id="rId101" Type="http://schemas.openxmlformats.org/officeDocument/2006/relationships/hyperlink" Target="https://fac.dhhs.vic.gov.au/service-agreement-information-kit-0" TargetMode="External"/><Relationship Id="rId122"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providertoolkit.ndis.gov.au/" TargetMode="External"/><Relationship Id="rId13" Type="http://schemas.openxmlformats.org/officeDocument/2006/relationships/footer" Target="footer2.xml"/><Relationship Id="rId18" Type="http://schemas.openxmlformats.org/officeDocument/2006/relationships/hyperlink" Target="mailto:provider.registration@NDIS.gov.au" TargetMode="External"/><Relationship Id="rId39" Type="http://schemas.openxmlformats.org/officeDocument/2006/relationships/image" Target="media/image3.png"/><Relationship Id="rId109" Type="http://schemas.openxmlformats.org/officeDocument/2006/relationships/hyperlink" Target="mailto:" TargetMode="External"/><Relationship Id="rId34" Type="http://schemas.openxmlformats.org/officeDocument/2006/relationships/hyperlink" Target="https://www.communities.qld.gov.au/gateway/funding-and-grants/human-services-quality-framework" TargetMode="External"/><Relationship Id="rId50" Type="http://schemas.openxmlformats.org/officeDocument/2006/relationships/hyperlink" Target="http://www.dhs.vic.gov.au/facs/bdb/fmu/service-agreement/4.departmental-policies-procedures-and-initiatives/4.10-funded-organisation-performance-monitoring-framework" TargetMode="External"/><Relationship Id="rId55" Type="http://schemas.openxmlformats.org/officeDocument/2006/relationships/hyperlink" Target="https://fac.dhhs.vic.gov.au/service-agreement-information-kit-0" TargetMode="External"/><Relationship Id="rId76" Type="http://schemas.openxmlformats.org/officeDocument/2006/relationships/hyperlink" Target="http://www.dhs.vic.gov.au/funded-agency-channel/about-service-agreements/incident-reporting" TargetMode="External"/><Relationship Id="rId97" Type="http://schemas.openxmlformats.org/officeDocument/2006/relationships/hyperlink" Target="https://providers.dhhs.vic.gov.au/responding-allegations-abuse-involving-people-disabilities" TargetMode="External"/><Relationship Id="rId104" Type="http://schemas.openxmlformats.org/officeDocument/2006/relationships/hyperlink" Target="https://fac.dhhs.vic.gov.au/service-agreement-information-kit-0" TargetMode="External"/><Relationship Id="rId120" Type="http://schemas.openxmlformats.org/officeDocument/2006/relationships/hyperlink" Target="https://www.ndis.gov.au/providers/provider-toolkit.html" TargetMode="External"/><Relationship Id="rId125" Type="http://schemas.openxmlformats.org/officeDocument/2006/relationships/hyperlink" Target="mailto:registration@communities.wa.gov.au" TargetMode="External"/><Relationship Id="rId7" Type="http://schemas.openxmlformats.org/officeDocument/2006/relationships/endnotes" Target="endnotes.xml"/><Relationship Id="rId71" Type="http://schemas.openxmlformats.org/officeDocument/2006/relationships/hyperlink" Target="https://www.vic.gov.au/ndis/service-providers.html" TargetMode="External"/><Relationship Id="rId92" Type="http://schemas.openxmlformats.org/officeDocument/2006/relationships/hyperlink" Target="http://www.education.vic.gov.au/childhood/professionals/needs/Pages/ecisprofessionals.aspx" TargetMode="External"/><Relationship Id="rId2" Type="http://schemas.openxmlformats.org/officeDocument/2006/relationships/numbering" Target="numbering.xml"/><Relationship Id="rId29" Type="http://schemas.openxmlformats.org/officeDocument/2006/relationships/hyperlink" Target="https://www.communities.qld.gov.au/disability/key-projects/positive-behaviour-support" TargetMode="External"/><Relationship Id="rId24" Type="http://schemas.openxmlformats.org/officeDocument/2006/relationships/hyperlink" Target="https://www.communities.qld.gov.au/resources/disability/support-services/providers/preventing-responding-abuse/abuse-neglect-exploitation-policy.pdf" TargetMode="External"/><Relationship Id="rId40" Type="http://schemas.openxmlformats.org/officeDocument/2006/relationships/hyperlink" Target="http://www.dhhs.tas.gov.au/__data/assets/word_doc/0018/156222/Quality_and_Safety_Framework.docx" TargetMode="External"/><Relationship Id="rId45" Type="http://schemas.openxmlformats.org/officeDocument/2006/relationships/hyperlink" Target="https://providertoolkit.ndis.gov.au/key-resources" TargetMode="External"/><Relationship Id="rId66" Type="http://schemas.openxmlformats.org/officeDocument/2006/relationships/hyperlink" Target="https://fac.dhhs.vic.gov.au/service-agreement-information-kit-0" TargetMode="External"/><Relationship Id="rId87" Type="http://schemas.openxmlformats.org/officeDocument/2006/relationships/hyperlink" Target="https://fac.dhhs.vic.gov.au/service-agreement-information-kit-0" TargetMode="External"/><Relationship Id="rId110" Type="http://schemas.openxmlformats.org/officeDocument/2006/relationships/hyperlink" Target="http://www.legislation.act.gov.au/a/1991-98/default.asp" TargetMode="External"/><Relationship Id="rId115" Type="http://schemas.openxmlformats.org/officeDocument/2006/relationships/hyperlink" Target="http://www.ndiscommission.gov.au" TargetMode="External"/><Relationship Id="rId61" Type="http://schemas.openxmlformats.org/officeDocument/2006/relationships/hyperlink" Target="https://dhhs.vic.gov.au/office-professional-practice" TargetMode="External"/><Relationship Id="rId82" Type="http://schemas.openxmlformats.org/officeDocument/2006/relationships/hyperlink" Target="https://fac.dhhs.vic.gov.au/service-agreement-information-kit-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1695B-C5DE-41E0-AA99-E681221EE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19161</Words>
  <Characters>109224</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2018-12-02T09:23:00Z</dcterms:created>
  <dcterms:modified xsi:type="dcterms:W3CDTF">2018-12-02T09:23:00Z</dcterms:modified>
</cp:coreProperties>
</file>