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56198" w14:textId="4D509385" w:rsidR="00BA3A41" w:rsidRDefault="00D90992" w:rsidP="00881C87">
      <w:pPr>
        <w:pStyle w:val="Title"/>
        <w:jc w:val="center"/>
        <w:rPr>
          <w:rStyle w:val="BookTitle"/>
          <w:rFonts w:cstheme="majorBidi"/>
          <w:b/>
          <w:i w:val="0"/>
          <w:smallCaps w:val="0"/>
        </w:rPr>
      </w:pPr>
      <w:r>
        <w:rPr>
          <w:noProof/>
          <w:lang w:val="en-AU" w:eastAsia="en-AU"/>
        </w:rPr>
        <w:drawing>
          <wp:anchor distT="0" distB="0" distL="114300" distR="114300" simplePos="0" relativeHeight="251661312" behindDoc="0" locked="0" layoutInCell="1" allowOverlap="1" wp14:anchorId="3B915961" wp14:editId="51A4B95B">
            <wp:simplePos x="0" y="0"/>
            <wp:positionH relativeFrom="margin">
              <wp:align>right</wp:align>
            </wp:positionH>
            <wp:positionV relativeFrom="paragraph">
              <wp:posOffset>-1831340</wp:posOffset>
            </wp:positionV>
            <wp:extent cx="730885" cy="920915"/>
            <wp:effectExtent l="0" t="0" r="0" b="0"/>
            <wp:wrapNone/>
            <wp:docPr id="5" name="Picture 5" descr="This is the logo for the Queensland Government" title="Queens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g-logo-black.png"/>
                    <pic:cNvPicPr/>
                  </pic:nvPicPr>
                  <pic:blipFill>
                    <a:blip r:embed="rId11">
                      <a:extLst>
                        <a:ext uri="{28A0092B-C50C-407E-A947-70E740481C1C}">
                          <a14:useLocalDpi xmlns:a14="http://schemas.microsoft.com/office/drawing/2010/main" val="0"/>
                        </a:ext>
                      </a:extLst>
                    </a:blip>
                    <a:stretch>
                      <a:fillRect/>
                    </a:stretch>
                  </pic:blipFill>
                  <pic:spPr>
                    <a:xfrm>
                      <a:off x="0" y="0"/>
                      <a:ext cx="730885" cy="92091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60288" behindDoc="0" locked="0" layoutInCell="1" allowOverlap="1" wp14:anchorId="4DD5487B" wp14:editId="795A1EA8">
            <wp:simplePos x="0" y="0"/>
            <wp:positionH relativeFrom="margin">
              <wp:posOffset>2199005</wp:posOffset>
            </wp:positionH>
            <wp:positionV relativeFrom="paragraph">
              <wp:posOffset>-1834515</wp:posOffset>
            </wp:positionV>
            <wp:extent cx="1714500" cy="921906"/>
            <wp:effectExtent l="0" t="0" r="0" b="0"/>
            <wp:wrapNone/>
            <wp:docPr id="3" name="Picture 3" descr="This is the logo for the Australian Government, Department of Social Services"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S logo_stacked black.png"/>
                    <pic:cNvPicPr/>
                  </pic:nvPicPr>
                  <pic:blipFill>
                    <a:blip r:embed="rId12">
                      <a:extLst>
                        <a:ext uri="{28A0092B-C50C-407E-A947-70E740481C1C}">
                          <a14:useLocalDpi xmlns:a14="http://schemas.microsoft.com/office/drawing/2010/main" val="0"/>
                        </a:ext>
                      </a:extLst>
                    </a:blip>
                    <a:stretch>
                      <a:fillRect/>
                    </a:stretch>
                  </pic:blipFill>
                  <pic:spPr>
                    <a:xfrm>
                      <a:off x="0" y="0"/>
                      <a:ext cx="1714500" cy="921906"/>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9264" behindDoc="0" locked="0" layoutInCell="1" allowOverlap="1" wp14:anchorId="2D35BF62" wp14:editId="2B89658A">
            <wp:simplePos x="0" y="0"/>
            <wp:positionH relativeFrom="margin">
              <wp:align>left</wp:align>
            </wp:positionH>
            <wp:positionV relativeFrom="paragraph">
              <wp:posOffset>-1639570</wp:posOffset>
            </wp:positionV>
            <wp:extent cx="1400175" cy="760263"/>
            <wp:effectExtent l="0" t="0" r="0" b="1905"/>
            <wp:wrapNone/>
            <wp:docPr id="4" name="Picture 4" descr="This is the logo for the NDI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DIS-logo.jpeg.jpg"/>
                    <pic:cNvPicPr/>
                  </pic:nvPicPr>
                  <pic:blipFill>
                    <a:blip r:embed="rId13">
                      <a:extLst>
                        <a:ext uri="{28A0092B-C50C-407E-A947-70E740481C1C}">
                          <a14:useLocalDpi xmlns:a14="http://schemas.microsoft.com/office/drawing/2010/main" val="0"/>
                        </a:ext>
                      </a:extLst>
                    </a:blip>
                    <a:stretch>
                      <a:fillRect/>
                    </a:stretch>
                  </pic:blipFill>
                  <pic:spPr>
                    <a:xfrm>
                      <a:off x="0" y="0"/>
                      <a:ext cx="1400175" cy="760263"/>
                    </a:xfrm>
                    <a:prstGeom prst="rect">
                      <a:avLst/>
                    </a:prstGeom>
                  </pic:spPr>
                </pic:pic>
              </a:graphicData>
            </a:graphic>
            <wp14:sizeRelH relativeFrom="page">
              <wp14:pctWidth>0</wp14:pctWidth>
            </wp14:sizeRelH>
            <wp14:sizeRelV relativeFrom="page">
              <wp14:pctHeight>0</wp14:pctHeight>
            </wp14:sizeRelV>
          </wp:anchor>
        </w:drawing>
      </w:r>
    </w:p>
    <w:p w14:paraId="408DCDBA" w14:textId="22309523" w:rsidR="00B56F20" w:rsidRDefault="00B56F20" w:rsidP="00881C87">
      <w:pPr>
        <w:pStyle w:val="Title"/>
        <w:jc w:val="center"/>
        <w:rPr>
          <w:rStyle w:val="BookTitle"/>
          <w:rFonts w:cstheme="majorBidi"/>
          <w:b/>
          <w:i w:val="0"/>
          <w:smallCaps w:val="0"/>
        </w:rPr>
      </w:pPr>
    </w:p>
    <w:p w14:paraId="1B1A21B4" w14:textId="77777777" w:rsidR="00B56F20" w:rsidRDefault="00B56F20" w:rsidP="00881C87">
      <w:pPr>
        <w:pStyle w:val="Title"/>
        <w:jc w:val="center"/>
        <w:rPr>
          <w:rStyle w:val="BookTitle"/>
          <w:rFonts w:cstheme="majorBidi"/>
          <w:b/>
          <w:i w:val="0"/>
          <w:smallCaps w:val="0"/>
        </w:rPr>
      </w:pPr>
    </w:p>
    <w:p w14:paraId="548BB4A8" w14:textId="77777777" w:rsidR="00444534" w:rsidRPr="00B56F20" w:rsidRDefault="00444534" w:rsidP="00881C87">
      <w:pPr>
        <w:pStyle w:val="Title"/>
        <w:jc w:val="center"/>
        <w:rPr>
          <w:rStyle w:val="BookTitle"/>
          <w:rFonts w:asciiTheme="majorHAnsi" w:hAnsiTheme="majorHAnsi" w:cstheme="majorHAnsi"/>
          <w:b/>
          <w:i w:val="0"/>
          <w:smallCaps w:val="0"/>
        </w:rPr>
      </w:pPr>
      <w:r w:rsidRPr="00B56F20">
        <w:rPr>
          <w:rStyle w:val="BookTitle"/>
          <w:rFonts w:asciiTheme="majorHAnsi" w:hAnsiTheme="majorHAnsi" w:cstheme="majorHAnsi"/>
          <w:b/>
          <w:i w:val="0"/>
          <w:smallCaps w:val="0"/>
        </w:rPr>
        <w:t xml:space="preserve">Quality </w:t>
      </w:r>
      <w:r w:rsidR="00BA3A41" w:rsidRPr="00B56F20">
        <w:rPr>
          <w:rStyle w:val="BookTitle"/>
          <w:rFonts w:asciiTheme="majorHAnsi" w:hAnsiTheme="majorHAnsi" w:cstheme="majorHAnsi"/>
          <w:b/>
          <w:i w:val="0"/>
          <w:smallCaps w:val="0"/>
        </w:rPr>
        <w:t>assurance and s</w:t>
      </w:r>
      <w:r w:rsidRPr="00B56F20">
        <w:rPr>
          <w:rStyle w:val="BookTitle"/>
          <w:rFonts w:asciiTheme="majorHAnsi" w:hAnsiTheme="majorHAnsi" w:cstheme="majorHAnsi"/>
          <w:b/>
          <w:i w:val="0"/>
          <w:smallCaps w:val="0"/>
        </w:rPr>
        <w:t xml:space="preserve">afeguards </w:t>
      </w:r>
      <w:r w:rsidR="00BA3A41" w:rsidRPr="00B56F20">
        <w:rPr>
          <w:rStyle w:val="BookTitle"/>
          <w:rFonts w:asciiTheme="majorHAnsi" w:hAnsiTheme="majorHAnsi" w:cstheme="majorHAnsi"/>
          <w:b/>
          <w:i w:val="0"/>
          <w:smallCaps w:val="0"/>
        </w:rPr>
        <w:t>working a</w:t>
      </w:r>
      <w:r w:rsidRPr="00B56F20">
        <w:rPr>
          <w:rStyle w:val="BookTitle"/>
          <w:rFonts w:asciiTheme="majorHAnsi" w:hAnsiTheme="majorHAnsi" w:cstheme="majorHAnsi"/>
          <w:b/>
          <w:i w:val="0"/>
          <w:smallCaps w:val="0"/>
        </w:rPr>
        <w:t xml:space="preserve">rrangements for </w:t>
      </w:r>
      <w:r w:rsidR="00BA3A41" w:rsidRPr="00B56F20">
        <w:rPr>
          <w:rStyle w:val="BookTitle"/>
          <w:rFonts w:asciiTheme="majorHAnsi" w:hAnsiTheme="majorHAnsi" w:cstheme="majorHAnsi"/>
          <w:b/>
          <w:i w:val="0"/>
          <w:smallCaps w:val="0"/>
        </w:rPr>
        <w:t>t</w:t>
      </w:r>
      <w:r w:rsidR="00EC25F5" w:rsidRPr="00B56F20">
        <w:rPr>
          <w:rStyle w:val="BookTitle"/>
          <w:rFonts w:asciiTheme="majorHAnsi" w:hAnsiTheme="majorHAnsi" w:cstheme="majorHAnsi"/>
          <w:b/>
          <w:i w:val="0"/>
          <w:smallCaps w:val="0"/>
        </w:rPr>
        <w:t>ransition</w:t>
      </w:r>
      <w:r w:rsidRPr="00B56F20">
        <w:rPr>
          <w:rStyle w:val="BookTitle"/>
          <w:rFonts w:asciiTheme="majorHAnsi" w:hAnsiTheme="majorHAnsi" w:cstheme="majorHAnsi"/>
          <w:b/>
          <w:i w:val="0"/>
          <w:smallCaps w:val="0"/>
        </w:rPr>
        <w:t xml:space="preserve"> </w:t>
      </w:r>
      <w:r w:rsidR="00B56F20">
        <w:rPr>
          <w:rStyle w:val="BookTitle"/>
          <w:rFonts w:asciiTheme="majorHAnsi" w:hAnsiTheme="majorHAnsi" w:cstheme="majorHAnsi"/>
          <w:b/>
          <w:i w:val="0"/>
          <w:smallCaps w:val="0"/>
        </w:rPr>
        <w:br/>
      </w:r>
      <w:r w:rsidR="00F43FA0">
        <w:rPr>
          <w:rStyle w:val="BookTitle"/>
          <w:rFonts w:asciiTheme="majorHAnsi" w:hAnsiTheme="majorHAnsi" w:cstheme="majorHAnsi"/>
          <w:b/>
          <w:i w:val="0"/>
          <w:smallCaps w:val="0"/>
        </w:rPr>
        <w:t>to</w:t>
      </w:r>
      <w:r w:rsidRPr="00B56F20">
        <w:rPr>
          <w:rStyle w:val="BookTitle"/>
          <w:rFonts w:asciiTheme="majorHAnsi" w:hAnsiTheme="majorHAnsi" w:cstheme="majorHAnsi"/>
          <w:b/>
          <w:i w:val="0"/>
          <w:smallCaps w:val="0"/>
        </w:rPr>
        <w:t xml:space="preserve"> the NDIS in </w:t>
      </w:r>
      <w:r w:rsidR="0033124A" w:rsidRPr="00B56F20">
        <w:rPr>
          <w:rStyle w:val="BookTitle"/>
          <w:rFonts w:asciiTheme="majorHAnsi" w:hAnsiTheme="majorHAnsi" w:cstheme="majorHAnsi"/>
          <w:b/>
          <w:i w:val="0"/>
          <w:smallCaps w:val="0"/>
        </w:rPr>
        <w:t>Queensland</w:t>
      </w:r>
    </w:p>
    <w:p w14:paraId="0E9E68B3" w14:textId="77777777" w:rsidR="00881C87" w:rsidRPr="00B56F20" w:rsidRDefault="00881C87" w:rsidP="00881C87">
      <w:pPr>
        <w:rPr>
          <w:rFonts w:asciiTheme="majorHAnsi" w:hAnsiTheme="majorHAnsi" w:cstheme="majorHAnsi"/>
        </w:rPr>
      </w:pPr>
    </w:p>
    <w:p w14:paraId="6E23626E" w14:textId="77777777" w:rsidR="00BA3A41" w:rsidRPr="00B56F20" w:rsidRDefault="00BA3A41" w:rsidP="00881C87">
      <w:pPr>
        <w:rPr>
          <w:rFonts w:asciiTheme="majorHAnsi" w:hAnsiTheme="majorHAnsi" w:cstheme="majorHAnsi"/>
        </w:rPr>
      </w:pPr>
    </w:p>
    <w:p w14:paraId="5E841A22" w14:textId="77777777" w:rsidR="00530651" w:rsidRDefault="00530651" w:rsidP="00530651">
      <w:pPr>
        <w:pStyle w:val="Bulletedlist"/>
        <w:numPr>
          <w:ilvl w:val="0"/>
          <w:numId w:val="0"/>
        </w:numPr>
        <w:tabs>
          <w:tab w:val="left" w:pos="720"/>
        </w:tabs>
        <w:spacing w:after="0"/>
        <w:jc w:val="both"/>
        <w:rPr>
          <w:i/>
          <w:sz w:val="22"/>
          <w:szCs w:val="22"/>
          <w:lang w:val="en-US"/>
        </w:rPr>
      </w:pPr>
    </w:p>
    <w:p w14:paraId="0CEB7414" w14:textId="77777777" w:rsidR="00530651" w:rsidRDefault="00530651" w:rsidP="00530651">
      <w:pPr>
        <w:pStyle w:val="Bulletedlist"/>
        <w:numPr>
          <w:ilvl w:val="0"/>
          <w:numId w:val="0"/>
        </w:numPr>
        <w:tabs>
          <w:tab w:val="left" w:pos="720"/>
        </w:tabs>
        <w:spacing w:after="0"/>
        <w:jc w:val="both"/>
        <w:rPr>
          <w:i/>
          <w:sz w:val="22"/>
          <w:szCs w:val="22"/>
          <w:lang w:val="en-US"/>
        </w:rPr>
      </w:pPr>
    </w:p>
    <w:p w14:paraId="3FD0E20E" w14:textId="77777777" w:rsidR="00530651" w:rsidRDefault="00530651" w:rsidP="00530651">
      <w:pPr>
        <w:pStyle w:val="Bulletedlist"/>
        <w:numPr>
          <w:ilvl w:val="0"/>
          <w:numId w:val="0"/>
        </w:numPr>
        <w:tabs>
          <w:tab w:val="left" w:pos="720"/>
        </w:tabs>
        <w:spacing w:after="0"/>
        <w:jc w:val="both"/>
        <w:rPr>
          <w:i/>
          <w:sz w:val="22"/>
          <w:szCs w:val="22"/>
          <w:lang w:val="en-US"/>
        </w:rPr>
      </w:pPr>
    </w:p>
    <w:p w14:paraId="4B7D152B" w14:textId="77777777" w:rsidR="00530651" w:rsidRDefault="00530651" w:rsidP="00530651">
      <w:pPr>
        <w:pStyle w:val="Bulletedlist"/>
        <w:numPr>
          <w:ilvl w:val="0"/>
          <w:numId w:val="0"/>
        </w:numPr>
        <w:tabs>
          <w:tab w:val="left" w:pos="720"/>
        </w:tabs>
        <w:spacing w:after="0"/>
        <w:jc w:val="both"/>
        <w:rPr>
          <w:i/>
          <w:sz w:val="22"/>
          <w:szCs w:val="22"/>
          <w:lang w:val="en-US"/>
        </w:rPr>
      </w:pPr>
    </w:p>
    <w:p w14:paraId="18A1E38C" w14:textId="77777777" w:rsidR="00530651" w:rsidRDefault="00530651" w:rsidP="00530651">
      <w:pPr>
        <w:pStyle w:val="Bulletedlist"/>
        <w:numPr>
          <w:ilvl w:val="0"/>
          <w:numId w:val="0"/>
        </w:numPr>
        <w:tabs>
          <w:tab w:val="left" w:pos="720"/>
        </w:tabs>
        <w:spacing w:after="0"/>
        <w:jc w:val="both"/>
        <w:rPr>
          <w:i/>
          <w:sz w:val="22"/>
          <w:szCs w:val="22"/>
          <w:lang w:val="en-US"/>
        </w:rPr>
      </w:pPr>
    </w:p>
    <w:p w14:paraId="15A32BEF" w14:textId="77777777" w:rsidR="00530651" w:rsidRPr="00530651" w:rsidRDefault="00530651" w:rsidP="00530651">
      <w:pPr>
        <w:pStyle w:val="Bulletedlist"/>
        <w:numPr>
          <w:ilvl w:val="0"/>
          <w:numId w:val="0"/>
        </w:numPr>
        <w:tabs>
          <w:tab w:val="left" w:pos="720"/>
        </w:tabs>
        <w:spacing w:after="0"/>
        <w:jc w:val="both"/>
        <w:rPr>
          <w:i/>
          <w:sz w:val="22"/>
          <w:szCs w:val="22"/>
          <w:lang w:val="en-US"/>
        </w:rPr>
      </w:pPr>
    </w:p>
    <w:p w14:paraId="2FD91A89" w14:textId="77777777" w:rsidR="00BA3A41" w:rsidRPr="00B56F20" w:rsidRDefault="00BA3A41" w:rsidP="00881C87">
      <w:pPr>
        <w:rPr>
          <w:rFonts w:asciiTheme="majorHAnsi" w:hAnsiTheme="majorHAnsi" w:cstheme="majorHAnsi"/>
        </w:rPr>
      </w:pPr>
    </w:p>
    <w:p w14:paraId="36DBC1C7" w14:textId="77777777" w:rsidR="00054A9A" w:rsidRPr="00B56F20" w:rsidRDefault="00054A9A" w:rsidP="00054A9A">
      <w:pPr>
        <w:pStyle w:val="Title"/>
        <w:jc w:val="center"/>
        <w:rPr>
          <w:rFonts w:asciiTheme="majorHAnsi" w:hAnsiTheme="majorHAnsi" w:cstheme="majorHAnsi"/>
          <w:sz w:val="32"/>
          <w:szCs w:val="32"/>
        </w:rPr>
      </w:pPr>
    </w:p>
    <w:p w14:paraId="27A5B820" w14:textId="77777777" w:rsidR="00054A9A" w:rsidRPr="00B56F20" w:rsidRDefault="00054A9A" w:rsidP="00054A9A">
      <w:pPr>
        <w:pStyle w:val="Title"/>
        <w:jc w:val="center"/>
        <w:rPr>
          <w:rFonts w:asciiTheme="majorHAnsi" w:hAnsiTheme="majorHAnsi" w:cstheme="majorHAnsi"/>
          <w:sz w:val="32"/>
          <w:szCs w:val="32"/>
        </w:rPr>
      </w:pPr>
    </w:p>
    <w:p w14:paraId="1B956C62" w14:textId="77777777" w:rsidR="00054A9A" w:rsidRPr="00B56F20" w:rsidRDefault="00054A9A" w:rsidP="00054A9A">
      <w:pPr>
        <w:pStyle w:val="Title"/>
        <w:jc w:val="center"/>
        <w:rPr>
          <w:rFonts w:asciiTheme="majorHAnsi" w:hAnsiTheme="majorHAnsi" w:cstheme="majorHAnsi"/>
          <w:sz w:val="32"/>
          <w:szCs w:val="32"/>
        </w:rPr>
      </w:pPr>
    </w:p>
    <w:p w14:paraId="4E6BAD63" w14:textId="77777777" w:rsidR="00054A9A" w:rsidRPr="00B56F20" w:rsidRDefault="00054A9A" w:rsidP="00054A9A">
      <w:pPr>
        <w:pStyle w:val="Title"/>
        <w:jc w:val="center"/>
        <w:rPr>
          <w:rFonts w:asciiTheme="majorHAnsi" w:hAnsiTheme="majorHAnsi" w:cstheme="majorHAnsi"/>
          <w:b w:val="0"/>
          <w:color w:val="auto"/>
          <w:sz w:val="20"/>
          <w:szCs w:val="20"/>
        </w:rPr>
      </w:pPr>
    </w:p>
    <w:p w14:paraId="13E79B3D" w14:textId="77777777" w:rsidR="00054A9A" w:rsidRPr="00B56F20" w:rsidRDefault="00054A9A" w:rsidP="00054A9A">
      <w:pPr>
        <w:pStyle w:val="Title"/>
        <w:jc w:val="center"/>
        <w:rPr>
          <w:rFonts w:asciiTheme="majorHAnsi" w:hAnsiTheme="majorHAnsi" w:cstheme="majorHAnsi"/>
          <w:b w:val="0"/>
          <w:color w:val="auto"/>
          <w:sz w:val="20"/>
          <w:szCs w:val="20"/>
        </w:rPr>
      </w:pPr>
    </w:p>
    <w:p w14:paraId="373B38B2" w14:textId="77777777" w:rsidR="00054A9A" w:rsidRPr="00B56F20" w:rsidRDefault="00054A9A" w:rsidP="00054A9A">
      <w:pPr>
        <w:pStyle w:val="Title"/>
        <w:jc w:val="center"/>
        <w:rPr>
          <w:rFonts w:asciiTheme="majorHAnsi" w:hAnsiTheme="majorHAnsi" w:cstheme="majorHAnsi"/>
          <w:b w:val="0"/>
          <w:color w:val="auto"/>
          <w:sz w:val="20"/>
          <w:szCs w:val="20"/>
        </w:rPr>
      </w:pPr>
    </w:p>
    <w:p w14:paraId="75FACDB7" w14:textId="77777777" w:rsidR="00054A9A" w:rsidRPr="00B56F20" w:rsidRDefault="00054A9A" w:rsidP="00054A9A">
      <w:pPr>
        <w:pStyle w:val="Title"/>
        <w:jc w:val="center"/>
        <w:rPr>
          <w:rFonts w:asciiTheme="majorHAnsi" w:hAnsiTheme="majorHAnsi" w:cstheme="majorHAnsi"/>
          <w:b w:val="0"/>
          <w:color w:val="auto"/>
          <w:sz w:val="20"/>
          <w:szCs w:val="20"/>
        </w:rPr>
      </w:pPr>
    </w:p>
    <w:p w14:paraId="31B2E981" w14:textId="77777777" w:rsidR="00054A9A" w:rsidRPr="00B56F20" w:rsidRDefault="00054A9A" w:rsidP="00054A9A">
      <w:pPr>
        <w:pStyle w:val="Title"/>
        <w:jc w:val="center"/>
        <w:rPr>
          <w:rFonts w:asciiTheme="majorHAnsi" w:hAnsiTheme="majorHAnsi" w:cstheme="majorHAnsi"/>
          <w:b w:val="0"/>
          <w:color w:val="auto"/>
          <w:sz w:val="20"/>
          <w:szCs w:val="20"/>
        </w:rPr>
      </w:pPr>
    </w:p>
    <w:p w14:paraId="37B4D5CD" w14:textId="77777777" w:rsidR="00054A9A" w:rsidRPr="00B56F20" w:rsidRDefault="00054A9A" w:rsidP="00054A9A">
      <w:pPr>
        <w:pStyle w:val="Title"/>
        <w:jc w:val="center"/>
        <w:rPr>
          <w:rFonts w:asciiTheme="majorHAnsi" w:hAnsiTheme="majorHAnsi" w:cstheme="majorHAnsi"/>
          <w:b w:val="0"/>
          <w:color w:val="auto"/>
          <w:sz w:val="20"/>
          <w:szCs w:val="20"/>
        </w:rPr>
      </w:pPr>
    </w:p>
    <w:p w14:paraId="2F7AEE71" w14:textId="77777777" w:rsidR="00054A9A" w:rsidRPr="00B56F20" w:rsidRDefault="00054A9A" w:rsidP="00054A9A">
      <w:pPr>
        <w:pStyle w:val="Title"/>
        <w:rPr>
          <w:rFonts w:asciiTheme="majorHAnsi" w:hAnsiTheme="majorHAnsi" w:cstheme="majorHAnsi"/>
          <w:b w:val="0"/>
          <w:color w:val="auto"/>
          <w:sz w:val="20"/>
          <w:szCs w:val="20"/>
        </w:rPr>
      </w:pPr>
    </w:p>
    <w:p w14:paraId="1A1A3E25" w14:textId="77777777" w:rsidR="00054A9A" w:rsidRPr="00B56F20" w:rsidRDefault="00054A9A" w:rsidP="00054A9A">
      <w:pPr>
        <w:pStyle w:val="Title"/>
        <w:rPr>
          <w:rFonts w:asciiTheme="majorHAnsi" w:hAnsiTheme="majorHAnsi" w:cstheme="majorHAnsi"/>
          <w:b w:val="0"/>
          <w:color w:val="auto"/>
          <w:sz w:val="20"/>
          <w:szCs w:val="20"/>
        </w:rPr>
      </w:pPr>
    </w:p>
    <w:p w14:paraId="7BCEC3CA" w14:textId="77777777" w:rsidR="00054A9A" w:rsidRPr="00B56F20" w:rsidRDefault="00054A9A" w:rsidP="00054A9A">
      <w:pPr>
        <w:pStyle w:val="Title"/>
        <w:rPr>
          <w:rFonts w:asciiTheme="majorHAnsi" w:hAnsiTheme="majorHAnsi" w:cstheme="majorHAnsi"/>
          <w:b w:val="0"/>
          <w:color w:val="auto"/>
          <w:sz w:val="20"/>
          <w:szCs w:val="20"/>
        </w:rPr>
      </w:pPr>
    </w:p>
    <w:p w14:paraId="3EC3741A" w14:textId="4DFD2952" w:rsidR="00444534" w:rsidRPr="007178C6" w:rsidRDefault="000F3277" w:rsidP="00444534">
      <w:pPr>
        <w:rPr>
          <w:rFonts w:cs="Arial"/>
          <w:color w:val="auto"/>
        </w:rPr>
        <w:sectPr w:rsidR="00444534" w:rsidRPr="007178C6" w:rsidSect="00C172DD">
          <w:headerReference w:type="default" r:id="rId14"/>
          <w:footerReference w:type="default" r:id="rId15"/>
          <w:pgSz w:w="11906" w:h="16838"/>
          <w:pgMar w:top="3935" w:right="1440" w:bottom="1440" w:left="1440" w:header="0" w:footer="708" w:gutter="0"/>
          <w:cols w:space="708"/>
          <w:titlePg/>
          <w:docGrid w:linePitch="360"/>
        </w:sectPr>
      </w:pPr>
      <w:r>
        <w:rPr>
          <w:rFonts w:asciiTheme="majorHAnsi" w:hAnsiTheme="majorHAnsi" w:cstheme="majorHAnsi"/>
          <w:color w:val="auto"/>
          <w:sz w:val="20"/>
        </w:rPr>
        <w:t xml:space="preserve"> </w:t>
      </w:r>
      <w:r w:rsidR="003C05E0">
        <w:rPr>
          <w:rFonts w:asciiTheme="majorHAnsi" w:hAnsiTheme="majorHAnsi" w:cstheme="majorHAnsi"/>
          <w:color w:val="auto"/>
          <w:sz w:val="20"/>
        </w:rPr>
        <w:t>November</w:t>
      </w:r>
      <w:r>
        <w:rPr>
          <w:rFonts w:asciiTheme="majorHAnsi" w:hAnsiTheme="majorHAnsi" w:cstheme="majorHAnsi"/>
          <w:color w:val="auto"/>
          <w:sz w:val="20"/>
        </w:rPr>
        <w:t xml:space="preserve"> 2018</w:t>
      </w:r>
    </w:p>
    <w:p w14:paraId="6B49D904" w14:textId="77777777" w:rsidR="00444534" w:rsidRPr="00876883" w:rsidRDefault="00444534" w:rsidP="00876883">
      <w:pPr>
        <w:pStyle w:val="Title"/>
        <w:rPr>
          <w:sz w:val="36"/>
        </w:rPr>
      </w:pPr>
      <w:r w:rsidRPr="00876883">
        <w:rPr>
          <w:sz w:val="36"/>
        </w:rPr>
        <w:lastRenderedPageBreak/>
        <w:t>Contents</w:t>
      </w:r>
    </w:p>
    <w:p w14:paraId="7A02E25B" w14:textId="77777777" w:rsidR="00A03500" w:rsidRDefault="00444534">
      <w:pPr>
        <w:pStyle w:val="TOC1"/>
        <w:rPr>
          <w:rFonts w:asciiTheme="minorHAnsi" w:eastAsiaTheme="minorEastAsia" w:hAnsiTheme="minorHAnsi" w:cstheme="minorBidi"/>
          <w:noProof/>
          <w:color w:val="auto"/>
        </w:rPr>
      </w:pPr>
      <w:r w:rsidRPr="0040549E">
        <w:rPr>
          <w:rFonts w:ascii="Arial" w:hAnsi="Arial" w:cs="Arial"/>
          <w:color w:val="auto"/>
        </w:rPr>
        <w:fldChar w:fldCharType="begin"/>
      </w:r>
      <w:r w:rsidRPr="0040549E">
        <w:rPr>
          <w:rFonts w:ascii="Arial" w:hAnsi="Arial" w:cs="Arial"/>
          <w:color w:val="auto"/>
        </w:rPr>
        <w:instrText xml:space="preserve"> TOC \o "1-2" \h \z \u </w:instrText>
      </w:r>
      <w:r w:rsidRPr="0040549E">
        <w:rPr>
          <w:rFonts w:ascii="Arial" w:hAnsi="Arial" w:cs="Arial"/>
          <w:color w:val="auto"/>
        </w:rPr>
        <w:fldChar w:fldCharType="separate"/>
      </w:r>
      <w:hyperlink w:anchor="_Toc518570130" w:history="1">
        <w:r w:rsidR="00A03500" w:rsidRPr="003E6D03">
          <w:rPr>
            <w:rStyle w:val="Hyperlink"/>
            <w:noProof/>
          </w:rPr>
          <w:t>1.</w:t>
        </w:r>
        <w:r w:rsidR="00A03500">
          <w:rPr>
            <w:rFonts w:asciiTheme="minorHAnsi" w:eastAsiaTheme="minorEastAsia" w:hAnsiTheme="minorHAnsi" w:cstheme="minorBidi"/>
            <w:noProof/>
            <w:color w:val="auto"/>
          </w:rPr>
          <w:tab/>
        </w:r>
        <w:r w:rsidR="00A03500" w:rsidRPr="003E6D03">
          <w:rPr>
            <w:rStyle w:val="Hyperlink"/>
            <w:noProof/>
          </w:rPr>
          <w:t>Purpose</w:t>
        </w:r>
        <w:r w:rsidR="00A03500">
          <w:rPr>
            <w:noProof/>
            <w:webHidden/>
          </w:rPr>
          <w:tab/>
        </w:r>
        <w:r w:rsidR="00A03500">
          <w:rPr>
            <w:noProof/>
            <w:webHidden/>
          </w:rPr>
          <w:fldChar w:fldCharType="begin"/>
        </w:r>
        <w:r w:rsidR="00A03500">
          <w:rPr>
            <w:noProof/>
            <w:webHidden/>
          </w:rPr>
          <w:instrText xml:space="preserve"> PAGEREF _Toc518570130 \h </w:instrText>
        </w:r>
        <w:r w:rsidR="00A03500">
          <w:rPr>
            <w:noProof/>
            <w:webHidden/>
          </w:rPr>
        </w:r>
        <w:r w:rsidR="00A03500">
          <w:rPr>
            <w:noProof/>
            <w:webHidden/>
          </w:rPr>
          <w:fldChar w:fldCharType="separate"/>
        </w:r>
        <w:r w:rsidR="00A03500">
          <w:rPr>
            <w:noProof/>
            <w:webHidden/>
          </w:rPr>
          <w:t>5</w:t>
        </w:r>
        <w:r w:rsidR="00A03500">
          <w:rPr>
            <w:noProof/>
            <w:webHidden/>
          </w:rPr>
          <w:fldChar w:fldCharType="end"/>
        </w:r>
      </w:hyperlink>
    </w:p>
    <w:p w14:paraId="5BB2BE75" w14:textId="77777777" w:rsidR="00A03500" w:rsidRDefault="0072577B">
      <w:pPr>
        <w:pStyle w:val="TOC1"/>
        <w:rPr>
          <w:rFonts w:asciiTheme="minorHAnsi" w:eastAsiaTheme="minorEastAsia" w:hAnsiTheme="minorHAnsi" w:cstheme="minorBidi"/>
          <w:noProof/>
          <w:color w:val="auto"/>
        </w:rPr>
      </w:pPr>
      <w:hyperlink w:anchor="_Toc518570131" w:history="1">
        <w:r w:rsidR="00A03500" w:rsidRPr="003E6D03">
          <w:rPr>
            <w:rStyle w:val="Hyperlink"/>
            <w:noProof/>
          </w:rPr>
          <w:t>2.</w:t>
        </w:r>
        <w:r w:rsidR="00A03500">
          <w:rPr>
            <w:rFonts w:asciiTheme="minorHAnsi" w:eastAsiaTheme="minorEastAsia" w:hAnsiTheme="minorHAnsi" w:cstheme="minorBidi"/>
            <w:noProof/>
            <w:color w:val="auto"/>
          </w:rPr>
          <w:tab/>
        </w:r>
        <w:r w:rsidR="00A03500" w:rsidRPr="003E6D03">
          <w:rPr>
            <w:rStyle w:val="Hyperlink"/>
            <w:noProof/>
          </w:rPr>
          <w:t>Background</w:t>
        </w:r>
        <w:r w:rsidR="00A03500">
          <w:rPr>
            <w:noProof/>
            <w:webHidden/>
          </w:rPr>
          <w:tab/>
        </w:r>
        <w:r w:rsidR="00A03500">
          <w:rPr>
            <w:noProof/>
            <w:webHidden/>
          </w:rPr>
          <w:fldChar w:fldCharType="begin"/>
        </w:r>
        <w:r w:rsidR="00A03500">
          <w:rPr>
            <w:noProof/>
            <w:webHidden/>
          </w:rPr>
          <w:instrText xml:space="preserve"> PAGEREF _Toc518570131 \h </w:instrText>
        </w:r>
        <w:r w:rsidR="00A03500">
          <w:rPr>
            <w:noProof/>
            <w:webHidden/>
          </w:rPr>
        </w:r>
        <w:r w:rsidR="00A03500">
          <w:rPr>
            <w:noProof/>
            <w:webHidden/>
          </w:rPr>
          <w:fldChar w:fldCharType="separate"/>
        </w:r>
        <w:r w:rsidR="00A03500">
          <w:rPr>
            <w:noProof/>
            <w:webHidden/>
          </w:rPr>
          <w:t>6</w:t>
        </w:r>
        <w:r w:rsidR="00A03500">
          <w:rPr>
            <w:noProof/>
            <w:webHidden/>
          </w:rPr>
          <w:fldChar w:fldCharType="end"/>
        </w:r>
      </w:hyperlink>
    </w:p>
    <w:p w14:paraId="73418304" w14:textId="77777777" w:rsidR="00A03500" w:rsidRDefault="0072577B">
      <w:pPr>
        <w:pStyle w:val="TOC1"/>
        <w:rPr>
          <w:rFonts w:asciiTheme="minorHAnsi" w:eastAsiaTheme="minorEastAsia" w:hAnsiTheme="minorHAnsi" w:cstheme="minorBidi"/>
          <w:noProof/>
          <w:color w:val="auto"/>
        </w:rPr>
      </w:pPr>
      <w:hyperlink w:anchor="_Toc518570132" w:history="1">
        <w:r w:rsidR="00A03500" w:rsidRPr="003E6D03">
          <w:rPr>
            <w:rStyle w:val="Hyperlink"/>
            <w:noProof/>
          </w:rPr>
          <w:t>3.</w:t>
        </w:r>
        <w:r w:rsidR="00A03500">
          <w:rPr>
            <w:rFonts w:asciiTheme="minorHAnsi" w:eastAsiaTheme="minorEastAsia" w:hAnsiTheme="minorHAnsi" w:cstheme="minorBidi"/>
            <w:noProof/>
            <w:color w:val="auto"/>
          </w:rPr>
          <w:tab/>
        </w:r>
        <w:r w:rsidR="00A03500" w:rsidRPr="003E6D03">
          <w:rPr>
            <w:rStyle w:val="Hyperlink"/>
            <w:noProof/>
          </w:rPr>
          <w:t>Guiding principles</w:t>
        </w:r>
        <w:r w:rsidR="00A03500">
          <w:rPr>
            <w:noProof/>
            <w:webHidden/>
          </w:rPr>
          <w:tab/>
        </w:r>
        <w:r w:rsidR="00A03500">
          <w:rPr>
            <w:noProof/>
            <w:webHidden/>
          </w:rPr>
          <w:fldChar w:fldCharType="begin"/>
        </w:r>
        <w:r w:rsidR="00A03500">
          <w:rPr>
            <w:noProof/>
            <w:webHidden/>
          </w:rPr>
          <w:instrText xml:space="preserve"> PAGEREF _Toc518570132 \h </w:instrText>
        </w:r>
        <w:r w:rsidR="00A03500">
          <w:rPr>
            <w:noProof/>
            <w:webHidden/>
          </w:rPr>
        </w:r>
        <w:r w:rsidR="00A03500">
          <w:rPr>
            <w:noProof/>
            <w:webHidden/>
          </w:rPr>
          <w:fldChar w:fldCharType="separate"/>
        </w:r>
        <w:r w:rsidR="00A03500">
          <w:rPr>
            <w:noProof/>
            <w:webHidden/>
          </w:rPr>
          <w:t>6</w:t>
        </w:r>
        <w:r w:rsidR="00A03500">
          <w:rPr>
            <w:noProof/>
            <w:webHidden/>
          </w:rPr>
          <w:fldChar w:fldCharType="end"/>
        </w:r>
      </w:hyperlink>
    </w:p>
    <w:p w14:paraId="334C1B9A" w14:textId="77777777" w:rsidR="00A03500" w:rsidRDefault="0072577B">
      <w:pPr>
        <w:pStyle w:val="TOC2"/>
        <w:rPr>
          <w:rFonts w:asciiTheme="minorHAnsi" w:eastAsiaTheme="minorEastAsia" w:hAnsiTheme="minorHAnsi" w:cstheme="minorBidi"/>
          <w:noProof/>
          <w:color w:val="auto"/>
        </w:rPr>
      </w:pPr>
      <w:hyperlink w:anchor="_Toc518570133" w:history="1">
        <w:r w:rsidR="00A03500" w:rsidRPr="003E6D03">
          <w:rPr>
            <w:rStyle w:val="Hyperlink"/>
            <w:noProof/>
          </w:rPr>
          <w:t>3.1</w:t>
        </w:r>
        <w:r w:rsidR="00A03500">
          <w:rPr>
            <w:rFonts w:asciiTheme="minorHAnsi" w:eastAsiaTheme="minorEastAsia" w:hAnsiTheme="minorHAnsi" w:cstheme="minorBidi"/>
            <w:noProof/>
            <w:color w:val="auto"/>
          </w:rPr>
          <w:tab/>
        </w:r>
        <w:r w:rsidR="00A03500" w:rsidRPr="003E6D03">
          <w:rPr>
            <w:rStyle w:val="Hyperlink"/>
            <w:noProof/>
          </w:rPr>
          <w:t>Individual safeguards</w:t>
        </w:r>
        <w:r w:rsidR="00A03500">
          <w:rPr>
            <w:noProof/>
            <w:webHidden/>
          </w:rPr>
          <w:tab/>
        </w:r>
        <w:r w:rsidR="00A03500">
          <w:rPr>
            <w:noProof/>
            <w:webHidden/>
          </w:rPr>
          <w:fldChar w:fldCharType="begin"/>
        </w:r>
        <w:r w:rsidR="00A03500">
          <w:rPr>
            <w:noProof/>
            <w:webHidden/>
          </w:rPr>
          <w:instrText xml:space="preserve"> PAGEREF _Toc518570133 \h </w:instrText>
        </w:r>
        <w:r w:rsidR="00A03500">
          <w:rPr>
            <w:noProof/>
            <w:webHidden/>
          </w:rPr>
        </w:r>
        <w:r w:rsidR="00A03500">
          <w:rPr>
            <w:noProof/>
            <w:webHidden/>
          </w:rPr>
          <w:fldChar w:fldCharType="separate"/>
        </w:r>
        <w:r w:rsidR="00A03500">
          <w:rPr>
            <w:noProof/>
            <w:webHidden/>
          </w:rPr>
          <w:t>6</w:t>
        </w:r>
        <w:r w:rsidR="00A03500">
          <w:rPr>
            <w:noProof/>
            <w:webHidden/>
          </w:rPr>
          <w:fldChar w:fldCharType="end"/>
        </w:r>
      </w:hyperlink>
    </w:p>
    <w:p w14:paraId="09CBB332" w14:textId="77777777" w:rsidR="00A03500" w:rsidRDefault="0072577B">
      <w:pPr>
        <w:pStyle w:val="TOC2"/>
        <w:rPr>
          <w:rFonts w:asciiTheme="minorHAnsi" w:eastAsiaTheme="minorEastAsia" w:hAnsiTheme="minorHAnsi" w:cstheme="minorBidi"/>
          <w:noProof/>
          <w:color w:val="auto"/>
        </w:rPr>
      </w:pPr>
      <w:hyperlink w:anchor="_Toc518570134" w:history="1">
        <w:r w:rsidR="00A03500" w:rsidRPr="003E6D03">
          <w:rPr>
            <w:rStyle w:val="Hyperlink"/>
            <w:noProof/>
          </w:rPr>
          <w:t>3.2</w:t>
        </w:r>
        <w:r w:rsidR="00A03500">
          <w:rPr>
            <w:rFonts w:asciiTheme="minorHAnsi" w:eastAsiaTheme="minorEastAsia" w:hAnsiTheme="minorHAnsi" w:cstheme="minorBidi"/>
            <w:noProof/>
            <w:color w:val="auto"/>
          </w:rPr>
          <w:tab/>
        </w:r>
        <w:r w:rsidR="00A03500" w:rsidRPr="003E6D03">
          <w:rPr>
            <w:rStyle w:val="Hyperlink"/>
            <w:noProof/>
          </w:rPr>
          <w:t>Service provider quality assurance and safeguards</w:t>
        </w:r>
        <w:r w:rsidR="00A03500">
          <w:rPr>
            <w:noProof/>
            <w:webHidden/>
          </w:rPr>
          <w:tab/>
        </w:r>
        <w:r w:rsidR="00A03500">
          <w:rPr>
            <w:noProof/>
            <w:webHidden/>
          </w:rPr>
          <w:fldChar w:fldCharType="begin"/>
        </w:r>
        <w:r w:rsidR="00A03500">
          <w:rPr>
            <w:noProof/>
            <w:webHidden/>
          </w:rPr>
          <w:instrText xml:space="preserve"> PAGEREF _Toc518570134 \h </w:instrText>
        </w:r>
        <w:r w:rsidR="00A03500">
          <w:rPr>
            <w:noProof/>
            <w:webHidden/>
          </w:rPr>
        </w:r>
        <w:r w:rsidR="00A03500">
          <w:rPr>
            <w:noProof/>
            <w:webHidden/>
          </w:rPr>
          <w:fldChar w:fldCharType="separate"/>
        </w:r>
        <w:r w:rsidR="00A03500">
          <w:rPr>
            <w:noProof/>
            <w:webHidden/>
          </w:rPr>
          <w:t>6</w:t>
        </w:r>
        <w:r w:rsidR="00A03500">
          <w:rPr>
            <w:noProof/>
            <w:webHidden/>
          </w:rPr>
          <w:fldChar w:fldCharType="end"/>
        </w:r>
      </w:hyperlink>
    </w:p>
    <w:p w14:paraId="66A64D3E" w14:textId="77777777" w:rsidR="00A03500" w:rsidRDefault="0072577B">
      <w:pPr>
        <w:pStyle w:val="TOC1"/>
        <w:rPr>
          <w:rFonts w:asciiTheme="minorHAnsi" w:eastAsiaTheme="minorEastAsia" w:hAnsiTheme="minorHAnsi" w:cstheme="minorBidi"/>
          <w:noProof/>
          <w:color w:val="auto"/>
        </w:rPr>
      </w:pPr>
      <w:hyperlink w:anchor="_Toc518570135" w:history="1">
        <w:r w:rsidR="00A03500" w:rsidRPr="003E6D03">
          <w:rPr>
            <w:rStyle w:val="Hyperlink"/>
            <w:noProof/>
          </w:rPr>
          <w:t>4.</w:t>
        </w:r>
        <w:r w:rsidR="00A03500">
          <w:rPr>
            <w:rFonts w:asciiTheme="minorHAnsi" w:eastAsiaTheme="minorEastAsia" w:hAnsiTheme="minorHAnsi" w:cstheme="minorBidi"/>
            <w:noProof/>
            <w:color w:val="auto"/>
          </w:rPr>
          <w:tab/>
        </w:r>
        <w:r w:rsidR="00A03500" w:rsidRPr="003E6D03">
          <w:rPr>
            <w:rStyle w:val="Hyperlink"/>
            <w:noProof/>
          </w:rPr>
          <w:t>Registration process for providers of prescribed disability services in Queensland</w:t>
        </w:r>
        <w:r w:rsidR="00A03500">
          <w:rPr>
            <w:noProof/>
            <w:webHidden/>
          </w:rPr>
          <w:tab/>
        </w:r>
        <w:r w:rsidR="00A03500">
          <w:rPr>
            <w:noProof/>
            <w:webHidden/>
          </w:rPr>
          <w:fldChar w:fldCharType="begin"/>
        </w:r>
        <w:r w:rsidR="00A03500">
          <w:rPr>
            <w:noProof/>
            <w:webHidden/>
          </w:rPr>
          <w:instrText xml:space="preserve"> PAGEREF _Toc518570135 \h </w:instrText>
        </w:r>
        <w:r w:rsidR="00A03500">
          <w:rPr>
            <w:noProof/>
            <w:webHidden/>
          </w:rPr>
        </w:r>
        <w:r w:rsidR="00A03500">
          <w:rPr>
            <w:noProof/>
            <w:webHidden/>
          </w:rPr>
          <w:fldChar w:fldCharType="separate"/>
        </w:r>
        <w:r w:rsidR="00A03500">
          <w:rPr>
            <w:noProof/>
            <w:webHidden/>
          </w:rPr>
          <w:t>7</w:t>
        </w:r>
        <w:r w:rsidR="00A03500">
          <w:rPr>
            <w:noProof/>
            <w:webHidden/>
          </w:rPr>
          <w:fldChar w:fldCharType="end"/>
        </w:r>
      </w:hyperlink>
    </w:p>
    <w:p w14:paraId="14EE39B0" w14:textId="77777777" w:rsidR="00A03500" w:rsidRDefault="0072577B">
      <w:pPr>
        <w:pStyle w:val="TOC2"/>
        <w:rPr>
          <w:rFonts w:asciiTheme="minorHAnsi" w:eastAsiaTheme="minorEastAsia" w:hAnsiTheme="minorHAnsi" w:cstheme="minorBidi"/>
          <w:noProof/>
          <w:color w:val="auto"/>
        </w:rPr>
      </w:pPr>
      <w:hyperlink w:anchor="_Toc518570138" w:history="1">
        <w:r w:rsidR="00A03500" w:rsidRPr="003E6D03">
          <w:rPr>
            <w:rStyle w:val="Hyperlink"/>
            <w:noProof/>
          </w:rPr>
          <w:t>4.1</w:t>
        </w:r>
        <w:r w:rsidR="00A03500">
          <w:rPr>
            <w:rFonts w:asciiTheme="minorHAnsi" w:eastAsiaTheme="minorEastAsia" w:hAnsiTheme="minorHAnsi" w:cstheme="minorBidi"/>
            <w:noProof/>
            <w:color w:val="auto"/>
          </w:rPr>
          <w:tab/>
        </w:r>
        <w:r w:rsidR="00A03500" w:rsidRPr="003E6D03">
          <w:rPr>
            <w:rStyle w:val="Hyperlink"/>
            <w:noProof/>
          </w:rPr>
          <w:t>Registering for NDIS registration groups</w:t>
        </w:r>
        <w:r w:rsidR="00A03500">
          <w:rPr>
            <w:noProof/>
            <w:webHidden/>
          </w:rPr>
          <w:tab/>
        </w:r>
        <w:r w:rsidR="00A03500">
          <w:rPr>
            <w:noProof/>
            <w:webHidden/>
          </w:rPr>
          <w:fldChar w:fldCharType="begin"/>
        </w:r>
        <w:r w:rsidR="00A03500">
          <w:rPr>
            <w:noProof/>
            <w:webHidden/>
          </w:rPr>
          <w:instrText xml:space="preserve"> PAGEREF _Toc518570138 \h </w:instrText>
        </w:r>
        <w:r w:rsidR="00A03500">
          <w:rPr>
            <w:noProof/>
            <w:webHidden/>
          </w:rPr>
        </w:r>
        <w:r w:rsidR="00A03500">
          <w:rPr>
            <w:noProof/>
            <w:webHidden/>
          </w:rPr>
          <w:fldChar w:fldCharType="separate"/>
        </w:r>
        <w:r w:rsidR="00A03500">
          <w:rPr>
            <w:noProof/>
            <w:webHidden/>
          </w:rPr>
          <w:t>7</w:t>
        </w:r>
        <w:r w:rsidR="00A03500">
          <w:rPr>
            <w:noProof/>
            <w:webHidden/>
          </w:rPr>
          <w:fldChar w:fldCharType="end"/>
        </w:r>
      </w:hyperlink>
    </w:p>
    <w:p w14:paraId="1227D993" w14:textId="77777777" w:rsidR="00A03500" w:rsidRDefault="0072577B">
      <w:pPr>
        <w:pStyle w:val="TOC2"/>
        <w:rPr>
          <w:rFonts w:asciiTheme="minorHAnsi" w:eastAsiaTheme="minorEastAsia" w:hAnsiTheme="minorHAnsi" w:cstheme="minorBidi"/>
          <w:noProof/>
          <w:color w:val="auto"/>
        </w:rPr>
      </w:pPr>
      <w:hyperlink w:anchor="_Toc518570139" w:history="1">
        <w:r w:rsidR="00A03500" w:rsidRPr="003E6D03">
          <w:rPr>
            <w:rStyle w:val="Hyperlink"/>
            <w:noProof/>
          </w:rPr>
          <w:t>4.2</w:t>
        </w:r>
        <w:r w:rsidR="00A03500">
          <w:rPr>
            <w:rFonts w:asciiTheme="minorHAnsi" w:eastAsiaTheme="minorEastAsia" w:hAnsiTheme="minorHAnsi" w:cstheme="minorBidi"/>
            <w:noProof/>
            <w:color w:val="auto"/>
          </w:rPr>
          <w:tab/>
        </w:r>
        <w:r w:rsidR="00A03500" w:rsidRPr="003E6D03">
          <w:rPr>
            <w:rStyle w:val="Hyperlink"/>
            <w:noProof/>
          </w:rPr>
          <w:t>Sole traders</w:t>
        </w:r>
        <w:r w:rsidR="00A03500">
          <w:rPr>
            <w:noProof/>
            <w:webHidden/>
          </w:rPr>
          <w:tab/>
        </w:r>
        <w:r w:rsidR="00A03500">
          <w:rPr>
            <w:noProof/>
            <w:webHidden/>
          </w:rPr>
          <w:fldChar w:fldCharType="begin"/>
        </w:r>
        <w:r w:rsidR="00A03500">
          <w:rPr>
            <w:noProof/>
            <w:webHidden/>
          </w:rPr>
          <w:instrText xml:space="preserve"> PAGEREF _Toc518570139 \h </w:instrText>
        </w:r>
        <w:r w:rsidR="00A03500">
          <w:rPr>
            <w:noProof/>
            <w:webHidden/>
          </w:rPr>
        </w:r>
        <w:r w:rsidR="00A03500">
          <w:rPr>
            <w:noProof/>
            <w:webHidden/>
          </w:rPr>
          <w:fldChar w:fldCharType="separate"/>
        </w:r>
        <w:r w:rsidR="00A03500">
          <w:rPr>
            <w:noProof/>
            <w:webHidden/>
          </w:rPr>
          <w:t>8</w:t>
        </w:r>
        <w:r w:rsidR="00A03500">
          <w:rPr>
            <w:noProof/>
            <w:webHidden/>
          </w:rPr>
          <w:fldChar w:fldCharType="end"/>
        </w:r>
      </w:hyperlink>
    </w:p>
    <w:p w14:paraId="1DD29E91" w14:textId="77777777" w:rsidR="00A03500" w:rsidRDefault="0072577B">
      <w:pPr>
        <w:pStyle w:val="TOC2"/>
        <w:rPr>
          <w:rFonts w:asciiTheme="minorHAnsi" w:eastAsiaTheme="minorEastAsia" w:hAnsiTheme="minorHAnsi" w:cstheme="minorBidi"/>
          <w:noProof/>
          <w:color w:val="auto"/>
        </w:rPr>
      </w:pPr>
      <w:hyperlink w:anchor="_Toc518570140" w:history="1">
        <w:r w:rsidR="00A03500" w:rsidRPr="003E6D03">
          <w:rPr>
            <w:rStyle w:val="Hyperlink"/>
            <w:noProof/>
          </w:rPr>
          <w:t>4.3</w:t>
        </w:r>
        <w:r w:rsidR="00A03500">
          <w:rPr>
            <w:rFonts w:asciiTheme="minorHAnsi" w:eastAsiaTheme="minorEastAsia" w:hAnsiTheme="minorHAnsi" w:cstheme="minorBidi"/>
            <w:noProof/>
            <w:color w:val="auto"/>
          </w:rPr>
          <w:tab/>
        </w:r>
        <w:r w:rsidR="00A03500" w:rsidRPr="003E6D03">
          <w:rPr>
            <w:rStyle w:val="Hyperlink"/>
            <w:noProof/>
          </w:rPr>
          <w:t>Other Queensland government agencies</w:t>
        </w:r>
        <w:r w:rsidR="00A03500">
          <w:rPr>
            <w:noProof/>
            <w:webHidden/>
          </w:rPr>
          <w:tab/>
        </w:r>
        <w:r w:rsidR="00A03500">
          <w:rPr>
            <w:noProof/>
            <w:webHidden/>
          </w:rPr>
          <w:fldChar w:fldCharType="begin"/>
        </w:r>
        <w:r w:rsidR="00A03500">
          <w:rPr>
            <w:noProof/>
            <w:webHidden/>
          </w:rPr>
          <w:instrText xml:space="preserve"> PAGEREF _Toc518570140 \h </w:instrText>
        </w:r>
        <w:r w:rsidR="00A03500">
          <w:rPr>
            <w:noProof/>
            <w:webHidden/>
          </w:rPr>
        </w:r>
        <w:r w:rsidR="00A03500">
          <w:rPr>
            <w:noProof/>
            <w:webHidden/>
          </w:rPr>
          <w:fldChar w:fldCharType="separate"/>
        </w:r>
        <w:r w:rsidR="00A03500">
          <w:rPr>
            <w:noProof/>
            <w:webHidden/>
          </w:rPr>
          <w:t>8</w:t>
        </w:r>
        <w:r w:rsidR="00A03500">
          <w:rPr>
            <w:noProof/>
            <w:webHidden/>
          </w:rPr>
          <w:fldChar w:fldCharType="end"/>
        </w:r>
      </w:hyperlink>
    </w:p>
    <w:p w14:paraId="3419E310" w14:textId="77777777" w:rsidR="00A03500" w:rsidRDefault="0072577B">
      <w:pPr>
        <w:pStyle w:val="TOC2"/>
        <w:rPr>
          <w:rFonts w:asciiTheme="minorHAnsi" w:eastAsiaTheme="minorEastAsia" w:hAnsiTheme="minorHAnsi" w:cstheme="minorBidi"/>
          <w:noProof/>
          <w:color w:val="auto"/>
        </w:rPr>
      </w:pPr>
      <w:hyperlink w:anchor="_Toc518570141" w:history="1">
        <w:r w:rsidR="00A03500" w:rsidRPr="003E6D03">
          <w:rPr>
            <w:rStyle w:val="Hyperlink"/>
            <w:noProof/>
          </w:rPr>
          <w:t>4.4</w:t>
        </w:r>
        <w:r w:rsidR="00A03500">
          <w:rPr>
            <w:rFonts w:asciiTheme="minorHAnsi" w:eastAsiaTheme="minorEastAsia" w:hAnsiTheme="minorHAnsi" w:cstheme="minorBidi"/>
            <w:noProof/>
            <w:color w:val="auto"/>
          </w:rPr>
          <w:tab/>
        </w:r>
        <w:r w:rsidR="00A03500" w:rsidRPr="003E6D03">
          <w:rPr>
            <w:rStyle w:val="Hyperlink"/>
            <w:noProof/>
          </w:rPr>
          <w:t>Providing evidence for NDIS registration groups that are prescribed disability services</w:t>
        </w:r>
        <w:r w:rsidR="00A03500">
          <w:rPr>
            <w:noProof/>
            <w:webHidden/>
          </w:rPr>
          <w:tab/>
        </w:r>
        <w:r w:rsidR="00A03500">
          <w:rPr>
            <w:noProof/>
            <w:webHidden/>
          </w:rPr>
          <w:fldChar w:fldCharType="begin"/>
        </w:r>
        <w:r w:rsidR="00A03500">
          <w:rPr>
            <w:noProof/>
            <w:webHidden/>
          </w:rPr>
          <w:instrText xml:space="preserve"> PAGEREF _Toc518570141 \h </w:instrText>
        </w:r>
        <w:r w:rsidR="00A03500">
          <w:rPr>
            <w:noProof/>
            <w:webHidden/>
          </w:rPr>
        </w:r>
        <w:r w:rsidR="00A03500">
          <w:rPr>
            <w:noProof/>
            <w:webHidden/>
          </w:rPr>
          <w:fldChar w:fldCharType="separate"/>
        </w:r>
        <w:r w:rsidR="00A03500">
          <w:rPr>
            <w:noProof/>
            <w:webHidden/>
          </w:rPr>
          <w:t>9</w:t>
        </w:r>
        <w:r w:rsidR="00A03500">
          <w:rPr>
            <w:noProof/>
            <w:webHidden/>
          </w:rPr>
          <w:fldChar w:fldCharType="end"/>
        </w:r>
      </w:hyperlink>
    </w:p>
    <w:p w14:paraId="6028B41A" w14:textId="77777777" w:rsidR="00A03500" w:rsidRDefault="0072577B">
      <w:pPr>
        <w:pStyle w:val="TOC2"/>
        <w:rPr>
          <w:rFonts w:asciiTheme="minorHAnsi" w:eastAsiaTheme="minorEastAsia" w:hAnsiTheme="minorHAnsi" w:cstheme="minorBidi"/>
          <w:noProof/>
          <w:color w:val="auto"/>
        </w:rPr>
      </w:pPr>
      <w:hyperlink w:anchor="_Toc518570142" w:history="1">
        <w:r w:rsidR="00A03500" w:rsidRPr="003E6D03">
          <w:rPr>
            <w:rStyle w:val="Hyperlink"/>
            <w:noProof/>
          </w:rPr>
          <w:t>4.5</w:t>
        </w:r>
        <w:r w:rsidR="00A03500">
          <w:rPr>
            <w:rFonts w:asciiTheme="minorHAnsi" w:eastAsiaTheme="minorEastAsia" w:hAnsiTheme="minorHAnsi" w:cstheme="minorBidi"/>
            <w:noProof/>
            <w:color w:val="auto"/>
          </w:rPr>
          <w:tab/>
        </w:r>
        <w:r w:rsidR="00A03500" w:rsidRPr="003E6D03">
          <w:rPr>
            <w:rStyle w:val="Hyperlink"/>
            <w:noProof/>
          </w:rPr>
          <w:t>Commonwealth providers</w:t>
        </w:r>
        <w:r w:rsidR="00A03500">
          <w:rPr>
            <w:noProof/>
            <w:webHidden/>
          </w:rPr>
          <w:tab/>
        </w:r>
        <w:r w:rsidR="00A03500">
          <w:rPr>
            <w:noProof/>
            <w:webHidden/>
          </w:rPr>
          <w:fldChar w:fldCharType="begin"/>
        </w:r>
        <w:r w:rsidR="00A03500">
          <w:rPr>
            <w:noProof/>
            <w:webHidden/>
          </w:rPr>
          <w:instrText xml:space="preserve"> PAGEREF _Toc518570142 \h </w:instrText>
        </w:r>
        <w:r w:rsidR="00A03500">
          <w:rPr>
            <w:noProof/>
            <w:webHidden/>
          </w:rPr>
        </w:r>
        <w:r w:rsidR="00A03500">
          <w:rPr>
            <w:noProof/>
            <w:webHidden/>
          </w:rPr>
          <w:fldChar w:fldCharType="separate"/>
        </w:r>
        <w:r w:rsidR="00A03500">
          <w:rPr>
            <w:noProof/>
            <w:webHidden/>
          </w:rPr>
          <w:t>14</w:t>
        </w:r>
        <w:r w:rsidR="00A03500">
          <w:rPr>
            <w:noProof/>
            <w:webHidden/>
          </w:rPr>
          <w:fldChar w:fldCharType="end"/>
        </w:r>
      </w:hyperlink>
    </w:p>
    <w:p w14:paraId="14923ABD" w14:textId="77777777" w:rsidR="00A03500" w:rsidRDefault="0072577B">
      <w:pPr>
        <w:pStyle w:val="TOC1"/>
        <w:rPr>
          <w:rFonts w:asciiTheme="minorHAnsi" w:eastAsiaTheme="minorEastAsia" w:hAnsiTheme="minorHAnsi" w:cstheme="minorBidi"/>
          <w:noProof/>
          <w:color w:val="auto"/>
        </w:rPr>
      </w:pPr>
      <w:hyperlink w:anchor="_Toc518570143" w:history="1">
        <w:r w:rsidR="00A03500" w:rsidRPr="003E6D03">
          <w:rPr>
            <w:rStyle w:val="Hyperlink"/>
            <w:noProof/>
          </w:rPr>
          <w:t>5.</w:t>
        </w:r>
        <w:r w:rsidR="00A03500">
          <w:rPr>
            <w:rFonts w:asciiTheme="minorHAnsi" w:eastAsiaTheme="minorEastAsia" w:hAnsiTheme="minorHAnsi" w:cstheme="minorBidi"/>
            <w:noProof/>
            <w:color w:val="auto"/>
          </w:rPr>
          <w:tab/>
        </w:r>
        <w:r w:rsidR="00A03500" w:rsidRPr="003E6D03">
          <w:rPr>
            <w:rStyle w:val="Hyperlink"/>
            <w:noProof/>
          </w:rPr>
          <w:t>Quality framework</w:t>
        </w:r>
        <w:r w:rsidR="00A03500">
          <w:rPr>
            <w:noProof/>
            <w:webHidden/>
          </w:rPr>
          <w:tab/>
        </w:r>
        <w:r w:rsidR="00A03500">
          <w:rPr>
            <w:noProof/>
            <w:webHidden/>
          </w:rPr>
          <w:fldChar w:fldCharType="begin"/>
        </w:r>
        <w:r w:rsidR="00A03500">
          <w:rPr>
            <w:noProof/>
            <w:webHidden/>
          </w:rPr>
          <w:instrText xml:space="preserve"> PAGEREF _Toc518570143 \h </w:instrText>
        </w:r>
        <w:r w:rsidR="00A03500">
          <w:rPr>
            <w:noProof/>
            <w:webHidden/>
          </w:rPr>
        </w:r>
        <w:r w:rsidR="00A03500">
          <w:rPr>
            <w:noProof/>
            <w:webHidden/>
          </w:rPr>
          <w:fldChar w:fldCharType="separate"/>
        </w:r>
        <w:r w:rsidR="00A03500">
          <w:rPr>
            <w:noProof/>
            <w:webHidden/>
          </w:rPr>
          <w:t>16</w:t>
        </w:r>
        <w:r w:rsidR="00A03500">
          <w:rPr>
            <w:noProof/>
            <w:webHidden/>
          </w:rPr>
          <w:fldChar w:fldCharType="end"/>
        </w:r>
      </w:hyperlink>
    </w:p>
    <w:p w14:paraId="48E430B6" w14:textId="77777777" w:rsidR="00A03500" w:rsidRDefault="0072577B">
      <w:pPr>
        <w:pStyle w:val="TOC2"/>
        <w:rPr>
          <w:rFonts w:asciiTheme="minorHAnsi" w:eastAsiaTheme="minorEastAsia" w:hAnsiTheme="minorHAnsi" w:cstheme="minorBidi"/>
          <w:noProof/>
          <w:color w:val="auto"/>
        </w:rPr>
      </w:pPr>
      <w:hyperlink w:anchor="_Toc518570144" w:history="1">
        <w:r w:rsidR="00A03500" w:rsidRPr="003E6D03">
          <w:rPr>
            <w:rStyle w:val="Hyperlink"/>
            <w:noProof/>
          </w:rPr>
          <w:t>5.1</w:t>
        </w:r>
        <w:r w:rsidR="00A03500">
          <w:rPr>
            <w:rFonts w:asciiTheme="minorHAnsi" w:eastAsiaTheme="minorEastAsia" w:hAnsiTheme="minorHAnsi" w:cstheme="minorBidi"/>
            <w:noProof/>
            <w:color w:val="auto"/>
          </w:rPr>
          <w:tab/>
        </w:r>
        <w:r w:rsidR="00A03500" w:rsidRPr="003E6D03">
          <w:rPr>
            <w:rStyle w:val="Hyperlink"/>
            <w:noProof/>
          </w:rPr>
          <w:t>Queensland’s quality framework</w:t>
        </w:r>
        <w:r w:rsidR="00A03500">
          <w:rPr>
            <w:noProof/>
            <w:webHidden/>
          </w:rPr>
          <w:tab/>
        </w:r>
        <w:r w:rsidR="00A03500">
          <w:rPr>
            <w:noProof/>
            <w:webHidden/>
          </w:rPr>
          <w:fldChar w:fldCharType="begin"/>
        </w:r>
        <w:r w:rsidR="00A03500">
          <w:rPr>
            <w:noProof/>
            <w:webHidden/>
          </w:rPr>
          <w:instrText xml:space="preserve"> PAGEREF _Toc518570144 \h </w:instrText>
        </w:r>
        <w:r w:rsidR="00A03500">
          <w:rPr>
            <w:noProof/>
            <w:webHidden/>
          </w:rPr>
        </w:r>
        <w:r w:rsidR="00A03500">
          <w:rPr>
            <w:noProof/>
            <w:webHidden/>
          </w:rPr>
          <w:fldChar w:fldCharType="separate"/>
        </w:r>
        <w:r w:rsidR="00A03500">
          <w:rPr>
            <w:noProof/>
            <w:webHidden/>
          </w:rPr>
          <w:t>16</w:t>
        </w:r>
        <w:r w:rsidR="00A03500">
          <w:rPr>
            <w:noProof/>
            <w:webHidden/>
          </w:rPr>
          <w:fldChar w:fldCharType="end"/>
        </w:r>
      </w:hyperlink>
    </w:p>
    <w:p w14:paraId="752D9DF7" w14:textId="77777777" w:rsidR="00A03500" w:rsidRDefault="0072577B">
      <w:pPr>
        <w:pStyle w:val="TOC2"/>
        <w:rPr>
          <w:rFonts w:asciiTheme="minorHAnsi" w:eastAsiaTheme="minorEastAsia" w:hAnsiTheme="minorHAnsi" w:cstheme="minorBidi"/>
          <w:noProof/>
          <w:color w:val="auto"/>
        </w:rPr>
      </w:pPr>
      <w:hyperlink w:anchor="_Toc518570145" w:history="1">
        <w:r w:rsidR="00A03500" w:rsidRPr="003E6D03">
          <w:rPr>
            <w:rStyle w:val="Hyperlink"/>
            <w:noProof/>
          </w:rPr>
          <w:t>5.2</w:t>
        </w:r>
        <w:r w:rsidR="00A03500">
          <w:rPr>
            <w:rFonts w:asciiTheme="minorHAnsi" w:eastAsiaTheme="minorEastAsia" w:hAnsiTheme="minorHAnsi" w:cstheme="minorBidi"/>
            <w:noProof/>
            <w:color w:val="auto"/>
          </w:rPr>
          <w:tab/>
        </w:r>
        <w:r w:rsidR="00A03500" w:rsidRPr="003E6D03">
          <w:rPr>
            <w:rStyle w:val="Hyperlink"/>
            <w:noProof/>
          </w:rPr>
          <w:t>During transition</w:t>
        </w:r>
        <w:r w:rsidR="00A03500">
          <w:rPr>
            <w:noProof/>
            <w:webHidden/>
          </w:rPr>
          <w:tab/>
        </w:r>
        <w:r w:rsidR="00A03500">
          <w:rPr>
            <w:noProof/>
            <w:webHidden/>
          </w:rPr>
          <w:fldChar w:fldCharType="begin"/>
        </w:r>
        <w:r w:rsidR="00A03500">
          <w:rPr>
            <w:noProof/>
            <w:webHidden/>
          </w:rPr>
          <w:instrText xml:space="preserve"> PAGEREF _Toc518570145 \h </w:instrText>
        </w:r>
        <w:r w:rsidR="00A03500">
          <w:rPr>
            <w:noProof/>
            <w:webHidden/>
          </w:rPr>
        </w:r>
        <w:r w:rsidR="00A03500">
          <w:rPr>
            <w:noProof/>
            <w:webHidden/>
          </w:rPr>
          <w:fldChar w:fldCharType="separate"/>
        </w:r>
        <w:r w:rsidR="00A03500">
          <w:rPr>
            <w:noProof/>
            <w:webHidden/>
          </w:rPr>
          <w:t>16</w:t>
        </w:r>
        <w:r w:rsidR="00A03500">
          <w:rPr>
            <w:noProof/>
            <w:webHidden/>
          </w:rPr>
          <w:fldChar w:fldCharType="end"/>
        </w:r>
      </w:hyperlink>
    </w:p>
    <w:p w14:paraId="7212037D" w14:textId="77777777" w:rsidR="00A03500" w:rsidRDefault="0072577B">
      <w:pPr>
        <w:pStyle w:val="TOC1"/>
        <w:rPr>
          <w:rFonts w:asciiTheme="minorHAnsi" w:eastAsiaTheme="minorEastAsia" w:hAnsiTheme="minorHAnsi" w:cstheme="minorBidi"/>
          <w:noProof/>
          <w:color w:val="auto"/>
        </w:rPr>
      </w:pPr>
      <w:hyperlink w:anchor="_Toc518570146" w:history="1">
        <w:r w:rsidR="00A03500" w:rsidRPr="003E6D03">
          <w:rPr>
            <w:rStyle w:val="Hyperlink"/>
            <w:noProof/>
          </w:rPr>
          <w:t>6.</w:t>
        </w:r>
        <w:r w:rsidR="00A03500">
          <w:rPr>
            <w:rFonts w:asciiTheme="minorHAnsi" w:eastAsiaTheme="minorEastAsia" w:hAnsiTheme="minorHAnsi" w:cstheme="minorBidi"/>
            <w:noProof/>
            <w:color w:val="auto"/>
          </w:rPr>
          <w:tab/>
        </w:r>
        <w:r w:rsidR="00A03500" w:rsidRPr="003E6D03">
          <w:rPr>
            <w:rStyle w:val="Hyperlink"/>
            <w:noProof/>
          </w:rPr>
          <w:t>Criminal history screening</w:t>
        </w:r>
        <w:r w:rsidR="00A03500">
          <w:rPr>
            <w:noProof/>
            <w:webHidden/>
          </w:rPr>
          <w:tab/>
        </w:r>
        <w:r w:rsidR="00A03500">
          <w:rPr>
            <w:noProof/>
            <w:webHidden/>
          </w:rPr>
          <w:fldChar w:fldCharType="begin"/>
        </w:r>
        <w:r w:rsidR="00A03500">
          <w:rPr>
            <w:noProof/>
            <w:webHidden/>
          </w:rPr>
          <w:instrText xml:space="preserve"> PAGEREF _Toc518570146 \h </w:instrText>
        </w:r>
        <w:r w:rsidR="00A03500">
          <w:rPr>
            <w:noProof/>
            <w:webHidden/>
          </w:rPr>
        </w:r>
        <w:r w:rsidR="00A03500">
          <w:rPr>
            <w:noProof/>
            <w:webHidden/>
          </w:rPr>
          <w:fldChar w:fldCharType="separate"/>
        </w:r>
        <w:r w:rsidR="00A03500">
          <w:rPr>
            <w:noProof/>
            <w:webHidden/>
          </w:rPr>
          <w:t>19</w:t>
        </w:r>
        <w:r w:rsidR="00A03500">
          <w:rPr>
            <w:noProof/>
            <w:webHidden/>
          </w:rPr>
          <w:fldChar w:fldCharType="end"/>
        </w:r>
      </w:hyperlink>
    </w:p>
    <w:p w14:paraId="381CCEDE" w14:textId="77777777" w:rsidR="00A03500" w:rsidRDefault="0072577B">
      <w:pPr>
        <w:pStyle w:val="TOC2"/>
        <w:rPr>
          <w:rFonts w:asciiTheme="minorHAnsi" w:eastAsiaTheme="minorEastAsia" w:hAnsiTheme="minorHAnsi" w:cstheme="minorBidi"/>
          <w:noProof/>
          <w:color w:val="auto"/>
        </w:rPr>
      </w:pPr>
      <w:hyperlink w:anchor="_Toc518570147" w:history="1">
        <w:r w:rsidR="00A03500" w:rsidRPr="003E6D03">
          <w:rPr>
            <w:rStyle w:val="Hyperlink"/>
            <w:noProof/>
          </w:rPr>
          <w:t>6.1</w:t>
        </w:r>
        <w:r w:rsidR="00A03500">
          <w:rPr>
            <w:rFonts w:asciiTheme="minorHAnsi" w:eastAsiaTheme="minorEastAsia" w:hAnsiTheme="minorHAnsi" w:cstheme="minorBidi"/>
            <w:noProof/>
            <w:color w:val="auto"/>
          </w:rPr>
          <w:tab/>
        </w:r>
        <w:r w:rsidR="00A03500" w:rsidRPr="003E6D03">
          <w:rPr>
            <w:rStyle w:val="Hyperlink"/>
            <w:noProof/>
          </w:rPr>
          <w:t>Queensland’s criminal history screening</w:t>
        </w:r>
        <w:r w:rsidR="00A03500">
          <w:rPr>
            <w:noProof/>
            <w:webHidden/>
          </w:rPr>
          <w:tab/>
        </w:r>
        <w:r w:rsidR="00A03500">
          <w:rPr>
            <w:noProof/>
            <w:webHidden/>
          </w:rPr>
          <w:fldChar w:fldCharType="begin"/>
        </w:r>
        <w:r w:rsidR="00A03500">
          <w:rPr>
            <w:noProof/>
            <w:webHidden/>
          </w:rPr>
          <w:instrText xml:space="preserve"> PAGEREF _Toc518570147 \h </w:instrText>
        </w:r>
        <w:r w:rsidR="00A03500">
          <w:rPr>
            <w:noProof/>
            <w:webHidden/>
          </w:rPr>
        </w:r>
        <w:r w:rsidR="00A03500">
          <w:rPr>
            <w:noProof/>
            <w:webHidden/>
          </w:rPr>
          <w:fldChar w:fldCharType="separate"/>
        </w:r>
        <w:r w:rsidR="00A03500">
          <w:rPr>
            <w:noProof/>
            <w:webHidden/>
          </w:rPr>
          <w:t>19</w:t>
        </w:r>
        <w:r w:rsidR="00A03500">
          <w:rPr>
            <w:noProof/>
            <w:webHidden/>
          </w:rPr>
          <w:fldChar w:fldCharType="end"/>
        </w:r>
      </w:hyperlink>
    </w:p>
    <w:p w14:paraId="4438E940" w14:textId="77777777" w:rsidR="00A03500" w:rsidRDefault="0072577B">
      <w:pPr>
        <w:pStyle w:val="TOC2"/>
        <w:rPr>
          <w:rFonts w:asciiTheme="minorHAnsi" w:eastAsiaTheme="minorEastAsia" w:hAnsiTheme="minorHAnsi" w:cstheme="minorBidi"/>
          <w:noProof/>
          <w:color w:val="auto"/>
        </w:rPr>
      </w:pPr>
      <w:hyperlink w:anchor="_Toc518570149" w:history="1">
        <w:r w:rsidR="00A03500" w:rsidRPr="003E6D03">
          <w:rPr>
            <w:rStyle w:val="Hyperlink"/>
            <w:noProof/>
          </w:rPr>
          <w:t>6.2</w:t>
        </w:r>
        <w:r w:rsidR="00A03500">
          <w:rPr>
            <w:rFonts w:asciiTheme="minorHAnsi" w:eastAsiaTheme="minorEastAsia" w:hAnsiTheme="minorHAnsi" w:cstheme="minorBidi"/>
            <w:noProof/>
            <w:color w:val="auto"/>
          </w:rPr>
          <w:tab/>
        </w:r>
        <w:r w:rsidR="00A03500" w:rsidRPr="003E6D03">
          <w:rPr>
            <w:rStyle w:val="Hyperlink"/>
            <w:noProof/>
          </w:rPr>
          <w:t>During transition</w:t>
        </w:r>
        <w:r w:rsidR="00A03500">
          <w:rPr>
            <w:noProof/>
            <w:webHidden/>
          </w:rPr>
          <w:tab/>
        </w:r>
        <w:r w:rsidR="00A03500">
          <w:rPr>
            <w:noProof/>
            <w:webHidden/>
          </w:rPr>
          <w:fldChar w:fldCharType="begin"/>
        </w:r>
        <w:r w:rsidR="00A03500">
          <w:rPr>
            <w:noProof/>
            <w:webHidden/>
          </w:rPr>
          <w:instrText xml:space="preserve"> PAGEREF _Toc518570149 \h </w:instrText>
        </w:r>
        <w:r w:rsidR="00A03500">
          <w:rPr>
            <w:noProof/>
            <w:webHidden/>
          </w:rPr>
        </w:r>
        <w:r w:rsidR="00A03500">
          <w:rPr>
            <w:noProof/>
            <w:webHidden/>
          </w:rPr>
          <w:fldChar w:fldCharType="separate"/>
        </w:r>
        <w:r w:rsidR="00A03500">
          <w:rPr>
            <w:noProof/>
            <w:webHidden/>
          </w:rPr>
          <w:t>19</w:t>
        </w:r>
        <w:r w:rsidR="00A03500">
          <w:rPr>
            <w:noProof/>
            <w:webHidden/>
          </w:rPr>
          <w:fldChar w:fldCharType="end"/>
        </w:r>
      </w:hyperlink>
    </w:p>
    <w:p w14:paraId="5659047B" w14:textId="77777777" w:rsidR="00A03500" w:rsidRDefault="0072577B">
      <w:pPr>
        <w:pStyle w:val="TOC1"/>
        <w:rPr>
          <w:rFonts w:asciiTheme="minorHAnsi" w:eastAsiaTheme="minorEastAsia" w:hAnsiTheme="minorHAnsi" w:cstheme="minorBidi"/>
          <w:noProof/>
          <w:color w:val="auto"/>
        </w:rPr>
      </w:pPr>
      <w:hyperlink w:anchor="_Toc518570150" w:history="1">
        <w:r w:rsidR="00A03500" w:rsidRPr="003E6D03">
          <w:rPr>
            <w:rStyle w:val="Hyperlink"/>
            <w:noProof/>
          </w:rPr>
          <w:t>7.</w:t>
        </w:r>
        <w:r w:rsidR="00A03500">
          <w:rPr>
            <w:rFonts w:asciiTheme="minorHAnsi" w:eastAsiaTheme="minorEastAsia" w:hAnsiTheme="minorHAnsi" w:cstheme="minorBidi"/>
            <w:noProof/>
            <w:color w:val="auto"/>
          </w:rPr>
          <w:tab/>
        </w:r>
        <w:r w:rsidR="00A03500" w:rsidRPr="003E6D03">
          <w:rPr>
            <w:rStyle w:val="Hyperlink"/>
            <w:noProof/>
          </w:rPr>
          <w:t>Complaints</w:t>
        </w:r>
        <w:r w:rsidR="00A03500">
          <w:rPr>
            <w:noProof/>
            <w:webHidden/>
          </w:rPr>
          <w:tab/>
        </w:r>
        <w:r w:rsidR="00A03500">
          <w:rPr>
            <w:noProof/>
            <w:webHidden/>
          </w:rPr>
          <w:fldChar w:fldCharType="begin"/>
        </w:r>
        <w:r w:rsidR="00A03500">
          <w:rPr>
            <w:noProof/>
            <w:webHidden/>
          </w:rPr>
          <w:instrText xml:space="preserve"> PAGEREF _Toc518570150 \h </w:instrText>
        </w:r>
        <w:r w:rsidR="00A03500">
          <w:rPr>
            <w:noProof/>
            <w:webHidden/>
          </w:rPr>
        </w:r>
        <w:r w:rsidR="00A03500">
          <w:rPr>
            <w:noProof/>
            <w:webHidden/>
          </w:rPr>
          <w:fldChar w:fldCharType="separate"/>
        </w:r>
        <w:r w:rsidR="00A03500">
          <w:rPr>
            <w:noProof/>
            <w:webHidden/>
          </w:rPr>
          <w:t>21</w:t>
        </w:r>
        <w:r w:rsidR="00A03500">
          <w:rPr>
            <w:noProof/>
            <w:webHidden/>
          </w:rPr>
          <w:fldChar w:fldCharType="end"/>
        </w:r>
      </w:hyperlink>
    </w:p>
    <w:p w14:paraId="300DC06C" w14:textId="77777777" w:rsidR="00A03500" w:rsidRDefault="0072577B">
      <w:pPr>
        <w:pStyle w:val="TOC2"/>
        <w:rPr>
          <w:rFonts w:asciiTheme="minorHAnsi" w:eastAsiaTheme="minorEastAsia" w:hAnsiTheme="minorHAnsi" w:cstheme="minorBidi"/>
          <w:noProof/>
          <w:color w:val="auto"/>
        </w:rPr>
      </w:pPr>
      <w:hyperlink w:anchor="_Toc518570151" w:history="1">
        <w:r w:rsidR="00A03500" w:rsidRPr="003E6D03">
          <w:rPr>
            <w:rStyle w:val="Hyperlink"/>
            <w:noProof/>
          </w:rPr>
          <w:t>7.1</w:t>
        </w:r>
        <w:r w:rsidR="00A03500">
          <w:rPr>
            <w:rFonts w:asciiTheme="minorHAnsi" w:eastAsiaTheme="minorEastAsia" w:hAnsiTheme="minorHAnsi" w:cstheme="minorBidi"/>
            <w:noProof/>
            <w:color w:val="auto"/>
          </w:rPr>
          <w:tab/>
        </w:r>
        <w:r w:rsidR="00A03500" w:rsidRPr="003E6D03">
          <w:rPr>
            <w:rStyle w:val="Hyperlink"/>
            <w:noProof/>
          </w:rPr>
          <w:t>Commonwealth complaints systems during transition</w:t>
        </w:r>
        <w:r w:rsidR="00A03500">
          <w:rPr>
            <w:noProof/>
            <w:webHidden/>
          </w:rPr>
          <w:tab/>
        </w:r>
        <w:r w:rsidR="00A03500">
          <w:rPr>
            <w:noProof/>
            <w:webHidden/>
          </w:rPr>
          <w:fldChar w:fldCharType="begin"/>
        </w:r>
        <w:r w:rsidR="00A03500">
          <w:rPr>
            <w:noProof/>
            <w:webHidden/>
          </w:rPr>
          <w:instrText xml:space="preserve"> PAGEREF _Toc518570151 \h </w:instrText>
        </w:r>
        <w:r w:rsidR="00A03500">
          <w:rPr>
            <w:noProof/>
            <w:webHidden/>
          </w:rPr>
        </w:r>
        <w:r w:rsidR="00A03500">
          <w:rPr>
            <w:noProof/>
            <w:webHidden/>
          </w:rPr>
          <w:fldChar w:fldCharType="separate"/>
        </w:r>
        <w:r w:rsidR="00A03500">
          <w:rPr>
            <w:noProof/>
            <w:webHidden/>
          </w:rPr>
          <w:t>21</w:t>
        </w:r>
        <w:r w:rsidR="00A03500">
          <w:rPr>
            <w:noProof/>
            <w:webHidden/>
          </w:rPr>
          <w:fldChar w:fldCharType="end"/>
        </w:r>
      </w:hyperlink>
    </w:p>
    <w:p w14:paraId="1A9BABA1" w14:textId="77777777" w:rsidR="00A03500" w:rsidRDefault="0072577B">
      <w:pPr>
        <w:pStyle w:val="TOC2"/>
        <w:rPr>
          <w:rFonts w:asciiTheme="minorHAnsi" w:eastAsiaTheme="minorEastAsia" w:hAnsiTheme="minorHAnsi" w:cstheme="minorBidi"/>
          <w:noProof/>
          <w:color w:val="auto"/>
        </w:rPr>
      </w:pPr>
      <w:hyperlink w:anchor="_Toc518570152" w:history="1">
        <w:r w:rsidR="00A03500" w:rsidRPr="003E6D03">
          <w:rPr>
            <w:rStyle w:val="Hyperlink"/>
            <w:noProof/>
          </w:rPr>
          <w:t>7.2</w:t>
        </w:r>
        <w:r w:rsidR="00A03500">
          <w:rPr>
            <w:rFonts w:asciiTheme="minorHAnsi" w:eastAsiaTheme="minorEastAsia" w:hAnsiTheme="minorHAnsi" w:cstheme="minorBidi"/>
            <w:noProof/>
            <w:color w:val="auto"/>
          </w:rPr>
          <w:tab/>
        </w:r>
        <w:r w:rsidR="00A03500" w:rsidRPr="003E6D03">
          <w:rPr>
            <w:rStyle w:val="Hyperlink"/>
            <w:noProof/>
          </w:rPr>
          <w:t>Queensland’s complaints systems</w:t>
        </w:r>
        <w:r w:rsidR="00A03500">
          <w:rPr>
            <w:noProof/>
            <w:webHidden/>
          </w:rPr>
          <w:tab/>
        </w:r>
        <w:r w:rsidR="00A03500">
          <w:rPr>
            <w:noProof/>
            <w:webHidden/>
          </w:rPr>
          <w:fldChar w:fldCharType="begin"/>
        </w:r>
        <w:r w:rsidR="00A03500">
          <w:rPr>
            <w:noProof/>
            <w:webHidden/>
          </w:rPr>
          <w:instrText xml:space="preserve"> PAGEREF _Toc518570152 \h </w:instrText>
        </w:r>
        <w:r w:rsidR="00A03500">
          <w:rPr>
            <w:noProof/>
            <w:webHidden/>
          </w:rPr>
        </w:r>
        <w:r w:rsidR="00A03500">
          <w:rPr>
            <w:noProof/>
            <w:webHidden/>
          </w:rPr>
          <w:fldChar w:fldCharType="separate"/>
        </w:r>
        <w:r w:rsidR="00A03500">
          <w:rPr>
            <w:noProof/>
            <w:webHidden/>
          </w:rPr>
          <w:t>21</w:t>
        </w:r>
        <w:r w:rsidR="00A03500">
          <w:rPr>
            <w:noProof/>
            <w:webHidden/>
          </w:rPr>
          <w:fldChar w:fldCharType="end"/>
        </w:r>
      </w:hyperlink>
    </w:p>
    <w:p w14:paraId="61140266" w14:textId="77777777" w:rsidR="00A03500" w:rsidRDefault="0072577B">
      <w:pPr>
        <w:pStyle w:val="TOC2"/>
        <w:rPr>
          <w:rFonts w:asciiTheme="minorHAnsi" w:eastAsiaTheme="minorEastAsia" w:hAnsiTheme="minorHAnsi" w:cstheme="minorBidi"/>
          <w:noProof/>
          <w:color w:val="auto"/>
        </w:rPr>
      </w:pPr>
      <w:hyperlink w:anchor="_Toc518570153" w:history="1">
        <w:r w:rsidR="00A03500" w:rsidRPr="003E6D03">
          <w:rPr>
            <w:rStyle w:val="Hyperlink"/>
            <w:noProof/>
          </w:rPr>
          <w:t>7.3</w:t>
        </w:r>
        <w:r w:rsidR="00A03500">
          <w:rPr>
            <w:rFonts w:asciiTheme="minorHAnsi" w:eastAsiaTheme="minorEastAsia" w:hAnsiTheme="minorHAnsi" w:cstheme="minorBidi"/>
            <w:noProof/>
            <w:color w:val="auto"/>
          </w:rPr>
          <w:tab/>
        </w:r>
        <w:r w:rsidR="00A03500" w:rsidRPr="003E6D03">
          <w:rPr>
            <w:rStyle w:val="Hyperlink"/>
            <w:noProof/>
          </w:rPr>
          <w:t>During transition</w:t>
        </w:r>
        <w:r w:rsidR="00A03500">
          <w:rPr>
            <w:noProof/>
            <w:webHidden/>
          </w:rPr>
          <w:tab/>
        </w:r>
        <w:r w:rsidR="00A03500">
          <w:rPr>
            <w:noProof/>
            <w:webHidden/>
          </w:rPr>
          <w:fldChar w:fldCharType="begin"/>
        </w:r>
        <w:r w:rsidR="00A03500">
          <w:rPr>
            <w:noProof/>
            <w:webHidden/>
          </w:rPr>
          <w:instrText xml:space="preserve"> PAGEREF _Toc518570153 \h </w:instrText>
        </w:r>
        <w:r w:rsidR="00A03500">
          <w:rPr>
            <w:noProof/>
            <w:webHidden/>
          </w:rPr>
        </w:r>
        <w:r w:rsidR="00A03500">
          <w:rPr>
            <w:noProof/>
            <w:webHidden/>
          </w:rPr>
          <w:fldChar w:fldCharType="separate"/>
        </w:r>
        <w:r w:rsidR="00A03500">
          <w:rPr>
            <w:noProof/>
            <w:webHidden/>
          </w:rPr>
          <w:t>21</w:t>
        </w:r>
        <w:r w:rsidR="00A03500">
          <w:rPr>
            <w:noProof/>
            <w:webHidden/>
          </w:rPr>
          <w:fldChar w:fldCharType="end"/>
        </w:r>
      </w:hyperlink>
    </w:p>
    <w:p w14:paraId="57ACE4C3" w14:textId="77777777" w:rsidR="00A03500" w:rsidRDefault="0072577B">
      <w:pPr>
        <w:pStyle w:val="TOC1"/>
        <w:rPr>
          <w:rFonts w:asciiTheme="minorHAnsi" w:eastAsiaTheme="minorEastAsia" w:hAnsiTheme="minorHAnsi" w:cstheme="minorBidi"/>
          <w:noProof/>
          <w:color w:val="auto"/>
        </w:rPr>
      </w:pPr>
      <w:hyperlink w:anchor="_Toc518570154" w:history="1">
        <w:r w:rsidR="00A03500" w:rsidRPr="003E6D03">
          <w:rPr>
            <w:rStyle w:val="Hyperlink"/>
            <w:noProof/>
          </w:rPr>
          <w:t>8.</w:t>
        </w:r>
        <w:r w:rsidR="00A03500">
          <w:rPr>
            <w:rFonts w:asciiTheme="minorHAnsi" w:eastAsiaTheme="minorEastAsia" w:hAnsiTheme="minorHAnsi" w:cstheme="minorBidi"/>
            <w:noProof/>
            <w:color w:val="auto"/>
          </w:rPr>
          <w:tab/>
        </w:r>
        <w:r w:rsidR="00A03500" w:rsidRPr="003E6D03">
          <w:rPr>
            <w:rStyle w:val="Hyperlink"/>
            <w:noProof/>
          </w:rPr>
          <w:t>Restrictive practices</w:t>
        </w:r>
        <w:r w:rsidR="00A03500">
          <w:rPr>
            <w:noProof/>
            <w:webHidden/>
          </w:rPr>
          <w:tab/>
        </w:r>
        <w:r w:rsidR="00A03500">
          <w:rPr>
            <w:noProof/>
            <w:webHidden/>
          </w:rPr>
          <w:fldChar w:fldCharType="begin"/>
        </w:r>
        <w:r w:rsidR="00A03500">
          <w:rPr>
            <w:noProof/>
            <w:webHidden/>
          </w:rPr>
          <w:instrText xml:space="preserve"> PAGEREF _Toc518570154 \h </w:instrText>
        </w:r>
        <w:r w:rsidR="00A03500">
          <w:rPr>
            <w:noProof/>
            <w:webHidden/>
          </w:rPr>
        </w:r>
        <w:r w:rsidR="00A03500">
          <w:rPr>
            <w:noProof/>
            <w:webHidden/>
          </w:rPr>
          <w:fldChar w:fldCharType="separate"/>
        </w:r>
        <w:r w:rsidR="00A03500">
          <w:rPr>
            <w:noProof/>
            <w:webHidden/>
          </w:rPr>
          <w:t>24</w:t>
        </w:r>
        <w:r w:rsidR="00A03500">
          <w:rPr>
            <w:noProof/>
            <w:webHidden/>
          </w:rPr>
          <w:fldChar w:fldCharType="end"/>
        </w:r>
      </w:hyperlink>
    </w:p>
    <w:p w14:paraId="1ED0E149" w14:textId="77777777" w:rsidR="00A03500" w:rsidRDefault="0072577B">
      <w:pPr>
        <w:pStyle w:val="TOC2"/>
        <w:rPr>
          <w:rFonts w:asciiTheme="minorHAnsi" w:eastAsiaTheme="minorEastAsia" w:hAnsiTheme="minorHAnsi" w:cstheme="minorBidi"/>
          <w:noProof/>
          <w:color w:val="auto"/>
        </w:rPr>
      </w:pPr>
      <w:hyperlink w:anchor="_Toc518570155" w:history="1">
        <w:r w:rsidR="00A03500" w:rsidRPr="003E6D03">
          <w:rPr>
            <w:rStyle w:val="Hyperlink"/>
            <w:noProof/>
          </w:rPr>
          <w:t>8.1</w:t>
        </w:r>
        <w:r w:rsidR="00A03500">
          <w:rPr>
            <w:rFonts w:asciiTheme="minorHAnsi" w:eastAsiaTheme="minorEastAsia" w:hAnsiTheme="minorHAnsi" w:cstheme="minorBidi"/>
            <w:noProof/>
            <w:color w:val="auto"/>
          </w:rPr>
          <w:tab/>
        </w:r>
        <w:r w:rsidR="00A03500" w:rsidRPr="003E6D03">
          <w:rPr>
            <w:rStyle w:val="Hyperlink"/>
            <w:noProof/>
          </w:rPr>
          <w:t>Queensland’s restrictive practices</w:t>
        </w:r>
        <w:r w:rsidR="00A03500">
          <w:rPr>
            <w:noProof/>
            <w:webHidden/>
          </w:rPr>
          <w:tab/>
        </w:r>
        <w:r w:rsidR="00A03500">
          <w:rPr>
            <w:noProof/>
            <w:webHidden/>
          </w:rPr>
          <w:fldChar w:fldCharType="begin"/>
        </w:r>
        <w:r w:rsidR="00A03500">
          <w:rPr>
            <w:noProof/>
            <w:webHidden/>
          </w:rPr>
          <w:instrText xml:space="preserve"> PAGEREF _Toc518570155 \h </w:instrText>
        </w:r>
        <w:r w:rsidR="00A03500">
          <w:rPr>
            <w:noProof/>
            <w:webHidden/>
          </w:rPr>
        </w:r>
        <w:r w:rsidR="00A03500">
          <w:rPr>
            <w:noProof/>
            <w:webHidden/>
          </w:rPr>
          <w:fldChar w:fldCharType="separate"/>
        </w:r>
        <w:r w:rsidR="00A03500">
          <w:rPr>
            <w:noProof/>
            <w:webHidden/>
          </w:rPr>
          <w:t>24</w:t>
        </w:r>
        <w:r w:rsidR="00A03500">
          <w:rPr>
            <w:noProof/>
            <w:webHidden/>
          </w:rPr>
          <w:fldChar w:fldCharType="end"/>
        </w:r>
      </w:hyperlink>
    </w:p>
    <w:p w14:paraId="4E5F7C32" w14:textId="77777777" w:rsidR="00A03500" w:rsidRDefault="0072577B">
      <w:pPr>
        <w:pStyle w:val="TOC2"/>
        <w:rPr>
          <w:rFonts w:asciiTheme="minorHAnsi" w:eastAsiaTheme="minorEastAsia" w:hAnsiTheme="minorHAnsi" w:cstheme="minorBidi"/>
          <w:noProof/>
          <w:color w:val="auto"/>
        </w:rPr>
      </w:pPr>
      <w:hyperlink w:anchor="_Toc518570156" w:history="1">
        <w:r w:rsidR="00A03500" w:rsidRPr="003E6D03">
          <w:rPr>
            <w:rStyle w:val="Hyperlink"/>
            <w:noProof/>
          </w:rPr>
          <w:t>8.2</w:t>
        </w:r>
        <w:r w:rsidR="00A03500">
          <w:rPr>
            <w:rFonts w:asciiTheme="minorHAnsi" w:eastAsiaTheme="minorEastAsia" w:hAnsiTheme="minorHAnsi" w:cstheme="minorBidi"/>
            <w:noProof/>
            <w:color w:val="auto"/>
          </w:rPr>
          <w:tab/>
        </w:r>
        <w:r w:rsidR="00A03500" w:rsidRPr="003E6D03">
          <w:rPr>
            <w:rStyle w:val="Hyperlink"/>
            <w:noProof/>
          </w:rPr>
          <w:t>During transition</w:t>
        </w:r>
        <w:r w:rsidR="00A03500">
          <w:rPr>
            <w:noProof/>
            <w:webHidden/>
          </w:rPr>
          <w:tab/>
        </w:r>
        <w:r w:rsidR="00A03500">
          <w:rPr>
            <w:noProof/>
            <w:webHidden/>
          </w:rPr>
          <w:fldChar w:fldCharType="begin"/>
        </w:r>
        <w:r w:rsidR="00A03500">
          <w:rPr>
            <w:noProof/>
            <w:webHidden/>
          </w:rPr>
          <w:instrText xml:space="preserve"> PAGEREF _Toc518570156 \h </w:instrText>
        </w:r>
        <w:r w:rsidR="00A03500">
          <w:rPr>
            <w:noProof/>
            <w:webHidden/>
          </w:rPr>
        </w:r>
        <w:r w:rsidR="00A03500">
          <w:rPr>
            <w:noProof/>
            <w:webHidden/>
          </w:rPr>
          <w:fldChar w:fldCharType="separate"/>
        </w:r>
        <w:r w:rsidR="00A03500">
          <w:rPr>
            <w:noProof/>
            <w:webHidden/>
          </w:rPr>
          <w:t>24</w:t>
        </w:r>
        <w:r w:rsidR="00A03500">
          <w:rPr>
            <w:noProof/>
            <w:webHidden/>
          </w:rPr>
          <w:fldChar w:fldCharType="end"/>
        </w:r>
      </w:hyperlink>
    </w:p>
    <w:p w14:paraId="402C595D" w14:textId="77777777" w:rsidR="00A03500" w:rsidRDefault="0072577B">
      <w:pPr>
        <w:pStyle w:val="TOC1"/>
        <w:rPr>
          <w:rFonts w:asciiTheme="minorHAnsi" w:eastAsiaTheme="minorEastAsia" w:hAnsiTheme="minorHAnsi" w:cstheme="minorBidi"/>
          <w:noProof/>
          <w:color w:val="auto"/>
        </w:rPr>
      </w:pPr>
      <w:hyperlink w:anchor="_Toc518570157" w:history="1">
        <w:r w:rsidR="00A03500" w:rsidRPr="003E6D03">
          <w:rPr>
            <w:rStyle w:val="Hyperlink"/>
            <w:noProof/>
          </w:rPr>
          <w:t>9.</w:t>
        </w:r>
        <w:r w:rsidR="00A03500">
          <w:rPr>
            <w:rFonts w:asciiTheme="minorHAnsi" w:eastAsiaTheme="minorEastAsia" w:hAnsiTheme="minorHAnsi" w:cstheme="minorBidi"/>
            <w:noProof/>
            <w:color w:val="auto"/>
          </w:rPr>
          <w:tab/>
        </w:r>
        <w:r w:rsidR="00A03500" w:rsidRPr="003E6D03">
          <w:rPr>
            <w:rStyle w:val="Hyperlink"/>
            <w:noProof/>
          </w:rPr>
          <w:t>Monitoring and compliance</w:t>
        </w:r>
        <w:r w:rsidR="00A03500">
          <w:rPr>
            <w:noProof/>
            <w:webHidden/>
          </w:rPr>
          <w:tab/>
        </w:r>
        <w:r w:rsidR="00A03500">
          <w:rPr>
            <w:noProof/>
            <w:webHidden/>
          </w:rPr>
          <w:fldChar w:fldCharType="begin"/>
        </w:r>
        <w:r w:rsidR="00A03500">
          <w:rPr>
            <w:noProof/>
            <w:webHidden/>
          </w:rPr>
          <w:instrText xml:space="preserve"> PAGEREF _Toc518570157 \h </w:instrText>
        </w:r>
        <w:r w:rsidR="00A03500">
          <w:rPr>
            <w:noProof/>
            <w:webHidden/>
          </w:rPr>
        </w:r>
        <w:r w:rsidR="00A03500">
          <w:rPr>
            <w:noProof/>
            <w:webHidden/>
          </w:rPr>
          <w:fldChar w:fldCharType="separate"/>
        </w:r>
        <w:r w:rsidR="00A03500">
          <w:rPr>
            <w:noProof/>
            <w:webHidden/>
          </w:rPr>
          <w:t>25</w:t>
        </w:r>
        <w:r w:rsidR="00A03500">
          <w:rPr>
            <w:noProof/>
            <w:webHidden/>
          </w:rPr>
          <w:fldChar w:fldCharType="end"/>
        </w:r>
      </w:hyperlink>
    </w:p>
    <w:p w14:paraId="006D1E67" w14:textId="77777777" w:rsidR="00A03500" w:rsidRDefault="0072577B">
      <w:pPr>
        <w:pStyle w:val="TOC2"/>
        <w:rPr>
          <w:rFonts w:asciiTheme="minorHAnsi" w:eastAsiaTheme="minorEastAsia" w:hAnsiTheme="minorHAnsi" w:cstheme="minorBidi"/>
          <w:noProof/>
          <w:color w:val="auto"/>
        </w:rPr>
      </w:pPr>
      <w:hyperlink w:anchor="_Toc518570158" w:history="1">
        <w:r w:rsidR="00A03500" w:rsidRPr="003E6D03">
          <w:rPr>
            <w:rStyle w:val="Hyperlink"/>
            <w:noProof/>
          </w:rPr>
          <w:t>9.1</w:t>
        </w:r>
        <w:r w:rsidR="00A03500">
          <w:rPr>
            <w:rFonts w:asciiTheme="minorHAnsi" w:eastAsiaTheme="minorEastAsia" w:hAnsiTheme="minorHAnsi" w:cstheme="minorBidi"/>
            <w:noProof/>
            <w:color w:val="auto"/>
          </w:rPr>
          <w:tab/>
        </w:r>
        <w:r w:rsidR="00A03500" w:rsidRPr="003E6D03">
          <w:rPr>
            <w:rStyle w:val="Hyperlink"/>
            <w:noProof/>
          </w:rPr>
          <w:t>Queensland’s monitoring and compliance systems</w:t>
        </w:r>
        <w:r w:rsidR="00A03500">
          <w:rPr>
            <w:noProof/>
            <w:webHidden/>
          </w:rPr>
          <w:tab/>
        </w:r>
        <w:r w:rsidR="00A03500">
          <w:rPr>
            <w:noProof/>
            <w:webHidden/>
          </w:rPr>
          <w:fldChar w:fldCharType="begin"/>
        </w:r>
        <w:r w:rsidR="00A03500">
          <w:rPr>
            <w:noProof/>
            <w:webHidden/>
          </w:rPr>
          <w:instrText xml:space="preserve"> PAGEREF _Toc518570158 \h </w:instrText>
        </w:r>
        <w:r w:rsidR="00A03500">
          <w:rPr>
            <w:noProof/>
            <w:webHidden/>
          </w:rPr>
        </w:r>
        <w:r w:rsidR="00A03500">
          <w:rPr>
            <w:noProof/>
            <w:webHidden/>
          </w:rPr>
          <w:fldChar w:fldCharType="separate"/>
        </w:r>
        <w:r w:rsidR="00A03500">
          <w:rPr>
            <w:noProof/>
            <w:webHidden/>
          </w:rPr>
          <w:t>25</w:t>
        </w:r>
        <w:r w:rsidR="00A03500">
          <w:rPr>
            <w:noProof/>
            <w:webHidden/>
          </w:rPr>
          <w:fldChar w:fldCharType="end"/>
        </w:r>
      </w:hyperlink>
    </w:p>
    <w:p w14:paraId="7534122F" w14:textId="77777777" w:rsidR="00A03500" w:rsidRDefault="0072577B">
      <w:pPr>
        <w:pStyle w:val="TOC2"/>
        <w:rPr>
          <w:rFonts w:asciiTheme="minorHAnsi" w:eastAsiaTheme="minorEastAsia" w:hAnsiTheme="minorHAnsi" w:cstheme="minorBidi"/>
          <w:noProof/>
          <w:color w:val="auto"/>
        </w:rPr>
      </w:pPr>
      <w:hyperlink w:anchor="_Toc518570159" w:history="1">
        <w:r w:rsidR="00A03500" w:rsidRPr="003E6D03">
          <w:rPr>
            <w:rStyle w:val="Hyperlink"/>
            <w:noProof/>
          </w:rPr>
          <w:t>9.2</w:t>
        </w:r>
        <w:r w:rsidR="00A03500">
          <w:rPr>
            <w:rFonts w:asciiTheme="minorHAnsi" w:eastAsiaTheme="minorEastAsia" w:hAnsiTheme="minorHAnsi" w:cstheme="minorBidi"/>
            <w:noProof/>
            <w:color w:val="auto"/>
          </w:rPr>
          <w:tab/>
        </w:r>
        <w:r w:rsidR="00A03500" w:rsidRPr="003E6D03">
          <w:rPr>
            <w:rStyle w:val="Hyperlink"/>
            <w:noProof/>
          </w:rPr>
          <w:t>During transition</w:t>
        </w:r>
        <w:r w:rsidR="00A03500">
          <w:rPr>
            <w:noProof/>
            <w:webHidden/>
          </w:rPr>
          <w:tab/>
        </w:r>
        <w:r w:rsidR="00A03500">
          <w:rPr>
            <w:noProof/>
            <w:webHidden/>
          </w:rPr>
          <w:fldChar w:fldCharType="begin"/>
        </w:r>
        <w:r w:rsidR="00A03500">
          <w:rPr>
            <w:noProof/>
            <w:webHidden/>
          </w:rPr>
          <w:instrText xml:space="preserve"> PAGEREF _Toc518570159 \h </w:instrText>
        </w:r>
        <w:r w:rsidR="00A03500">
          <w:rPr>
            <w:noProof/>
            <w:webHidden/>
          </w:rPr>
        </w:r>
        <w:r w:rsidR="00A03500">
          <w:rPr>
            <w:noProof/>
            <w:webHidden/>
          </w:rPr>
          <w:fldChar w:fldCharType="separate"/>
        </w:r>
        <w:r w:rsidR="00A03500">
          <w:rPr>
            <w:noProof/>
            <w:webHidden/>
          </w:rPr>
          <w:t>25</w:t>
        </w:r>
        <w:r w:rsidR="00A03500">
          <w:rPr>
            <w:noProof/>
            <w:webHidden/>
          </w:rPr>
          <w:fldChar w:fldCharType="end"/>
        </w:r>
      </w:hyperlink>
    </w:p>
    <w:p w14:paraId="4B1E7830" w14:textId="77777777" w:rsidR="00FD2604" w:rsidRDefault="00444534" w:rsidP="00936A79">
      <w:pPr>
        <w:tabs>
          <w:tab w:val="left" w:pos="8931"/>
        </w:tabs>
        <w:spacing w:before="0" w:after="0"/>
        <w:rPr>
          <w:rFonts w:cs="Arial"/>
          <w:color w:val="auto"/>
        </w:rPr>
      </w:pPr>
      <w:r w:rsidRPr="0040549E">
        <w:rPr>
          <w:rFonts w:cs="Arial"/>
          <w:color w:val="auto"/>
        </w:rPr>
        <w:fldChar w:fldCharType="end"/>
      </w:r>
    </w:p>
    <w:p w14:paraId="6AF59F14" w14:textId="77777777" w:rsidR="00FD2604" w:rsidRDefault="00FD2604" w:rsidP="00FD2604">
      <w:r>
        <w:br w:type="page"/>
      </w:r>
    </w:p>
    <w:p w14:paraId="6BE4B3B4" w14:textId="77777777" w:rsidR="006D2CB0" w:rsidRDefault="006D2CB0" w:rsidP="00936A79">
      <w:pPr>
        <w:tabs>
          <w:tab w:val="left" w:pos="8931"/>
        </w:tabs>
        <w:spacing w:before="0" w:after="0"/>
        <w:rPr>
          <w:rFonts w:cs="Arial"/>
          <w:color w:val="auto"/>
        </w:rPr>
      </w:pPr>
    </w:p>
    <w:p w14:paraId="0741A895" w14:textId="77777777" w:rsidR="00DB05AF" w:rsidRDefault="00DB05AF" w:rsidP="00876883">
      <w:pPr>
        <w:pStyle w:val="Normal-QLD"/>
        <w:rPr>
          <w:b/>
        </w:rPr>
      </w:pPr>
      <w:r w:rsidRPr="00876883">
        <w:rPr>
          <w:b/>
        </w:rPr>
        <w:t>Acronyms</w:t>
      </w:r>
      <w:r w:rsidRPr="00876883" w:rsidDel="00DB05AF">
        <w:rPr>
          <w:b/>
        </w:rPr>
        <w:t xml:space="preserve"> </w:t>
      </w:r>
    </w:p>
    <w:p w14:paraId="29CE68BF" w14:textId="77777777" w:rsidR="00DB05AF" w:rsidRDefault="00DB05AF" w:rsidP="00876883">
      <w:pPr>
        <w:pStyle w:val="Normal-QLD"/>
        <w:rPr>
          <w:b/>
        </w:rPr>
      </w:pPr>
      <w:r>
        <w:t>AQEP</w:t>
      </w:r>
      <w:r w:rsidRPr="00876883" w:rsidDel="00DB05AF">
        <w:rPr>
          <w:b/>
        </w:rPr>
        <w:t xml:space="preserve"> </w:t>
      </w:r>
      <w:r>
        <w:rPr>
          <w:b/>
        </w:rPr>
        <w:tab/>
      </w:r>
      <w:r>
        <w:rPr>
          <w:b/>
        </w:rPr>
        <w:tab/>
      </w:r>
      <w:r>
        <w:rPr>
          <w:lang w:val="en-AU"/>
        </w:rPr>
        <w:t>a</w:t>
      </w:r>
      <w:r w:rsidRPr="009D7CD7">
        <w:rPr>
          <w:lang w:val="en-AU"/>
        </w:rPr>
        <w:t xml:space="preserve">ppropriately </w:t>
      </w:r>
      <w:r>
        <w:rPr>
          <w:lang w:val="en-AU"/>
        </w:rPr>
        <w:t>q</w:t>
      </w:r>
      <w:r w:rsidRPr="009D7CD7">
        <w:rPr>
          <w:lang w:val="en-AU"/>
        </w:rPr>
        <w:t xml:space="preserve">ualified and </w:t>
      </w:r>
      <w:r>
        <w:rPr>
          <w:lang w:val="en-AU"/>
        </w:rPr>
        <w:t>e</w:t>
      </w:r>
      <w:r w:rsidRPr="009D7CD7">
        <w:rPr>
          <w:lang w:val="en-AU"/>
        </w:rPr>
        <w:t xml:space="preserve">xperienced </w:t>
      </w:r>
      <w:r>
        <w:rPr>
          <w:lang w:val="en-AU"/>
        </w:rPr>
        <w:t>person</w:t>
      </w:r>
      <w:r w:rsidRPr="00876883" w:rsidDel="00DB05AF">
        <w:rPr>
          <w:b/>
        </w:rPr>
        <w:t xml:space="preserve"> </w:t>
      </w:r>
    </w:p>
    <w:p w14:paraId="030D360F" w14:textId="77777777" w:rsidR="00DB05AF" w:rsidRDefault="00DB05AF" w:rsidP="00876883">
      <w:pPr>
        <w:pStyle w:val="Normal-QLD"/>
        <w:rPr>
          <w:bCs/>
        </w:rPr>
      </w:pPr>
      <w:r w:rsidRPr="00530F83">
        <w:t>DCDS</w:t>
      </w:r>
      <w:r>
        <w:t>S</w:t>
      </w:r>
      <w:r w:rsidRPr="00876883" w:rsidDel="00DB05AF">
        <w:rPr>
          <w:b/>
        </w:rPr>
        <w:t xml:space="preserve"> </w:t>
      </w:r>
      <w:r>
        <w:rPr>
          <w:b/>
        </w:rPr>
        <w:tab/>
      </w:r>
      <w:r w:rsidRPr="00530F83">
        <w:rPr>
          <w:bCs/>
        </w:rPr>
        <w:t>Department of Communities, Disability Services</w:t>
      </w:r>
      <w:r>
        <w:rPr>
          <w:bCs/>
        </w:rPr>
        <w:t xml:space="preserve"> and Seniors</w:t>
      </w:r>
    </w:p>
    <w:p w14:paraId="4F48FD9D" w14:textId="1BC95535" w:rsidR="00DB05AF" w:rsidRDefault="00DB05AF" w:rsidP="00876883">
      <w:pPr>
        <w:pStyle w:val="Normal-QLD"/>
      </w:pPr>
      <w:r w:rsidRPr="00530F83">
        <w:t>HSQF</w:t>
      </w:r>
      <w:r w:rsidRPr="00876883" w:rsidDel="00DB05AF">
        <w:rPr>
          <w:b/>
        </w:rPr>
        <w:t xml:space="preserve"> </w:t>
      </w:r>
      <w:r>
        <w:rPr>
          <w:b/>
        </w:rPr>
        <w:tab/>
      </w:r>
      <w:r>
        <w:rPr>
          <w:b/>
        </w:rPr>
        <w:tab/>
      </w:r>
      <w:r w:rsidRPr="00530F83">
        <w:t>Human Service Quality Framework</w:t>
      </w:r>
    </w:p>
    <w:p w14:paraId="18633710" w14:textId="2188091B" w:rsidR="00DB05AF" w:rsidRDefault="00DB05AF" w:rsidP="00876883">
      <w:pPr>
        <w:pStyle w:val="Normal-QLD"/>
      </w:pPr>
      <w:r w:rsidRPr="00530F83">
        <w:t>NDIA</w:t>
      </w:r>
      <w:r>
        <w:tab/>
      </w:r>
      <w:r>
        <w:tab/>
      </w:r>
      <w:r w:rsidRPr="00530F83">
        <w:t>National Disability Insurance Agency</w:t>
      </w:r>
    </w:p>
    <w:p w14:paraId="3FCF00E5" w14:textId="6E34F5F5" w:rsidR="00876883" w:rsidRPr="006755F8" w:rsidRDefault="00DB05AF" w:rsidP="00876883">
      <w:pPr>
        <w:pStyle w:val="Normal-QLD"/>
      </w:pPr>
      <w:r w:rsidRPr="00530F83">
        <w:t>NDIS</w:t>
      </w:r>
      <w:r>
        <w:tab/>
      </w:r>
      <w:r>
        <w:tab/>
      </w:r>
      <w:r w:rsidRPr="00530F83">
        <w:t>National Disability Insurance Scheme</w:t>
      </w:r>
    </w:p>
    <w:p w14:paraId="1C3262CE" w14:textId="77777777" w:rsidR="00876883" w:rsidRPr="00876883" w:rsidRDefault="00876883" w:rsidP="00876883">
      <w:pPr>
        <w:pStyle w:val="Normal-QLD"/>
        <w:rPr>
          <w:b/>
        </w:rPr>
      </w:pPr>
      <w:r w:rsidRPr="00876883">
        <w:rPr>
          <w:b/>
        </w:rPr>
        <w:t>Legislation</w:t>
      </w:r>
    </w:p>
    <w:p w14:paraId="540536A7" w14:textId="77777777" w:rsidR="00876883" w:rsidRPr="007D498E" w:rsidRDefault="00876883" w:rsidP="00876883">
      <w:pPr>
        <w:pStyle w:val="Normal-QLD"/>
      </w:pPr>
      <w:r w:rsidRPr="00057263">
        <w:rPr>
          <w:i/>
        </w:rPr>
        <w:t>Coroners Act 2003</w:t>
      </w:r>
      <w:r w:rsidRPr="007D498E">
        <w:t xml:space="preserve"> </w:t>
      </w:r>
      <w:r>
        <w:t>(Qld)</w:t>
      </w:r>
    </w:p>
    <w:p w14:paraId="670E78E3" w14:textId="77777777" w:rsidR="00876883" w:rsidRPr="00AF1A83" w:rsidRDefault="00876883" w:rsidP="00876883">
      <w:pPr>
        <w:pStyle w:val="Normal-QLD"/>
      </w:pPr>
      <w:r w:rsidRPr="00057263">
        <w:rPr>
          <w:i/>
        </w:rPr>
        <w:t>Disability Services Act 1986</w:t>
      </w:r>
      <w:r w:rsidRPr="00AF1A83">
        <w:t xml:space="preserve"> (Cwlth</w:t>
      </w:r>
      <w:r>
        <w:t>)</w:t>
      </w:r>
    </w:p>
    <w:p w14:paraId="31407C99" w14:textId="77777777" w:rsidR="00876883" w:rsidRDefault="00876883" w:rsidP="00876883">
      <w:pPr>
        <w:pStyle w:val="Normal-QLD"/>
      </w:pPr>
      <w:r w:rsidRPr="00057263">
        <w:rPr>
          <w:i/>
        </w:rPr>
        <w:t>Disability Services Act 2006</w:t>
      </w:r>
      <w:r w:rsidRPr="00365755">
        <w:t xml:space="preserve"> </w:t>
      </w:r>
      <w:r w:rsidRPr="007D498E">
        <w:t>(Qld)</w:t>
      </w:r>
    </w:p>
    <w:p w14:paraId="11F8D526" w14:textId="77777777" w:rsidR="00EA7471" w:rsidRPr="007D498E" w:rsidRDefault="00EA7471" w:rsidP="00876883">
      <w:pPr>
        <w:pStyle w:val="Normal-QLD"/>
      </w:pPr>
      <w:r>
        <w:t>Disability Services Regulation 2017 (Qld)</w:t>
      </w:r>
    </w:p>
    <w:p w14:paraId="1215C4EF" w14:textId="77777777" w:rsidR="00876883" w:rsidRPr="007D498E" w:rsidRDefault="00876883" w:rsidP="00876883">
      <w:pPr>
        <w:pStyle w:val="Normal-QLD"/>
      </w:pPr>
      <w:r w:rsidRPr="00057263">
        <w:rPr>
          <w:i/>
        </w:rPr>
        <w:t>National Disability Insurance Scheme Act 2013</w:t>
      </w:r>
      <w:r w:rsidRPr="007D498E">
        <w:t xml:space="preserve"> (Cwlth) </w:t>
      </w:r>
    </w:p>
    <w:p w14:paraId="6830CC27" w14:textId="77777777" w:rsidR="00876883" w:rsidRPr="00B56F20" w:rsidRDefault="00876883" w:rsidP="00876883">
      <w:pPr>
        <w:pStyle w:val="Normal-QLD"/>
      </w:pPr>
      <w:r w:rsidRPr="00B56F20">
        <w:t>National Disability Insurance Scheme (Registered Providers of Supports) Rules 2013</w:t>
      </w:r>
      <w:r>
        <w:t xml:space="preserve"> (Cwlth)</w:t>
      </w:r>
    </w:p>
    <w:p w14:paraId="3314F160" w14:textId="77777777" w:rsidR="00876883" w:rsidRDefault="00876883" w:rsidP="00876883">
      <w:pPr>
        <w:pStyle w:val="Normal-QLD"/>
      </w:pPr>
      <w:r w:rsidRPr="00057263">
        <w:rPr>
          <w:i/>
        </w:rPr>
        <w:t>Public Guardian Act 2014</w:t>
      </w:r>
      <w:r>
        <w:t xml:space="preserve"> (Qld)</w:t>
      </w:r>
    </w:p>
    <w:p w14:paraId="457CB75B" w14:textId="77777777" w:rsidR="00876883" w:rsidRDefault="00876883" w:rsidP="00876883">
      <w:pPr>
        <w:pStyle w:val="Normal-QLD"/>
      </w:pPr>
      <w:r w:rsidRPr="00057263">
        <w:rPr>
          <w:i/>
        </w:rPr>
        <w:t>Working with Children (Risk Management and Screening) Act 2000</w:t>
      </w:r>
      <w:r w:rsidRPr="00AF6F4C">
        <w:t xml:space="preserve"> (Qld)</w:t>
      </w:r>
    </w:p>
    <w:p w14:paraId="5C9302D6" w14:textId="77777777" w:rsidR="00876883" w:rsidRPr="00876883" w:rsidRDefault="00876883" w:rsidP="003F2679">
      <w:pPr>
        <w:pStyle w:val="Normal-QLD"/>
        <w:rPr>
          <w:b/>
        </w:rPr>
      </w:pPr>
      <w:r w:rsidRPr="00876883">
        <w:rPr>
          <w:b/>
        </w:rPr>
        <w:t>Appendi</w:t>
      </w:r>
      <w:r>
        <w:rPr>
          <w:b/>
        </w:rPr>
        <w:t>ces</w:t>
      </w:r>
    </w:p>
    <w:p w14:paraId="0EE0B159" w14:textId="77777777" w:rsidR="006D2CB0" w:rsidRPr="00054A9A" w:rsidRDefault="006D2CB0" w:rsidP="003F2679">
      <w:pPr>
        <w:pStyle w:val="Normal-QLD"/>
      </w:pPr>
      <w:r w:rsidRPr="00054A9A">
        <w:t>Appendix 1:  Provider registration process</w:t>
      </w:r>
      <w:r w:rsidR="00530F83">
        <w:t xml:space="preserve"> (roles and responsibilities)</w:t>
      </w:r>
    </w:p>
    <w:p w14:paraId="5D00627F" w14:textId="77777777" w:rsidR="006D2CB0" w:rsidRPr="00054A9A" w:rsidRDefault="006D2CB0" w:rsidP="003F2679">
      <w:pPr>
        <w:pStyle w:val="Normal-QLD"/>
      </w:pPr>
      <w:r w:rsidRPr="00054A9A">
        <w:t>Appendix 2:  H</w:t>
      </w:r>
      <w:r w:rsidR="00215EDC">
        <w:t xml:space="preserve">uman Services Quality Framework </w:t>
      </w:r>
      <w:r w:rsidR="00530F83">
        <w:t xml:space="preserve">(roles and responsibilities) </w:t>
      </w:r>
    </w:p>
    <w:p w14:paraId="72CF80B2" w14:textId="77777777" w:rsidR="00054A9A" w:rsidRDefault="00054A9A" w:rsidP="003F2679">
      <w:pPr>
        <w:pStyle w:val="Normal-QLD"/>
      </w:pPr>
      <w:r w:rsidRPr="00054A9A">
        <w:t xml:space="preserve">Appendix 3:  Criminal History Screening Unit </w:t>
      </w:r>
      <w:r w:rsidR="00215EDC">
        <w:t>y</w:t>
      </w:r>
      <w:r w:rsidRPr="00054A9A">
        <w:t xml:space="preserve">ellow </w:t>
      </w:r>
      <w:r w:rsidR="00215EDC">
        <w:t>c</w:t>
      </w:r>
      <w:r w:rsidRPr="00054A9A">
        <w:t>ard</w:t>
      </w:r>
      <w:r>
        <w:t xml:space="preserve"> </w:t>
      </w:r>
      <w:r w:rsidR="00530F83">
        <w:t>(roles and responsibilities)</w:t>
      </w:r>
    </w:p>
    <w:p w14:paraId="1D890F59" w14:textId="77777777" w:rsidR="00054A9A" w:rsidRDefault="00054A9A" w:rsidP="003F2679">
      <w:pPr>
        <w:pStyle w:val="Normal-QLD"/>
      </w:pPr>
      <w:r w:rsidRPr="00054A9A">
        <w:t>Appendix 4:  Complaints</w:t>
      </w:r>
      <w:r w:rsidR="00530F83">
        <w:t xml:space="preserve"> (roles and responsibilities)</w:t>
      </w:r>
    </w:p>
    <w:p w14:paraId="2E1E855A" w14:textId="77777777" w:rsidR="00054A9A" w:rsidRDefault="00054A9A" w:rsidP="003F2679">
      <w:pPr>
        <w:pStyle w:val="Normal-QLD"/>
      </w:pPr>
      <w:r w:rsidRPr="00054A9A">
        <w:t xml:space="preserve">Appendix 5:  Restrictive </w:t>
      </w:r>
      <w:r>
        <w:t>p</w:t>
      </w:r>
      <w:r w:rsidRPr="00054A9A">
        <w:t>ractices</w:t>
      </w:r>
      <w:r w:rsidR="00530F83">
        <w:t xml:space="preserve"> (roles and responsibilities)</w:t>
      </w:r>
    </w:p>
    <w:p w14:paraId="63EE9420" w14:textId="77777777" w:rsidR="00876883" w:rsidRDefault="00054A9A" w:rsidP="00876883">
      <w:pPr>
        <w:pStyle w:val="Normal-QLD"/>
      </w:pPr>
      <w:r w:rsidRPr="00054A9A">
        <w:t>Appendix 6:  Compliance</w:t>
      </w:r>
      <w:r w:rsidR="00530F83">
        <w:t xml:space="preserve"> (roles and responsibilities)</w:t>
      </w:r>
    </w:p>
    <w:p w14:paraId="78C0B820" w14:textId="77777777" w:rsidR="00DB05AF" w:rsidRDefault="00DB05AF" w:rsidP="00876883">
      <w:pPr>
        <w:pStyle w:val="Normal-QLD"/>
        <w:rPr>
          <w:b/>
        </w:rPr>
      </w:pPr>
      <w:r w:rsidRPr="00876883">
        <w:rPr>
          <w:b/>
        </w:rPr>
        <w:t>References</w:t>
      </w:r>
      <w:r w:rsidRPr="00876883" w:rsidDel="00DB05AF">
        <w:rPr>
          <w:b/>
        </w:rPr>
        <w:t xml:space="preserve"> </w:t>
      </w:r>
    </w:p>
    <w:p w14:paraId="4E0CA591" w14:textId="77777777" w:rsidR="00DB05AF" w:rsidRDefault="00DB05AF" w:rsidP="00876883">
      <w:pPr>
        <w:pStyle w:val="Normal-QLD"/>
        <w:rPr>
          <w:lang w:val="en-AU"/>
        </w:rPr>
      </w:pPr>
      <w:r w:rsidRPr="00F51E5E">
        <w:rPr>
          <w:lang w:val="en-AU"/>
        </w:rPr>
        <w:t xml:space="preserve">Preventing and </w:t>
      </w:r>
      <w:r>
        <w:rPr>
          <w:lang w:val="en-AU"/>
        </w:rPr>
        <w:t>r</w:t>
      </w:r>
      <w:r w:rsidRPr="00F51E5E">
        <w:rPr>
          <w:lang w:val="en-AU"/>
        </w:rPr>
        <w:t xml:space="preserve">esponding to the </w:t>
      </w:r>
      <w:r>
        <w:rPr>
          <w:lang w:val="en-AU"/>
        </w:rPr>
        <w:t>a</w:t>
      </w:r>
      <w:r w:rsidRPr="00F51E5E">
        <w:rPr>
          <w:lang w:val="en-AU"/>
        </w:rPr>
        <w:t xml:space="preserve">buse, </w:t>
      </w:r>
      <w:r>
        <w:rPr>
          <w:lang w:val="en-AU"/>
        </w:rPr>
        <w:t>n</w:t>
      </w:r>
      <w:r w:rsidRPr="00F51E5E">
        <w:rPr>
          <w:lang w:val="en-AU"/>
        </w:rPr>
        <w:t>eglect and</w:t>
      </w:r>
      <w:r w:rsidRPr="00670BCD">
        <w:rPr>
          <w:lang w:val="en-AU"/>
        </w:rPr>
        <w:t xml:space="preserve"> </w:t>
      </w:r>
      <w:r>
        <w:rPr>
          <w:lang w:val="en-AU"/>
        </w:rPr>
        <w:t>e</w:t>
      </w:r>
      <w:r w:rsidRPr="004E26C0">
        <w:rPr>
          <w:lang w:val="en-AU"/>
        </w:rPr>
        <w:t xml:space="preserve">xploitation of </w:t>
      </w:r>
      <w:r>
        <w:rPr>
          <w:lang w:val="en-AU"/>
        </w:rPr>
        <w:t>p</w:t>
      </w:r>
      <w:r w:rsidRPr="004E26C0">
        <w:rPr>
          <w:lang w:val="en-AU"/>
        </w:rPr>
        <w:t xml:space="preserve">eople with </w:t>
      </w:r>
      <w:r>
        <w:rPr>
          <w:lang w:val="en-AU"/>
        </w:rPr>
        <w:t>d</w:t>
      </w:r>
      <w:r w:rsidRPr="004E26C0">
        <w:rPr>
          <w:lang w:val="en-AU"/>
        </w:rPr>
        <w:t>isability (Queensland government policy)</w:t>
      </w:r>
    </w:p>
    <w:p w14:paraId="5040E55F" w14:textId="77777777" w:rsidR="00DB05AF" w:rsidRDefault="00DB05AF" w:rsidP="00876883">
      <w:pPr>
        <w:pStyle w:val="Normal-QLD"/>
        <w:rPr>
          <w:b/>
        </w:rPr>
      </w:pPr>
      <w:r w:rsidRPr="00876883">
        <w:rPr>
          <w:rStyle w:val="Hyperlink"/>
          <w:rFonts w:cs="Arial"/>
        </w:rPr>
        <w:t>www.communities.qld.gov.au/resources/disability/publication/abuse-neglect-exploitation-policy.pdf</w:t>
      </w:r>
      <w:r w:rsidRPr="00876883" w:rsidDel="00DB05AF">
        <w:rPr>
          <w:b/>
        </w:rPr>
        <w:t xml:space="preserve"> </w:t>
      </w:r>
    </w:p>
    <w:p w14:paraId="092648DD" w14:textId="77777777" w:rsidR="00DB05AF" w:rsidRDefault="00DB05AF" w:rsidP="00876883">
      <w:pPr>
        <w:pStyle w:val="Normal-QLD"/>
        <w:rPr>
          <w:b/>
        </w:rPr>
      </w:pPr>
      <w:r w:rsidRPr="00F51E5E">
        <w:t>Criminal history screening</w:t>
      </w:r>
      <w:r w:rsidRPr="00876883" w:rsidDel="00DB05AF">
        <w:rPr>
          <w:b/>
        </w:rPr>
        <w:t xml:space="preserve"> </w:t>
      </w:r>
    </w:p>
    <w:p w14:paraId="7CD4D57A" w14:textId="72DB84E8" w:rsidR="00DB05AF" w:rsidRDefault="0072577B" w:rsidP="00876883">
      <w:pPr>
        <w:pStyle w:val="Normal-QLD"/>
        <w:rPr>
          <w:b/>
        </w:rPr>
      </w:pPr>
      <w:hyperlink r:id="rId16" w:history="1">
        <w:r w:rsidR="00DB05AF" w:rsidRPr="00FC09E8">
          <w:rPr>
            <w:rStyle w:val="Hyperlink"/>
            <w:rFonts w:cs="Arial"/>
          </w:rPr>
          <w:t>www.communities.qld.gov.au/disability/key-projects/criminal-history-screening</w:t>
        </w:r>
      </w:hyperlink>
      <w:r w:rsidR="00DB05AF" w:rsidRPr="00876883" w:rsidDel="00DB05AF">
        <w:rPr>
          <w:b/>
        </w:rPr>
        <w:t xml:space="preserve"> </w:t>
      </w:r>
    </w:p>
    <w:p w14:paraId="65722C2C" w14:textId="77777777" w:rsidR="00DB05AF" w:rsidRDefault="00DB05AF" w:rsidP="00876883">
      <w:pPr>
        <w:pStyle w:val="Normal-QLD"/>
      </w:pPr>
      <w:r>
        <w:t xml:space="preserve">Working with Children (Risk Management and Screening) Act </w:t>
      </w:r>
    </w:p>
    <w:p w14:paraId="3C60FD00" w14:textId="77777777" w:rsidR="00DB05AF" w:rsidRDefault="00DB05AF" w:rsidP="00876883">
      <w:pPr>
        <w:pStyle w:val="Normal-QLD"/>
        <w:rPr>
          <w:b/>
        </w:rPr>
      </w:pPr>
      <w:r w:rsidRPr="00876883">
        <w:rPr>
          <w:rStyle w:val="Hyperlink"/>
          <w:rFonts w:cs="Arial"/>
        </w:rPr>
        <w:t>www.communities.qld.gov.au/disability/key-projects/criminal-history-screening</w:t>
      </w:r>
      <w:r w:rsidRPr="00876883" w:rsidDel="00DB05AF">
        <w:rPr>
          <w:b/>
        </w:rPr>
        <w:t xml:space="preserve"> </w:t>
      </w:r>
    </w:p>
    <w:p w14:paraId="52B585F0" w14:textId="7BAD64FD" w:rsidR="00F51E5E" w:rsidRPr="00876883" w:rsidRDefault="00F51E5E" w:rsidP="00876883">
      <w:pPr>
        <w:pStyle w:val="Normal-QLD"/>
        <w:rPr>
          <w:b/>
        </w:rPr>
      </w:pPr>
    </w:p>
    <w:p w14:paraId="5C079FFA" w14:textId="77777777" w:rsidR="00DD1111" w:rsidRPr="00876883" w:rsidRDefault="00DD1111" w:rsidP="00876883">
      <w:pPr>
        <w:pStyle w:val="Heading1"/>
      </w:pPr>
      <w:bookmarkStart w:id="0" w:name="_Toc518570130"/>
      <w:r w:rsidRPr="00DD1111">
        <w:lastRenderedPageBreak/>
        <w:t>Purpose</w:t>
      </w:r>
      <w:bookmarkEnd w:id="0"/>
    </w:p>
    <w:p w14:paraId="2B912B1D" w14:textId="77777777" w:rsidR="00DD1111" w:rsidRDefault="00DD1111" w:rsidP="003F2679">
      <w:pPr>
        <w:pStyle w:val="Normal-QLD"/>
      </w:pPr>
      <w:r>
        <w:t xml:space="preserve">This document provides the details of quality and safeguard arrangements for Queensland’s transition to the </w:t>
      </w:r>
      <w:r w:rsidR="00EA7471">
        <w:t>National Disability Insurance Scheme (</w:t>
      </w:r>
      <w:r>
        <w:t>NDIS</w:t>
      </w:r>
      <w:r w:rsidR="00EA7471">
        <w:t>)</w:t>
      </w:r>
      <w:r>
        <w:t xml:space="preserve">. It is </w:t>
      </w:r>
      <w:r w:rsidRPr="00DD1111">
        <w:t>agreed between the National Disability Insurance Agency</w:t>
      </w:r>
      <w:r w:rsidR="00190996">
        <w:t xml:space="preserve"> (NDIA)</w:t>
      </w:r>
      <w:r w:rsidRPr="00DD1111">
        <w:t xml:space="preserve">, the Commonwealth of Australia </w:t>
      </w:r>
      <w:r>
        <w:t>a</w:t>
      </w:r>
      <w:r w:rsidRPr="00DD1111">
        <w:t>nd the Queensland Government</w:t>
      </w:r>
      <w:r w:rsidR="00530651">
        <w:t>.</w:t>
      </w:r>
    </w:p>
    <w:p w14:paraId="7B2FC396" w14:textId="77777777" w:rsidR="00530651" w:rsidRDefault="00530651" w:rsidP="003F2679">
      <w:pPr>
        <w:pStyle w:val="Normal-QLD"/>
      </w:pPr>
      <w:r w:rsidRPr="006E101E">
        <w:t>The Commonwealth, Queensland and NDIA will jointly monitor the implementation of these working arrangements, including working together with relevant Queensland statutory bodies to manage quality and safeguards issues that arise during the transition to the NDIS in Queensland to ensure the best possible outcomes for participants.</w:t>
      </w:r>
    </w:p>
    <w:p w14:paraId="726F3957" w14:textId="77777777" w:rsidR="00DD1111" w:rsidRPr="00AF6F4C" w:rsidRDefault="00DD1111" w:rsidP="006D2CB0">
      <w:pPr>
        <w:rPr>
          <w:rFonts w:asciiTheme="majorHAnsi" w:hAnsiTheme="majorHAnsi" w:cstheme="majorHAnsi"/>
        </w:rPr>
        <w:sectPr w:rsidR="00DD1111" w:rsidRPr="00AF6F4C" w:rsidSect="0040549E">
          <w:headerReference w:type="default" r:id="rId17"/>
          <w:footerReference w:type="first" r:id="rId18"/>
          <w:pgSz w:w="11906" w:h="16838"/>
          <w:pgMar w:top="1134" w:right="1133" w:bottom="993" w:left="1440" w:header="708" w:footer="123" w:gutter="0"/>
          <w:cols w:space="708"/>
          <w:titlePg/>
          <w:docGrid w:linePitch="360"/>
        </w:sectPr>
      </w:pPr>
    </w:p>
    <w:p w14:paraId="2FF7B585" w14:textId="77777777" w:rsidR="00C244AE" w:rsidRPr="00344464" w:rsidRDefault="00F43FA0" w:rsidP="00876883">
      <w:pPr>
        <w:pStyle w:val="Heading1"/>
      </w:pPr>
      <w:r>
        <w:lastRenderedPageBreak/>
        <w:t xml:space="preserve"> </w:t>
      </w:r>
      <w:bookmarkStart w:id="1" w:name="_Toc518570131"/>
      <w:r w:rsidR="00C244AE" w:rsidRPr="00344464">
        <w:t>Background</w:t>
      </w:r>
      <w:bookmarkEnd w:id="1"/>
    </w:p>
    <w:p w14:paraId="4CFB6CFB" w14:textId="77777777" w:rsidR="00C244AE" w:rsidRDefault="00BA3A41" w:rsidP="00C244AE">
      <w:pPr>
        <w:pStyle w:val="Normal-QLD"/>
      </w:pPr>
      <w:r>
        <w:t>The</w:t>
      </w:r>
      <w:r w:rsidR="00C244AE" w:rsidRPr="00344464">
        <w:t xml:space="preserve"> </w:t>
      </w:r>
      <w:r w:rsidR="00C244AE" w:rsidRPr="007D498E">
        <w:t xml:space="preserve">National Disability Insurance Scheme Act </w:t>
      </w:r>
      <w:r w:rsidRPr="00344464">
        <w:t xml:space="preserve">Part 3 </w:t>
      </w:r>
      <w:r>
        <w:t xml:space="preserve">of Chapter 4 </w:t>
      </w:r>
      <w:r w:rsidR="00C244AE">
        <w:t>requires a person or entity to apply to be a registered provider of supports in relation to:</w:t>
      </w:r>
    </w:p>
    <w:p w14:paraId="6490C5D4" w14:textId="77777777" w:rsidR="00C244AE" w:rsidRDefault="00C244AE" w:rsidP="00044CF0">
      <w:pPr>
        <w:pStyle w:val="Normal-QLD"/>
        <w:numPr>
          <w:ilvl w:val="0"/>
          <w:numId w:val="3"/>
        </w:numPr>
      </w:pPr>
      <w:r>
        <w:t>managing the funding for supports under plans</w:t>
      </w:r>
      <w:r w:rsidR="006A12AC">
        <w:t xml:space="preserve"> and</w:t>
      </w:r>
    </w:p>
    <w:p w14:paraId="21023E65" w14:textId="77777777" w:rsidR="00C244AE" w:rsidRPr="00F06689" w:rsidRDefault="00C244AE" w:rsidP="00044CF0">
      <w:pPr>
        <w:pStyle w:val="Normal-QLD"/>
        <w:numPr>
          <w:ilvl w:val="0"/>
          <w:numId w:val="3"/>
        </w:numPr>
      </w:pPr>
      <w:r>
        <w:t>the provision of supports</w:t>
      </w:r>
      <w:r w:rsidR="00425C8A">
        <w:t>.</w:t>
      </w:r>
    </w:p>
    <w:p w14:paraId="6E205D24" w14:textId="392263C6" w:rsidR="00C244AE" w:rsidRPr="00344464" w:rsidRDefault="001663AA" w:rsidP="00C244AE">
      <w:pPr>
        <w:pStyle w:val="Normal-QLD"/>
      </w:pPr>
      <w:r>
        <w:t>T</w:t>
      </w:r>
      <w:r w:rsidR="00C244AE" w:rsidRPr="00344464">
        <w:t xml:space="preserve">he </w:t>
      </w:r>
      <w:r w:rsidR="006A12AC" w:rsidRPr="00057263">
        <w:t>National Disability Insurance Scheme (Registered Providers of Supports) Rules</w:t>
      </w:r>
      <w:r w:rsidR="00C244AE" w:rsidRPr="00057263">
        <w:t xml:space="preserve"> </w:t>
      </w:r>
      <w:r w:rsidRPr="001663AA">
        <w:t>(clause 73)</w:t>
      </w:r>
      <w:r>
        <w:rPr>
          <w:i/>
        </w:rPr>
        <w:t xml:space="preserve"> </w:t>
      </w:r>
      <w:r w:rsidR="00C244AE" w:rsidRPr="00344464">
        <w:t>may make provision in connection with the approval of persons or entities as registered providers of supports, including by prescribing criteria relating to:</w:t>
      </w:r>
    </w:p>
    <w:p w14:paraId="6AA20D9C" w14:textId="77777777" w:rsidR="00C244AE" w:rsidRPr="00344464" w:rsidRDefault="00C244AE" w:rsidP="00044CF0">
      <w:pPr>
        <w:pStyle w:val="Normal-QLD"/>
        <w:numPr>
          <w:ilvl w:val="0"/>
          <w:numId w:val="4"/>
        </w:numPr>
      </w:pPr>
      <w:r>
        <w:t>c</w:t>
      </w:r>
      <w:r w:rsidRPr="00344464">
        <w:t>ompliance with prescribed safeguards</w:t>
      </w:r>
    </w:p>
    <w:p w14:paraId="65F10A49" w14:textId="77777777" w:rsidR="00C244AE" w:rsidRPr="00344464" w:rsidRDefault="00C244AE" w:rsidP="00044CF0">
      <w:pPr>
        <w:pStyle w:val="Normal-QLD"/>
        <w:numPr>
          <w:ilvl w:val="0"/>
          <w:numId w:val="4"/>
        </w:numPr>
      </w:pPr>
      <w:r>
        <w:t>c</w:t>
      </w:r>
      <w:r w:rsidRPr="00344464">
        <w:t>ompliance with prescribed quality assurance standards and procedures</w:t>
      </w:r>
      <w:r w:rsidR="00425C8A">
        <w:t>.</w:t>
      </w:r>
    </w:p>
    <w:p w14:paraId="6B2492F2" w14:textId="40655045" w:rsidR="00C244AE" w:rsidRDefault="00C244AE" w:rsidP="00C244AE">
      <w:pPr>
        <w:pStyle w:val="Normal-QLD"/>
      </w:pPr>
      <w:r w:rsidRPr="005E1A14">
        <w:t>Existing Commonwealth and</w:t>
      </w:r>
      <w:r w:rsidR="000F5ACD">
        <w:t xml:space="preserve"> </w:t>
      </w:r>
      <w:r w:rsidR="00087D04">
        <w:t>s</w:t>
      </w:r>
      <w:r w:rsidR="000F5ACD">
        <w:t>tate</w:t>
      </w:r>
      <w:r w:rsidR="000F5ACD" w:rsidRPr="005E1A14">
        <w:t xml:space="preserve"> </w:t>
      </w:r>
      <w:r w:rsidRPr="005E1A14">
        <w:t xml:space="preserve">quality and safeguarding systems will apply </w:t>
      </w:r>
      <w:r>
        <w:t xml:space="preserve">to </w:t>
      </w:r>
      <w:r w:rsidR="00004679">
        <w:t xml:space="preserve">NDIS </w:t>
      </w:r>
      <w:r>
        <w:t xml:space="preserve">providers of </w:t>
      </w:r>
      <w:r w:rsidR="00193A5C">
        <w:t xml:space="preserve">prescribed </w:t>
      </w:r>
      <w:r>
        <w:t>disability services</w:t>
      </w:r>
      <w:r w:rsidR="00193A5C">
        <w:t xml:space="preserve"> (those prescribed in Schedule 1 of the Disability Services Regulation) </w:t>
      </w:r>
      <w:r w:rsidRPr="005E1A14">
        <w:t xml:space="preserve">in Queensland </w:t>
      </w:r>
      <w:r>
        <w:t>during transition.</w:t>
      </w:r>
    </w:p>
    <w:p w14:paraId="7526347D" w14:textId="6326FD9E" w:rsidR="00C244AE" w:rsidRDefault="00C244AE" w:rsidP="00C244AE">
      <w:pPr>
        <w:pStyle w:val="Normal-QLD"/>
      </w:pPr>
      <w:r>
        <w:t>T</w:t>
      </w:r>
      <w:r w:rsidRPr="00344464">
        <w:t xml:space="preserve">he following arrangements have been agreed to </w:t>
      </w:r>
      <w:r>
        <w:t xml:space="preserve">between the </w:t>
      </w:r>
      <w:r w:rsidR="001663AA">
        <w:t>Queensland government</w:t>
      </w:r>
      <w:r>
        <w:t xml:space="preserve"> and the </w:t>
      </w:r>
      <w:r w:rsidR="00E4720E">
        <w:t>N</w:t>
      </w:r>
      <w:r w:rsidR="00EA7471">
        <w:t>DIA</w:t>
      </w:r>
      <w:r w:rsidR="00E4720E">
        <w:t xml:space="preserve"> </w:t>
      </w:r>
      <w:r>
        <w:t xml:space="preserve">to </w:t>
      </w:r>
      <w:r w:rsidRPr="00344464">
        <w:t xml:space="preserve">ensure the existing systems </w:t>
      </w:r>
      <w:r w:rsidR="006A12AC">
        <w:t xml:space="preserve">include NDIS providers delivering </w:t>
      </w:r>
      <w:r w:rsidR="00193A5C">
        <w:t xml:space="preserve">prescribed </w:t>
      </w:r>
      <w:r w:rsidR="006A12AC">
        <w:t>disability services in Queensland</w:t>
      </w:r>
      <w:r w:rsidR="00425C8A">
        <w:t xml:space="preserve"> as regulated by the </w:t>
      </w:r>
      <w:r w:rsidR="00EA7471">
        <w:t xml:space="preserve">Queensland </w:t>
      </w:r>
      <w:r w:rsidR="00425C8A" w:rsidRPr="001663AA">
        <w:t>Disability Services Act</w:t>
      </w:r>
      <w:r w:rsidR="001663AA">
        <w:t>.</w:t>
      </w:r>
    </w:p>
    <w:p w14:paraId="55B892E0" w14:textId="77777777" w:rsidR="00C244AE" w:rsidRPr="00C244AE" w:rsidRDefault="00087D04" w:rsidP="00876883">
      <w:pPr>
        <w:pStyle w:val="Heading1"/>
      </w:pPr>
      <w:r>
        <w:t xml:space="preserve"> </w:t>
      </w:r>
      <w:r w:rsidR="00F43FA0">
        <w:t xml:space="preserve"> </w:t>
      </w:r>
      <w:bookmarkStart w:id="2" w:name="_Toc518570132"/>
      <w:r w:rsidR="00C244AE" w:rsidRPr="00C244AE">
        <w:t xml:space="preserve">Guiding </w:t>
      </w:r>
      <w:r>
        <w:t>p</w:t>
      </w:r>
      <w:r w:rsidR="00C244AE" w:rsidRPr="00C244AE">
        <w:t>rinciples</w:t>
      </w:r>
      <w:bookmarkEnd w:id="2"/>
    </w:p>
    <w:p w14:paraId="24E771C5" w14:textId="77777777" w:rsidR="00C244AE" w:rsidRDefault="00C244AE" w:rsidP="00C244AE">
      <w:pPr>
        <w:pStyle w:val="Normal-QLD"/>
      </w:pPr>
      <w:r w:rsidRPr="00344464">
        <w:t xml:space="preserve">The </w:t>
      </w:r>
      <w:r w:rsidR="006A12AC">
        <w:t>NDIA</w:t>
      </w:r>
      <w:r w:rsidRPr="00344464">
        <w:t xml:space="preserve"> is working to ensure high quality services for people with disability in a choice and control environment. </w:t>
      </w:r>
      <w:r>
        <w:t xml:space="preserve"> </w:t>
      </w:r>
    </w:p>
    <w:p w14:paraId="5E04569A" w14:textId="77777777" w:rsidR="00C244AE" w:rsidRDefault="00C244AE" w:rsidP="00C244AE">
      <w:pPr>
        <w:rPr>
          <w:color w:val="auto"/>
        </w:rPr>
      </w:pPr>
      <w:r w:rsidRPr="008243B4">
        <w:rPr>
          <w:color w:val="auto"/>
        </w:rPr>
        <w:t xml:space="preserve">Consistent with </w:t>
      </w:r>
      <w:r w:rsidR="001663AA">
        <w:rPr>
          <w:color w:val="auto"/>
        </w:rPr>
        <w:t xml:space="preserve">the </w:t>
      </w:r>
      <w:r w:rsidRPr="008243B4">
        <w:rPr>
          <w:color w:val="auto"/>
        </w:rPr>
        <w:t xml:space="preserve">principles of </w:t>
      </w:r>
      <w:r w:rsidR="00A90383">
        <w:rPr>
          <w:color w:val="auto"/>
        </w:rPr>
        <w:t>the NDIS</w:t>
      </w:r>
      <w:r w:rsidRPr="008243B4">
        <w:rPr>
          <w:color w:val="auto"/>
        </w:rPr>
        <w:t xml:space="preserve">, individual, service and system level safeguards </w:t>
      </w:r>
      <w:r>
        <w:rPr>
          <w:color w:val="auto"/>
        </w:rPr>
        <w:t xml:space="preserve">aim to achieve a balance between choice and control and </w:t>
      </w:r>
      <w:r w:rsidR="001663AA">
        <w:rPr>
          <w:color w:val="auto"/>
        </w:rPr>
        <w:t xml:space="preserve">to </w:t>
      </w:r>
      <w:r>
        <w:rPr>
          <w:color w:val="auto"/>
        </w:rPr>
        <w:t>ensure adequate and appropriate safeguards are in place.</w:t>
      </w:r>
    </w:p>
    <w:p w14:paraId="677B2916" w14:textId="77777777" w:rsidR="00C244AE" w:rsidRDefault="00AF6F4C" w:rsidP="00C244AE">
      <w:pPr>
        <w:pStyle w:val="Normal-QLD"/>
      </w:pPr>
      <w:r w:rsidRPr="00344464">
        <w:t>The</w:t>
      </w:r>
      <w:r>
        <w:t xml:space="preserve"> Commonwealth and Queensland governments and the NDIA</w:t>
      </w:r>
      <w:r w:rsidRPr="00344464">
        <w:t xml:space="preserve"> will ensure that </w:t>
      </w:r>
      <w:r>
        <w:t xml:space="preserve">there are appropriate levels of safeguards for individuals, particularly where risk is identified. They will ensure </w:t>
      </w:r>
      <w:r w:rsidR="00C244AE">
        <w:t xml:space="preserve">that these safeguards are not </w:t>
      </w:r>
      <w:r w:rsidR="00C244AE" w:rsidRPr="00344464">
        <w:t>overly arduous</w:t>
      </w:r>
      <w:r>
        <w:t>,</w:t>
      </w:r>
      <w:r w:rsidR="00C244AE" w:rsidRPr="00344464">
        <w:t xml:space="preserve"> but </w:t>
      </w:r>
      <w:r w:rsidR="00C244AE">
        <w:t xml:space="preserve">reflect the </w:t>
      </w:r>
      <w:r w:rsidR="00C244AE" w:rsidRPr="00344464">
        <w:t>appropriate standard</w:t>
      </w:r>
      <w:r w:rsidR="00C244AE">
        <w:t xml:space="preserve"> of safeguards </w:t>
      </w:r>
      <w:r w:rsidR="00C244AE" w:rsidRPr="00344464">
        <w:t>for</w:t>
      </w:r>
      <w:r w:rsidR="00C244AE">
        <w:t xml:space="preserve"> the </w:t>
      </w:r>
      <w:r w:rsidR="00C244AE" w:rsidRPr="00344464">
        <w:t>individual</w:t>
      </w:r>
      <w:r w:rsidR="00C244AE">
        <w:t>.</w:t>
      </w:r>
    </w:p>
    <w:p w14:paraId="7AE41458" w14:textId="77777777" w:rsidR="0059597C" w:rsidRPr="0059597C" w:rsidRDefault="00087D04" w:rsidP="00876883">
      <w:pPr>
        <w:pStyle w:val="Heading2"/>
      </w:pPr>
      <w:bookmarkStart w:id="3" w:name="_Toc389490324"/>
      <w:r>
        <w:t xml:space="preserve"> </w:t>
      </w:r>
      <w:bookmarkStart w:id="4" w:name="_Toc518570133"/>
      <w:r w:rsidR="00C244AE">
        <w:t xml:space="preserve">Individual </w:t>
      </w:r>
      <w:r>
        <w:t>s</w:t>
      </w:r>
      <w:r w:rsidR="00C244AE">
        <w:t>afeguards</w:t>
      </w:r>
      <w:bookmarkEnd w:id="3"/>
      <w:bookmarkEnd w:id="4"/>
    </w:p>
    <w:p w14:paraId="1AED6EA1" w14:textId="77777777" w:rsidR="00C244AE" w:rsidRPr="008243B4" w:rsidRDefault="00C244AE" w:rsidP="00C244AE">
      <w:pPr>
        <w:rPr>
          <w:color w:val="auto"/>
        </w:rPr>
      </w:pPr>
      <w:r>
        <w:rPr>
          <w:color w:val="auto"/>
        </w:rPr>
        <w:t>T</w:t>
      </w:r>
      <w:r w:rsidRPr="008243B4">
        <w:rPr>
          <w:color w:val="auto"/>
        </w:rPr>
        <w:t>he role of natural safeguards will be recognised through the d</w:t>
      </w:r>
      <w:r>
        <w:rPr>
          <w:color w:val="auto"/>
        </w:rPr>
        <w:t>evelopment of the NDIS participant</w:t>
      </w:r>
      <w:r w:rsidR="003510C2">
        <w:rPr>
          <w:color w:val="auto"/>
        </w:rPr>
        <w:t>’</w:t>
      </w:r>
      <w:r>
        <w:rPr>
          <w:color w:val="auto"/>
        </w:rPr>
        <w:t>s plan. This plan will i</w:t>
      </w:r>
      <w:r w:rsidRPr="008243B4">
        <w:rPr>
          <w:color w:val="auto"/>
        </w:rPr>
        <w:t>dentif</w:t>
      </w:r>
      <w:r>
        <w:rPr>
          <w:color w:val="auto"/>
        </w:rPr>
        <w:t>y</w:t>
      </w:r>
      <w:r w:rsidRPr="008243B4">
        <w:rPr>
          <w:color w:val="auto"/>
        </w:rPr>
        <w:t xml:space="preserve"> the person’s goals and aspirations</w:t>
      </w:r>
      <w:r>
        <w:rPr>
          <w:color w:val="auto"/>
        </w:rPr>
        <w:t xml:space="preserve">, </w:t>
      </w:r>
      <w:r w:rsidRPr="008243B4">
        <w:rPr>
          <w:color w:val="auto"/>
        </w:rPr>
        <w:t xml:space="preserve">unique </w:t>
      </w:r>
      <w:r>
        <w:rPr>
          <w:color w:val="auto"/>
        </w:rPr>
        <w:t>risks and appropriate</w:t>
      </w:r>
      <w:r w:rsidRPr="008243B4">
        <w:rPr>
          <w:color w:val="auto"/>
        </w:rPr>
        <w:t xml:space="preserve"> safeguards for each individual. </w:t>
      </w:r>
      <w:r>
        <w:rPr>
          <w:color w:val="auto"/>
        </w:rPr>
        <w:t xml:space="preserve">The plan is </w:t>
      </w:r>
      <w:r w:rsidRPr="008243B4">
        <w:rPr>
          <w:color w:val="auto"/>
        </w:rPr>
        <w:t>based on a presumption of capacity</w:t>
      </w:r>
      <w:r w:rsidR="00AF6F4C">
        <w:rPr>
          <w:color w:val="auto"/>
        </w:rPr>
        <w:t>,</w:t>
      </w:r>
      <w:r w:rsidRPr="008243B4">
        <w:rPr>
          <w:color w:val="auto"/>
        </w:rPr>
        <w:t xml:space="preserve"> unless there is evidence to the contrary.</w:t>
      </w:r>
    </w:p>
    <w:p w14:paraId="21B9D74E" w14:textId="77777777" w:rsidR="00C244AE" w:rsidRDefault="006A12AC" w:rsidP="00C244AE">
      <w:pPr>
        <w:rPr>
          <w:color w:val="auto"/>
        </w:rPr>
      </w:pPr>
      <w:r>
        <w:rPr>
          <w:color w:val="auto"/>
        </w:rPr>
        <w:t xml:space="preserve">The individual safeguards depend on the person’s level of identified risk and need. </w:t>
      </w:r>
      <w:r w:rsidR="00C244AE">
        <w:rPr>
          <w:color w:val="auto"/>
        </w:rPr>
        <w:t>T</w:t>
      </w:r>
      <w:r w:rsidR="00C244AE" w:rsidRPr="008243B4">
        <w:rPr>
          <w:color w:val="auto"/>
        </w:rPr>
        <w:t>hrough the support needs assessment and planning process</w:t>
      </w:r>
      <w:r w:rsidR="00AF6F4C">
        <w:rPr>
          <w:color w:val="auto"/>
        </w:rPr>
        <w:t>,</w:t>
      </w:r>
      <w:r w:rsidR="00C244AE">
        <w:rPr>
          <w:color w:val="auto"/>
        </w:rPr>
        <w:t xml:space="preserve"> the NDIA planning support c</w:t>
      </w:r>
      <w:r w:rsidR="00C244AE" w:rsidRPr="008243B4">
        <w:rPr>
          <w:color w:val="auto"/>
        </w:rPr>
        <w:t>oordinators</w:t>
      </w:r>
      <w:r w:rsidR="00C244AE">
        <w:rPr>
          <w:color w:val="auto"/>
        </w:rPr>
        <w:t xml:space="preserve"> will</w:t>
      </w:r>
      <w:r w:rsidR="00C244AE" w:rsidRPr="008243B4">
        <w:rPr>
          <w:color w:val="auto"/>
        </w:rPr>
        <w:t xml:space="preserve"> work</w:t>
      </w:r>
      <w:r w:rsidR="00C244AE">
        <w:rPr>
          <w:color w:val="auto"/>
        </w:rPr>
        <w:t xml:space="preserve"> with participants </w:t>
      </w:r>
      <w:r w:rsidR="00C244AE" w:rsidRPr="008243B4">
        <w:rPr>
          <w:color w:val="auto"/>
        </w:rPr>
        <w:t>to identify</w:t>
      </w:r>
      <w:r w:rsidR="00C244AE">
        <w:rPr>
          <w:color w:val="auto"/>
        </w:rPr>
        <w:t xml:space="preserve"> their</w:t>
      </w:r>
      <w:r w:rsidR="00C244AE" w:rsidRPr="008243B4">
        <w:rPr>
          <w:color w:val="auto"/>
        </w:rPr>
        <w:t xml:space="preserve"> </w:t>
      </w:r>
      <w:r w:rsidR="00C244AE">
        <w:rPr>
          <w:color w:val="auto"/>
        </w:rPr>
        <w:t xml:space="preserve">existing risks and </w:t>
      </w:r>
      <w:r w:rsidR="00C244AE" w:rsidRPr="008243B4">
        <w:rPr>
          <w:color w:val="auto"/>
        </w:rPr>
        <w:t>safeguards</w:t>
      </w:r>
      <w:r w:rsidR="00AF6F4C">
        <w:rPr>
          <w:color w:val="auto"/>
        </w:rPr>
        <w:t>,</w:t>
      </w:r>
      <w:r w:rsidR="00C244AE" w:rsidRPr="008243B4">
        <w:rPr>
          <w:color w:val="auto"/>
        </w:rPr>
        <w:t xml:space="preserve"> and to build intentional safeguards</w:t>
      </w:r>
      <w:r w:rsidR="00C244AE">
        <w:rPr>
          <w:color w:val="auto"/>
        </w:rPr>
        <w:t xml:space="preserve"> into the plan that reflect each participant’s needs.</w:t>
      </w:r>
    </w:p>
    <w:p w14:paraId="71858361" w14:textId="77777777" w:rsidR="0059597C" w:rsidRPr="0059597C" w:rsidRDefault="00087D04" w:rsidP="00876883">
      <w:pPr>
        <w:pStyle w:val="Heading2"/>
      </w:pPr>
      <w:r>
        <w:t xml:space="preserve"> </w:t>
      </w:r>
      <w:bookmarkStart w:id="5" w:name="_Toc518570134"/>
      <w:r w:rsidR="00C244AE">
        <w:t xml:space="preserve">Service </w:t>
      </w:r>
      <w:r>
        <w:t>p</w:t>
      </w:r>
      <w:r w:rsidR="00C244AE">
        <w:t xml:space="preserve">rovider </w:t>
      </w:r>
      <w:r>
        <w:t>q</w:t>
      </w:r>
      <w:r w:rsidR="00C244AE">
        <w:t xml:space="preserve">uality </w:t>
      </w:r>
      <w:r>
        <w:t>assurance and s</w:t>
      </w:r>
      <w:r w:rsidR="00C244AE">
        <w:t>afeguards</w:t>
      </w:r>
      <w:bookmarkEnd w:id="5"/>
    </w:p>
    <w:p w14:paraId="2A0E1B59" w14:textId="69DC9301" w:rsidR="00C244AE" w:rsidRPr="00BB15F5" w:rsidRDefault="00C244AE" w:rsidP="00C244AE">
      <w:pPr>
        <w:pStyle w:val="ListNumber"/>
        <w:rPr>
          <w:rFonts w:ascii="Arial" w:eastAsia="MS Mincho" w:hAnsi="Arial" w:cs="FSMe-Bold"/>
          <w:color w:val="auto"/>
          <w:spacing w:val="-2"/>
          <w:szCs w:val="20"/>
          <w:lang w:val="en-US" w:eastAsia="en-US"/>
        </w:rPr>
      </w:pPr>
      <w:r w:rsidRPr="00BB15F5">
        <w:rPr>
          <w:rFonts w:ascii="Arial" w:eastAsia="MS Mincho" w:hAnsi="Arial" w:cs="FSMe-Bold"/>
          <w:color w:val="auto"/>
          <w:spacing w:val="-2"/>
          <w:szCs w:val="20"/>
          <w:lang w:val="en-US" w:eastAsia="en-US"/>
        </w:rPr>
        <w:t>Queensland’s existing quality and safeguard framework is a robust mix of legislative and non-legislative measures.</w:t>
      </w:r>
      <w:r w:rsidR="00AF6F4C" w:rsidRPr="00BB15F5">
        <w:rPr>
          <w:rFonts w:ascii="Arial" w:eastAsia="MS Mincho" w:hAnsi="Arial" w:cs="FSMe-Bold"/>
          <w:color w:val="auto"/>
          <w:spacing w:val="-2"/>
          <w:szCs w:val="20"/>
          <w:lang w:val="en-US" w:eastAsia="en-US"/>
        </w:rPr>
        <w:t xml:space="preserve"> </w:t>
      </w:r>
      <w:r w:rsidRPr="00BB15F5">
        <w:rPr>
          <w:rFonts w:ascii="Arial" w:eastAsia="MS Mincho" w:hAnsi="Arial" w:cs="FSMe-Bold"/>
          <w:color w:val="auto"/>
          <w:spacing w:val="-2"/>
          <w:szCs w:val="20"/>
          <w:lang w:val="en-US" w:eastAsia="en-US"/>
        </w:rPr>
        <w:t xml:space="preserve">The existing quality assurance and safeguard systems </w:t>
      </w:r>
      <w:r w:rsidR="006A12AC" w:rsidRPr="00BB15F5">
        <w:rPr>
          <w:rFonts w:ascii="Arial" w:eastAsia="MS Mincho" w:hAnsi="Arial" w:cs="FSMe-Bold"/>
          <w:color w:val="auto"/>
          <w:spacing w:val="-2"/>
          <w:szCs w:val="20"/>
          <w:lang w:val="en-US" w:eastAsia="en-US"/>
        </w:rPr>
        <w:t xml:space="preserve">have been </w:t>
      </w:r>
      <w:r w:rsidRPr="00BB15F5">
        <w:rPr>
          <w:rFonts w:ascii="Arial" w:eastAsia="MS Mincho" w:hAnsi="Arial" w:cs="FSMe-Bold"/>
          <w:color w:val="auto"/>
          <w:spacing w:val="-2"/>
          <w:szCs w:val="20"/>
          <w:lang w:val="en-US" w:eastAsia="en-US"/>
        </w:rPr>
        <w:t>extend</w:t>
      </w:r>
      <w:r w:rsidR="006A12AC" w:rsidRPr="00BB15F5">
        <w:rPr>
          <w:rFonts w:ascii="Arial" w:eastAsia="MS Mincho" w:hAnsi="Arial" w:cs="FSMe-Bold"/>
          <w:color w:val="auto"/>
          <w:spacing w:val="-2"/>
          <w:szCs w:val="20"/>
          <w:lang w:val="en-US" w:eastAsia="en-US"/>
        </w:rPr>
        <w:t>ed</w:t>
      </w:r>
      <w:r w:rsidRPr="00BB15F5">
        <w:rPr>
          <w:rFonts w:ascii="Arial" w:eastAsia="MS Mincho" w:hAnsi="Arial" w:cs="FSMe-Bold"/>
          <w:color w:val="auto"/>
          <w:spacing w:val="-2"/>
          <w:szCs w:val="20"/>
          <w:lang w:val="en-US" w:eastAsia="en-US"/>
        </w:rPr>
        <w:t xml:space="preserve"> to include </w:t>
      </w:r>
      <w:r w:rsidR="008E6586" w:rsidRPr="00BB15F5">
        <w:rPr>
          <w:rFonts w:ascii="Arial" w:eastAsia="MS Mincho" w:hAnsi="Arial" w:cs="FSMe-Bold"/>
          <w:color w:val="auto"/>
          <w:spacing w:val="-2"/>
          <w:szCs w:val="20"/>
          <w:lang w:val="en-US" w:eastAsia="en-US"/>
        </w:rPr>
        <w:t xml:space="preserve">NDIS providers of </w:t>
      </w:r>
      <w:r w:rsidR="00193A5C">
        <w:rPr>
          <w:rFonts w:ascii="Arial" w:eastAsia="MS Mincho" w:hAnsi="Arial" w:cs="FSMe-Bold"/>
          <w:color w:val="auto"/>
          <w:spacing w:val="-2"/>
          <w:szCs w:val="20"/>
          <w:lang w:val="en-US" w:eastAsia="en-US"/>
        </w:rPr>
        <w:t>prescribed</w:t>
      </w:r>
      <w:r w:rsidR="00193A5C" w:rsidRPr="00BB15F5">
        <w:rPr>
          <w:rFonts w:ascii="Arial" w:eastAsia="MS Mincho" w:hAnsi="Arial" w:cs="FSMe-Bold"/>
          <w:color w:val="auto"/>
          <w:spacing w:val="-2"/>
          <w:szCs w:val="20"/>
          <w:lang w:val="en-US" w:eastAsia="en-US"/>
        </w:rPr>
        <w:t xml:space="preserve"> disability</w:t>
      </w:r>
      <w:r w:rsidR="008E6586" w:rsidRPr="00BB15F5">
        <w:rPr>
          <w:rFonts w:ascii="Arial" w:eastAsia="MS Mincho" w:hAnsi="Arial" w:cs="FSMe-Bold"/>
          <w:color w:val="auto"/>
          <w:spacing w:val="-2"/>
          <w:szCs w:val="20"/>
          <w:lang w:val="en-US" w:eastAsia="en-US"/>
        </w:rPr>
        <w:t xml:space="preserve"> services</w:t>
      </w:r>
      <w:r w:rsidR="008E6586" w:rsidRPr="00BB15F5" w:rsidDel="008E6586">
        <w:rPr>
          <w:rFonts w:ascii="Arial" w:eastAsia="MS Mincho" w:hAnsi="Arial" w:cs="FSMe-Bold"/>
          <w:color w:val="auto"/>
          <w:spacing w:val="-2"/>
          <w:szCs w:val="20"/>
          <w:lang w:val="en-US" w:eastAsia="en-US"/>
        </w:rPr>
        <w:t xml:space="preserve"> </w:t>
      </w:r>
      <w:r w:rsidR="00AF6F4C" w:rsidRPr="00BB15F5">
        <w:rPr>
          <w:rFonts w:ascii="Arial" w:eastAsia="MS Mincho" w:hAnsi="Arial" w:cs="FSMe-Bold"/>
          <w:color w:val="auto"/>
          <w:spacing w:val="-2"/>
          <w:szCs w:val="20"/>
          <w:lang w:val="en-US" w:eastAsia="en-US"/>
        </w:rPr>
        <w:t xml:space="preserve">that operate in </w:t>
      </w:r>
      <w:r w:rsidRPr="00BB15F5">
        <w:rPr>
          <w:rFonts w:ascii="Arial" w:eastAsia="MS Mincho" w:hAnsi="Arial" w:cs="FSMe-Bold"/>
          <w:color w:val="auto"/>
          <w:spacing w:val="-2"/>
          <w:szCs w:val="20"/>
          <w:lang w:val="en-US" w:eastAsia="en-US"/>
        </w:rPr>
        <w:t>Queensland.</w:t>
      </w:r>
    </w:p>
    <w:p w14:paraId="7A3BE997" w14:textId="77777777" w:rsidR="00C244AE" w:rsidRPr="00701586" w:rsidRDefault="00C244AE" w:rsidP="007A4882">
      <w:pPr>
        <w:pStyle w:val="Heading3"/>
      </w:pPr>
      <w:r w:rsidRPr="00701586">
        <w:lastRenderedPageBreak/>
        <w:t>Legislative</w:t>
      </w:r>
      <w:r w:rsidR="006A12AC">
        <w:t xml:space="preserve"> </w:t>
      </w:r>
      <w:r w:rsidR="00087D04">
        <w:t>s</w:t>
      </w:r>
      <w:r w:rsidR="006A12AC">
        <w:t>afeguards</w:t>
      </w:r>
    </w:p>
    <w:p w14:paraId="677D31E6" w14:textId="4E0069D3" w:rsidR="008E6586" w:rsidRDefault="008A10BC" w:rsidP="00DB4091">
      <w:pPr>
        <w:pStyle w:val="ListNumber"/>
        <w:rPr>
          <w:rFonts w:ascii="Arial" w:hAnsi="Arial" w:cs="Arial"/>
        </w:rPr>
      </w:pPr>
      <w:r>
        <w:rPr>
          <w:rFonts w:ascii="Arial" w:hAnsi="Arial" w:cs="Arial"/>
          <w:color w:val="auto"/>
        </w:rPr>
        <w:t>L</w:t>
      </w:r>
      <w:r w:rsidR="008E6586">
        <w:rPr>
          <w:rFonts w:ascii="Arial" w:hAnsi="Arial" w:cs="Arial"/>
          <w:color w:val="auto"/>
        </w:rPr>
        <w:t xml:space="preserve">egislative safeguards apply to </w:t>
      </w:r>
      <w:r w:rsidR="008E6586" w:rsidRPr="00015327">
        <w:rPr>
          <w:rFonts w:ascii="Arial" w:hAnsi="Arial" w:cs="Arial"/>
          <w:color w:val="auto"/>
        </w:rPr>
        <w:t xml:space="preserve">NDIS providers </w:t>
      </w:r>
      <w:r w:rsidR="00A242CF">
        <w:rPr>
          <w:rFonts w:ascii="Arial" w:hAnsi="Arial" w:cs="Arial"/>
          <w:color w:val="auto"/>
        </w:rPr>
        <w:t>delivering prescribed disability services listed on an NDIS participant</w:t>
      </w:r>
      <w:r w:rsidR="00736138">
        <w:rPr>
          <w:rFonts w:ascii="Arial" w:hAnsi="Arial" w:cs="Arial"/>
          <w:color w:val="auto"/>
        </w:rPr>
        <w:t>’</w:t>
      </w:r>
      <w:r w:rsidR="00A242CF">
        <w:rPr>
          <w:rFonts w:ascii="Arial" w:hAnsi="Arial" w:cs="Arial"/>
          <w:color w:val="auto"/>
        </w:rPr>
        <w:t>s plan</w:t>
      </w:r>
      <w:r w:rsidR="008E6586">
        <w:rPr>
          <w:rFonts w:ascii="Arial" w:hAnsi="Arial" w:cs="Arial"/>
        </w:rPr>
        <w:t>.</w:t>
      </w:r>
    </w:p>
    <w:p w14:paraId="48F0420F" w14:textId="77777777" w:rsidR="008E6586" w:rsidRDefault="008E6586" w:rsidP="00DB4091">
      <w:pPr>
        <w:pStyle w:val="ListNumber"/>
        <w:rPr>
          <w:rFonts w:ascii="Arial" w:hAnsi="Arial" w:cs="Arial"/>
          <w:color w:val="auto"/>
        </w:rPr>
      </w:pPr>
    </w:p>
    <w:p w14:paraId="44231CCE" w14:textId="77C372DF" w:rsidR="00DB4091" w:rsidRPr="004B52EE" w:rsidRDefault="00DB4091" w:rsidP="00DB4091">
      <w:pPr>
        <w:pStyle w:val="ListNumber"/>
        <w:rPr>
          <w:rFonts w:ascii="Arial" w:hAnsi="Arial" w:cs="Arial"/>
          <w:color w:val="auto"/>
        </w:rPr>
      </w:pPr>
      <w:r>
        <w:rPr>
          <w:rFonts w:ascii="Arial" w:hAnsi="Arial" w:cs="Arial"/>
          <w:color w:val="auto"/>
        </w:rPr>
        <w:t xml:space="preserve">The </w:t>
      </w:r>
      <w:r w:rsidR="00EA7471" w:rsidRPr="00057263">
        <w:rPr>
          <w:rFonts w:ascii="Arial" w:hAnsi="Arial" w:cs="Arial"/>
          <w:color w:val="auto"/>
        </w:rPr>
        <w:t>Queensland</w:t>
      </w:r>
      <w:r w:rsidR="00EA7471" w:rsidRPr="00057263">
        <w:rPr>
          <w:color w:val="auto"/>
        </w:rPr>
        <w:t xml:space="preserve"> </w:t>
      </w:r>
      <w:r w:rsidRPr="00AF6F4C">
        <w:rPr>
          <w:rFonts w:ascii="Arial" w:hAnsi="Arial" w:cs="Arial"/>
          <w:color w:val="auto"/>
        </w:rPr>
        <w:t xml:space="preserve">Disability Services Act </w:t>
      </w:r>
      <w:r>
        <w:rPr>
          <w:rFonts w:ascii="Arial" w:hAnsi="Arial" w:cs="Arial"/>
          <w:color w:val="auto"/>
        </w:rPr>
        <w:t>includes</w:t>
      </w:r>
      <w:r w:rsidRPr="004B52EE">
        <w:rPr>
          <w:rFonts w:ascii="Arial" w:hAnsi="Arial" w:cs="Arial"/>
          <w:color w:val="auto"/>
        </w:rPr>
        <w:t xml:space="preserve"> a number of important protections</w:t>
      </w:r>
      <w:r w:rsidR="00AF6F4C">
        <w:rPr>
          <w:rFonts w:ascii="Arial" w:hAnsi="Arial" w:cs="Arial"/>
          <w:color w:val="auto"/>
        </w:rPr>
        <w:t>, including</w:t>
      </w:r>
      <w:r w:rsidRPr="004B52EE">
        <w:rPr>
          <w:rFonts w:ascii="Arial" w:hAnsi="Arial" w:cs="Arial"/>
          <w:color w:val="auto"/>
        </w:rPr>
        <w:t xml:space="preserve"> mandated criminal history screening, a complaints management system and a restrictive practices framework.</w:t>
      </w:r>
    </w:p>
    <w:p w14:paraId="1214DF22" w14:textId="77777777" w:rsidR="00DB4091" w:rsidRDefault="00DB4091" w:rsidP="00DB4091">
      <w:pPr>
        <w:pStyle w:val="ListNumber"/>
        <w:rPr>
          <w:rFonts w:ascii="Arial" w:hAnsi="Arial" w:cs="Arial"/>
          <w:color w:val="auto"/>
        </w:rPr>
      </w:pPr>
    </w:p>
    <w:p w14:paraId="45C0DC17" w14:textId="77777777" w:rsidR="00DB4091" w:rsidRPr="007315BB" w:rsidRDefault="00DB4091" w:rsidP="00DB4091">
      <w:pPr>
        <w:pStyle w:val="ListNumber"/>
        <w:rPr>
          <w:rFonts w:ascii="Arial" w:hAnsi="Arial" w:cs="Arial"/>
          <w:color w:val="auto"/>
        </w:rPr>
      </w:pPr>
      <w:r w:rsidRPr="00751632">
        <w:rPr>
          <w:rFonts w:ascii="Arial" w:hAnsi="Arial" w:cs="Arial"/>
          <w:color w:val="auto"/>
        </w:rPr>
        <w:t xml:space="preserve">The </w:t>
      </w:r>
      <w:r w:rsidRPr="00AF6F4C">
        <w:rPr>
          <w:rFonts w:ascii="Arial" w:hAnsi="Arial" w:cs="Arial"/>
          <w:color w:val="auto"/>
        </w:rPr>
        <w:t xml:space="preserve">Public Guardian Act </w:t>
      </w:r>
      <w:r>
        <w:rPr>
          <w:rFonts w:ascii="Arial" w:hAnsi="Arial" w:cs="Arial"/>
          <w:color w:val="auto"/>
        </w:rPr>
        <w:t>regulates</w:t>
      </w:r>
      <w:r w:rsidRPr="00751632">
        <w:rPr>
          <w:rFonts w:ascii="Arial" w:hAnsi="Arial" w:cs="Arial"/>
          <w:color w:val="auto"/>
        </w:rPr>
        <w:t xml:space="preserve"> the </w:t>
      </w:r>
      <w:r>
        <w:rPr>
          <w:rFonts w:ascii="Arial" w:hAnsi="Arial" w:cs="Arial"/>
          <w:color w:val="auto"/>
        </w:rPr>
        <w:t>Adult C</w:t>
      </w:r>
      <w:r w:rsidRPr="00751632">
        <w:rPr>
          <w:rFonts w:ascii="Arial" w:hAnsi="Arial" w:cs="Arial"/>
          <w:color w:val="auto"/>
        </w:rPr>
        <w:t xml:space="preserve">ommunity </w:t>
      </w:r>
      <w:r>
        <w:rPr>
          <w:rFonts w:ascii="Arial" w:hAnsi="Arial" w:cs="Arial"/>
          <w:color w:val="auto"/>
        </w:rPr>
        <w:t>V</w:t>
      </w:r>
      <w:r w:rsidRPr="00751632">
        <w:rPr>
          <w:rFonts w:ascii="Arial" w:hAnsi="Arial" w:cs="Arial"/>
          <w:color w:val="auto"/>
        </w:rPr>
        <w:t xml:space="preserve">isitor </w:t>
      </w:r>
      <w:r>
        <w:rPr>
          <w:rFonts w:ascii="Arial" w:hAnsi="Arial" w:cs="Arial"/>
          <w:color w:val="auto"/>
        </w:rPr>
        <w:t>P</w:t>
      </w:r>
      <w:r w:rsidRPr="00751632">
        <w:rPr>
          <w:rFonts w:ascii="Arial" w:hAnsi="Arial" w:cs="Arial"/>
          <w:color w:val="auto"/>
        </w:rPr>
        <w:t>rogram</w:t>
      </w:r>
      <w:r w:rsidR="00AF6F4C">
        <w:rPr>
          <w:rFonts w:ascii="Arial" w:hAnsi="Arial" w:cs="Arial"/>
          <w:color w:val="auto"/>
        </w:rPr>
        <w:t xml:space="preserve"> – </w:t>
      </w:r>
      <w:r w:rsidRPr="007C3FB7">
        <w:rPr>
          <w:rFonts w:ascii="Arial" w:hAnsi="Arial" w:cs="Arial"/>
          <w:color w:val="auto"/>
          <w:lang w:val="en-US"/>
        </w:rPr>
        <w:t xml:space="preserve">a rights protection and abuse prevention service </w:t>
      </w:r>
      <w:r>
        <w:rPr>
          <w:rFonts w:ascii="Arial" w:hAnsi="Arial" w:cs="Arial"/>
          <w:color w:val="auto"/>
          <w:lang w:val="en-US"/>
        </w:rPr>
        <w:t xml:space="preserve">for adults with intellectual impairment </w:t>
      </w:r>
      <w:r w:rsidR="00AF6F4C">
        <w:rPr>
          <w:rFonts w:ascii="Arial" w:hAnsi="Arial" w:cs="Arial"/>
          <w:color w:val="auto"/>
        </w:rPr>
        <w:t xml:space="preserve">who </w:t>
      </w:r>
      <w:r>
        <w:rPr>
          <w:rFonts w:ascii="Arial" w:hAnsi="Arial" w:cs="Arial"/>
          <w:color w:val="auto"/>
        </w:rPr>
        <w:t>live in settings deemed as visitable sites</w:t>
      </w:r>
      <w:r w:rsidRPr="00751632">
        <w:rPr>
          <w:rFonts w:ascii="Arial" w:hAnsi="Arial" w:cs="Arial"/>
          <w:color w:val="auto"/>
        </w:rPr>
        <w:t>.</w:t>
      </w:r>
    </w:p>
    <w:p w14:paraId="12C835CD" w14:textId="77777777" w:rsidR="00015327" w:rsidRDefault="00015327" w:rsidP="00015327">
      <w:pPr>
        <w:pStyle w:val="ListNumber"/>
        <w:rPr>
          <w:rFonts w:ascii="Arial" w:hAnsi="Arial" w:cs="Arial"/>
          <w:color w:val="auto"/>
        </w:rPr>
      </w:pPr>
    </w:p>
    <w:p w14:paraId="25C4ABFA" w14:textId="77777777" w:rsidR="00015327" w:rsidRPr="00015327" w:rsidRDefault="00015327" w:rsidP="00015327">
      <w:pPr>
        <w:pStyle w:val="ListNumber"/>
        <w:rPr>
          <w:rFonts w:ascii="Arial" w:hAnsi="Arial" w:cs="Arial"/>
          <w:color w:val="auto"/>
        </w:rPr>
      </w:pPr>
      <w:r w:rsidRPr="00015327">
        <w:rPr>
          <w:rFonts w:ascii="Arial" w:hAnsi="Arial" w:cs="Arial"/>
          <w:color w:val="auto"/>
        </w:rPr>
        <w:t xml:space="preserve">The Coroners Act </w:t>
      </w:r>
      <w:r w:rsidR="00077ECF">
        <w:rPr>
          <w:rFonts w:ascii="Arial" w:hAnsi="Arial" w:cs="Arial"/>
          <w:color w:val="auto"/>
        </w:rPr>
        <w:t xml:space="preserve">requires </w:t>
      </w:r>
      <w:r w:rsidRPr="00015327">
        <w:rPr>
          <w:rFonts w:ascii="Arial" w:hAnsi="Arial" w:cs="Arial"/>
          <w:color w:val="auto"/>
        </w:rPr>
        <w:t xml:space="preserve">every death in care </w:t>
      </w:r>
      <w:r w:rsidR="00077ECF">
        <w:rPr>
          <w:rFonts w:ascii="Arial" w:hAnsi="Arial" w:cs="Arial"/>
          <w:color w:val="auto"/>
        </w:rPr>
        <w:t xml:space="preserve">to </w:t>
      </w:r>
      <w:r w:rsidRPr="00015327">
        <w:rPr>
          <w:rFonts w:ascii="Arial" w:hAnsi="Arial" w:cs="Arial"/>
          <w:color w:val="auto"/>
        </w:rPr>
        <w:t>be reported</w:t>
      </w:r>
      <w:r w:rsidR="00AF6F4C">
        <w:rPr>
          <w:rFonts w:ascii="Arial" w:hAnsi="Arial" w:cs="Arial"/>
          <w:color w:val="auto"/>
        </w:rPr>
        <w:t xml:space="preserve"> to the police or coroner,</w:t>
      </w:r>
      <w:r w:rsidRPr="00015327">
        <w:rPr>
          <w:rFonts w:ascii="Arial" w:hAnsi="Arial" w:cs="Arial"/>
          <w:color w:val="auto"/>
        </w:rPr>
        <w:t xml:space="preserve"> regardless of the circumstances or cause of death.</w:t>
      </w:r>
      <w:r w:rsidR="00AF6F4C">
        <w:rPr>
          <w:rFonts w:ascii="Arial" w:hAnsi="Arial" w:cs="Arial"/>
          <w:color w:val="auto"/>
        </w:rPr>
        <w:t xml:space="preserve"> The Act extends to the NDIA.</w:t>
      </w:r>
    </w:p>
    <w:p w14:paraId="050659A2" w14:textId="42840C41" w:rsidR="00C244AE" w:rsidRDefault="00C244AE" w:rsidP="00C244AE">
      <w:pPr>
        <w:pStyle w:val="Normal-QLD"/>
      </w:pPr>
      <w:r w:rsidRPr="00344464">
        <w:t xml:space="preserve">The </w:t>
      </w:r>
      <w:r w:rsidRPr="00AF6F4C">
        <w:t xml:space="preserve">Working with Children (Risk Management and Screening) Act </w:t>
      </w:r>
      <w:r w:rsidRPr="00344464">
        <w:t xml:space="preserve">requires </w:t>
      </w:r>
      <w:r w:rsidR="00077ECF">
        <w:t>a person</w:t>
      </w:r>
      <w:r w:rsidRPr="00344464">
        <w:t xml:space="preserve"> who engage</w:t>
      </w:r>
      <w:r w:rsidR="00077ECF">
        <w:t>s</w:t>
      </w:r>
      <w:r w:rsidRPr="00344464">
        <w:t xml:space="preserve"> in paid or voluntary child-related work </w:t>
      </w:r>
      <w:r w:rsidR="00077ECF">
        <w:t xml:space="preserve">to have </w:t>
      </w:r>
      <w:r w:rsidRPr="00344464">
        <w:t xml:space="preserve">a </w:t>
      </w:r>
      <w:r>
        <w:t>blue card</w:t>
      </w:r>
      <w:r w:rsidR="00077ECF">
        <w:t>, noting that</w:t>
      </w:r>
      <w:r w:rsidR="00107D98">
        <w:t xml:space="preserve"> </w:t>
      </w:r>
      <w:r w:rsidRPr="00344464">
        <w:t xml:space="preserve">some people will qualify for </w:t>
      </w:r>
      <w:r w:rsidRPr="006E101E">
        <w:t xml:space="preserve">an </w:t>
      </w:r>
      <w:hyperlink r:id="rId19" w:history="1">
        <w:r w:rsidRPr="006E101E">
          <w:t>exemption</w:t>
        </w:r>
      </w:hyperlink>
      <w:r w:rsidRPr="006E101E">
        <w:t xml:space="preserve">. </w:t>
      </w:r>
      <w:r w:rsidR="00530651" w:rsidRPr="006E101E">
        <w:t>Further information on qualifying for exemption can be found at</w:t>
      </w:r>
      <w:r w:rsidR="00530651">
        <w:t xml:space="preserve"> </w:t>
      </w:r>
      <w:hyperlink r:id="rId20" w:history="1">
        <w:r w:rsidR="00530651" w:rsidRPr="00692C51">
          <w:rPr>
            <w:rStyle w:val="Hyperlink"/>
            <w:rFonts w:cs="Arial"/>
          </w:rPr>
          <w:t>https://www.bluecard.qld.gov.au/</w:t>
        </w:r>
      </w:hyperlink>
      <w:r w:rsidR="00280A23">
        <w:rPr>
          <w:rStyle w:val="Hyperlink"/>
          <w:rFonts w:cs="Arial"/>
        </w:rPr>
        <w:t>.</w:t>
      </w:r>
    </w:p>
    <w:p w14:paraId="5FA95E16" w14:textId="77777777" w:rsidR="00C244AE" w:rsidRDefault="00C244AE" w:rsidP="007A4882">
      <w:pPr>
        <w:pStyle w:val="Heading3"/>
      </w:pPr>
      <w:r>
        <w:t>Non-</w:t>
      </w:r>
      <w:r w:rsidR="00087D04">
        <w:t>l</w:t>
      </w:r>
      <w:r>
        <w:t>egislative</w:t>
      </w:r>
      <w:r w:rsidR="00087D04">
        <w:t xml:space="preserve"> s</w:t>
      </w:r>
      <w:r w:rsidR="00776FD9">
        <w:t>afeguards</w:t>
      </w:r>
    </w:p>
    <w:p w14:paraId="7F8B61B5" w14:textId="2BF5DD58" w:rsidR="008E6586" w:rsidRDefault="008A10BC" w:rsidP="008E6586">
      <w:pPr>
        <w:pStyle w:val="ListNumber"/>
        <w:rPr>
          <w:rFonts w:ascii="Arial" w:hAnsi="Arial" w:cs="Arial"/>
        </w:rPr>
      </w:pPr>
      <w:r>
        <w:rPr>
          <w:rFonts w:ascii="Arial" w:hAnsi="Arial" w:cs="Arial"/>
          <w:color w:val="auto"/>
        </w:rPr>
        <w:t>N</w:t>
      </w:r>
      <w:r w:rsidR="008E6586">
        <w:rPr>
          <w:rFonts w:ascii="Arial" w:hAnsi="Arial" w:cs="Arial"/>
          <w:color w:val="auto"/>
        </w:rPr>
        <w:t>on-</w:t>
      </w:r>
      <w:r w:rsidR="008E6586" w:rsidRPr="00015327">
        <w:rPr>
          <w:rFonts w:ascii="Arial" w:hAnsi="Arial" w:cs="Arial"/>
          <w:color w:val="auto"/>
        </w:rPr>
        <w:t xml:space="preserve">legislative safeguards apply to NDIS providers of </w:t>
      </w:r>
      <w:r w:rsidR="00FB723C">
        <w:rPr>
          <w:rFonts w:ascii="Arial" w:hAnsi="Arial" w:cs="Arial"/>
          <w:color w:val="auto"/>
        </w:rPr>
        <w:t>prescribed</w:t>
      </w:r>
      <w:r w:rsidR="00FB723C" w:rsidRPr="00015327">
        <w:rPr>
          <w:rFonts w:ascii="Arial" w:hAnsi="Arial" w:cs="Arial"/>
          <w:color w:val="auto"/>
        </w:rPr>
        <w:t xml:space="preserve"> </w:t>
      </w:r>
      <w:r w:rsidR="008E6586" w:rsidRPr="00015327">
        <w:rPr>
          <w:rFonts w:ascii="Arial" w:hAnsi="Arial" w:cs="Arial"/>
          <w:color w:val="auto"/>
        </w:rPr>
        <w:t>disability services.</w:t>
      </w:r>
    </w:p>
    <w:p w14:paraId="2130564A" w14:textId="40ABF9AE" w:rsidR="00C244AE" w:rsidRPr="008C0C78" w:rsidRDefault="00C244AE" w:rsidP="00C244AE">
      <w:pPr>
        <w:rPr>
          <w:color w:val="auto"/>
        </w:rPr>
      </w:pPr>
      <w:r w:rsidRPr="008C0C78">
        <w:rPr>
          <w:color w:val="auto"/>
        </w:rPr>
        <w:t>The Human Service</w:t>
      </w:r>
      <w:r w:rsidR="00632722">
        <w:rPr>
          <w:color w:val="auto"/>
        </w:rPr>
        <w:t>s</w:t>
      </w:r>
      <w:r w:rsidRPr="008C0C78">
        <w:rPr>
          <w:color w:val="auto"/>
        </w:rPr>
        <w:t xml:space="preserve"> Quality Framework is the Department of Communities, Disability Services</w:t>
      </w:r>
      <w:r w:rsidR="00AD15AB">
        <w:rPr>
          <w:color w:val="auto"/>
        </w:rPr>
        <w:t xml:space="preserve"> and Seniors</w:t>
      </w:r>
      <w:r w:rsidRPr="008C0C78">
        <w:rPr>
          <w:color w:val="auto"/>
        </w:rPr>
        <w:t>'</w:t>
      </w:r>
      <w:r w:rsidR="00425C8A">
        <w:rPr>
          <w:color w:val="auto"/>
        </w:rPr>
        <w:t xml:space="preserve"> </w:t>
      </w:r>
      <w:r w:rsidRPr="008C0C78">
        <w:rPr>
          <w:color w:val="auto"/>
        </w:rPr>
        <w:t>system for assessing and promoting improvement in the quality of human services delivered with department</w:t>
      </w:r>
      <w:r w:rsidR="00736138">
        <w:rPr>
          <w:color w:val="auto"/>
        </w:rPr>
        <w:t>al funding</w:t>
      </w:r>
      <w:r w:rsidRPr="008C0C78">
        <w:rPr>
          <w:color w:val="auto"/>
        </w:rPr>
        <w:t>.</w:t>
      </w:r>
    </w:p>
    <w:p w14:paraId="566B2056" w14:textId="77777777" w:rsidR="00C244AE" w:rsidRDefault="00C244AE" w:rsidP="00C244AE">
      <w:pPr>
        <w:rPr>
          <w:color w:val="auto"/>
        </w:rPr>
      </w:pPr>
      <w:r w:rsidRPr="008C0C78">
        <w:rPr>
          <w:color w:val="auto"/>
        </w:rPr>
        <w:t xml:space="preserve">The </w:t>
      </w:r>
      <w:r w:rsidR="00077ECF">
        <w:rPr>
          <w:color w:val="auto"/>
        </w:rPr>
        <w:t>framework includes</w:t>
      </w:r>
      <w:r>
        <w:rPr>
          <w:color w:val="auto"/>
        </w:rPr>
        <w:t>:</w:t>
      </w:r>
    </w:p>
    <w:p w14:paraId="66C459B5" w14:textId="77777777" w:rsidR="00C244AE" w:rsidRPr="00E213EB" w:rsidRDefault="00C244AE" w:rsidP="007D22BA">
      <w:pPr>
        <w:pStyle w:val="Normal-QLD"/>
        <w:numPr>
          <w:ilvl w:val="0"/>
          <w:numId w:val="6"/>
        </w:numPr>
      </w:pPr>
      <w:r w:rsidRPr="00E213EB">
        <w:t>a set of quality standards, known as the Human Services Quality Standards</w:t>
      </w:r>
      <w:r w:rsidR="00077ECF">
        <w:t xml:space="preserve"> that</w:t>
      </w:r>
      <w:r w:rsidRPr="00E213EB">
        <w:t xml:space="preserve"> cover the core elements of human service delivery</w:t>
      </w:r>
    </w:p>
    <w:p w14:paraId="15B26620" w14:textId="77777777" w:rsidR="00C244AE" w:rsidRPr="00E213EB" w:rsidRDefault="00C244AE" w:rsidP="007D22BA">
      <w:pPr>
        <w:pStyle w:val="Normal-QLD"/>
        <w:numPr>
          <w:ilvl w:val="0"/>
          <w:numId w:val="6"/>
        </w:numPr>
      </w:pPr>
      <w:r w:rsidRPr="00E213EB">
        <w:t>an assessment process to measure the performance of providers</w:t>
      </w:r>
      <w:r w:rsidR="00083E02">
        <w:t xml:space="preserve"> </w:t>
      </w:r>
      <w:r w:rsidRPr="00E213EB">
        <w:t xml:space="preserve">against the standards </w:t>
      </w:r>
      <w:r w:rsidR="00C360E8">
        <w:t>(</w:t>
      </w:r>
      <w:r w:rsidR="00077ECF">
        <w:t xml:space="preserve">by </w:t>
      </w:r>
      <w:r w:rsidR="00C360E8">
        <w:t>certification by an independent third-party, self-assessment or evidence of alternative accreditation/certification)</w:t>
      </w:r>
    </w:p>
    <w:p w14:paraId="78048647" w14:textId="77777777" w:rsidR="00C244AE" w:rsidRPr="00E213EB" w:rsidRDefault="00C244AE" w:rsidP="007D22BA">
      <w:pPr>
        <w:pStyle w:val="Normal-QLD"/>
        <w:numPr>
          <w:ilvl w:val="0"/>
          <w:numId w:val="6"/>
        </w:numPr>
      </w:pPr>
      <w:r w:rsidRPr="00E213EB">
        <w:t xml:space="preserve">a continuous improvement framework, which supports the participation of </w:t>
      </w:r>
      <w:r w:rsidR="000D563D">
        <w:t>people</w:t>
      </w:r>
      <w:r w:rsidR="000D563D" w:rsidRPr="00E213EB">
        <w:t xml:space="preserve"> </w:t>
      </w:r>
      <w:r w:rsidRPr="00E213EB">
        <w:t>in quality improvement.</w:t>
      </w:r>
    </w:p>
    <w:p w14:paraId="60A05BE2" w14:textId="12394E8A" w:rsidR="00C244AE" w:rsidRDefault="00087D04" w:rsidP="00876883">
      <w:pPr>
        <w:pStyle w:val="Heading1"/>
      </w:pPr>
      <w:r>
        <w:t xml:space="preserve"> </w:t>
      </w:r>
      <w:bookmarkStart w:id="6" w:name="_Toc518570135"/>
      <w:r w:rsidR="00C244AE">
        <w:t xml:space="preserve">Registration </w:t>
      </w:r>
      <w:r>
        <w:t>p</w:t>
      </w:r>
      <w:r w:rsidR="00C244AE">
        <w:t xml:space="preserve">rocess for </w:t>
      </w:r>
      <w:r w:rsidR="003810D9">
        <w:t xml:space="preserve">providers of </w:t>
      </w:r>
      <w:r w:rsidR="00823A6C">
        <w:t>prescribed</w:t>
      </w:r>
      <w:r w:rsidR="00FB723C">
        <w:t xml:space="preserve"> </w:t>
      </w:r>
      <w:r w:rsidR="00C244AE">
        <w:t>disability services in Queensland</w:t>
      </w:r>
      <w:bookmarkEnd w:id="6"/>
    </w:p>
    <w:p w14:paraId="02F1E451" w14:textId="3B86C83E" w:rsidR="00EA147F" w:rsidRPr="00087D04" w:rsidRDefault="00425C8A" w:rsidP="00EA147F">
      <w:pPr>
        <w:rPr>
          <w:rFonts w:cs="Arial"/>
          <w:color w:val="auto"/>
        </w:rPr>
      </w:pPr>
      <w:r w:rsidRPr="00087D04">
        <w:rPr>
          <w:rFonts w:cs="Arial"/>
          <w:color w:val="auto"/>
        </w:rPr>
        <w:t>Refer</w:t>
      </w:r>
      <w:r w:rsidR="00EA147F" w:rsidRPr="00087D04">
        <w:rPr>
          <w:rFonts w:cs="Arial"/>
          <w:color w:val="auto"/>
        </w:rPr>
        <w:t xml:space="preserve"> to Appendix 1: </w:t>
      </w:r>
      <w:r w:rsidR="006D2CB0">
        <w:rPr>
          <w:rFonts w:cs="Arial"/>
          <w:color w:val="auto"/>
        </w:rPr>
        <w:t xml:space="preserve"> </w:t>
      </w:r>
      <w:r w:rsidR="00EA147F" w:rsidRPr="00087D04">
        <w:rPr>
          <w:rFonts w:cs="Arial"/>
          <w:color w:val="auto"/>
        </w:rPr>
        <w:t xml:space="preserve">Provider </w:t>
      </w:r>
      <w:r w:rsidR="00087D04" w:rsidRPr="00087D04">
        <w:rPr>
          <w:rFonts w:cs="Arial"/>
          <w:color w:val="auto"/>
        </w:rPr>
        <w:t>r</w:t>
      </w:r>
      <w:r w:rsidR="00EA147F" w:rsidRPr="00087D04">
        <w:rPr>
          <w:rFonts w:cs="Arial"/>
          <w:color w:val="auto"/>
        </w:rPr>
        <w:t xml:space="preserve">egistration </w:t>
      </w:r>
      <w:r w:rsidR="00087D04" w:rsidRPr="00087D04">
        <w:rPr>
          <w:rFonts w:cs="Arial"/>
          <w:color w:val="auto"/>
        </w:rPr>
        <w:t>process</w:t>
      </w:r>
      <w:r w:rsidR="00DA6DF6">
        <w:rPr>
          <w:rFonts w:cs="Arial"/>
          <w:color w:val="auto"/>
        </w:rPr>
        <w:t xml:space="preserve"> (for organisations delivering </w:t>
      </w:r>
      <w:r w:rsidR="00823A6C">
        <w:rPr>
          <w:rFonts w:cs="Arial"/>
          <w:color w:val="auto"/>
        </w:rPr>
        <w:t xml:space="preserve">prescribed </w:t>
      </w:r>
      <w:r w:rsidR="00DA6DF6">
        <w:rPr>
          <w:rFonts w:cs="Arial"/>
          <w:color w:val="auto"/>
        </w:rPr>
        <w:t>disability services)</w:t>
      </w:r>
    </w:p>
    <w:p w14:paraId="19D04CCC" w14:textId="0681CE27" w:rsidR="00C244AE" w:rsidRPr="00D21373" w:rsidRDefault="00C244AE" w:rsidP="00876883">
      <w:pPr>
        <w:pStyle w:val="Heading2"/>
      </w:pPr>
      <w:bookmarkStart w:id="7" w:name="_Toc518570136"/>
      <w:bookmarkStart w:id="8" w:name="_Toc518570137"/>
      <w:bookmarkStart w:id="9" w:name="_Toc518570138"/>
      <w:bookmarkEnd w:id="7"/>
      <w:bookmarkEnd w:id="8"/>
      <w:r w:rsidRPr="00D21373">
        <w:t xml:space="preserve">Registering for </w:t>
      </w:r>
      <w:r w:rsidR="00FB723C">
        <w:t>NDIS registration groups</w:t>
      </w:r>
      <w:bookmarkEnd w:id="9"/>
    </w:p>
    <w:p w14:paraId="671EF165" w14:textId="41023EA9" w:rsidR="00C244AE" w:rsidRDefault="002106C8" w:rsidP="00C244AE">
      <w:pPr>
        <w:rPr>
          <w:rFonts w:cs="Arial"/>
          <w:color w:val="auto"/>
        </w:rPr>
      </w:pPr>
      <w:r>
        <w:rPr>
          <w:rFonts w:cs="Arial"/>
          <w:color w:val="auto"/>
        </w:rPr>
        <w:t>As part of the registration process, p</w:t>
      </w:r>
      <w:r w:rsidR="00C244AE">
        <w:rPr>
          <w:rFonts w:cs="Arial"/>
          <w:color w:val="auto"/>
        </w:rPr>
        <w:t xml:space="preserve">roviders </w:t>
      </w:r>
      <w:r w:rsidR="003810D9">
        <w:rPr>
          <w:rFonts w:cs="Arial"/>
          <w:color w:val="auto"/>
        </w:rPr>
        <w:t>must</w:t>
      </w:r>
      <w:r w:rsidR="00C244AE">
        <w:rPr>
          <w:rFonts w:cs="Arial"/>
          <w:color w:val="auto"/>
        </w:rPr>
        <w:t xml:space="preserve"> </w:t>
      </w:r>
      <w:r>
        <w:rPr>
          <w:rFonts w:cs="Arial"/>
          <w:color w:val="auto"/>
        </w:rPr>
        <w:t>declare</w:t>
      </w:r>
      <w:r w:rsidR="00560DB8">
        <w:rPr>
          <w:rFonts w:cs="Arial"/>
          <w:color w:val="auto"/>
        </w:rPr>
        <w:t xml:space="preserve"> that </w:t>
      </w:r>
      <w:r w:rsidR="00C244AE">
        <w:rPr>
          <w:rFonts w:cs="Arial"/>
          <w:color w:val="auto"/>
        </w:rPr>
        <w:t xml:space="preserve">the people in their organisation are appropriately skilled to deliver the </w:t>
      </w:r>
      <w:r w:rsidR="00FB723C">
        <w:rPr>
          <w:rFonts w:cs="Arial"/>
          <w:color w:val="auto"/>
        </w:rPr>
        <w:t>supports and services in the registration group</w:t>
      </w:r>
      <w:r w:rsidR="00C244AE">
        <w:rPr>
          <w:rFonts w:cs="Arial"/>
          <w:color w:val="auto"/>
        </w:rPr>
        <w:t xml:space="preserve"> they are registering </w:t>
      </w:r>
      <w:r w:rsidR="00776FD9">
        <w:rPr>
          <w:rFonts w:cs="Arial"/>
          <w:color w:val="auto"/>
        </w:rPr>
        <w:t>to deliver</w:t>
      </w:r>
      <w:r w:rsidR="00C244AE">
        <w:rPr>
          <w:rFonts w:cs="Arial"/>
          <w:color w:val="auto"/>
        </w:rPr>
        <w:t xml:space="preserve">. </w:t>
      </w:r>
      <w:r>
        <w:rPr>
          <w:rFonts w:cs="Arial"/>
          <w:color w:val="auto"/>
        </w:rPr>
        <w:t xml:space="preserve">The </w:t>
      </w:r>
      <w:r w:rsidR="00632722">
        <w:rPr>
          <w:rFonts w:cs="Arial"/>
          <w:color w:val="auto"/>
        </w:rPr>
        <w:t xml:space="preserve">NDIA </w:t>
      </w:r>
      <w:r>
        <w:rPr>
          <w:rFonts w:cs="Arial"/>
          <w:color w:val="auto"/>
        </w:rPr>
        <w:t xml:space="preserve">Provider </w:t>
      </w:r>
      <w:r w:rsidR="00632722">
        <w:rPr>
          <w:rFonts w:cs="Arial"/>
          <w:color w:val="auto"/>
        </w:rPr>
        <w:t xml:space="preserve">Registration </w:t>
      </w:r>
      <w:r>
        <w:rPr>
          <w:rFonts w:cs="Arial"/>
          <w:color w:val="auto"/>
        </w:rPr>
        <w:t xml:space="preserve">Guide to Suitability describes the expectations </w:t>
      </w:r>
      <w:r w:rsidR="003810D9">
        <w:rPr>
          <w:rFonts w:cs="Arial"/>
          <w:color w:val="auto"/>
        </w:rPr>
        <w:t xml:space="preserve">for </w:t>
      </w:r>
      <w:r>
        <w:rPr>
          <w:rFonts w:cs="Arial"/>
          <w:color w:val="auto"/>
        </w:rPr>
        <w:t>professional qualifications, professional registration and experience.</w:t>
      </w:r>
    </w:p>
    <w:p w14:paraId="291F8DE1" w14:textId="0E2ABCFA" w:rsidR="00E4720E" w:rsidRDefault="00087D04" w:rsidP="00876883">
      <w:pPr>
        <w:pStyle w:val="Heading2"/>
      </w:pPr>
      <w:r>
        <w:lastRenderedPageBreak/>
        <w:t xml:space="preserve"> </w:t>
      </w:r>
      <w:bookmarkStart w:id="10" w:name="_Toc518570139"/>
      <w:r w:rsidR="00E4720E">
        <w:t xml:space="preserve">Sole </w:t>
      </w:r>
      <w:r w:rsidR="00332AB2">
        <w:t>traders</w:t>
      </w:r>
      <w:bookmarkEnd w:id="10"/>
      <w:r w:rsidR="00332AB2">
        <w:t xml:space="preserve"> </w:t>
      </w:r>
    </w:p>
    <w:p w14:paraId="3A92B094" w14:textId="43F58BFD" w:rsidR="00120A87" w:rsidRDefault="002106C8" w:rsidP="0011720F">
      <w:pPr>
        <w:rPr>
          <w:rFonts w:cs="Arial"/>
          <w:color w:val="auto"/>
        </w:rPr>
      </w:pPr>
      <w:r>
        <w:rPr>
          <w:rFonts w:cs="Arial"/>
          <w:color w:val="auto"/>
        </w:rPr>
        <w:t>As part of the registration process, s</w:t>
      </w:r>
      <w:r w:rsidR="00E4720E">
        <w:rPr>
          <w:rFonts w:cs="Arial"/>
          <w:color w:val="auto"/>
        </w:rPr>
        <w:t>ole</w:t>
      </w:r>
      <w:r w:rsidR="00332AB2">
        <w:rPr>
          <w:rFonts w:cs="Arial"/>
          <w:color w:val="auto"/>
        </w:rPr>
        <w:t xml:space="preserve"> traders (including sole</w:t>
      </w:r>
      <w:r w:rsidR="0091102C">
        <w:rPr>
          <w:rFonts w:cs="Arial"/>
          <w:color w:val="auto"/>
        </w:rPr>
        <w:t xml:space="preserve"> </w:t>
      </w:r>
      <w:r w:rsidR="00E4720E">
        <w:rPr>
          <w:rFonts w:cs="Arial"/>
          <w:color w:val="auto"/>
        </w:rPr>
        <w:t>p</w:t>
      </w:r>
      <w:r w:rsidR="00E4720E" w:rsidRPr="00E4720E">
        <w:rPr>
          <w:rFonts w:cs="Arial"/>
          <w:color w:val="auto"/>
        </w:rPr>
        <w:t>ractitioners</w:t>
      </w:r>
      <w:r w:rsidR="00332AB2">
        <w:rPr>
          <w:rFonts w:cs="Arial"/>
          <w:color w:val="auto"/>
        </w:rPr>
        <w:t>)</w:t>
      </w:r>
      <w:r w:rsidR="00632722">
        <w:rPr>
          <w:rFonts w:cs="Arial"/>
          <w:color w:val="auto"/>
        </w:rPr>
        <w:t xml:space="preserve"> </w:t>
      </w:r>
      <w:r w:rsidR="003810D9">
        <w:rPr>
          <w:rFonts w:cs="Arial"/>
          <w:color w:val="auto"/>
        </w:rPr>
        <w:t>must</w:t>
      </w:r>
      <w:r>
        <w:rPr>
          <w:rFonts w:cs="Arial"/>
          <w:color w:val="auto"/>
        </w:rPr>
        <w:t xml:space="preserve"> d</w:t>
      </w:r>
      <w:r w:rsidR="00560DB8">
        <w:rPr>
          <w:rFonts w:cs="Arial"/>
          <w:color w:val="auto"/>
        </w:rPr>
        <w:t>eclar</w:t>
      </w:r>
      <w:r>
        <w:rPr>
          <w:rFonts w:cs="Arial"/>
          <w:color w:val="auto"/>
        </w:rPr>
        <w:t>e</w:t>
      </w:r>
      <w:r w:rsidR="00560DB8">
        <w:rPr>
          <w:rFonts w:cs="Arial"/>
          <w:color w:val="auto"/>
        </w:rPr>
        <w:t xml:space="preserve"> that they have the appropriate </w:t>
      </w:r>
      <w:r w:rsidR="00E4720E" w:rsidRPr="00FE5C09">
        <w:rPr>
          <w:rFonts w:cs="Arial"/>
          <w:color w:val="auto"/>
        </w:rPr>
        <w:t xml:space="preserve">qualifications or registration with </w:t>
      </w:r>
      <w:r w:rsidR="003810D9">
        <w:rPr>
          <w:rFonts w:cs="Arial"/>
          <w:color w:val="auto"/>
        </w:rPr>
        <w:t xml:space="preserve">relevant </w:t>
      </w:r>
      <w:r w:rsidR="00E4720E" w:rsidRPr="00FE5C09">
        <w:rPr>
          <w:rFonts w:cs="Arial"/>
          <w:color w:val="auto"/>
        </w:rPr>
        <w:t>professional bodies</w:t>
      </w:r>
      <w:r w:rsidR="00560DB8">
        <w:rPr>
          <w:rFonts w:cs="Arial"/>
          <w:color w:val="auto"/>
        </w:rPr>
        <w:t xml:space="preserve"> to deliver the type of service or support they are </w:t>
      </w:r>
      <w:r w:rsidR="00B92052">
        <w:rPr>
          <w:rFonts w:cs="Arial"/>
          <w:color w:val="auto"/>
        </w:rPr>
        <w:t>registering to deliver</w:t>
      </w:r>
      <w:r w:rsidR="00E4720E">
        <w:rPr>
          <w:rFonts w:cs="Arial"/>
          <w:color w:val="auto"/>
        </w:rPr>
        <w:t>.</w:t>
      </w:r>
      <w:r w:rsidR="00B92052">
        <w:rPr>
          <w:rFonts w:cs="Arial"/>
          <w:color w:val="auto"/>
        </w:rPr>
        <w:t xml:space="preserve"> </w:t>
      </w:r>
    </w:p>
    <w:p w14:paraId="419F5704" w14:textId="77777777" w:rsidR="00E11178" w:rsidRPr="00E11178" w:rsidRDefault="00DB4091" w:rsidP="0011720F">
      <w:pPr>
        <w:rPr>
          <w:rFonts w:cs="Arial"/>
          <w:color w:val="auto"/>
        </w:rPr>
      </w:pPr>
      <w:r>
        <w:rPr>
          <w:rFonts w:cs="Arial"/>
          <w:color w:val="auto"/>
        </w:rPr>
        <w:t>P</w:t>
      </w:r>
      <w:r w:rsidRPr="00E11178">
        <w:rPr>
          <w:rFonts w:cs="Arial"/>
          <w:color w:val="auto"/>
        </w:rPr>
        <w:t>ractitioners</w:t>
      </w:r>
      <w:r>
        <w:rPr>
          <w:rFonts w:cs="Arial"/>
          <w:color w:val="auto"/>
        </w:rPr>
        <w:t xml:space="preserve"> who seek to register as a consortium </w:t>
      </w:r>
      <w:r w:rsidR="003810D9">
        <w:rPr>
          <w:rFonts w:cs="Arial"/>
          <w:color w:val="auto"/>
        </w:rPr>
        <w:t>must</w:t>
      </w:r>
      <w:r>
        <w:rPr>
          <w:rFonts w:cs="Arial"/>
          <w:color w:val="auto"/>
        </w:rPr>
        <w:t xml:space="preserve"> declare that</w:t>
      </w:r>
      <w:r w:rsidRPr="00E11178">
        <w:rPr>
          <w:rFonts w:cs="Arial"/>
          <w:color w:val="auto"/>
        </w:rPr>
        <w:t xml:space="preserve"> </w:t>
      </w:r>
      <w:r>
        <w:rPr>
          <w:rFonts w:cs="Arial"/>
          <w:color w:val="auto"/>
        </w:rPr>
        <w:t>all practitioners have appropriate</w:t>
      </w:r>
      <w:r w:rsidRPr="00E11178">
        <w:rPr>
          <w:rFonts w:cs="Arial"/>
          <w:color w:val="auto"/>
        </w:rPr>
        <w:t xml:space="preserve"> qualifications</w:t>
      </w:r>
      <w:r>
        <w:rPr>
          <w:rFonts w:cs="Arial"/>
          <w:color w:val="auto"/>
        </w:rPr>
        <w:t xml:space="preserve"> </w:t>
      </w:r>
      <w:r w:rsidRPr="00E11178">
        <w:rPr>
          <w:rFonts w:cs="Arial"/>
          <w:color w:val="auto"/>
        </w:rPr>
        <w:t xml:space="preserve">or registration with </w:t>
      </w:r>
      <w:r w:rsidR="003810D9">
        <w:rPr>
          <w:rFonts w:cs="Arial"/>
          <w:color w:val="auto"/>
        </w:rPr>
        <w:t xml:space="preserve">relevant </w:t>
      </w:r>
      <w:r w:rsidRPr="00E11178">
        <w:rPr>
          <w:rFonts w:cs="Arial"/>
          <w:color w:val="auto"/>
        </w:rPr>
        <w:t>professional bodies</w:t>
      </w:r>
      <w:r>
        <w:rPr>
          <w:rFonts w:cs="Arial"/>
          <w:color w:val="auto"/>
        </w:rPr>
        <w:t>.</w:t>
      </w:r>
    </w:p>
    <w:p w14:paraId="18DA1A22" w14:textId="77777777" w:rsidR="00FE213D" w:rsidRDefault="00DB4091" w:rsidP="00FE213D">
      <w:pPr>
        <w:rPr>
          <w:rFonts w:cs="Arial"/>
          <w:color w:val="auto"/>
        </w:rPr>
      </w:pPr>
      <w:r>
        <w:rPr>
          <w:rFonts w:cs="Arial"/>
          <w:color w:val="auto"/>
        </w:rPr>
        <w:t>P</w:t>
      </w:r>
      <w:r w:rsidR="00E4720E">
        <w:rPr>
          <w:rFonts w:cs="Arial"/>
          <w:color w:val="auto"/>
        </w:rPr>
        <w:t>ractitioners</w:t>
      </w:r>
      <w:r w:rsidR="00E11178">
        <w:rPr>
          <w:rFonts w:cs="Arial"/>
          <w:color w:val="auto"/>
        </w:rPr>
        <w:t xml:space="preserve"> </w:t>
      </w:r>
      <w:r>
        <w:rPr>
          <w:rFonts w:cs="Arial"/>
          <w:color w:val="auto"/>
        </w:rPr>
        <w:t xml:space="preserve">will be required to comply with the ethical standards set by their professional </w:t>
      </w:r>
      <w:r w:rsidR="003810D9">
        <w:rPr>
          <w:rFonts w:cs="Arial"/>
          <w:color w:val="auto"/>
        </w:rPr>
        <w:t xml:space="preserve">body, </w:t>
      </w:r>
      <w:r>
        <w:rPr>
          <w:rFonts w:cs="Arial"/>
          <w:color w:val="auto"/>
        </w:rPr>
        <w:t>as well as all relevant Commonwealth</w:t>
      </w:r>
      <w:r w:rsidR="003810D9">
        <w:rPr>
          <w:rFonts w:cs="Arial"/>
          <w:color w:val="auto"/>
        </w:rPr>
        <w:t xml:space="preserve"> and state</w:t>
      </w:r>
      <w:r>
        <w:rPr>
          <w:rFonts w:cs="Arial"/>
          <w:color w:val="auto"/>
        </w:rPr>
        <w:t xml:space="preserve"> legislation.</w:t>
      </w:r>
      <w:r w:rsidR="00FE213D" w:rsidRPr="00FE213D">
        <w:rPr>
          <w:rFonts w:cs="Arial"/>
          <w:color w:val="auto"/>
        </w:rPr>
        <w:t xml:space="preserve"> </w:t>
      </w:r>
    </w:p>
    <w:p w14:paraId="0229507D" w14:textId="1043C2AA" w:rsidR="00FE213D" w:rsidRDefault="00FE213D" w:rsidP="00FE213D">
      <w:pPr>
        <w:rPr>
          <w:rFonts w:cs="Arial"/>
          <w:color w:val="auto"/>
        </w:rPr>
      </w:pPr>
      <w:r>
        <w:rPr>
          <w:rFonts w:cs="Arial"/>
          <w:color w:val="auto"/>
        </w:rPr>
        <w:t xml:space="preserve">Sole traders are required to undergo criminal history screening and be issued with a positive notice and yellow card to deliver </w:t>
      </w:r>
      <w:r w:rsidR="00823A6C">
        <w:rPr>
          <w:rFonts w:cs="Arial"/>
          <w:color w:val="auto"/>
        </w:rPr>
        <w:t xml:space="preserve">prescribed </w:t>
      </w:r>
      <w:r>
        <w:rPr>
          <w:rFonts w:cs="Arial"/>
          <w:color w:val="auto"/>
        </w:rPr>
        <w:t xml:space="preserve">disability services to </w:t>
      </w:r>
      <w:r w:rsidR="00887B14">
        <w:rPr>
          <w:rFonts w:cs="Arial"/>
          <w:color w:val="auto"/>
        </w:rPr>
        <w:t>NDIS participants</w:t>
      </w:r>
      <w:r>
        <w:rPr>
          <w:rFonts w:cs="Arial"/>
          <w:color w:val="auto"/>
        </w:rPr>
        <w:t xml:space="preserve">. </w:t>
      </w:r>
    </w:p>
    <w:p w14:paraId="06017F7D" w14:textId="77777777" w:rsidR="00FE213D" w:rsidRPr="00057263" w:rsidRDefault="00FE213D" w:rsidP="00FE213D">
      <w:pPr>
        <w:pStyle w:val="NormalWeb"/>
        <w:rPr>
          <w:rFonts w:ascii="Arial" w:eastAsia="Times New Roman" w:hAnsi="Arial" w:cs="Arial"/>
          <w:color w:val="000000"/>
          <w:spacing w:val="0"/>
          <w:sz w:val="22"/>
          <w:szCs w:val="22"/>
          <w:lang w:val="en-AU" w:eastAsia="en-AU"/>
        </w:rPr>
      </w:pPr>
      <w:r w:rsidRPr="00057263">
        <w:rPr>
          <w:rFonts w:ascii="Arial" w:eastAsia="Times New Roman" w:hAnsi="Arial" w:cs="Arial"/>
          <w:bCs/>
          <w:color w:val="000000"/>
          <w:spacing w:val="0"/>
          <w:sz w:val="22"/>
          <w:szCs w:val="22"/>
          <w:lang w:val="en-AU" w:eastAsia="en-AU"/>
        </w:rPr>
        <w:t>Registered health practitioners</w:t>
      </w:r>
      <w:r w:rsidRPr="00057263">
        <w:rPr>
          <w:rFonts w:ascii="Arial" w:eastAsia="Times New Roman" w:hAnsi="Arial" w:cs="Arial"/>
          <w:color w:val="000000"/>
          <w:spacing w:val="0"/>
          <w:sz w:val="22"/>
          <w:szCs w:val="22"/>
          <w:lang w:val="en-AU" w:eastAsia="en-AU"/>
        </w:rPr>
        <w:t xml:space="preserve"> are exempt from criminal history screening if </w:t>
      </w:r>
      <w:r w:rsidR="0058448F" w:rsidRPr="00057263">
        <w:rPr>
          <w:rFonts w:ascii="Arial" w:eastAsia="Times New Roman" w:hAnsi="Arial" w:cs="Arial"/>
          <w:color w:val="000000"/>
          <w:spacing w:val="0"/>
          <w:sz w:val="22"/>
          <w:szCs w:val="22"/>
          <w:lang w:val="en-AU" w:eastAsia="en-AU"/>
        </w:rPr>
        <w:t>they register to deliver support</w:t>
      </w:r>
      <w:r w:rsidR="00887B14">
        <w:rPr>
          <w:rFonts w:ascii="Arial" w:eastAsia="Times New Roman" w:hAnsi="Arial" w:cs="Arial"/>
          <w:color w:val="000000"/>
          <w:spacing w:val="0"/>
          <w:sz w:val="22"/>
          <w:szCs w:val="22"/>
          <w:lang w:val="en-AU" w:eastAsia="en-AU"/>
        </w:rPr>
        <w:t>s</w:t>
      </w:r>
      <w:r w:rsidR="0058448F" w:rsidRPr="00057263">
        <w:rPr>
          <w:rFonts w:ascii="Arial" w:eastAsia="Times New Roman" w:hAnsi="Arial" w:cs="Arial"/>
          <w:color w:val="000000"/>
          <w:spacing w:val="0"/>
          <w:sz w:val="22"/>
          <w:szCs w:val="22"/>
          <w:lang w:val="en-AU" w:eastAsia="en-AU"/>
        </w:rPr>
        <w:t xml:space="preserve"> and services</w:t>
      </w:r>
      <w:r w:rsidRPr="00057263">
        <w:rPr>
          <w:rFonts w:ascii="Arial" w:eastAsia="Times New Roman" w:hAnsi="Arial" w:cs="Arial"/>
          <w:color w:val="000000"/>
          <w:spacing w:val="0"/>
          <w:sz w:val="22"/>
          <w:szCs w:val="22"/>
          <w:lang w:val="en-AU" w:eastAsia="en-AU"/>
        </w:rPr>
        <w:t xml:space="preserve"> </w:t>
      </w:r>
      <w:r w:rsidR="0058448F" w:rsidRPr="00057263">
        <w:rPr>
          <w:rFonts w:ascii="Arial" w:eastAsia="Times New Roman" w:hAnsi="Arial" w:cs="Arial"/>
          <w:color w:val="000000"/>
          <w:spacing w:val="0"/>
          <w:sz w:val="22"/>
          <w:szCs w:val="22"/>
          <w:lang w:val="en-AU" w:eastAsia="en-AU"/>
        </w:rPr>
        <w:t xml:space="preserve">in a registration </w:t>
      </w:r>
      <w:r w:rsidR="0058448F" w:rsidRPr="0058448F">
        <w:rPr>
          <w:rFonts w:ascii="Arial" w:eastAsia="Times New Roman" w:hAnsi="Arial" w:cs="Arial"/>
          <w:color w:val="000000"/>
          <w:spacing w:val="0"/>
          <w:sz w:val="22"/>
          <w:szCs w:val="22"/>
          <w:lang w:val="en-AU" w:eastAsia="en-AU"/>
        </w:rPr>
        <w:t>group</w:t>
      </w:r>
      <w:r w:rsidR="0058448F" w:rsidRPr="00057263">
        <w:rPr>
          <w:rFonts w:ascii="Arial" w:eastAsia="Times New Roman" w:hAnsi="Arial" w:cs="Arial"/>
          <w:color w:val="000000"/>
          <w:spacing w:val="0"/>
          <w:sz w:val="22"/>
          <w:szCs w:val="22"/>
          <w:lang w:val="en-AU" w:eastAsia="en-AU"/>
        </w:rPr>
        <w:t xml:space="preserve"> that </w:t>
      </w:r>
      <w:r w:rsidRPr="00057263">
        <w:rPr>
          <w:rFonts w:ascii="Arial" w:eastAsia="Times New Roman" w:hAnsi="Arial" w:cs="Arial"/>
          <w:color w:val="000000"/>
          <w:spacing w:val="0"/>
          <w:sz w:val="22"/>
          <w:szCs w:val="22"/>
          <w:lang w:val="en-AU" w:eastAsia="en-AU"/>
        </w:rPr>
        <w:t>relates to their functions as a health professional.</w:t>
      </w:r>
    </w:p>
    <w:p w14:paraId="02849B1C" w14:textId="3E0843A6" w:rsidR="00FE213D" w:rsidRPr="00057263" w:rsidRDefault="00FE213D" w:rsidP="00FE213D">
      <w:pPr>
        <w:spacing w:before="120" w:after="24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 xml:space="preserve">The following professions are captured by the definition of a registered health practitioner in the </w:t>
      </w:r>
      <w:r w:rsidR="00527F66" w:rsidRPr="00057263">
        <w:rPr>
          <w:rFonts w:cs="Arial"/>
          <w:color w:val="auto"/>
        </w:rPr>
        <w:t>Queensland</w:t>
      </w:r>
      <w:r w:rsidR="00527F66" w:rsidRPr="00057263">
        <w:rPr>
          <w:rFonts w:eastAsia="Times New Roman" w:cs="Arial"/>
          <w:iCs/>
          <w:color w:val="auto"/>
          <w:spacing w:val="0"/>
          <w:szCs w:val="22"/>
          <w:lang w:val="en-AU" w:eastAsia="en-AU"/>
        </w:rPr>
        <w:t xml:space="preserve"> </w:t>
      </w:r>
      <w:r w:rsidRPr="00057263">
        <w:rPr>
          <w:rFonts w:eastAsia="Times New Roman" w:cs="Arial"/>
          <w:iCs/>
          <w:color w:val="000000"/>
          <w:spacing w:val="0"/>
          <w:szCs w:val="22"/>
          <w:lang w:val="en-AU" w:eastAsia="en-AU"/>
        </w:rPr>
        <w:t>Disability Services Act</w:t>
      </w:r>
      <w:r w:rsidRPr="00057263">
        <w:rPr>
          <w:rFonts w:eastAsia="Times New Roman" w:cs="Arial"/>
          <w:color w:val="000000"/>
          <w:spacing w:val="0"/>
          <w:szCs w:val="22"/>
          <w:lang w:val="en-AU" w:eastAsia="en-AU"/>
        </w:rPr>
        <w:t>:</w:t>
      </w:r>
    </w:p>
    <w:p w14:paraId="343F2A39"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chiropractors</w:t>
      </w:r>
    </w:p>
    <w:p w14:paraId="7643ABF8"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dentists</w:t>
      </w:r>
    </w:p>
    <w:p w14:paraId="1D293C30"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doctors</w:t>
      </w:r>
    </w:p>
    <w:p w14:paraId="51F6B0EA"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nurses</w:t>
      </w:r>
    </w:p>
    <w:p w14:paraId="7FEDD2AD"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occupational therapists</w:t>
      </w:r>
    </w:p>
    <w:p w14:paraId="61B83699"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optometrists</w:t>
      </w:r>
    </w:p>
    <w:p w14:paraId="7313803E"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osteopaths</w:t>
      </w:r>
    </w:p>
    <w:p w14:paraId="4E2BC39B"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pharmacists</w:t>
      </w:r>
    </w:p>
    <w:p w14:paraId="7FFBFF86"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physiotherapists</w:t>
      </w:r>
    </w:p>
    <w:p w14:paraId="0186BF4E"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podiatrists</w:t>
      </w:r>
    </w:p>
    <w:p w14:paraId="2965BE1F" w14:textId="77777777" w:rsidR="00FE213D" w:rsidRPr="00057263" w:rsidRDefault="00FE213D" w:rsidP="00FE213D">
      <w:pPr>
        <w:numPr>
          <w:ilvl w:val="0"/>
          <w:numId w:val="21"/>
        </w:numPr>
        <w:spacing w:before="120" w:after="120"/>
        <w:ind w:left="600" w:right="600"/>
        <w:rPr>
          <w:rFonts w:eastAsia="Times New Roman" w:cs="Arial"/>
          <w:color w:val="000000"/>
          <w:spacing w:val="0"/>
          <w:szCs w:val="22"/>
          <w:lang w:val="en-AU" w:eastAsia="en-AU"/>
        </w:rPr>
      </w:pPr>
      <w:r w:rsidRPr="00057263">
        <w:rPr>
          <w:rFonts w:eastAsia="Times New Roman" w:cs="Arial"/>
          <w:color w:val="000000"/>
          <w:spacing w:val="0"/>
          <w:szCs w:val="22"/>
          <w:lang w:val="en-AU" w:eastAsia="en-AU"/>
        </w:rPr>
        <w:t>psychologists.</w:t>
      </w:r>
    </w:p>
    <w:p w14:paraId="49118254" w14:textId="02A984C1" w:rsidR="00E4720E" w:rsidRDefault="00887B14" w:rsidP="00E4720E">
      <w:pPr>
        <w:rPr>
          <w:rFonts w:cs="Arial"/>
          <w:color w:val="auto"/>
        </w:rPr>
      </w:pPr>
      <w:r>
        <w:rPr>
          <w:rFonts w:cs="Arial"/>
          <w:color w:val="auto"/>
        </w:rPr>
        <w:t>S</w:t>
      </w:r>
      <w:r w:rsidR="0058448F">
        <w:rPr>
          <w:rFonts w:cs="Arial"/>
          <w:color w:val="auto"/>
        </w:rPr>
        <w:t xml:space="preserve">ole traders who are delivering </w:t>
      </w:r>
      <w:r w:rsidR="00736138">
        <w:rPr>
          <w:rFonts w:cs="Arial"/>
          <w:color w:val="auto"/>
        </w:rPr>
        <w:t xml:space="preserve">disability supports and </w:t>
      </w:r>
      <w:r w:rsidR="0058448F">
        <w:rPr>
          <w:rFonts w:cs="Arial"/>
          <w:color w:val="auto"/>
        </w:rPr>
        <w:t xml:space="preserve">services to children are required to have a blue card. </w:t>
      </w:r>
      <w:r w:rsidR="0057315D" w:rsidRPr="0057315D">
        <w:rPr>
          <w:rFonts w:cs="Arial"/>
          <w:color w:val="auto"/>
        </w:rPr>
        <w:t xml:space="preserve">Under the </w:t>
      </w:r>
      <w:r w:rsidR="00527F66" w:rsidRPr="00057263">
        <w:rPr>
          <w:rFonts w:cs="Arial"/>
          <w:color w:val="auto"/>
        </w:rPr>
        <w:t>Queensland</w:t>
      </w:r>
      <w:r w:rsidR="00527F66" w:rsidRPr="00280A23">
        <w:rPr>
          <w:rFonts w:cs="Arial"/>
          <w:iCs/>
          <w:color w:val="auto"/>
        </w:rPr>
        <w:t xml:space="preserve"> </w:t>
      </w:r>
      <w:r w:rsidR="0057315D" w:rsidRPr="00057263">
        <w:rPr>
          <w:rFonts w:cs="Arial"/>
          <w:iCs/>
          <w:color w:val="auto"/>
        </w:rPr>
        <w:t>Disability Services Act</w:t>
      </w:r>
      <w:r w:rsidR="0057315D" w:rsidRPr="0057315D">
        <w:rPr>
          <w:rFonts w:cs="Arial"/>
          <w:color w:val="auto"/>
        </w:rPr>
        <w:t>, a person who hold</w:t>
      </w:r>
      <w:r w:rsidR="0058448F">
        <w:rPr>
          <w:rFonts w:cs="Arial"/>
          <w:color w:val="auto"/>
        </w:rPr>
        <w:t>s</w:t>
      </w:r>
      <w:r w:rsidR="0057315D" w:rsidRPr="0057315D">
        <w:rPr>
          <w:rFonts w:cs="Arial"/>
          <w:color w:val="auto"/>
        </w:rPr>
        <w:t xml:space="preserve"> a blue card issued by </w:t>
      </w:r>
      <w:r w:rsidR="00736138">
        <w:rPr>
          <w:rFonts w:cs="Arial"/>
          <w:color w:val="auto"/>
        </w:rPr>
        <w:t xml:space="preserve">Queensland’s </w:t>
      </w:r>
      <w:r w:rsidR="0057315D" w:rsidRPr="0057315D">
        <w:rPr>
          <w:rFonts w:cs="Arial"/>
          <w:color w:val="auto"/>
        </w:rPr>
        <w:t>Blue Card Services, and who is required to undergo criminal history screening under the yellow card system</w:t>
      </w:r>
      <w:r w:rsidR="00BE328B">
        <w:rPr>
          <w:rFonts w:cs="Arial"/>
          <w:color w:val="auto"/>
        </w:rPr>
        <w:t xml:space="preserve"> (as they also deliver services to adults with disability)</w:t>
      </w:r>
      <w:r w:rsidR="0057315D" w:rsidRPr="0057315D">
        <w:rPr>
          <w:rFonts w:cs="Arial"/>
          <w:color w:val="auto"/>
        </w:rPr>
        <w:t>, must apply f</w:t>
      </w:r>
      <w:r w:rsidR="00BE328B">
        <w:rPr>
          <w:rFonts w:cs="Arial"/>
          <w:color w:val="auto"/>
        </w:rPr>
        <w:t xml:space="preserve">or a </w:t>
      </w:r>
      <w:r w:rsidR="00736138">
        <w:rPr>
          <w:rFonts w:cs="Arial"/>
          <w:color w:val="auto"/>
        </w:rPr>
        <w:t>p</w:t>
      </w:r>
      <w:r w:rsidR="00BE328B">
        <w:rPr>
          <w:rFonts w:cs="Arial"/>
          <w:color w:val="auto"/>
        </w:rPr>
        <w:t xml:space="preserve">ositive </w:t>
      </w:r>
      <w:r w:rsidR="00736138">
        <w:rPr>
          <w:rFonts w:cs="Arial"/>
          <w:color w:val="auto"/>
        </w:rPr>
        <w:t>e</w:t>
      </w:r>
      <w:r w:rsidR="00BE328B">
        <w:rPr>
          <w:rFonts w:cs="Arial"/>
          <w:color w:val="auto"/>
        </w:rPr>
        <w:t xml:space="preserve">xemption </w:t>
      </w:r>
      <w:r w:rsidR="00736138">
        <w:rPr>
          <w:rFonts w:cs="Arial"/>
          <w:color w:val="auto"/>
        </w:rPr>
        <w:t>n</w:t>
      </w:r>
      <w:r w:rsidR="00BE328B">
        <w:rPr>
          <w:rFonts w:cs="Arial"/>
          <w:color w:val="auto"/>
        </w:rPr>
        <w:t>otice</w:t>
      </w:r>
      <w:r w:rsidR="003C5BCC">
        <w:rPr>
          <w:rFonts w:cs="Arial"/>
          <w:color w:val="auto"/>
        </w:rPr>
        <w:t>.</w:t>
      </w:r>
      <w:r w:rsidR="00BE328B">
        <w:rPr>
          <w:rFonts w:cs="Arial"/>
          <w:color w:val="auto"/>
        </w:rPr>
        <w:t xml:space="preserve"> </w:t>
      </w:r>
    </w:p>
    <w:p w14:paraId="3FC1A5DC" w14:textId="77777777" w:rsidR="0070153A" w:rsidRDefault="00087D04" w:rsidP="00876883">
      <w:pPr>
        <w:pStyle w:val="Heading2"/>
      </w:pPr>
      <w:r>
        <w:t xml:space="preserve"> </w:t>
      </w:r>
      <w:bookmarkStart w:id="11" w:name="_Toc518570140"/>
      <w:r w:rsidR="00D96A0E">
        <w:t xml:space="preserve">Other Queensland </w:t>
      </w:r>
      <w:r>
        <w:t>g</w:t>
      </w:r>
      <w:r w:rsidR="0070153A">
        <w:t xml:space="preserve">overnment </w:t>
      </w:r>
      <w:r>
        <w:t>a</w:t>
      </w:r>
      <w:r w:rsidR="00D96A0E">
        <w:t>gencies</w:t>
      </w:r>
      <w:bookmarkEnd w:id="11"/>
    </w:p>
    <w:p w14:paraId="0304BE7E" w14:textId="72D946E9" w:rsidR="003B2C7C" w:rsidRPr="003B2C7C" w:rsidRDefault="003B2C7C" w:rsidP="003B2C7C">
      <w:pPr>
        <w:rPr>
          <w:rFonts w:cs="Arial"/>
          <w:color w:val="auto"/>
        </w:rPr>
      </w:pPr>
      <w:r w:rsidRPr="003B2C7C">
        <w:rPr>
          <w:rFonts w:cs="Arial"/>
          <w:color w:val="auto"/>
        </w:rPr>
        <w:t xml:space="preserve">Other Queensland government departments (excluding </w:t>
      </w:r>
      <w:r w:rsidR="003810D9">
        <w:rPr>
          <w:rFonts w:cs="Arial"/>
          <w:color w:val="auto"/>
        </w:rPr>
        <w:t>the Department of Communities, Disability Services</w:t>
      </w:r>
      <w:r w:rsidR="003C5BCC">
        <w:rPr>
          <w:rFonts w:cs="Arial"/>
          <w:color w:val="auto"/>
        </w:rPr>
        <w:t xml:space="preserve"> and Seniors</w:t>
      </w:r>
      <w:r w:rsidRPr="003B2C7C">
        <w:rPr>
          <w:rFonts w:cs="Arial"/>
          <w:color w:val="auto"/>
        </w:rPr>
        <w:t xml:space="preserve">) </w:t>
      </w:r>
      <w:r w:rsidR="003810D9">
        <w:rPr>
          <w:rFonts w:cs="Arial"/>
          <w:color w:val="auto"/>
        </w:rPr>
        <w:t>registering to deliver</w:t>
      </w:r>
      <w:r w:rsidRPr="003B2C7C">
        <w:rPr>
          <w:rFonts w:cs="Arial"/>
          <w:color w:val="auto"/>
        </w:rPr>
        <w:t xml:space="preserve"> </w:t>
      </w:r>
      <w:r w:rsidR="003C5BCC">
        <w:rPr>
          <w:rFonts w:cs="Arial"/>
          <w:color w:val="auto"/>
        </w:rPr>
        <w:t>prescribed</w:t>
      </w:r>
      <w:r w:rsidR="003C5BCC" w:rsidRPr="003B2C7C">
        <w:rPr>
          <w:rFonts w:cs="Arial"/>
          <w:color w:val="auto"/>
        </w:rPr>
        <w:t xml:space="preserve"> </w:t>
      </w:r>
      <w:r w:rsidRPr="003B2C7C">
        <w:rPr>
          <w:rFonts w:cs="Arial"/>
          <w:color w:val="auto"/>
        </w:rPr>
        <w:t xml:space="preserve">disability services under the NDIS will not be required to provide evidence of compliance with the </w:t>
      </w:r>
      <w:r w:rsidR="003810D9">
        <w:rPr>
          <w:rFonts w:cs="Arial"/>
          <w:color w:val="auto"/>
        </w:rPr>
        <w:t>Human Services Quality Framework as part of their registration process.</w:t>
      </w:r>
      <w:r w:rsidRPr="003B2C7C">
        <w:rPr>
          <w:rFonts w:cs="Arial"/>
          <w:color w:val="auto"/>
        </w:rPr>
        <w:t xml:space="preserve"> These government providers will remain subject to and regulated by their own quality and safeguard measures.</w:t>
      </w:r>
    </w:p>
    <w:p w14:paraId="680CABE2" w14:textId="6691C5CF" w:rsidR="003B2C7C" w:rsidRPr="003B2C7C" w:rsidRDefault="003810D9" w:rsidP="003B2C7C">
      <w:pPr>
        <w:rPr>
          <w:rFonts w:cs="Arial"/>
          <w:color w:val="auto"/>
        </w:rPr>
      </w:pPr>
      <w:r>
        <w:rPr>
          <w:rFonts w:cs="Arial"/>
          <w:color w:val="auto"/>
        </w:rPr>
        <w:t>Where the Department of Communities, Disability Services</w:t>
      </w:r>
      <w:r w:rsidR="003C5BCC">
        <w:rPr>
          <w:rFonts w:cs="Arial"/>
          <w:color w:val="auto"/>
        </w:rPr>
        <w:t xml:space="preserve"> and Seniors</w:t>
      </w:r>
      <w:r w:rsidR="003B2C7C" w:rsidRPr="003B2C7C">
        <w:rPr>
          <w:rFonts w:cs="Arial"/>
          <w:color w:val="auto"/>
        </w:rPr>
        <w:t xml:space="preserve"> provides </w:t>
      </w:r>
      <w:r w:rsidR="00887B14">
        <w:rPr>
          <w:rFonts w:cs="Arial"/>
          <w:color w:val="auto"/>
        </w:rPr>
        <w:t>prescribed</w:t>
      </w:r>
      <w:r w:rsidR="00887B14" w:rsidRPr="003B2C7C">
        <w:rPr>
          <w:rFonts w:cs="Arial"/>
          <w:color w:val="auto"/>
        </w:rPr>
        <w:t xml:space="preserve"> </w:t>
      </w:r>
      <w:r w:rsidR="003B2C7C" w:rsidRPr="003B2C7C">
        <w:rPr>
          <w:rFonts w:cs="Arial"/>
          <w:color w:val="auto"/>
        </w:rPr>
        <w:t>disability services</w:t>
      </w:r>
      <w:r>
        <w:rPr>
          <w:rFonts w:cs="Arial"/>
          <w:color w:val="auto"/>
        </w:rPr>
        <w:t xml:space="preserve">, it </w:t>
      </w:r>
      <w:r w:rsidR="003B2C7C" w:rsidRPr="003B2C7C">
        <w:rPr>
          <w:rFonts w:cs="Arial"/>
          <w:color w:val="auto"/>
        </w:rPr>
        <w:t xml:space="preserve">will be subject to the safeguards contained in the </w:t>
      </w:r>
      <w:r w:rsidR="007D5443">
        <w:rPr>
          <w:rFonts w:cs="Arial"/>
          <w:color w:val="auto"/>
        </w:rPr>
        <w:t xml:space="preserve">Queensland </w:t>
      </w:r>
      <w:r w:rsidR="003B2C7C" w:rsidRPr="003B2C7C">
        <w:rPr>
          <w:rFonts w:cs="Arial"/>
          <w:color w:val="auto"/>
        </w:rPr>
        <w:t>D</w:t>
      </w:r>
      <w:r>
        <w:rPr>
          <w:rFonts w:cs="Arial"/>
          <w:color w:val="auto"/>
        </w:rPr>
        <w:t xml:space="preserve">isability </w:t>
      </w:r>
      <w:r w:rsidR="003B2C7C" w:rsidRPr="003B2C7C">
        <w:rPr>
          <w:rFonts w:cs="Arial"/>
          <w:color w:val="auto"/>
        </w:rPr>
        <w:t>S</w:t>
      </w:r>
      <w:r>
        <w:rPr>
          <w:rFonts w:cs="Arial"/>
          <w:color w:val="auto"/>
        </w:rPr>
        <w:t>ervice</w:t>
      </w:r>
      <w:r w:rsidR="00F51E5E">
        <w:rPr>
          <w:rFonts w:cs="Arial"/>
          <w:color w:val="auto"/>
        </w:rPr>
        <w:t>s</w:t>
      </w:r>
      <w:r>
        <w:rPr>
          <w:rFonts w:cs="Arial"/>
          <w:color w:val="auto"/>
        </w:rPr>
        <w:t xml:space="preserve"> </w:t>
      </w:r>
      <w:r w:rsidR="003B2C7C" w:rsidRPr="003B2C7C">
        <w:rPr>
          <w:rFonts w:cs="Arial"/>
          <w:color w:val="auto"/>
        </w:rPr>
        <w:t>A</w:t>
      </w:r>
      <w:r>
        <w:rPr>
          <w:rFonts w:cs="Arial"/>
          <w:color w:val="auto"/>
        </w:rPr>
        <w:t>ct</w:t>
      </w:r>
      <w:r w:rsidR="003B2C7C" w:rsidRPr="003B2C7C">
        <w:rPr>
          <w:rFonts w:cs="Arial"/>
          <w:color w:val="auto"/>
        </w:rPr>
        <w:t xml:space="preserve"> and be required to provide evidence of compliance with the </w:t>
      </w:r>
      <w:r>
        <w:rPr>
          <w:rFonts w:cs="Arial"/>
          <w:color w:val="auto"/>
        </w:rPr>
        <w:t>Human Services Quality Framework</w:t>
      </w:r>
      <w:r w:rsidR="003B2C7C" w:rsidRPr="003B2C7C">
        <w:rPr>
          <w:rFonts w:cs="Arial"/>
          <w:color w:val="auto"/>
        </w:rPr>
        <w:t xml:space="preserve">.  </w:t>
      </w:r>
    </w:p>
    <w:p w14:paraId="492ADB37" w14:textId="3BFC3A45" w:rsidR="00C244AE" w:rsidRPr="00D21373" w:rsidRDefault="00087D04" w:rsidP="00876883">
      <w:pPr>
        <w:pStyle w:val="Heading2"/>
      </w:pPr>
      <w:r>
        <w:lastRenderedPageBreak/>
        <w:t xml:space="preserve"> </w:t>
      </w:r>
      <w:bookmarkStart w:id="12" w:name="_Toc518570141"/>
      <w:r w:rsidR="00C244AE" w:rsidRPr="00D21373">
        <w:t xml:space="preserve">Providing evidence for </w:t>
      </w:r>
      <w:r w:rsidR="0057315D">
        <w:t>NDIS registration groups</w:t>
      </w:r>
      <w:r w:rsidR="009106DB">
        <w:t xml:space="preserve"> that are prescribed disability services</w:t>
      </w:r>
      <w:bookmarkEnd w:id="12"/>
    </w:p>
    <w:p w14:paraId="0C289CDC" w14:textId="56542E86" w:rsidR="00C244AE" w:rsidRPr="00E7425B" w:rsidRDefault="003810D9" w:rsidP="00C244AE">
      <w:pPr>
        <w:rPr>
          <w:color w:val="auto"/>
        </w:rPr>
      </w:pPr>
      <w:r>
        <w:rPr>
          <w:rFonts w:cs="Arial"/>
          <w:color w:val="auto"/>
        </w:rPr>
        <w:t>In Queensland</w:t>
      </w:r>
      <w:r w:rsidR="00107D98">
        <w:rPr>
          <w:rFonts w:cs="Arial"/>
          <w:color w:val="auto"/>
        </w:rPr>
        <w:t>,</w:t>
      </w:r>
      <w:r>
        <w:rPr>
          <w:rFonts w:cs="Arial"/>
          <w:color w:val="auto"/>
        </w:rPr>
        <w:t xml:space="preserve"> </w:t>
      </w:r>
      <w:r w:rsidR="00083E02">
        <w:rPr>
          <w:rFonts w:cs="Arial"/>
          <w:color w:val="auto"/>
        </w:rPr>
        <w:t xml:space="preserve">NDIS </w:t>
      </w:r>
      <w:r>
        <w:rPr>
          <w:rFonts w:cs="Arial"/>
          <w:color w:val="auto"/>
        </w:rPr>
        <w:t>p</w:t>
      </w:r>
      <w:r w:rsidR="00083E02">
        <w:rPr>
          <w:rFonts w:cs="Arial"/>
          <w:color w:val="auto"/>
        </w:rPr>
        <w:t>roviders of</w:t>
      </w:r>
      <w:r w:rsidR="00C244AE" w:rsidRPr="00A3533E">
        <w:rPr>
          <w:rFonts w:cs="Arial"/>
          <w:color w:val="auto"/>
        </w:rPr>
        <w:t xml:space="preserve"> </w:t>
      </w:r>
      <w:r w:rsidR="009106DB">
        <w:rPr>
          <w:rFonts w:cs="Arial"/>
          <w:color w:val="auto"/>
        </w:rPr>
        <w:t xml:space="preserve">registration groups that are </w:t>
      </w:r>
      <w:r w:rsidR="0058448F">
        <w:rPr>
          <w:rFonts w:cs="Arial"/>
          <w:color w:val="auto"/>
        </w:rPr>
        <w:t xml:space="preserve">prescribed </w:t>
      </w:r>
      <w:r w:rsidR="00C244AE" w:rsidRPr="00A3533E">
        <w:rPr>
          <w:rFonts w:cs="Arial"/>
          <w:color w:val="auto"/>
        </w:rPr>
        <w:t xml:space="preserve">disability services must </w:t>
      </w:r>
      <w:r w:rsidR="00BD2E30">
        <w:rPr>
          <w:rFonts w:cs="Arial"/>
          <w:color w:val="auto"/>
        </w:rPr>
        <w:t xml:space="preserve">comply with the </w:t>
      </w:r>
      <w:r w:rsidR="00527F66" w:rsidRPr="00057263">
        <w:rPr>
          <w:rFonts w:cs="Arial"/>
          <w:color w:val="auto"/>
        </w:rPr>
        <w:t>Queensland</w:t>
      </w:r>
      <w:r w:rsidR="00527F66">
        <w:rPr>
          <w:rFonts w:cs="Arial"/>
          <w:color w:val="auto"/>
        </w:rPr>
        <w:t xml:space="preserve"> </w:t>
      </w:r>
      <w:r w:rsidR="00F51E5E">
        <w:rPr>
          <w:rFonts w:cs="Arial"/>
          <w:color w:val="auto"/>
        </w:rPr>
        <w:t>Disability Services Act</w:t>
      </w:r>
      <w:r w:rsidR="00F51E5E" w:rsidRPr="003B2C7C">
        <w:rPr>
          <w:rFonts w:cs="Arial"/>
          <w:color w:val="auto"/>
        </w:rPr>
        <w:t xml:space="preserve"> </w:t>
      </w:r>
      <w:r w:rsidR="00C244AE" w:rsidRPr="00A3533E">
        <w:rPr>
          <w:rFonts w:cs="Arial"/>
          <w:color w:val="auto"/>
        </w:rPr>
        <w:t xml:space="preserve">and other </w:t>
      </w:r>
      <w:r w:rsidR="00BD2E30">
        <w:rPr>
          <w:rFonts w:cs="Arial"/>
          <w:color w:val="auto"/>
        </w:rPr>
        <w:t xml:space="preserve">relevant </w:t>
      </w:r>
      <w:r w:rsidR="00C244AE">
        <w:rPr>
          <w:rFonts w:cs="Arial"/>
          <w:color w:val="auto"/>
        </w:rPr>
        <w:t>Queensland</w:t>
      </w:r>
      <w:r w:rsidR="00C244AE" w:rsidRPr="00A3533E">
        <w:rPr>
          <w:rFonts w:cs="Arial"/>
          <w:color w:val="auto"/>
        </w:rPr>
        <w:t xml:space="preserve"> legislation</w:t>
      </w:r>
      <w:r w:rsidR="00C244AE">
        <w:rPr>
          <w:rFonts w:cs="Arial"/>
          <w:color w:val="auto"/>
        </w:rPr>
        <w:t xml:space="preserve">. </w:t>
      </w:r>
      <w:r w:rsidR="00F51E5E">
        <w:rPr>
          <w:rFonts w:cs="Arial"/>
          <w:color w:val="auto"/>
        </w:rPr>
        <w:t xml:space="preserve">They must also </w:t>
      </w:r>
      <w:r w:rsidR="002106C8">
        <w:rPr>
          <w:rFonts w:cs="Arial"/>
          <w:color w:val="auto"/>
        </w:rPr>
        <w:t>comply</w:t>
      </w:r>
      <w:r w:rsidR="00C244AE" w:rsidRPr="00E7425B">
        <w:rPr>
          <w:rFonts w:cs="Arial"/>
          <w:color w:val="auto"/>
        </w:rPr>
        <w:t xml:space="preserve"> with the </w:t>
      </w:r>
      <w:r w:rsidR="00F51E5E">
        <w:rPr>
          <w:color w:val="auto"/>
        </w:rPr>
        <w:t>Human Services Quality Framework,</w:t>
      </w:r>
      <w:r w:rsidR="00C244AE">
        <w:rPr>
          <w:color w:val="auto"/>
        </w:rPr>
        <w:t xml:space="preserve"> including </w:t>
      </w:r>
      <w:r w:rsidR="00F51E5E">
        <w:rPr>
          <w:color w:val="auto"/>
        </w:rPr>
        <w:t xml:space="preserve">demonstrating </w:t>
      </w:r>
      <w:r w:rsidR="00C244AE">
        <w:rPr>
          <w:color w:val="auto"/>
        </w:rPr>
        <w:t>evidence of policies:</w:t>
      </w:r>
    </w:p>
    <w:p w14:paraId="0D16492A" w14:textId="77777777" w:rsidR="00C244AE" w:rsidRPr="00D96A0E" w:rsidRDefault="00C244AE" w:rsidP="007D22BA">
      <w:pPr>
        <w:pStyle w:val="ListParagraph"/>
        <w:numPr>
          <w:ilvl w:val="0"/>
          <w:numId w:val="8"/>
        </w:numPr>
        <w:rPr>
          <w:rStyle w:val="Hyperlink"/>
          <w:rFonts w:ascii="Arial" w:hAnsi="Arial" w:cs="Arial"/>
        </w:rPr>
      </w:pPr>
      <w:r w:rsidRPr="00A3533E">
        <w:rPr>
          <w:rFonts w:ascii="Arial" w:hAnsi="Arial" w:cs="Arial"/>
          <w:color w:val="auto"/>
        </w:rPr>
        <w:t xml:space="preserve">consistent with the </w:t>
      </w:r>
      <w:r w:rsidR="00087D04">
        <w:rPr>
          <w:rFonts w:ascii="Arial" w:hAnsi="Arial" w:cs="Arial"/>
          <w:color w:val="auto"/>
        </w:rPr>
        <w:t>s</w:t>
      </w:r>
      <w:r>
        <w:rPr>
          <w:rFonts w:ascii="Arial" w:hAnsi="Arial" w:cs="Arial"/>
          <w:color w:val="auto"/>
        </w:rPr>
        <w:t xml:space="preserve">tate’s </w:t>
      </w:r>
      <w:hyperlink r:id="rId21" w:history="1">
        <w:r w:rsidR="003510C2" w:rsidRPr="00D96A0E">
          <w:rPr>
            <w:rStyle w:val="Hyperlink"/>
            <w:rFonts w:ascii="Arial" w:hAnsi="Arial" w:cs="Arial"/>
          </w:rPr>
          <w:t>a</w:t>
        </w:r>
        <w:r w:rsidRPr="00D96A0E">
          <w:rPr>
            <w:rStyle w:val="Hyperlink"/>
            <w:rFonts w:ascii="Arial" w:hAnsi="Arial" w:cs="Arial"/>
          </w:rPr>
          <w:t xml:space="preserve">buse, </w:t>
        </w:r>
        <w:r w:rsidR="003510C2" w:rsidRPr="00D96A0E">
          <w:rPr>
            <w:rStyle w:val="Hyperlink"/>
            <w:rFonts w:ascii="Arial" w:hAnsi="Arial" w:cs="Arial"/>
          </w:rPr>
          <w:t>n</w:t>
        </w:r>
        <w:r w:rsidRPr="00D96A0E">
          <w:rPr>
            <w:rStyle w:val="Hyperlink"/>
            <w:rFonts w:ascii="Arial" w:hAnsi="Arial" w:cs="Arial"/>
          </w:rPr>
          <w:t xml:space="preserve">eglect and </w:t>
        </w:r>
        <w:r w:rsidR="003510C2" w:rsidRPr="00D96A0E">
          <w:rPr>
            <w:rStyle w:val="Hyperlink"/>
            <w:rFonts w:ascii="Arial" w:hAnsi="Arial" w:cs="Arial"/>
          </w:rPr>
          <w:t>e</w:t>
        </w:r>
        <w:r w:rsidRPr="00D96A0E">
          <w:rPr>
            <w:rStyle w:val="Hyperlink"/>
            <w:rFonts w:ascii="Arial" w:hAnsi="Arial" w:cs="Arial"/>
          </w:rPr>
          <w:t xml:space="preserve">xploitation </w:t>
        </w:r>
        <w:r w:rsidR="003510C2" w:rsidRPr="00D96A0E">
          <w:rPr>
            <w:rStyle w:val="Hyperlink"/>
            <w:rFonts w:ascii="Arial" w:hAnsi="Arial" w:cs="Arial"/>
          </w:rPr>
          <w:t>p</w:t>
        </w:r>
        <w:r w:rsidRPr="00D96A0E">
          <w:rPr>
            <w:rStyle w:val="Hyperlink"/>
            <w:rFonts w:ascii="Arial" w:hAnsi="Arial" w:cs="Arial"/>
          </w:rPr>
          <w:t>olicy</w:t>
        </w:r>
      </w:hyperlink>
    </w:p>
    <w:p w14:paraId="2B018E4D" w14:textId="77777777" w:rsidR="00C244AE" w:rsidRPr="00C244AE" w:rsidRDefault="00C244AE" w:rsidP="007D22BA">
      <w:pPr>
        <w:pStyle w:val="ListParagraph"/>
        <w:numPr>
          <w:ilvl w:val="0"/>
          <w:numId w:val="8"/>
        </w:numPr>
        <w:rPr>
          <w:rFonts w:ascii="Arial" w:hAnsi="Arial" w:cs="Arial"/>
          <w:color w:val="auto"/>
        </w:rPr>
      </w:pPr>
      <w:r w:rsidRPr="00C244AE">
        <w:rPr>
          <w:rFonts w:ascii="Arial" w:hAnsi="Arial" w:cs="Arial"/>
          <w:color w:val="auto"/>
        </w:rPr>
        <w:t xml:space="preserve">complying with the </w:t>
      </w:r>
      <w:r w:rsidR="00670BCD">
        <w:rPr>
          <w:rFonts w:ascii="Arial" w:hAnsi="Arial" w:cs="Arial"/>
          <w:color w:val="auto"/>
        </w:rPr>
        <w:t>s</w:t>
      </w:r>
      <w:r w:rsidRPr="00C244AE">
        <w:rPr>
          <w:rFonts w:ascii="Arial" w:hAnsi="Arial" w:cs="Arial"/>
          <w:color w:val="auto"/>
        </w:rPr>
        <w:t xml:space="preserve">tate’s </w:t>
      </w:r>
      <w:hyperlink r:id="rId22" w:history="1">
        <w:r w:rsidRPr="00BD2E30">
          <w:rPr>
            <w:rStyle w:val="Hyperlink"/>
            <w:rFonts w:ascii="Arial" w:hAnsi="Arial" w:cs="Arial"/>
          </w:rPr>
          <w:t>criminal history screening</w:t>
        </w:r>
      </w:hyperlink>
      <w:r w:rsidRPr="00C244AE">
        <w:rPr>
          <w:rFonts w:ascii="Arial" w:hAnsi="Arial" w:cs="Arial"/>
          <w:color w:val="auto"/>
        </w:rPr>
        <w:t xml:space="preserve"> legislation</w:t>
      </w:r>
    </w:p>
    <w:p w14:paraId="75BCE2BB" w14:textId="77777777" w:rsidR="00C244AE" w:rsidRPr="00C244AE" w:rsidRDefault="00C244AE" w:rsidP="007D22BA">
      <w:pPr>
        <w:pStyle w:val="ListParagraph"/>
        <w:numPr>
          <w:ilvl w:val="0"/>
          <w:numId w:val="8"/>
        </w:numPr>
        <w:rPr>
          <w:rFonts w:ascii="Arial" w:hAnsi="Arial" w:cs="Arial"/>
          <w:color w:val="auto"/>
        </w:rPr>
      </w:pPr>
      <w:r w:rsidRPr="00C244AE">
        <w:rPr>
          <w:rFonts w:ascii="Arial" w:hAnsi="Arial" w:cs="Arial"/>
          <w:color w:val="auto"/>
        </w:rPr>
        <w:t xml:space="preserve">complying with the </w:t>
      </w:r>
      <w:r w:rsidR="00670BCD">
        <w:rPr>
          <w:rFonts w:ascii="Arial" w:hAnsi="Arial" w:cs="Arial"/>
          <w:color w:val="auto"/>
        </w:rPr>
        <w:t>s</w:t>
      </w:r>
      <w:r w:rsidRPr="00C244AE">
        <w:rPr>
          <w:rFonts w:ascii="Arial" w:hAnsi="Arial" w:cs="Arial"/>
          <w:color w:val="auto"/>
        </w:rPr>
        <w:t xml:space="preserve">tate’s working with children </w:t>
      </w:r>
      <w:hyperlink r:id="rId23" w:history="1">
        <w:r w:rsidRPr="00D96A0E">
          <w:rPr>
            <w:rStyle w:val="Hyperlink"/>
            <w:rFonts w:ascii="Arial" w:hAnsi="Arial" w:cs="Arial"/>
          </w:rPr>
          <w:t>legislation</w:t>
        </w:r>
      </w:hyperlink>
    </w:p>
    <w:p w14:paraId="6A531A11" w14:textId="77777777" w:rsidR="00C244AE" w:rsidRPr="00C244AE" w:rsidRDefault="00C244AE" w:rsidP="007D22BA">
      <w:pPr>
        <w:pStyle w:val="ListParagraph"/>
        <w:numPr>
          <w:ilvl w:val="0"/>
          <w:numId w:val="8"/>
        </w:numPr>
        <w:rPr>
          <w:rFonts w:ascii="Arial" w:hAnsi="Arial" w:cs="Arial"/>
          <w:color w:val="auto"/>
        </w:rPr>
      </w:pPr>
      <w:r w:rsidRPr="00C244AE">
        <w:rPr>
          <w:rFonts w:ascii="Arial" w:hAnsi="Arial" w:cs="Arial"/>
          <w:color w:val="auto"/>
        </w:rPr>
        <w:t>outlining a complaints management framework</w:t>
      </w:r>
    </w:p>
    <w:p w14:paraId="111BDB04" w14:textId="77777777" w:rsidR="00C244AE" w:rsidRPr="00C244AE" w:rsidRDefault="00C244AE" w:rsidP="007D22BA">
      <w:pPr>
        <w:pStyle w:val="ListParagraph"/>
        <w:numPr>
          <w:ilvl w:val="0"/>
          <w:numId w:val="8"/>
        </w:numPr>
        <w:rPr>
          <w:rFonts w:ascii="Arial" w:hAnsi="Arial" w:cs="Arial"/>
          <w:color w:val="auto"/>
        </w:rPr>
      </w:pPr>
      <w:r w:rsidRPr="00C244AE">
        <w:rPr>
          <w:rFonts w:ascii="Arial" w:hAnsi="Arial" w:cs="Arial"/>
          <w:color w:val="auto"/>
        </w:rPr>
        <w:t>outlining a risk management framework</w:t>
      </w:r>
      <w:r w:rsidR="0003033A">
        <w:rPr>
          <w:rFonts w:ascii="Arial" w:hAnsi="Arial" w:cs="Arial"/>
          <w:color w:val="auto"/>
        </w:rPr>
        <w:t>.</w:t>
      </w:r>
    </w:p>
    <w:p w14:paraId="74ADDDF3" w14:textId="7689B320" w:rsidR="00B03264" w:rsidRDefault="00083E02" w:rsidP="003E7F55">
      <w:pPr>
        <w:rPr>
          <w:rFonts w:cs="Arial"/>
          <w:color w:val="auto"/>
        </w:rPr>
      </w:pPr>
      <w:r>
        <w:rPr>
          <w:rFonts w:cs="Arial"/>
          <w:color w:val="auto"/>
        </w:rPr>
        <w:t>NDIS p</w:t>
      </w:r>
      <w:r w:rsidR="002106C8">
        <w:rPr>
          <w:rFonts w:cs="Arial"/>
          <w:color w:val="auto"/>
        </w:rPr>
        <w:t>roviders</w:t>
      </w:r>
      <w:r>
        <w:rPr>
          <w:rFonts w:cs="Arial"/>
          <w:color w:val="auto"/>
        </w:rPr>
        <w:t xml:space="preserve"> of </w:t>
      </w:r>
      <w:r w:rsidR="0057315D">
        <w:rPr>
          <w:rFonts w:cs="Arial"/>
          <w:color w:val="auto"/>
        </w:rPr>
        <w:t xml:space="preserve">prescribed </w:t>
      </w:r>
      <w:r>
        <w:rPr>
          <w:rFonts w:cs="Arial"/>
          <w:color w:val="auto"/>
        </w:rPr>
        <w:t>disability services</w:t>
      </w:r>
      <w:r w:rsidR="002106C8">
        <w:rPr>
          <w:rFonts w:cs="Arial"/>
          <w:color w:val="auto"/>
        </w:rPr>
        <w:t xml:space="preserve"> </w:t>
      </w:r>
      <w:r w:rsidR="00670BCD">
        <w:rPr>
          <w:rFonts w:cs="Arial"/>
          <w:color w:val="auto"/>
        </w:rPr>
        <w:t>must</w:t>
      </w:r>
      <w:r w:rsidR="002106C8">
        <w:rPr>
          <w:rFonts w:cs="Arial"/>
          <w:color w:val="auto"/>
        </w:rPr>
        <w:t xml:space="preserve"> submit </w:t>
      </w:r>
      <w:r w:rsidR="004834EE">
        <w:rPr>
          <w:rFonts w:cs="Arial"/>
          <w:color w:val="auto"/>
        </w:rPr>
        <w:t xml:space="preserve">confirmation </w:t>
      </w:r>
      <w:r w:rsidR="002106C8">
        <w:rPr>
          <w:rFonts w:cs="Arial"/>
          <w:color w:val="auto"/>
        </w:rPr>
        <w:t xml:space="preserve">of compliance with the </w:t>
      </w:r>
      <w:r w:rsidR="00670BCD">
        <w:rPr>
          <w:rFonts w:cs="Arial"/>
          <w:color w:val="auto"/>
        </w:rPr>
        <w:t xml:space="preserve">Human Services Quality Framework </w:t>
      </w:r>
      <w:r w:rsidR="002106C8">
        <w:rPr>
          <w:rFonts w:cs="Arial"/>
          <w:color w:val="auto"/>
        </w:rPr>
        <w:t xml:space="preserve">during the NDIS registration process. The evidence required depends on the provider type and is </w:t>
      </w:r>
      <w:r w:rsidR="00215EDC">
        <w:rPr>
          <w:rFonts w:cs="Arial"/>
          <w:color w:val="auto"/>
        </w:rPr>
        <w:t>listed in the</w:t>
      </w:r>
      <w:r w:rsidR="00670BCD">
        <w:rPr>
          <w:rFonts w:cs="Arial"/>
          <w:color w:val="auto"/>
        </w:rPr>
        <w:t xml:space="preserve"> </w:t>
      </w:r>
      <w:r w:rsidR="002106C8">
        <w:rPr>
          <w:rFonts w:cs="Arial"/>
          <w:color w:val="auto"/>
        </w:rPr>
        <w:t>table</w:t>
      </w:r>
      <w:r w:rsidR="004E26C0">
        <w:rPr>
          <w:rFonts w:cs="Arial"/>
          <w:color w:val="auto"/>
        </w:rPr>
        <w:t>s</w:t>
      </w:r>
      <w:r w:rsidR="002106C8">
        <w:rPr>
          <w:rFonts w:cs="Arial"/>
          <w:color w:val="auto"/>
        </w:rPr>
        <w:t xml:space="preserve"> below.</w:t>
      </w:r>
    </w:p>
    <w:p w14:paraId="2BB41BDE" w14:textId="486B1F95" w:rsidR="00417C60" w:rsidRPr="00057263" w:rsidRDefault="00D726C0" w:rsidP="00417C60">
      <w:pPr>
        <w:rPr>
          <w:color w:val="auto"/>
          <w:lang w:val="en-AU"/>
        </w:rPr>
      </w:pPr>
      <w:r w:rsidRPr="009D7CD7">
        <w:rPr>
          <w:rFonts w:eastAsiaTheme="minorEastAsia" w:cstheme="minorBidi"/>
          <w:color w:val="auto"/>
          <w:szCs w:val="24"/>
          <w:lang w:val="en-AU" w:eastAsia="ja-JP"/>
        </w:rPr>
        <w:t xml:space="preserve">In </w:t>
      </w:r>
      <w:r>
        <w:rPr>
          <w:rFonts w:eastAsiaTheme="minorEastAsia" w:cstheme="minorBidi"/>
          <w:color w:val="auto"/>
          <w:szCs w:val="24"/>
          <w:lang w:val="en-AU" w:eastAsia="ja-JP"/>
        </w:rPr>
        <w:t>addition t</w:t>
      </w:r>
      <w:r w:rsidR="00606900">
        <w:rPr>
          <w:rFonts w:eastAsiaTheme="minorEastAsia" w:cstheme="minorBidi"/>
          <w:color w:val="auto"/>
          <w:szCs w:val="24"/>
          <w:lang w:val="en-AU" w:eastAsia="ja-JP"/>
        </w:rPr>
        <w:t>o</w:t>
      </w:r>
      <w:r>
        <w:rPr>
          <w:rFonts w:eastAsiaTheme="minorEastAsia" w:cstheme="minorBidi"/>
          <w:color w:val="auto"/>
          <w:szCs w:val="24"/>
          <w:lang w:val="en-AU" w:eastAsia="ja-JP"/>
        </w:rPr>
        <w:t xml:space="preserve"> the above requirements, </w:t>
      </w:r>
      <w:r w:rsidR="00417C60" w:rsidRPr="00057263">
        <w:rPr>
          <w:color w:val="auto"/>
          <w:lang w:val="en-AU"/>
        </w:rPr>
        <w:t xml:space="preserve">providers registering to deliver Specialist Positive Behaviour Support (0110), whose professional qualifications are not specified in </w:t>
      </w:r>
      <w:r w:rsidR="00417C60" w:rsidRPr="00057263">
        <w:rPr>
          <w:i/>
          <w:color w:val="auto"/>
          <w:lang w:val="en-AU"/>
        </w:rPr>
        <w:t xml:space="preserve">Section </w:t>
      </w:r>
      <w:r w:rsidR="00417C60" w:rsidRPr="00057263">
        <w:rPr>
          <w:i/>
          <w:color w:val="auto"/>
          <w:u w:val="single"/>
          <w:lang w:val="en-AU"/>
        </w:rPr>
        <w:t xml:space="preserve">5: </w:t>
      </w:r>
      <w:r w:rsidR="00527F66" w:rsidRPr="00057263">
        <w:rPr>
          <w:i/>
          <w:color w:val="auto"/>
          <w:u w:val="single"/>
          <w:lang w:val="en-AU"/>
        </w:rPr>
        <w:t>p</w:t>
      </w:r>
      <w:r w:rsidR="00417C60" w:rsidRPr="00057263">
        <w:rPr>
          <w:i/>
          <w:color w:val="auto"/>
          <w:u w:val="single"/>
          <w:lang w:val="en-AU"/>
        </w:rPr>
        <w:t xml:space="preserve">rofessional </w:t>
      </w:r>
      <w:r w:rsidR="00527F66" w:rsidRPr="00057263">
        <w:rPr>
          <w:i/>
          <w:color w:val="auto"/>
          <w:u w:val="single"/>
          <w:lang w:val="en-AU"/>
        </w:rPr>
        <w:t>r</w:t>
      </w:r>
      <w:r w:rsidR="00417C60" w:rsidRPr="00057263">
        <w:rPr>
          <w:i/>
          <w:color w:val="auto"/>
          <w:u w:val="single"/>
          <w:lang w:val="en-AU"/>
        </w:rPr>
        <w:t xml:space="preserve">egistration </w:t>
      </w:r>
      <w:r w:rsidR="00527F66" w:rsidRPr="00057263">
        <w:rPr>
          <w:i/>
          <w:color w:val="auto"/>
          <w:u w:val="single"/>
          <w:lang w:val="en-AU"/>
        </w:rPr>
        <w:t>g</w:t>
      </w:r>
      <w:r w:rsidR="00417C60" w:rsidRPr="00057263">
        <w:rPr>
          <w:i/>
          <w:color w:val="auto"/>
          <w:u w:val="single"/>
          <w:lang w:val="en-AU"/>
        </w:rPr>
        <w:t>roups</w:t>
      </w:r>
      <w:r w:rsidR="00417C60" w:rsidRPr="00057263">
        <w:rPr>
          <w:color w:val="auto"/>
          <w:lang w:val="en-AU"/>
        </w:rPr>
        <w:t xml:space="preserve"> </w:t>
      </w:r>
      <w:r w:rsidR="00387258" w:rsidRPr="00057263">
        <w:rPr>
          <w:color w:val="auto"/>
          <w:lang w:val="en-AU"/>
        </w:rPr>
        <w:t xml:space="preserve">of the </w:t>
      </w:r>
      <w:r w:rsidR="00280A23">
        <w:rPr>
          <w:color w:val="auto"/>
          <w:lang w:val="en-AU"/>
        </w:rPr>
        <w:t xml:space="preserve">NDIA </w:t>
      </w:r>
      <w:r w:rsidR="009E2D88" w:rsidRPr="00057263">
        <w:rPr>
          <w:color w:val="auto"/>
          <w:lang w:val="en-AU"/>
        </w:rPr>
        <w:t xml:space="preserve">Provider Registration </w:t>
      </w:r>
      <w:r w:rsidR="00387258" w:rsidRPr="00057263">
        <w:rPr>
          <w:color w:val="auto"/>
          <w:lang w:val="en-AU"/>
        </w:rPr>
        <w:t xml:space="preserve">Guide to Suitability </w:t>
      </w:r>
      <w:r w:rsidR="00417C60" w:rsidRPr="00057263">
        <w:rPr>
          <w:color w:val="auto"/>
          <w:lang w:val="en-AU"/>
        </w:rPr>
        <w:t xml:space="preserve">need to be assessed by Queensland’s Department of Communities, Disability Services and Seniors as an </w:t>
      </w:r>
      <w:r w:rsidR="00736138" w:rsidRPr="00057263">
        <w:rPr>
          <w:color w:val="auto"/>
          <w:lang w:val="en-AU"/>
        </w:rPr>
        <w:t>a</w:t>
      </w:r>
      <w:r w:rsidR="00417C60" w:rsidRPr="00057263">
        <w:rPr>
          <w:color w:val="auto"/>
          <w:lang w:val="en-AU"/>
        </w:rPr>
        <w:t xml:space="preserve">ppropriately </w:t>
      </w:r>
      <w:r w:rsidR="00736138" w:rsidRPr="00057263">
        <w:rPr>
          <w:color w:val="auto"/>
          <w:lang w:val="en-AU"/>
        </w:rPr>
        <w:t>q</w:t>
      </w:r>
      <w:r w:rsidR="00417C60" w:rsidRPr="00057263">
        <w:rPr>
          <w:color w:val="auto"/>
          <w:lang w:val="en-AU"/>
        </w:rPr>
        <w:t xml:space="preserve">ualified and </w:t>
      </w:r>
      <w:r w:rsidR="00736138" w:rsidRPr="00057263">
        <w:rPr>
          <w:color w:val="auto"/>
          <w:lang w:val="en-AU"/>
        </w:rPr>
        <w:t>e</w:t>
      </w:r>
      <w:r w:rsidR="00417C60" w:rsidRPr="00057263">
        <w:rPr>
          <w:color w:val="auto"/>
          <w:lang w:val="en-AU"/>
        </w:rPr>
        <w:t xml:space="preserve">xperienced </w:t>
      </w:r>
      <w:r w:rsidR="00736138" w:rsidRPr="00057263">
        <w:rPr>
          <w:color w:val="auto"/>
          <w:lang w:val="en-AU"/>
        </w:rPr>
        <w:t>p</w:t>
      </w:r>
      <w:r w:rsidR="00417C60" w:rsidRPr="00057263">
        <w:rPr>
          <w:color w:val="auto"/>
          <w:lang w:val="en-AU"/>
        </w:rPr>
        <w:t>erson (AQEP) to deliver Specialist Positive Behaviour Support to NDIS participants, noting that Queensland’s restrictive practices legislative framework only applies to adults with disability.</w:t>
      </w:r>
    </w:p>
    <w:p w14:paraId="379DCC98" w14:textId="77777777" w:rsidR="00417C60" w:rsidRPr="00057263" w:rsidRDefault="00417C60" w:rsidP="00417C60">
      <w:pPr>
        <w:rPr>
          <w:color w:val="auto"/>
          <w:lang w:val="en-AU"/>
        </w:rPr>
      </w:pPr>
      <w:r w:rsidRPr="00057263">
        <w:rPr>
          <w:color w:val="auto"/>
          <w:lang w:val="en-AU"/>
        </w:rPr>
        <w:t>Providers will need to provide evidence of how they meet the competencies outlined in an AQEP assessment template.</w:t>
      </w:r>
    </w:p>
    <w:p w14:paraId="1FACB705" w14:textId="490966C2" w:rsidR="00AD2E43" w:rsidRPr="00057263" w:rsidRDefault="00417C60" w:rsidP="00057263">
      <w:pPr>
        <w:outlineLvl w:val="4"/>
        <w:rPr>
          <w:color w:val="auto"/>
        </w:rPr>
      </w:pPr>
      <w:r w:rsidRPr="00057263">
        <w:rPr>
          <w:color w:val="auto"/>
          <w:lang w:val="en-AU"/>
        </w:rPr>
        <w:t xml:space="preserve">Applications will be </w:t>
      </w:r>
      <w:r w:rsidR="00863BB0" w:rsidRPr="00057263">
        <w:rPr>
          <w:color w:val="auto"/>
          <w:lang w:val="en-AU"/>
        </w:rPr>
        <w:t>assessed on a case</w:t>
      </w:r>
      <w:r w:rsidR="00736138" w:rsidRPr="00057263">
        <w:rPr>
          <w:color w:val="auto"/>
          <w:lang w:val="en-AU"/>
        </w:rPr>
        <w:t>-</w:t>
      </w:r>
      <w:r w:rsidR="00863BB0" w:rsidRPr="00057263">
        <w:rPr>
          <w:color w:val="auto"/>
          <w:lang w:val="en-AU"/>
        </w:rPr>
        <w:t>by</w:t>
      </w:r>
      <w:r w:rsidR="00736138" w:rsidRPr="00057263">
        <w:rPr>
          <w:color w:val="auto"/>
          <w:lang w:val="en-AU"/>
        </w:rPr>
        <w:t>-</w:t>
      </w:r>
      <w:r w:rsidR="00863BB0" w:rsidRPr="00057263">
        <w:rPr>
          <w:color w:val="auto"/>
          <w:lang w:val="en-AU"/>
        </w:rPr>
        <w:t>case basis</w:t>
      </w:r>
      <w:r w:rsidRPr="00057263">
        <w:rPr>
          <w:color w:val="auto"/>
          <w:lang w:val="en-AU"/>
        </w:rPr>
        <w:t xml:space="preserve"> by Queensland’s Department of Communities, Disability Services and Seniors. Providers will be advised of the outcome of the assessment once completed, which can be used to finalise registration with the NDIA</w:t>
      </w:r>
    </w:p>
    <w:p w14:paraId="5B1F29C2" w14:textId="06411169" w:rsidR="00736138" w:rsidRPr="00057263" w:rsidRDefault="001D4542" w:rsidP="00F86CAE">
      <w:pPr>
        <w:outlineLvl w:val="4"/>
        <w:rPr>
          <w:rFonts w:eastAsiaTheme="minorHAnsi"/>
          <w:color w:val="auto"/>
          <w:lang w:val="en-AU"/>
        </w:rPr>
      </w:pPr>
      <w:r w:rsidRPr="00632722">
        <w:rPr>
          <w:rFonts w:cs="Arial"/>
          <w:color w:val="auto"/>
        </w:rPr>
        <w:t xml:space="preserve">Similarly, providers </w:t>
      </w:r>
      <w:r w:rsidRPr="00057263">
        <w:rPr>
          <w:rFonts w:eastAsiaTheme="minorHAnsi"/>
          <w:color w:val="auto"/>
          <w:lang w:val="en-AU"/>
        </w:rPr>
        <w:t xml:space="preserve">registering to deliver Support Coordination (0132), whose profession is not specified in Section 5: Professional Registration Groups </w:t>
      </w:r>
      <w:r w:rsidR="00C1754C" w:rsidRPr="00057263">
        <w:rPr>
          <w:rFonts w:eastAsiaTheme="minorHAnsi"/>
          <w:color w:val="auto"/>
          <w:lang w:val="en-AU"/>
        </w:rPr>
        <w:t xml:space="preserve">in the Provider Registration Guide to Suitability </w:t>
      </w:r>
      <w:r w:rsidRPr="00057263">
        <w:rPr>
          <w:rFonts w:eastAsiaTheme="minorHAnsi"/>
          <w:color w:val="auto"/>
          <w:lang w:val="en-AU"/>
        </w:rPr>
        <w:t xml:space="preserve">or falls within the scope of ‘other allied health, developmental educator, social or health science professional’, need to be assessed by </w:t>
      </w:r>
      <w:r w:rsidR="00EA7471" w:rsidRPr="00057263">
        <w:rPr>
          <w:rFonts w:eastAsiaTheme="minorHAnsi"/>
          <w:color w:val="auto"/>
          <w:lang w:val="en-AU"/>
        </w:rPr>
        <w:t>the</w:t>
      </w:r>
      <w:r w:rsidRPr="00057263">
        <w:rPr>
          <w:rFonts w:eastAsiaTheme="minorHAnsi"/>
          <w:color w:val="auto"/>
          <w:lang w:val="en-AU"/>
        </w:rPr>
        <w:t xml:space="preserve"> Department of Communities, Disability Services and Seniors as suitably qualified and/or experienced in support coordination. </w:t>
      </w:r>
    </w:p>
    <w:p w14:paraId="589045A5" w14:textId="269B6D51" w:rsidR="00D726C0" w:rsidRPr="003E7F55" w:rsidRDefault="00863BB0" w:rsidP="00057263">
      <w:pPr>
        <w:outlineLvl w:val="4"/>
        <w:rPr>
          <w:rFonts w:cs="Arial"/>
          <w:color w:val="auto"/>
        </w:rPr>
        <w:sectPr w:rsidR="00D726C0" w:rsidRPr="003E7F55" w:rsidSect="00054A9A">
          <w:pgSz w:w="11906" w:h="16838"/>
          <w:pgMar w:top="1134" w:right="1133" w:bottom="993" w:left="1276" w:header="708" w:footer="123" w:gutter="0"/>
          <w:cols w:space="708"/>
          <w:titlePg/>
          <w:docGrid w:linePitch="360"/>
        </w:sectPr>
      </w:pPr>
      <w:r>
        <w:rPr>
          <w:rFonts w:cs="Arial"/>
          <w:color w:val="auto"/>
        </w:rPr>
        <w:t>For further information</w:t>
      </w:r>
      <w:r w:rsidR="00736138">
        <w:rPr>
          <w:rFonts w:cs="Arial"/>
          <w:color w:val="auto"/>
        </w:rPr>
        <w:t xml:space="preserve"> about the </w:t>
      </w:r>
      <w:r w:rsidR="00736138">
        <w:rPr>
          <w:color w:val="auto"/>
        </w:rPr>
        <w:t>Human Services Quality Framework or registration requirements</w:t>
      </w:r>
      <w:r w:rsidR="00736138">
        <w:rPr>
          <w:rFonts w:cs="Arial"/>
          <w:color w:val="auto"/>
        </w:rPr>
        <w:t>,</w:t>
      </w:r>
      <w:r>
        <w:rPr>
          <w:rFonts w:cs="Arial"/>
          <w:color w:val="auto"/>
        </w:rPr>
        <w:t xml:space="preserve"> contact the HSQF team on </w:t>
      </w:r>
      <w:hyperlink r:id="rId24" w:history="1">
        <w:r w:rsidR="00632722" w:rsidRPr="00DB5688">
          <w:rPr>
            <w:rStyle w:val="Hyperlink"/>
            <w:rFonts w:cs="Arial"/>
          </w:rPr>
          <w:t>hsqf@communities.qld.gov.au</w:t>
        </w:r>
      </w:hyperlink>
      <w:r w:rsidR="00632722">
        <w:rPr>
          <w:rFonts w:cs="Arial"/>
          <w:color w:val="auto"/>
        </w:rPr>
        <w:t xml:space="preserve">. </w:t>
      </w:r>
    </w:p>
    <w:p w14:paraId="31CCB26B" w14:textId="0A012E7A" w:rsidR="00C244AE" w:rsidRPr="00036451" w:rsidRDefault="00FD1111" w:rsidP="00087D04">
      <w:pPr>
        <w:rPr>
          <w:rFonts w:cs="Arial"/>
          <w:b/>
          <w:bCs/>
          <w:color w:val="auto"/>
        </w:rPr>
      </w:pPr>
      <w:r>
        <w:rPr>
          <w:rFonts w:cs="Arial"/>
          <w:b/>
          <w:bCs/>
          <w:color w:val="auto"/>
        </w:rPr>
        <w:lastRenderedPageBreak/>
        <w:t xml:space="preserve">Provider </w:t>
      </w:r>
      <w:r w:rsidR="004E26C0">
        <w:rPr>
          <w:rFonts w:cs="Arial"/>
          <w:b/>
          <w:bCs/>
          <w:color w:val="auto"/>
        </w:rPr>
        <w:t>t</w:t>
      </w:r>
      <w:r>
        <w:rPr>
          <w:rFonts w:cs="Arial"/>
          <w:b/>
          <w:bCs/>
          <w:color w:val="auto"/>
        </w:rPr>
        <w:t xml:space="preserve">ype </w:t>
      </w:r>
      <w:r w:rsidR="00BD050A">
        <w:rPr>
          <w:rFonts w:cs="Arial"/>
          <w:b/>
          <w:bCs/>
          <w:color w:val="auto"/>
        </w:rPr>
        <w:t>1.</w:t>
      </w:r>
      <w:r w:rsidR="00087D04">
        <w:rPr>
          <w:rFonts w:cs="Arial"/>
          <w:b/>
          <w:bCs/>
          <w:color w:val="auto"/>
        </w:rPr>
        <w:t xml:space="preserve"> </w:t>
      </w:r>
      <w:r w:rsidR="00BD050A">
        <w:rPr>
          <w:rFonts w:cs="Arial"/>
          <w:b/>
          <w:bCs/>
          <w:color w:val="auto"/>
        </w:rPr>
        <w:t xml:space="preserve"> </w:t>
      </w:r>
      <w:r w:rsidRPr="00A3533E">
        <w:rPr>
          <w:rFonts w:cs="Arial"/>
          <w:bCs/>
          <w:color w:val="auto"/>
        </w:rPr>
        <w:t xml:space="preserve">Existing provider with a </w:t>
      </w:r>
      <w:r w:rsidR="00087D04">
        <w:rPr>
          <w:rFonts w:cs="Arial"/>
          <w:bCs/>
          <w:color w:val="auto"/>
        </w:rPr>
        <w:t>s</w:t>
      </w:r>
      <w:r w:rsidRPr="00A3533E">
        <w:rPr>
          <w:rFonts w:cs="Arial"/>
          <w:bCs/>
          <w:color w:val="auto"/>
        </w:rPr>
        <w:t xml:space="preserve">ervice </w:t>
      </w:r>
      <w:r w:rsidR="00087D04">
        <w:rPr>
          <w:rFonts w:cs="Arial"/>
          <w:bCs/>
          <w:color w:val="auto"/>
        </w:rPr>
        <w:t>a</w:t>
      </w:r>
      <w:r w:rsidRPr="00A3533E">
        <w:rPr>
          <w:rFonts w:cs="Arial"/>
          <w:bCs/>
          <w:color w:val="auto"/>
        </w:rPr>
        <w:t xml:space="preserve">greement with </w:t>
      </w:r>
      <w:r w:rsidR="00087D04">
        <w:rPr>
          <w:rFonts w:cs="Arial"/>
          <w:bCs/>
          <w:color w:val="auto"/>
        </w:rPr>
        <w:t>the Department of Communities, Disability Services</w:t>
      </w:r>
      <w:r w:rsidR="00863BB0">
        <w:rPr>
          <w:rFonts w:cs="Arial"/>
          <w:bCs/>
          <w:color w:val="auto"/>
        </w:rPr>
        <w:t xml:space="preserve"> and Seniors</w:t>
      </w:r>
      <w:r w:rsidR="00087D04">
        <w:rPr>
          <w:rFonts w:cs="Arial"/>
          <w:bCs/>
          <w:color w:val="auto"/>
        </w:rPr>
        <w:t xml:space="preserve"> </w:t>
      </w:r>
      <w:r w:rsidRPr="00A3533E">
        <w:rPr>
          <w:rFonts w:cs="Arial"/>
          <w:bCs/>
          <w:color w:val="auto"/>
        </w:rPr>
        <w:t xml:space="preserve">to </w:t>
      </w:r>
      <w:r w:rsidR="00BD050A">
        <w:rPr>
          <w:rFonts w:cs="Arial"/>
          <w:bCs/>
          <w:color w:val="auto"/>
        </w:rPr>
        <w:t>deliver</w:t>
      </w:r>
      <w:r w:rsidR="00BD050A" w:rsidRPr="00A3533E">
        <w:rPr>
          <w:rFonts w:cs="Arial"/>
          <w:bCs/>
          <w:color w:val="auto"/>
        </w:rPr>
        <w:t xml:space="preserve"> </w:t>
      </w:r>
      <w:r w:rsidR="00863BB0">
        <w:rPr>
          <w:rFonts w:cs="Arial"/>
          <w:bCs/>
          <w:color w:val="auto"/>
        </w:rPr>
        <w:t>prescribed</w:t>
      </w:r>
      <w:r w:rsidR="00863BB0" w:rsidRPr="00A3533E">
        <w:rPr>
          <w:rFonts w:cs="Arial"/>
          <w:bCs/>
          <w:color w:val="auto"/>
        </w:rPr>
        <w:t xml:space="preserve"> </w:t>
      </w:r>
      <w:r w:rsidRPr="00A3533E">
        <w:rPr>
          <w:rFonts w:cs="Arial"/>
          <w:bCs/>
          <w:color w:val="auto"/>
        </w:rPr>
        <w:t>disability services</w:t>
      </w:r>
    </w:p>
    <w:tbl>
      <w:tblPr>
        <w:tblStyle w:val="TableGrid"/>
        <w:tblW w:w="14884" w:type="dxa"/>
        <w:tblInd w:w="108" w:type="dxa"/>
        <w:tblLook w:val="04A0" w:firstRow="1" w:lastRow="0" w:firstColumn="1" w:lastColumn="0" w:noHBand="0" w:noVBand="1"/>
        <w:tblCaption w:val="Evidence requirements"/>
        <w:tblDescription w:val="This table summarises the evidence requirements of providers who have an existing service agreement with the Department of Communities, Disability Services and Seniors to deliver prescribed disability services. "/>
      </w:tblPr>
      <w:tblGrid>
        <w:gridCol w:w="2552"/>
        <w:gridCol w:w="2268"/>
        <w:gridCol w:w="10064"/>
      </w:tblGrid>
      <w:tr w:rsidR="00A43AB2" w:rsidRPr="00A3533E" w14:paraId="120C6B24" w14:textId="77777777" w:rsidTr="006D2CB0">
        <w:trPr>
          <w:tblHeader/>
        </w:trPr>
        <w:tc>
          <w:tcPr>
            <w:tcW w:w="2552" w:type="dxa"/>
            <w:shd w:val="clear" w:color="auto" w:fill="D9D9D9" w:themeFill="background1" w:themeFillShade="D9"/>
          </w:tcPr>
          <w:p w14:paraId="14E586CB" w14:textId="77777777" w:rsidR="00A43AB2" w:rsidRPr="00A3533E" w:rsidRDefault="00087D04" w:rsidP="00532F88">
            <w:pPr>
              <w:spacing w:before="0" w:after="0" w:line="276" w:lineRule="auto"/>
              <w:rPr>
                <w:rFonts w:cs="Arial"/>
                <w:b/>
                <w:bCs/>
                <w:color w:val="auto"/>
              </w:rPr>
            </w:pPr>
            <w:r>
              <w:rPr>
                <w:rFonts w:cs="Arial"/>
                <w:b/>
                <w:bCs/>
                <w:color w:val="auto"/>
              </w:rPr>
              <w:t>Registering to deliver</w:t>
            </w:r>
          </w:p>
        </w:tc>
        <w:tc>
          <w:tcPr>
            <w:tcW w:w="2268" w:type="dxa"/>
            <w:shd w:val="clear" w:color="auto" w:fill="D9D9D9" w:themeFill="background1" w:themeFillShade="D9"/>
          </w:tcPr>
          <w:p w14:paraId="4470DE01" w14:textId="77777777" w:rsidR="00A43AB2" w:rsidRPr="00A3533E" w:rsidRDefault="00A43AB2" w:rsidP="00532F88">
            <w:pPr>
              <w:spacing w:before="0" w:after="0" w:line="276" w:lineRule="auto"/>
              <w:rPr>
                <w:rFonts w:cs="Arial"/>
                <w:b/>
                <w:bCs/>
                <w:color w:val="auto"/>
              </w:rPr>
            </w:pPr>
            <w:r w:rsidRPr="00A3533E">
              <w:rPr>
                <w:rFonts w:cs="Arial"/>
                <w:b/>
                <w:bCs/>
                <w:color w:val="auto"/>
              </w:rPr>
              <w:t xml:space="preserve">Evidence to be submitted </w:t>
            </w:r>
            <w:r w:rsidR="002106C8">
              <w:rPr>
                <w:rFonts w:cs="Arial"/>
                <w:b/>
                <w:bCs/>
                <w:color w:val="auto"/>
              </w:rPr>
              <w:t>to NDIS</w:t>
            </w:r>
          </w:p>
        </w:tc>
        <w:tc>
          <w:tcPr>
            <w:tcW w:w="10064" w:type="dxa"/>
            <w:shd w:val="clear" w:color="auto" w:fill="D9D9D9" w:themeFill="background1" w:themeFillShade="D9"/>
          </w:tcPr>
          <w:p w14:paraId="3901B869" w14:textId="77777777" w:rsidR="00A43AB2" w:rsidRPr="00A3533E" w:rsidRDefault="00A43AB2" w:rsidP="00532F88">
            <w:pPr>
              <w:spacing w:before="0" w:after="0" w:line="276" w:lineRule="auto"/>
              <w:rPr>
                <w:rFonts w:cs="Arial"/>
                <w:b/>
                <w:bCs/>
                <w:color w:val="auto"/>
              </w:rPr>
            </w:pPr>
            <w:r>
              <w:rPr>
                <w:rFonts w:cs="Arial"/>
                <w:b/>
                <w:bCs/>
                <w:color w:val="auto"/>
              </w:rPr>
              <w:t>Process</w:t>
            </w:r>
          </w:p>
        </w:tc>
      </w:tr>
      <w:tr w:rsidR="00A43AB2" w:rsidRPr="00A3533E" w14:paraId="3E5A90E0" w14:textId="77777777" w:rsidTr="006D2CB0">
        <w:trPr>
          <w:trHeight w:val="997"/>
        </w:trPr>
        <w:tc>
          <w:tcPr>
            <w:tcW w:w="2552" w:type="dxa"/>
          </w:tcPr>
          <w:p w14:paraId="0176F323" w14:textId="77777777" w:rsidR="00A43AB2" w:rsidRPr="00A3533E" w:rsidRDefault="00A43AB2" w:rsidP="00532F88">
            <w:pPr>
              <w:spacing w:before="0" w:after="0" w:line="276" w:lineRule="auto"/>
              <w:rPr>
                <w:rFonts w:cs="Arial"/>
                <w:bCs/>
                <w:color w:val="auto"/>
              </w:rPr>
            </w:pPr>
            <w:r w:rsidRPr="00A3533E">
              <w:rPr>
                <w:rFonts w:cs="Arial"/>
                <w:bCs/>
                <w:color w:val="auto"/>
              </w:rPr>
              <w:t xml:space="preserve">A like service to the one currently contracted to </w:t>
            </w:r>
            <w:r w:rsidR="00BD050A">
              <w:rPr>
                <w:rFonts w:cs="Arial"/>
                <w:bCs/>
                <w:color w:val="auto"/>
              </w:rPr>
              <w:t>deliver</w:t>
            </w:r>
          </w:p>
        </w:tc>
        <w:tc>
          <w:tcPr>
            <w:tcW w:w="2268" w:type="dxa"/>
          </w:tcPr>
          <w:p w14:paraId="4B5A3BE3" w14:textId="77777777" w:rsidR="00A43AB2" w:rsidRPr="00A3533E" w:rsidRDefault="00A43AB2" w:rsidP="00532F88">
            <w:pPr>
              <w:spacing w:before="0" w:after="0" w:line="276" w:lineRule="auto"/>
              <w:rPr>
                <w:rFonts w:cs="Arial"/>
                <w:bCs/>
                <w:color w:val="auto"/>
              </w:rPr>
            </w:pPr>
            <w:r w:rsidRPr="00A3533E">
              <w:rPr>
                <w:rFonts w:cs="Arial"/>
                <w:bCs/>
                <w:color w:val="auto"/>
              </w:rPr>
              <w:t>HSQF certification</w:t>
            </w:r>
          </w:p>
        </w:tc>
        <w:tc>
          <w:tcPr>
            <w:tcW w:w="10064" w:type="dxa"/>
          </w:tcPr>
          <w:p w14:paraId="5FB859D1" w14:textId="0925CD3B" w:rsidR="00A43AB2" w:rsidRPr="000D563D" w:rsidRDefault="00A43AB2" w:rsidP="00904962">
            <w:pPr>
              <w:pStyle w:val="ListParagraph"/>
              <w:numPr>
                <w:ilvl w:val="0"/>
                <w:numId w:val="10"/>
              </w:numPr>
              <w:spacing w:after="0"/>
              <w:rPr>
                <w:rFonts w:ascii="Arial" w:eastAsiaTheme="minorHAnsi" w:hAnsi="Arial" w:cs="Arial"/>
                <w:bCs/>
                <w:color w:val="auto"/>
              </w:rPr>
            </w:pPr>
            <w:r w:rsidRPr="000D563D">
              <w:rPr>
                <w:rFonts w:ascii="Arial" w:eastAsiaTheme="minorHAnsi" w:hAnsi="Arial" w:cs="Arial"/>
                <w:bCs/>
                <w:color w:val="auto"/>
              </w:rPr>
              <w:t>Provider upload</w:t>
            </w:r>
            <w:r w:rsidR="004E26C0" w:rsidRPr="000D563D">
              <w:rPr>
                <w:rFonts w:ascii="Arial" w:eastAsiaTheme="minorHAnsi" w:hAnsi="Arial" w:cs="Arial"/>
                <w:bCs/>
                <w:color w:val="auto"/>
              </w:rPr>
              <w:t>s</w:t>
            </w:r>
            <w:r w:rsidRPr="000D563D">
              <w:rPr>
                <w:rFonts w:ascii="Arial" w:eastAsiaTheme="minorHAnsi" w:hAnsi="Arial" w:cs="Arial"/>
                <w:bCs/>
                <w:color w:val="auto"/>
              </w:rPr>
              <w:t xml:space="preserve"> certification to NDIA provider portal as supporting evidence of </w:t>
            </w:r>
            <w:r w:rsidR="00D96A0E" w:rsidRPr="000D563D">
              <w:rPr>
                <w:rFonts w:ascii="Arial" w:eastAsiaTheme="minorHAnsi" w:hAnsi="Arial" w:cs="Arial"/>
                <w:bCs/>
                <w:color w:val="auto"/>
              </w:rPr>
              <w:t xml:space="preserve">competency to deliver </w:t>
            </w:r>
            <w:r w:rsidRPr="000D563D">
              <w:rPr>
                <w:rFonts w:ascii="Arial" w:eastAsiaTheme="minorHAnsi" w:hAnsi="Arial" w:cs="Arial"/>
                <w:bCs/>
                <w:color w:val="auto"/>
              </w:rPr>
              <w:t xml:space="preserve">a </w:t>
            </w:r>
            <w:r w:rsidR="00887B14">
              <w:rPr>
                <w:rFonts w:ascii="Arial" w:eastAsiaTheme="minorHAnsi" w:hAnsi="Arial" w:cs="Arial"/>
                <w:bCs/>
                <w:color w:val="auto"/>
              </w:rPr>
              <w:t xml:space="preserve">registration group </w:t>
            </w:r>
            <w:r w:rsidR="00863BB0">
              <w:rPr>
                <w:rFonts w:ascii="Arial" w:eastAsiaTheme="minorHAnsi" w:hAnsi="Arial" w:cs="Arial"/>
                <w:bCs/>
                <w:color w:val="auto"/>
              </w:rPr>
              <w:t>that is a</w:t>
            </w:r>
            <w:r w:rsidR="00887B14">
              <w:rPr>
                <w:rFonts w:ascii="Arial" w:eastAsiaTheme="minorHAnsi" w:hAnsi="Arial" w:cs="Arial"/>
                <w:bCs/>
                <w:color w:val="auto"/>
              </w:rPr>
              <w:t xml:space="preserve"> </w:t>
            </w:r>
            <w:r w:rsidR="00E64F49">
              <w:rPr>
                <w:rFonts w:ascii="Arial" w:eastAsiaTheme="minorHAnsi" w:hAnsi="Arial" w:cs="Arial"/>
                <w:bCs/>
                <w:color w:val="auto"/>
              </w:rPr>
              <w:t xml:space="preserve">prescribed </w:t>
            </w:r>
            <w:r w:rsidR="008B76E5">
              <w:rPr>
                <w:rFonts w:ascii="Arial" w:eastAsiaTheme="minorHAnsi" w:hAnsi="Arial" w:cs="Arial"/>
                <w:bCs/>
                <w:color w:val="auto"/>
              </w:rPr>
              <w:t xml:space="preserve">disability service </w:t>
            </w:r>
            <w:r w:rsidR="00E64F49">
              <w:rPr>
                <w:rFonts w:ascii="Arial" w:eastAsiaTheme="minorHAnsi" w:hAnsi="Arial" w:cs="Arial"/>
                <w:bCs/>
                <w:color w:val="auto"/>
              </w:rPr>
              <w:t>(Schedule 1</w:t>
            </w:r>
            <w:r w:rsidR="00863BB0">
              <w:rPr>
                <w:rFonts w:ascii="Arial" w:eastAsiaTheme="minorHAnsi" w:hAnsi="Arial" w:cs="Arial"/>
                <w:bCs/>
                <w:color w:val="auto"/>
              </w:rPr>
              <w:t xml:space="preserve"> of the</w:t>
            </w:r>
            <w:r w:rsidR="00E64F49">
              <w:rPr>
                <w:rFonts w:ascii="Arial" w:eastAsiaTheme="minorHAnsi" w:hAnsi="Arial" w:cs="Arial"/>
                <w:bCs/>
                <w:color w:val="auto"/>
              </w:rPr>
              <w:t xml:space="preserve"> Disability Services Regulation)</w:t>
            </w:r>
          </w:p>
        </w:tc>
      </w:tr>
      <w:tr w:rsidR="00A43AB2" w:rsidRPr="00A3533E" w14:paraId="1317652D" w14:textId="77777777" w:rsidTr="006D2CB0">
        <w:trPr>
          <w:trHeight w:val="1892"/>
        </w:trPr>
        <w:tc>
          <w:tcPr>
            <w:tcW w:w="2552" w:type="dxa"/>
          </w:tcPr>
          <w:p w14:paraId="3374B512" w14:textId="77777777" w:rsidR="00A43AB2" w:rsidRPr="00A3533E" w:rsidRDefault="00A43AB2" w:rsidP="00532F88">
            <w:pPr>
              <w:spacing w:before="0" w:after="0" w:line="276" w:lineRule="auto"/>
              <w:rPr>
                <w:rFonts w:cs="Arial"/>
                <w:bCs/>
                <w:color w:val="auto"/>
              </w:rPr>
            </w:pPr>
            <w:r w:rsidRPr="00A3533E">
              <w:rPr>
                <w:rFonts w:cs="Arial"/>
                <w:bCs/>
                <w:color w:val="auto"/>
              </w:rPr>
              <w:t xml:space="preserve">A service that is different to the one currently contracted to </w:t>
            </w:r>
            <w:r w:rsidR="00BD050A">
              <w:rPr>
                <w:rFonts w:cs="Arial"/>
                <w:bCs/>
                <w:color w:val="auto"/>
              </w:rPr>
              <w:t>deliver</w:t>
            </w:r>
          </w:p>
        </w:tc>
        <w:tc>
          <w:tcPr>
            <w:tcW w:w="2268" w:type="dxa"/>
          </w:tcPr>
          <w:p w14:paraId="1F534942" w14:textId="77777777" w:rsidR="00A43AB2" w:rsidRPr="00177B09" w:rsidRDefault="00A43AB2" w:rsidP="00532F88">
            <w:pPr>
              <w:spacing w:before="0" w:after="0" w:line="276" w:lineRule="auto"/>
              <w:rPr>
                <w:rFonts w:cs="Arial"/>
                <w:bCs/>
                <w:color w:val="auto"/>
              </w:rPr>
            </w:pPr>
            <w:r w:rsidRPr="00177B09">
              <w:rPr>
                <w:rFonts w:cs="Arial"/>
                <w:bCs/>
                <w:color w:val="auto"/>
              </w:rPr>
              <w:t>HSQF certification and</w:t>
            </w:r>
          </w:p>
          <w:p w14:paraId="592E3B06" w14:textId="77777777" w:rsidR="00A43AB2" w:rsidRPr="00177B09" w:rsidRDefault="00A43AB2" w:rsidP="00532F88">
            <w:pPr>
              <w:spacing w:before="0" w:after="0" w:line="276" w:lineRule="auto"/>
              <w:rPr>
                <w:rFonts w:cs="Arial"/>
                <w:bCs/>
                <w:color w:val="auto"/>
              </w:rPr>
            </w:pPr>
            <w:r w:rsidRPr="00177B09">
              <w:rPr>
                <w:rFonts w:cs="Arial"/>
                <w:bCs/>
                <w:color w:val="auto"/>
              </w:rPr>
              <w:t xml:space="preserve">a </w:t>
            </w:r>
            <w:r w:rsidR="004E26C0">
              <w:rPr>
                <w:rFonts w:cs="Arial"/>
                <w:bCs/>
                <w:color w:val="auto"/>
              </w:rPr>
              <w:t>s</w:t>
            </w:r>
            <w:r w:rsidRPr="00177B09">
              <w:rPr>
                <w:rFonts w:cs="Arial"/>
                <w:bCs/>
                <w:color w:val="auto"/>
              </w:rPr>
              <w:t xml:space="preserve">tatement of </w:t>
            </w:r>
            <w:r w:rsidR="004E26C0">
              <w:rPr>
                <w:rFonts w:cs="Arial"/>
                <w:bCs/>
                <w:color w:val="auto"/>
              </w:rPr>
              <w:t>c</w:t>
            </w:r>
            <w:r w:rsidRPr="00177B09">
              <w:rPr>
                <w:rFonts w:cs="Arial"/>
                <w:bCs/>
                <w:color w:val="auto"/>
              </w:rPr>
              <w:t xml:space="preserve">ommitment </w:t>
            </w:r>
          </w:p>
        </w:tc>
        <w:tc>
          <w:tcPr>
            <w:tcW w:w="10064" w:type="dxa"/>
          </w:tcPr>
          <w:p w14:paraId="5D9B2B0C" w14:textId="77777777" w:rsidR="004E26C0" w:rsidRPr="00736138" w:rsidRDefault="00A43AB2" w:rsidP="007D22BA">
            <w:pPr>
              <w:pStyle w:val="ListParagraph"/>
              <w:numPr>
                <w:ilvl w:val="0"/>
                <w:numId w:val="10"/>
              </w:numPr>
              <w:spacing w:after="0"/>
              <w:rPr>
                <w:rFonts w:ascii="Arial" w:eastAsiaTheme="minorHAnsi" w:hAnsi="Arial" w:cs="Arial"/>
                <w:color w:val="auto"/>
              </w:rPr>
            </w:pPr>
            <w:r w:rsidRPr="00736138">
              <w:rPr>
                <w:rFonts w:ascii="Arial" w:eastAsiaTheme="minorHAnsi" w:hAnsi="Arial" w:cs="Arial"/>
                <w:bCs/>
                <w:color w:val="auto"/>
              </w:rPr>
              <w:t>Provider upload</w:t>
            </w:r>
            <w:r w:rsidR="004E26C0" w:rsidRPr="00736138">
              <w:rPr>
                <w:rFonts w:ascii="Arial" w:eastAsiaTheme="minorHAnsi" w:hAnsi="Arial" w:cs="Arial"/>
                <w:bCs/>
                <w:color w:val="auto"/>
              </w:rPr>
              <w:t>s:</w:t>
            </w:r>
          </w:p>
          <w:p w14:paraId="24CF4B58" w14:textId="2F3AEDA9" w:rsidR="00177B09" w:rsidRPr="00736138" w:rsidRDefault="00A43AB2" w:rsidP="007D22BA">
            <w:pPr>
              <w:pStyle w:val="ListParagraph"/>
              <w:numPr>
                <w:ilvl w:val="0"/>
                <w:numId w:val="11"/>
              </w:numPr>
              <w:spacing w:after="0"/>
              <w:rPr>
                <w:rFonts w:ascii="Arial" w:eastAsiaTheme="minorHAnsi" w:hAnsi="Arial" w:cs="Arial"/>
                <w:color w:val="auto"/>
              </w:rPr>
            </w:pPr>
            <w:r w:rsidRPr="00D3100E">
              <w:rPr>
                <w:rFonts w:ascii="Arial" w:eastAsiaTheme="minorHAnsi" w:hAnsi="Arial" w:cs="Arial"/>
                <w:bCs/>
                <w:color w:val="auto"/>
              </w:rPr>
              <w:t xml:space="preserve">certification to NDIA provider portal as supporting evidence of </w:t>
            </w:r>
            <w:r w:rsidR="00D96A0E" w:rsidRPr="00D3100E">
              <w:rPr>
                <w:rFonts w:ascii="Arial" w:eastAsiaTheme="minorHAnsi" w:hAnsi="Arial" w:cs="Arial"/>
                <w:bCs/>
                <w:color w:val="auto"/>
              </w:rPr>
              <w:t xml:space="preserve">competency to deliver </w:t>
            </w:r>
            <w:r w:rsidRPr="00D3100E">
              <w:rPr>
                <w:rFonts w:ascii="Arial" w:eastAsiaTheme="minorHAnsi" w:hAnsi="Arial" w:cs="Arial"/>
                <w:bCs/>
                <w:color w:val="auto"/>
              </w:rPr>
              <w:t xml:space="preserve">a </w:t>
            </w:r>
            <w:r w:rsidR="007C2749" w:rsidRPr="00190996">
              <w:rPr>
                <w:rFonts w:ascii="Arial" w:eastAsiaTheme="minorHAnsi" w:hAnsi="Arial" w:cs="Arial"/>
                <w:bCs/>
                <w:color w:val="auto"/>
              </w:rPr>
              <w:t xml:space="preserve">registration group </w:t>
            </w:r>
            <w:r w:rsidR="00863BB0" w:rsidRPr="00EA7471">
              <w:rPr>
                <w:rFonts w:ascii="Arial" w:eastAsiaTheme="minorHAnsi" w:hAnsi="Arial" w:cs="Arial"/>
                <w:bCs/>
                <w:color w:val="auto"/>
              </w:rPr>
              <w:t xml:space="preserve">that is a </w:t>
            </w:r>
            <w:r w:rsidR="007C2749" w:rsidRPr="00EA7471">
              <w:rPr>
                <w:rFonts w:ascii="Arial" w:eastAsiaTheme="minorHAnsi" w:hAnsi="Arial" w:cs="Arial"/>
                <w:bCs/>
                <w:color w:val="auto"/>
              </w:rPr>
              <w:t>prescribed disability service (Schedule 1 of the Disability Services Regulation</w:t>
            </w:r>
            <w:r w:rsidR="007C2749" w:rsidRPr="00527F66">
              <w:rPr>
                <w:rFonts w:ascii="Arial" w:eastAsiaTheme="minorHAnsi" w:hAnsi="Arial" w:cs="Arial"/>
                <w:bCs/>
                <w:color w:val="auto"/>
              </w:rPr>
              <w:t>)</w:t>
            </w:r>
            <w:r w:rsidR="002106C8" w:rsidRPr="00527F66">
              <w:rPr>
                <w:rFonts w:ascii="Arial" w:eastAsiaTheme="minorHAnsi" w:hAnsi="Arial" w:cs="Arial"/>
                <w:bCs/>
                <w:color w:val="auto"/>
              </w:rPr>
              <w:t>;</w:t>
            </w:r>
            <w:r w:rsidRPr="00527F66" w:rsidDel="00657026">
              <w:rPr>
                <w:rFonts w:ascii="Arial" w:eastAsiaTheme="minorHAnsi" w:hAnsi="Arial" w:cs="Arial"/>
                <w:color w:val="auto"/>
              </w:rPr>
              <w:t xml:space="preserve"> </w:t>
            </w:r>
            <w:r w:rsidRPr="00527F66">
              <w:rPr>
                <w:rFonts w:ascii="Arial" w:eastAsiaTheme="minorHAnsi" w:hAnsi="Arial" w:cs="Arial"/>
                <w:color w:val="auto"/>
              </w:rPr>
              <w:t xml:space="preserve"> </w:t>
            </w:r>
            <w:r w:rsidR="002106C8" w:rsidRPr="00527F66">
              <w:rPr>
                <w:rFonts w:ascii="Arial" w:eastAsiaTheme="minorHAnsi" w:hAnsi="Arial" w:cs="Arial"/>
                <w:b/>
                <w:color w:val="auto"/>
              </w:rPr>
              <w:t>AND</w:t>
            </w:r>
          </w:p>
          <w:p w14:paraId="3F8A3C98" w14:textId="77777777" w:rsidR="00015327" w:rsidRPr="00736138" w:rsidRDefault="004E26C0" w:rsidP="007D22BA">
            <w:pPr>
              <w:pStyle w:val="ListParagraph"/>
              <w:numPr>
                <w:ilvl w:val="0"/>
                <w:numId w:val="11"/>
              </w:numPr>
              <w:spacing w:after="0"/>
              <w:rPr>
                <w:rFonts w:ascii="Arial" w:eastAsiaTheme="minorHAnsi" w:hAnsi="Arial" w:cs="Arial"/>
                <w:color w:val="auto"/>
              </w:rPr>
            </w:pPr>
            <w:r w:rsidRPr="00736138">
              <w:rPr>
                <w:rFonts w:ascii="Arial" w:eastAsiaTheme="minorHAnsi" w:hAnsi="Arial" w:cs="Arial"/>
                <w:color w:val="auto"/>
              </w:rPr>
              <w:t>s</w:t>
            </w:r>
            <w:r w:rsidR="00A43AB2" w:rsidRPr="00736138">
              <w:rPr>
                <w:rFonts w:ascii="Arial" w:eastAsiaTheme="minorHAnsi" w:hAnsi="Arial" w:cs="Arial"/>
                <w:color w:val="auto"/>
              </w:rPr>
              <w:t xml:space="preserve">tatement of </w:t>
            </w:r>
            <w:r w:rsidRPr="00736138">
              <w:rPr>
                <w:rFonts w:ascii="Arial" w:eastAsiaTheme="minorHAnsi" w:hAnsi="Arial" w:cs="Arial"/>
                <w:color w:val="auto"/>
              </w:rPr>
              <w:t>c</w:t>
            </w:r>
            <w:r w:rsidR="00A43AB2" w:rsidRPr="00736138">
              <w:rPr>
                <w:rFonts w:ascii="Arial" w:eastAsiaTheme="minorHAnsi" w:hAnsi="Arial" w:cs="Arial"/>
                <w:color w:val="auto"/>
              </w:rPr>
              <w:t>ommitment</w:t>
            </w:r>
            <w:r w:rsidR="002106C8" w:rsidRPr="00736138">
              <w:rPr>
                <w:rFonts w:ascii="Arial" w:eastAsiaTheme="minorHAnsi" w:hAnsi="Arial" w:cs="Arial"/>
                <w:color w:val="auto"/>
              </w:rPr>
              <w:t>*</w:t>
            </w:r>
            <w:r w:rsidR="00DD4649" w:rsidRPr="00736138">
              <w:rPr>
                <w:rFonts w:ascii="Arial" w:eastAsiaTheme="minorHAnsi" w:hAnsi="Arial" w:cs="Arial"/>
                <w:color w:val="auto"/>
              </w:rPr>
              <w:t xml:space="preserve"> </w:t>
            </w:r>
          </w:p>
          <w:p w14:paraId="354373F4" w14:textId="77777777" w:rsidR="00EA7471" w:rsidRDefault="00EA7471" w:rsidP="0026333F">
            <w:pPr>
              <w:pStyle w:val="ListParagraph"/>
              <w:spacing w:after="0"/>
              <w:ind w:left="360"/>
              <w:rPr>
                <w:rFonts w:ascii="Arial" w:eastAsiaTheme="minorHAnsi" w:hAnsi="Arial" w:cs="Arial"/>
                <w:bCs/>
                <w:color w:val="auto"/>
              </w:rPr>
            </w:pPr>
          </w:p>
          <w:p w14:paraId="77C41E38" w14:textId="02BC359B" w:rsidR="0003033A" w:rsidRPr="00736138" w:rsidRDefault="002106C8" w:rsidP="0026333F">
            <w:pPr>
              <w:pStyle w:val="ListParagraph"/>
              <w:spacing w:after="0"/>
              <w:ind w:left="360"/>
              <w:rPr>
                <w:rFonts w:ascii="Arial" w:eastAsiaTheme="minorHAnsi" w:hAnsi="Arial" w:cs="Arial"/>
                <w:bCs/>
                <w:color w:val="auto"/>
              </w:rPr>
            </w:pPr>
            <w:r w:rsidRPr="00736138">
              <w:rPr>
                <w:rFonts w:ascii="Arial" w:eastAsiaTheme="minorHAnsi" w:hAnsi="Arial" w:cs="Arial"/>
                <w:bCs/>
                <w:color w:val="auto"/>
              </w:rPr>
              <w:t>*</w:t>
            </w:r>
            <w:r w:rsidR="004E26C0" w:rsidRPr="00736138">
              <w:rPr>
                <w:rFonts w:ascii="Arial" w:eastAsiaTheme="minorHAnsi" w:hAnsi="Arial" w:cs="Arial"/>
                <w:bCs/>
                <w:color w:val="auto"/>
              </w:rPr>
              <w:t>a</w:t>
            </w:r>
            <w:r w:rsidR="0071246D" w:rsidRPr="00736138">
              <w:rPr>
                <w:rFonts w:ascii="Arial" w:eastAsiaTheme="minorHAnsi" w:hAnsi="Arial" w:cs="Arial"/>
                <w:bCs/>
                <w:color w:val="auto"/>
              </w:rPr>
              <w:t xml:space="preserve"> </w:t>
            </w:r>
            <w:r w:rsidR="004E26C0" w:rsidRPr="00736138">
              <w:rPr>
                <w:rFonts w:ascii="Arial" w:eastAsiaTheme="minorHAnsi" w:hAnsi="Arial" w:cs="Arial"/>
                <w:bCs/>
                <w:color w:val="auto"/>
              </w:rPr>
              <w:t>s</w:t>
            </w:r>
            <w:r w:rsidR="0071246D" w:rsidRPr="00736138">
              <w:rPr>
                <w:rFonts w:ascii="Arial" w:eastAsiaTheme="minorHAnsi" w:hAnsi="Arial" w:cs="Arial"/>
                <w:bCs/>
                <w:color w:val="auto"/>
              </w:rPr>
              <w:t xml:space="preserve">tatement of </w:t>
            </w:r>
            <w:r w:rsidR="004E26C0" w:rsidRPr="00736138">
              <w:rPr>
                <w:rFonts w:ascii="Arial" w:eastAsiaTheme="minorHAnsi" w:hAnsi="Arial" w:cs="Arial"/>
                <w:bCs/>
                <w:color w:val="auto"/>
              </w:rPr>
              <w:t>c</w:t>
            </w:r>
            <w:r w:rsidR="0071246D" w:rsidRPr="00736138">
              <w:rPr>
                <w:rFonts w:ascii="Arial" w:eastAsiaTheme="minorHAnsi" w:hAnsi="Arial" w:cs="Arial"/>
                <w:bCs/>
                <w:color w:val="auto"/>
              </w:rPr>
              <w:t xml:space="preserve">ommitment is a written statement prepared by the </w:t>
            </w:r>
            <w:r w:rsidR="00DD4649" w:rsidRPr="00736138">
              <w:rPr>
                <w:rFonts w:ascii="Arial" w:eastAsiaTheme="minorHAnsi" w:hAnsi="Arial" w:cs="Arial"/>
                <w:bCs/>
                <w:color w:val="auto"/>
              </w:rPr>
              <w:t xml:space="preserve">provider </w:t>
            </w:r>
            <w:r w:rsidR="004E26C0" w:rsidRPr="00736138">
              <w:rPr>
                <w:rFonts w:ascii="Arial" w:eastAsiaTheme="minorHAnsi" w:hAnsi="Arial" w:cs="Arial"/>
                <w:bCs/>
                <w:color w:val="auto"/>
              </w:rPr>
              <w:t xml:space="preserve">that </w:t>
            </w:r>
            <w:r w:rsidR="00DD4649" w:rsidRPr="00736138">
              <w:rPr>
                <w:rFonts w:ascii="Arial" w:eastAsiaTheme="minorHAnsi" w:hAnsi="Arial" w:cs="Arial"/>
                <w:bCs/>
                <w:color w:val="auto"/>
              </w:rPr>
              <w:t xml:space="preserve">contains an </w:t>
            </w:r>
            <w:r w:rsidR="0071246D" w:rsidRPr="00736138">
              <w:rPr>
                <w:rFonts w:ascii="Arial" w:eastAsiaTheme="minorHAnsi" w:hAnsi="Arial" w:cs="Arial"/>
                <w:bCs/>
                <w:color w:val="auto"/>
              </w:rPr>
              <w:t xml:space="preserve">assurance </w:t>
            </w:r>
            <w:r w:rsidR="00DD4649" w:rsidRPr="00736138">
              <w:rPr>
                <w:rFonts w:ascii="Arial" w:eastAsiaTheme="minorHAnsi" w:hAnsi="Arial" w:cs="Arial"/>
                <w:bCs/>
                <w:color w:val="auto"/>
              </w:rPr>
              <w:t xml:space="preserve">that any new </w:t>
            </w:r>
            <w:r w:rsidR="00863BB0" w:rsidRPr="00736138">
              <w:rPr>
                <w:rFonts w:ascii="Arial" w:eastAsiaTheme="minorHAnsi" w:hAnsi="Arial" w:cs="Arial"/>
                <w:bCs/>
                <w:color w:val="auto"/>
              </w:rPr>
              <w:t xml:space="preserve">prescribed </w:t>
            </w:r>
            <w:r w:rsidR="007D5443">
              <w:rPr>
                <w:rFonts w:ascii="Arial" w:eastAsiaTheme="minorHAnsi" w:hAnsi="Arial" w:cs="Arial"/>
                <w:bCs/>
                <w:color w:val="auto"/>
              </w:rPr>
              <w:t xml:space="preserve">disability </w:t>
            </w:r>
            <w:r w:rsidR="00863BB0" w:rsidRPr="00736138">
              <w:rPr>
                <w:rFonts w:ascii="Arial" w:eastAsiaTheme="minorHAnsi" w:hAnsi="Arial" w:cs="Arial"/>
                <w:bCs/>
                <w:color w:val="auto"/>
              </w:rPr>
              <w:t>service</w:t>
            </w:r>
            <w:r w:rsidR="00DD4649" w:rsidRPr="00736138">
              <w:rPr>
                <w:rFonts w:ascii="Arial" w:eastAsiaTheme="minorHAnsi" w:hAnsi="Arial" w:cs="Arial"/>
                <w:bCs/>
                <w:color w:val="auto"/>
              </w:rPr>
              <w:t xml:space="preserve"> will be included in the scope of the provider’s next scheduled audit.</w:t>
            </w:r>
            <w:r w:rsidR="00DD4649" w:rsidRPr="00736138" w:rsidDel="00DD4649">
              <w:rPr>
                <w:rFonts w:ascii="Arial" w:eastAsiaTheme="minorHAnsi" w:hAnsi="Arial" w:cs="Arial"/>
                <w:bCs/>
                <w:color w:val="auto"/>
              </w:rPr>
              <w:t xml:space="preserve"> </w:t>
            </w:r>
            <w:r w:rsidR="0071246D" w:rsidRPr="00736138">
              <w:rPr>
                <w:rFonts w:ascii="Arial" w:eastAsiaTheme="minorHAnsi" w:hAnsi="Arial" w:cs="Arial"/>
                <w:bCs/>
                <w:color w:val="auto"/>
              </w:rPr>
              <w:t xml:space="preserve">The statement </w:t>
            </w:r>
            <w:r w:rsidR="004E26C0" w:rsidRPr="00736138">
              <w:rPr>
                <w:rFonts w:ascii="Arial" w:eastAsiaTheme="minorHAnsi" w:hAnsi="Arial" w:cs="Arial"/>
                <w:bCs/>
                <w:color w:val="auto"/>
              </w:rPr>
              <w:t>must be</w:t>
            </w:r>
            <w:r w:rsidR="0071246D" w:rsidRPr="00736138">
              <w:rPr>
                <w:rFonts w:ascii="Arial" w:eastAsiaTheme="minorHAnsi" w:hAnsi="Arial" w:cs="Arial"/>
                <w:bCs/>
                <w:color w:val="auto"/>
              </w:rPr>
              <w:t xml:space="preserve"> addressed to the NDIA and signed </w:t>
            </w:r>
            <w:r w:rsidR="00DD4649" w:rsidRPr="00736138">
              <w:rPr>
                <w:rFonts w:ascii="Arial" w:eastAsiaTheme="minorHAnsi" w:hAnsi="Arial" w:cs="Arial"/>
                <w:bCs/>
                <w:color w:val="auto"/>
              </w:rPr>
              <w:t xml:space="preserve">by the provider’s </w:t>
            </w:r>
            <w:r w:rsidR="004E26C0" w:rsidRPr="00736138">
              <w:rPr>
                <w:rFonts w:ascii="Arial" w:eastAsiaTheme="minorHAnsi" w:hAnsi="Arial" w:cs="Arial"/>
                <w:bCs/>
                <w:color w:val="auto"/>
              </w:rPr>
              <w:t>a</w:t>
            </w:r>
            <w:r w:rsidR="00DD4649" w:rsidRPr="00736138">
              <w:rPr>
                <w:rFonts w:ascii="Arial" w:eastAsiaTheme="minorHAnsi" w:hAnsi="Arial" w:cs="Arial"/>
                <w:bCs/>
                <w:color w:val="auto"/>
              </w:rPr>
              <w:t xml:space="preserve">uthorising </w:t>
            </w:r>
            <w:r w:rsidR="004E26C0" w:rsidRPr="00736138">
              <w:rPr>
                <w:rFonts w:ascii="Arial" w:eastAsiaTheme="minorHAnsi" w:hAnsi="Arial" w:cs="Arial"/>
                <w:bCs/>
                <w:color w:val="auto"/>
              </w:rPr>
              <w:t>o</w:t>
            </w:r>
            <w:r w:rsidR="00DD4649" w:rsidRPr="00736138">
              <w:rPr>
                <w:rFonts w:ascii="Arial" w:eastAsiaTheme="minorHAnsi" w:hAnsi="Arial" w:cs="Arial"/>
                <w:bCs/>
                <w:color w:val="auto"/>
              </w:rPr>
              <w:t xml:space="preserve">fficer </w:t>
            </w:r>
            <w:r w:rsidR="00213CBD" w:rsidRPr="00736138">
              <w:rPr>
                <w:rFonts w:ascii="Arial" w:eastAsiaTheme="minorHAnsi" w:hAnsi="Arial" w:cs="Arial"/>
                <w:bCs/>
                <w:color w:val="auto"/>
              </w:rPr>
              <w:t xml:space="preserve">and </w:t>
            </w:r>
            <w:r w:rsidR="0071246D" w:rsidRPr="00736138">
              <w:rPr>
                <w:rFonts w:ascii="Arial" w:eastAsiaTheme="minorHAnsi" w:hAnsi="Arial" w:cs="Arial"/>
                <w:bCs/>
                <w:color w:val="auto"/>
              </w:rPr>
              <w:t>a witness</w:t>
            </w:r>
            <w:r w:rsidR="00BA7A9E" w:rsidRPr="00736138">
              <w:rPr>
                <w:rFonts w:ascii="Arial" w:eastAsiaTheme="minorHAnsi" w:hAnsi="Arial" w:cs="Arial"/>
                <w:bCs/>
                <w:color w:val="auto"/>
              </w:rPr>
              <w:t>.</w:t>
            </w:r>
          </w:p>
          <w:p w14:paraId="39C84E98" w14:textId="77777777" w:rsidR="00863BB0" w:rsidRDefault="00863BB0" w:rsidP="0026333F">
            <w:pPr>
              <w:pStyle w:val="ListParagraph"/>
              <w:spacing w:after="0"/>
              <w:ind w:left="360"/>
              <w:rPr>
                <w:rFonts w:ascii="Arial" w:eastAsiaTheme="minorHAnsi" w:hAnsi="Arial" w:cs="Arial"/>
                <w:bCs/>
                <w:color w:val="auto"/>
                <w:sz w:val="20"/>
              </w:rPr>
            </w:pPr>
          </w:p>
          <w:p w14:paraId="547BE79F" w14:textId="520004C0" w:rsidR="00863BB0" w:rsidRPr="000D7335" w:rsidRDefault="00863BB0" w:rsidP="00863BB0">
            <w:pPr>
              <w:pStyle w:val="ListParagraph"/>
              <w:spacing w:after="0"/>
              <w:ind w:left="360"/>
              <w:rPr>
                <w:rFonts w:ascii="Arial" w:eastAsiaTheme="minorHAnsi" w:hAnsi="Arial" w:cs="Arial"/>
                <w:color w:val="auto"/>
              </w:rPr>
            </w:pPr>
            <w:r>
              <w:rPr>
                <w:rFonts w:ascii="Arial" w:eastAsiaTheme="minorHAnsi" w:hAnsi="Arial" w:cs="Arial"/>
                <w:color w:val="auto"/>
              </w:rPr>
              <w:t xml:space="preserve">Note: Where provider is registering to deliver a </w:t>
            </w:r>
            <w:r w:rsidR="00736138">
              <w:rPr>
                <w:rFonts w:ascii="Arial" w:eastAsiaTheme="minorHAnsi" w:hAnsi="Arial" w:cs="Arial"/>
                <w:color w:val="auto"/>
              </w:rPr>
              <w:t>p</w:t>
            </w:r>
            <w:r>
              <w:rPr>
                <w:rFonts w:ascii="Arial" w:eastAsiaTheme="minorHAnsi" w:hAnsi="Arial" w:cs="Arial"/>
                <w:color w:val="auto"/>
              </w:rPr>
              <w:t xml:space="preserve">rofessional </w:t>
            </w:r>
            <w:r w:rsidR="00736138">
              <w:rPr>
                <w:rFonts w:ascii="Arial" w:eastAsiaTheme="minorHAnsi" w:hAnsi="Arial" w:cs="Arial"/>
                <w:color w:val="auto"/>
              </w:rPr>
              <w:t>r</w:t>
            </w:r>
            <w:r>
              <w:rPr>
                <w:rFonts w:ascii="Arial" w:eastAsiaTheme="minorHAnsi" w:hAnsi="Arial" w:cs="Arial"/>
                <w:color w:val="auto"/>
              </w:rPr>
              <w:t>egistration group, staff need to meet the professional qualifications and membership with a relevant professional association specified in the NDI</w:t>
            </w:r>
            <w:r w:rsidR="00632722">
              <w:rPr>
                <w:rFonts w:ascii="Arial" w:eastAsiaTheme="minorHAnsi" w:hAnsi="Arial" w:cs="Arial"/>
                <w:color w:val="auto"/>
              </w:rPr>
              <w:t>A</w:t>
            </w:r>
            <w:r>
              <w:rPr>
                <w:rFonts w:ascii="Arial" w:eastAsiaTheme="minorHAnsi" w:hAnsi="Arial" w:cs="Arial"/>
                <w:color w:val="auto"/>
              </w:rPr>
              <w:t xml:space="preserve"> Provider Registration Guide to Suitability </w:t>
            </w:r>
          </w:p>
          <w:p w14:paraId="3071A6C3" w14:textId="77777777" w:rsidR="00863BB0" w:rsidRPr="00BA7A9E" w:rsidRDefault="00863BB0" w:rsidP="0026333F">
            <w:pPr>
              <w:pStyle w:val="ListParagraph"/>
              <w:spacing w:after="0"/>
              <w:ind w:left="360"/>
              <w:rPr>
                <w:rFonts w:eastAsia="MS Mincho" w:cs="Arial"/>
                <w:bCs/>
                <w:color w:val="auto"/>
                <w:szCs w:val="20"/>
              </w:rPr>
            </w:pPr>
          </w:p>
        </w:tc>
      </w:tr>
    </w:tbl>
    <w:p w14:paraId="03913D21" w14:textId="77777777" w:rsidR="00087D04" w:rsidRDefault="00087D04" w:rsidP="00A43AB2">
      <w:pPr>
        <w:rPr>
          <w:rFonts w:cs="Arial"/>
          <w:b/>
          <w:bCs/>
          <w:color w:val="auto"/>
        </w:rPr>
      </w:pPr>
    </w:p>
    <w:p w14:paraId="75E2BCEE" w14:textId="637AA838" w:rsidR="00A43AB2" w:rsidRDefault="0025646A" w:rsidP="00BD050A">
      <w:pPr>
        <w:spacing w:before="0" w:after="0"/>
        <w:rPr>
          <w:rFonts w:cs="Arial"/>
          <w:b/>
          <w:bCs/>
          <w:color w:val="auto"/>
        </w:rPr>
      </w:pPr>
      <w:r>
        <w:rPr>
          <w:rFonts w:cs="Arial"/>
          <w:b/>
          <w:bCs/>
          <w:color w:val="auto"/>
        </w:rPr>
        <w:br w:type="page"/>
      </w:r>
      <w:r w:rsidR="00A43AB2">
        <w:rPr>
          <w:rFonts w:cs="Arial"/>
          <w:b/>
          <w:bCs/>
          <w:color w:val="auto"/>
        </w:rPr>
        <w:lastRenderedPageBreak/>
        <w:t xml:space="preserve">Provider </w:t>
      </w:r>
      <w:r w:rsidR="00BD050A">
        <w:rPr>
          <w:rFonts w:cs="Arial"/>
          <w:b/>
          <w:bCs/>
          <w:color w:val="auto"/>
        </w:rPr>
        <w:t>t</w:t>
      </w:r>
      <w:r w:rsidR="00A43AB2">
        <w:rPr>
          <w:rFonts w:cs="Arial"/>
          <w:b/>
          <w:bCs/>
          <w:color w:val="auto"/>
        </w:rPr>
        <w:t xml:space="preserve">ype </w:t>
      </w:r>
      <w:r w:rsidR="00BD050A">
        <w:rPr>
          <w:rFonts w:cs="Arial"/>
          <w:b/>
          <w:bCs/>
          <w:color w:val="auto"/>
        </w:rPr>
        <w:t xml:space="preserve">2. </w:t>
      </w:r>
      <w:r w:rsidR="00A43AB2">
        <w:rPr>
          <w:rFonts w:cs="Arial"/>
          <w:b/>
          <w:bCs/>
          <w:color w:val="auto"/>
        </w:rPr>
        <w:t xml:space="preserve"> </w:t>
      </w:r>
      <w:r w:rsidR="00A43AB2">
        <w:rPr>
          <w:rFonts w:cs="Arial"/>
          <w:bCs/>
          <w:color w:val="auto"/>
        </w:rPr>
        <w:t xml:space="preserve">Provider with a </w:t>
      </w:r>
      <w:r w:rsidR="00087D04">
        <w:rPr>
          <w:rFonts w:cs="Arial"/>
          <w:bCs/>
          <w:color w:val="auto"/>
        </w:rPr>
        <w:t>s</w:t>
      </w:r>
      <w:r w:rsidR="00A43AB2">
        <w:rPr>
          <w:rFonts w:cs="Arial"/>
          <w:bCs/>
          <w:color w:val="auto"/>
        </w:rPr>
        <w:t xml:space="preserve">ervice </w:t>
      </w:r>
      <w:r w:rsidR="00087D04">
        <w:rPr>
          <w:rFonts w:cs="Arial"/>
          <w:bCs/>
          <w:color w:val="auto"/>
        </w:rPr>
        <w:t>a</w:t>
      </w:r>
      <w:r w:rsidR="00A43AB2">
        <w:rPr>
          <w:rFonts w:cs="Arial"/>
          <w:bCs/>
          <w:color w:val="auto"/>
        </w:rPr>
        <w:t xml:space="preserve">greement with </w:t>
      </w:r>
      <w:r w:rsidR="00087D04">
        <w:rPr>
          <w:rFonts w:cs="Arial"/>
          <w:bCs/>
          <w:color w:val="auto"/>
        </w:rPr>
        <w:t>the Department of Communities, Disability Services</w:t>
      </w:r>
      <w:r w:rsidR="0026333F">
        <w:rPr>
          <w:rFonts w:cs="Arial"/>
          <w:bCs/>
          <w:color w:val="auto"/>
        </w:rPr>
        <w:t xml:space="preserve"> and Seniors</w:t>
      </w:r>
      <w:r w:rsidR="00BD050A">
        <w:rPr>
          <w:rFonts w:cs="Arial"/>
          <w:bCs/>
          <w:color w:val="auto"/>
        </w:rPr>
        <w:t xml:space="preserve"> to deliver </w:t>
      </w:r>
      <w:r w:rsidR="0026333F">
        <w:rPr>
          <w:rFonts w:cs="Arial"/>
          <w:bCs/>
          <w:color w:val="auto"/>
        </w:rPr>
        <w:t>C</w:t>
      </w:r>
      <w:r w:rsidR="00BD050A">
        <w:rPr>
          <w:rFonts w:cs="Arial"/>
          <w:bCs/>
          <w:color w:val="auto"/>
        </w:rPr>
        <w:t xml:space="preserve">ommunity </w:t>
      </w:r>
      <w:r w:rsidR="0026333F">
        <w:rPr>
          <w:rFonts w:cs="Arial"/>
          <w:bCs/>
          <w:color w:val="auto"/>
        </w:rPr>
        <w:t>C</w:t>
      </w:r>
      <w:r w:rsidR="00BD050A">
        <w:rPr>
          <w:rFonts w:cs="Arial"/>
          <w:bCs/>
          <w:color w:val="auto"/>
        </w:rPr>
        <w:t>are services</w:t>
      </w:r>
    </w:p>
    <w:tbl>
      <w:tblPr>
        <w:tblStyle w:val="TableGrid"/>
        <w:tblW w:w="14884" w:type="dxa"/>
        <w:tblInd w:w="108" w:type="dxa"/>
        <w:tblLook w:val="04A0" w:firstRow="1" w:lastRow="0" w:firstColumn="1" w:lastColumn="0" w:noHBand="0" w:noVBand="1"/>
        <w:tblCaption w:val="Evidence requirements"/>
        <w:tblDescription w:val="This table summarises the evidence requirements of a provider with a service agreement with the Department of Communities, Disability Services and Seniors to deliver Community Care services. "/>
      </w:tblPr>
      <w:tblGrid>
        <w:gridCol w:w="2522"/>
        <w:gridCol w:w="2526"/>
        <w:gridCol w:w="9836"/>
      </w:tblGrid>
      <w:tr w:rsidR="00F87A32" w:rsidRPr="00A3533E" w14:paraId="42EBE281" w14:textId="77777777" w:rsidTr="005839DA">
        <w:trPr>
          <w:tblHeader/>
        </w:trPr>
        <w:tc>
          <w:tcPr>
            <w:tcW w:w="2522" w:type="dxa"/>
            <w:shd w:val="clear" w:color="auto" w:fill="D9D9D9" w:themeFill="background1" w:themeFillShade="D9"/>
          </w:tcPr>
          <w:p w14:paraId="1676DB2B" w14:textId="77777777" w:rsidR="00F87A32" w:rsidRPr="00A3533E" w:rsidRDefault="00087D04" w:rsidP="00532F88">
            <w:pPr>
              <w:spacing w:before="0" w:after="0" w:line="276" w:lineRule="auto"/>
              <w:rPr>
                <w:rFonts w:cs="Arial"/>
                <w:b/>
                <w:bCs/>
                <w:color w:val="auto"/>
              </w:rPr>
            </w:pPr>
            <w:r>
              <w:rPr>
                <w:rFonts w:cs="Arial"/>
                <w:b/>
                <w:bCs/>
                <w:color w:val="auto"/>
              </w:rPr>
              <w:t>Registering to deliver</w:t>
            </w:r>
          </w:p>
        </w:tc>
        <w:tc>
          <w:tcPr>
            <w:tcW w:w="2526" w:type="dxa"/>
            <w:shd w:val="clear" w:color="auto" w:fill="D9D9D9" w:themeFill="background1" w:themeFillShade="D9"/>
          </w:tcPr>
          <w:p w14:paraId="68C2B8E4" w14:textId="77777777" w:rsidR="00F87A32" w:rsidRPr="00A3533E" w:rsidRDefault="00F87A32" w:rsidP="00532F88">
            <w:pPr>
              <w:spacing w:before="0" w:after="0" w:line="276" w:lineRule="auto"/>
              <w:rPr>
                <w:rFonts w:cs="Arial"/>
                <w:b/>
                <w:bCs/>
                <w:color w:val="auto"/>
              </w:rPr>
            </w:pPr>
            <w:r w:rsidRPr="00A3533E">
              <w:rPr>
                <w:rFonts w:cs="Arial"/>
                <w:b/>
                <w:bCs/>
                <w:color w:val="auto"/>
              </w:rPr>
              <w:t xml:space="preserve">Evidence to be submitted </w:t>
            </w:r>
            <w:r>
              <w:rPr>
                <w:rFonts w:cs="Arial"/>
                <w:b/>
                <w:bCs/>
                <w:color w:val="auto"/>
              </w:rPr>
              <w:t>to NDIS</w:t>
            </w:r>
          </w:p>
        </w:tc>
        <w:tc>
          <w:tcPr>
            <w:tcW w:w="9836" w:type="dxa"/>
            <w:shd w:val="clear" w:color="auto" w:fill="D9D9D9" w:themeFill="background1" w:themeFillShade="D9"/>
          </w:tcPr>
          <w:p w14:paraId="113BEC7B" w14:textId="77777777" w:rsidR="00F87A32" w:rsidRPr="00A3533E" w:rsidRDefault="00F87A32" w:rsidP="00532F88">
            <w:pPr>
              <w:spacing w:before="0" w:after="0" w:line="276" w:lineRule="auto"/>
              <w:rPr>
                <w:rFonts w:cs="Arial"/>
                <w:b/>
                <w:bCs/>
                <w:color w:val="auto"/>
              </w:rPr>
            </w:pPr>
            <w:r>
              <w:rPr>
                <w:rFonts w:cs="Arial"/>
                <w:b/>
                <w:bCs/>
                <w:color w:val="auto"/>
              </w:rPr>
              <w:t>Process</w:t>
            </w:r>
          </w:p>
        </w:tc>
      </w:tr>
      <w:tr w:rsidR="00A43AB2" w:rsidRPr="00A3533E" w14:paraId="4B98583C" w14:textId="77777777" w:rsidTr="006D2CB0">
        <w:trPr>
          <w:trHeight w:val="521"/>
        </w:trPr>
        <w:tc>
          <w:tcPr>
            <w:tcW w:w="2522" w:type="dxa"/>
          </w:tcPr>
          <w:p w14:paraId="6E5D5510" w14:textId="5A78AFB9" w:rsidR="00A43AB2" w:rsidRPr="00A3533E" w:rsidRDefault="0026333F" w:rsidP="00527F66">
            <w:pPr>
              <w:spacing w:before="0" w:after="0" w:line="276" w:lineRule="auto"/>
              <w:rPr>
                <w:rFonts w:cs="Arial"/>
                <w:bCs/>
                <w:color w:val="auto"/>
              </w:rPr>
            </w:pPr>
            <w:r>
              <w:rPr>
                <w:rFonts w:cs="Arial"/>
                <w:bCs/>
                <w:color w:val="auto"/>
              </w:rPr>
              <w:t>A registration group that is a prescribed disability service (prescribed in Schedule 1 of the Disability Services</w:t>
            </w:r>
            <w:r w:rsidR="00527F66">
              <w:rPr>
                <w:rFonts w:cs="Arial"/>
                <w:bCs/>
                <w:color w:val="auto"/>
              </w:rPr>
              <w:t xml:space="preserve"> Regulation)</w:t>
            </w:r>
          </w:p>
        </w:tc>
        <w:tc>
          <w:tcPr>
            <w:tcW w:w="2526" w:type="dxa"/>
          </w:tcPr>
          <w:p w14:paraId="0D953DBA" w14:textId="77777777" w:rsidR="00A43AB2" w:rsidRPr="00A3533E" w:rsidRDefault="00F87A32" w:rsidP="00532F88">
            <w:pPr>
              <w:spacing w:before="0" w:after="0" w:line="276" w:lineRule="auto"/>
              <w:rPr>
                <w:rFonts w:cs="Arial"/>
                <w:bCs/>
                <w:color w:val="auto"/>
              </w:rPr>
            </w:pPr>
            <w:r>
              <w:rPr>
                <w:rFonts w:cs="Arial"/>
                <w:bCs/>
                <w:color w:val="auto"/>
              </w:rPr>
              <w:t>Confirmation of meeting HSQF requirements</w:t>
            </w:r>
          </w:p>
        </w:tc>
        <w:tc>
          <w:tcPr>
            <w:tcW w:w="9836" w:type="dxa"/>
          </w:tcPr>
          <w:p w14:paraId="316DC63D" w14:textId="62FA1FD3" w:rsidR="00AA6A5F" w:rsidRPr="002A1FAA" w:rsidRDefault="00AA6A5F" w:rsidP="00AA6A5F">
            <w:pPr>
              <w:pStyle w:val="ListParagraph"/>
              <w:numPr>
                <w:ilvl w:val="0"/>
                <w:numId w:val="13"/>
              </w:numPr>
              <w:spacing w:after="0"/>
              <w:rPr>
                <w:rFonts w:ascii="Arial" w:eastAsiaTheme="minorHAnsi" w:hAnsi="Arial" w:cs="Arial"/>
                <w:color w:val="auto"/>
              </w:rPr>
            </w:pPr>
            <w:r w:rsidRPr="004E26C0">
              <w:rPr>
                <w:rFonts w:ascii="Arial" w:eastAsiaTheme="minorHAnsi" w:hAnsi="Arial" w:cs="Arial"/>
                <w:color w:val="auto"/>
              </w:rPr>
              <w:t>Provider submit</w:t>
            </w:r>
            <w:r>
              <w:rPr>
                <w:rFonts w:ascii="Arial" w:eastAsiaTheme="minorHAnsi" w:hAnsi="Arial" w:cs="Arial"/>
                <w:color w:val="auto"/>
              </w:rPr>
              <w:t>s</w:t>
            </w:r>
            <w:r w:rsidRPr="004E26C0">
              <w:rPr>
                <w:rFonts w:ascii="Arial" w:eastAsiaTheme="minorHAnsi" w:hAnsi="Arial" w:cs="Arial"/>
                <w:color w:val="auto"/>
              </w:rPr>
              <w:t xml:space="preserve"> </w:t>
            </w:r>
            <w:r>
              <w:rPr>
                <w:rFonts w:ascii="Arial" w:eastAsiaTheme="minorHAnsi" w:hAnsi="Arial" w:cs="Arial"/>
                <w:color w:val="auto"/>
              </w:rPr>
              <w:t xml:space="preserve">an application form for alternative </w:t>
            </w:r>
            <w:r w:rsidRPr="004E26C0">
              <w:rPr>
                <w:rFonts w:ascii="Arial" w:eastAsiaTheme="minorHAnsi" w:hAnsi="Arial" w:cs="Arial"/>
                <w:color w:val="auto"/>
              </w:rPr>
              <w:t xml:space="preserve">accreditation </w:t>
            </w:r>
            <w:r>
              <w:rPr>
                <w:rFonts w:ascii="Arial" w:eastAsiaTheme="minorHAnsi" w:hAnsi="Arial" w:cs="Arial"/>
                <w:color w:val="auto"/>
              </w:rPr>
              <w:t xml:space="preserve">and accreditation documentation </w:t>
            </w:r>
            <w:r w:rsidRPr="004E26C0">
              <w:rPr>
                <w:rFonts w:ascii="Arial" w:eastAsiaTheme="minorHAnsi" w:hAnsi="Arial" w:cs="Arial"/>
                <w:color w:val="auto"/>
              </w:rPr>
              <w:t xml:space="preserve">to </w:t>
            </w:r>
            <w:hyperlink r:id="rId25" w:history="1">
              <w:r w:rsidR="00632722" w:rsidRPr="00DB5688">
                <w:rPr>
                  <w:rStyle w:val="Hyperlink"/>
                  <w:rFonts w:ascii="Arial" w:eastAsiaTheme="minorHAnsi" w:hAnsi="Arial" w:cs="Arial"/>
                </w:rPr>
                <w:t>hsqf@communities.qld.gov.au</w:t>
              </w:r>
            </w:hyperlink>
            <w:r w:rsidR="00632722">
              <w:rPr>
                <w:rFonts w:ascii="Arial" w:eastAsiaTheme="minorHAnsi" w:hAnsi="Arial" w:cs="Arial"/>
                <w:color w:val="auto"/>
              </w:rPr>
              <w:t xml:space="preserve">.  </w:t>
            </w:r>
          </w:p>
          <w:p w14:paraId="5B5AD871" w14:textId="30A3D6C4" w:rsidR="00AA6A5F" w:rsidRPr="00BA7A9E" w:rsidRDefault="00AA6A5F" w:rsidP="00AA6A5F">
            <w:pPr>
              <w:pStyle w:val="ListParagraph"/>
              <w:numPr>
                <w:ilvl w:val="0"/>
                <w:numId w:val="13"/>
              </w:numPr>
              <w:spacing w:after="0"/>
              <w:rPr>
                <w:rFonts w:ascii="Arial" w:eastAsiaTheme="minorHAnsi" w:hAnsi="Arial" w:cs="Arial"/>
                <w:color w:val="auto"/>
              </w:rPr>
            </w:pPr>
            <w:r>
              <w:rPr>
                <w:rFonts w:ascii="Arial" w:hAnsi="Arial" w:cs="Arial"/>
                <w:color w:val="auto"/>
              </w:rPr>
              <w:t xml:space="preserve">Where requested, provider submits additional supporting documentary evidence as specified by the department to </w:t>
            </w:r>
            <w:hyperlink r:id="rId26" w:history="1">
              <w:r w:rsidR="00632722" w:rsidRPr="00DB5688">
                <w:rPr>
                  <w:rStyle w:val="Hyperlink"/>
                  <w:rFonts w:ascii="Arial" w:hAnsi="Arial" w:cs="Arial"/>
                </w:rPr>
                <w:t>hsqf@communities.qld.gov.au</w:t>
              </w:r>
            </w:hyperlink>
            <w:r w:rsidR="00632722">
              <w:rPr>
                <w:rFonts w:ascii="Arial" w:hAnsi="Arial" w:cs="Arial"/>
                <w:color w:val="auto"/>
              </w:rPr>
              <w:t xml:space="preserve">. </w:t>
            </w:r>
            <w:r>
              <w:rPr>
                <w:rFonts w:ascii="Arial" w:hAnsi="Arial" w:cs="Arial"/>
                <w:color w:val="auto"/>
              </w:rPr>
              <w:t xml:space="preserve">  </w:t>
            </w:r>
          </w:p>
          <w:p w14:paraId="472E4F6D" w14:textId="77777777" w:rsidR="00AA6A5F" w:rsidRDefault="00AA6A5F" w:rsidP="00AA6A5F">
            <w:pPr>
              <w:pStyle w:val="ListParagraph"/>
              <w:numPr>
                <w:ilvl w:val="0"/>
                <w:numId w:val="13"/>
              </w:numPr>
              <w:spacing w:after="0"/>
              <w:rPr>
                <w:rFonts w:ascii="Arial" w:eastAsiaTheme="minorHAnsi" w:hAnsi="Arial" w:cs="Arial"/>
                <w:color w:val="auto"/>
              </w:rPr>
            </w:pPr>
            <w:r>
              <w:rPr>
                <w:rFonts w:ascii="Arial" w:eastAsiaTheme="minorHAnsi" w:hAnsi="Arial" w:cs="Arial"/>
                <w:color w:val="auto"/>
              </w:rPr>
              <w:t>The department</w:t>
            </w:r>
            <w:r w:rsidRPr="004E26C0">
              <w:rPr>
                <w:rFonts w:ascii="Arial" w:eastAsiaTheme="minorHAnsi" w:hAnsi="Arial" w:cs="Arial"/>
                <w:color w:val="auto"/>
              </w:rPr>
              <w:t xml:space="preserve"> review</w:t>
            </w:r>
            <w:r>
              <w:rPr>
                <w:rFonts w:ascii="Arial" w:eastAsiaTheme="minorHAnsi" w:hAnsi="Arial" w:cs="Arial"/>
                <w:color w:val="auto"/>
              </w:rPr>
              <w:t>s</w:t>
            </w:r>
            <w:r w:rsidRPr="004E26C0">
              <w:rPr>
                <w:rFonts w:ascii="Arial" w:eastAsiaTheme="minorHAnsi" w:hAnsi="Arial" w:cs="Arial"/>
                <w:color w:val="auto"/>
              </w:rPr>
              <w:t xml:space="preserve"> </w:t>
            </w:r>
            <w:r>
              <w:rPr>
                <w:rFonts w:ascii="Arial" w:eastAsiaTheme="minorHAnsi" w:hAnsi="Arial" w:cs="Arial"/>
                <w:color w:val="auto"/>
              </w:rPr>
              <w:t xml:space="preserve">the application </w:t>
            </w:r>
            <w:r w:rsidRPr="004E26C0">
              <w:rPr>
                <w:rFonts w:ascii="Arial" w:eastAsiaTheme="minorHAnsi" w:hAnsi="Arial" w:cs="Arial"/>
                <w:color w:val="auto"/>
              </w:rPr>
              <w:t>and</w:t>
            </w:r>
            <w:r>
              <w:rPr>
                <w:rFonts w:ascii="Arial" w:eastAsiaTheme="minorHAnsi" w:hAnsi="Arial" w:cs="Arial"/>
                <w:color w:val="auto"/>
              </w:rPr>
              <w:t xml:space="preserve"> documentation and </w:t>
            </w:r>
            <w:r w:rsidRPr="004E26C0">
              <w:rPr>
                <w:rFonts w:ascii="Arial" w:eastAsiaTheme="minorHAnsi" w:hAnsi="Arial" w:cs="Arial"/>
                <w:color w:val="auto"/>
              </w:rPr>
              <w:t>provide</w:t>
            </w:r>
            <w:r>
              <w:rPr>
                <w:rFonts w:ascii="Arial" w:eastAsiaTheme="minorHAnsi" w:hAnsi="Arial" w:cs="Arial"/>
                <w:color w:val="auto"/>
              </w:rPr>
              <w:t>s</w:t>
            </w:r>
            <w:r w:rsidRPr="004E26C0">
              <w:rPr>
                <w:rFonts w:ascii="Arial" w:eastAsiaTheme="minorHAnsi" w:hAnsi="Arial" w:cs="Arial"/>
                <w:color w:val="auto"/>
              </w:rPr>
              <w:t xml:space="preserve"> written advice</w:t>
            </w:r>
            <w:r>
              <w:rPr>
                <w:rFonts w:ascii="Arial" w:eastAsiaTheme="minorHAnsi" w:hAnsi="Arial" w:cs="Arial"/>
                <w:color w:val="auto"/>
              </w:rPr>
              <w:t xml:space="preserve"> to the provider</w:t>
            </w:r>
            <w:r w:rsidRPr="004E26C0">
              <w:rPr>
                <w:rFonts w:ascii="Arial" w:eastAsiaTheme="minorHAnsi" w:hAnsi="Arial" w:cs="Arial"/>
                <w:color w:val="auto"/>
              </w:rPr>
              <w:t xml:space="preserve"> </w:t>
            </w:r>
          </w:p>
          <w:p w14:paraId="56A9E369" w14:textId="77777777" w:rsidR="00AA6A5F" w:rsidRPr="004E26C0" w:rsidRDefault="00AA6A5F" w:rsidP="00AA6A5F">
            <w:pPr>
              <w:pStyle w:val="ListParagraph"/>
              <w:numPr>
                <w:ilvl w:val="0"/>
                <w:numId w:val="13"/>
              </w:numPr>
              <w:spacing w:after="0"/>
              <w:rPr>
                <w:rFonts w:ascii="Arial" w:eastAsiaTheme="minorHAnsi" w:hAnsi="Arial" w:cs="Arial"/>
                <w:color w:val="auto"/>
              </w:rPr>
            </w:pPr>
            <w:r w:rsidRPr="004E26C0">
              <w:rPr>
                <w:rFonts w:ascii="Arial" w:eastAsiaTheme="minorHAnsi" w:hAnsi="Arial" w:cs="Arial"/>
                <w:color w:val="auto"/>
              </w:rPr>
              <w:t>Where alternative accreditation is accepted, provider upload</w:t>
            </w:r>
            <w:r>
              <w:rPr>
                <w:rFonts w:ascii="Arial" w:eastAsiaTheme="minorHAnsi" w:hAnsi="Arial" w:cs="Arial"/>
                <w:color w:val="auto"/>
              </w:rPr>
              <w:t xml:space="preserve">s the department’s </w:t>
            </w:r>
            <w:r w:rsidRPr="004E26C0">
              <w:rPr>
                <w:rFonts w:ascii="Arial" w:eastAsiaTheme="minorHAnsi" w:hAnsi="Arial" w:cs="Arial"/>
                <w:color w:val="auto"/>
              </w:rPr>
              <w:t>advice to NDIA provider portal</w:t>
            </w:r>
          </w:p>
          <w:p w14:paraId="4E8612AD" w14:textId="1872F360" w:rsidR="00AA6A5F" w:rsidRPr="004E26C0" w:rsidRDefault="00AA6A5F" w:rsidP="00AA6A5F">
            <w:pPr>
              <w:pStyle w:val="ListParagraph"/>
              <w:numPr>
                <w:ilvl w:val="0"/>
                <w:numId w:val="13"/>
              </w:numPr>
              <w:spacing w:after="0"/>
              <w:rPr>
                <w:rFonts w:ascii="Arial" w:eastAsiaTheme="minorHAnsi" w:hAnsi="Arial" w:cs="Arial"/>
                <w:color w:val="auto"/>
              </w:rPr>
            </w:pPr>
            <w:r w:rsidRPr="004E26C0">
              <w:rPr>
                <w:rFonts w:ascii="Arial" w:eastAsiaTheme="minorHAnsi" w:hAnsi="Arial" w:cs="Arial"/>
                <w:color w:val="auto"/>
              </w:rPr>
              <w:t xml:space="preserve">Where alternative accreditation is not accepted, provider </w:t>
            </w:r>
            <w:r>
              <w:rPr>
                <w:rFonts w:ascii="Arial" w:eastAsiaTheme="minorHAnsi" w:hAnsi="Arial" w:cs="Arial"/>
                <w:color w:val="auto"/>
              </w:rPr>
              <w:t xml:space="preserve">must </w:t>
            </w:r>
            <w:r w:rsidRPr="004E26C0">
              <w:rPr>
                <w:rFonts w:ascii="Arial" w:eastAsiaTheme="minorHAnsi" w:hAnsi="Arial" w:cs="Arial"/>
                <w:color w:val="auto"/>
              </w:rPr>
              <w:t xml:space="preserve">complete a HSQF self-assessment </w:t>
            </w:r>
            <w:r>
              <w:rPr>
                <w:rFonts w:ascii="Arial" w:eastAsiaTheme="minorHAnsi" w:hAnsi="Arial" w:cs="Arial"/>
                <w:color w:val="auto"/>
              </w:rPr>
              <w:t>(</w:t>
            </w:r>
            <w:r w:rsidR="00736138">
              <w:rPr>
                <w:rFonts w:ascii="Arial" w:eastAsiaTheme="minorHAnsi" w:hAnsi="Arial" w:cs="Arial"/>
                <w:color w:val="auto"/>
              </w:rPr>
              <w:t>s</w:t>
            </w:r>
            <w:r>
              <w:rPr>
                <w:rFonts w:ascii="Arial" w:eastAsiaTheme="minorHAnsi" w:hAnsi="Arial" w:cs="Arial"/>
                <w:color w:val="auto"/>
              </w:rPr>
              <w:t>ee below)</w:t>
            </w:r>
          </w:p>
          <w:p w14:paraId="5A8C1898" w14:textId="3EE34D6B" w:rsidR="00A43AB2" w:rsidRPr="000D7335" w:rsidRDefault="00AA6A5F" w:rsidP="00057263">
            <w:r w:rsidRPr="00057263">
              <w:rPr>
                <w:rFonts w:eastAsia="MS Mincho" w:cs="Arial"/>
                <w:color w:val="auto"/>
                <w:szCs w:val="20"/>
              </w:rPr>
              <w:t xml:space="preserve">Note: Where provider is registering to deliver a </w:t>
            </w:r>
            <w:r w:rsidR="00EA7471">
              <w:rPr>
                <w:rFonts w:eastAsia="MS Mincho" w:cs="Arial"/>
                <w:color w:val="auto"/>
                <w:szCs w:val="20"/>
              </w:rPr>
              <w:t>p</w:t>
            </w:r>
            <w:r w:rsidRPr="00057263">
              <w:rPr>
                <w:rFonts w:eastAsia="MS Mincho" w:cs="Arial"/>
                <w:color w:val="auto"/>
                <w:szCs w:val="20"/>
              </w:rPr>
              <w:t xml:space="preserve">rofessional </w:t>
            </w:r>
            <w:r w:rsidR="00EA7471">
              <w:rPr>
                <w:rFonts w:eastAsia="MS Mincho" w:cs="Arial"/>
                <w:color w:val="auto"/>
                <w:szCs w:val="20"/>
              </w:rPr>
              <w:t>r</w:t>
            </w:r>
            <w:r w:rsidRPr="00057263">
              <w:rPr>
                <w:rFonts w:eastAsia="MS Mincho" w:cs="Arial"/>
                <w:color w:val="auto"/>
                <w:szCs w:val="20"/>
              </w:rPr>
              <w:t xml:space="preserve">egistration </w:t>
            </w:r>
            <w:r w:rsidR="00EA7471">
              <w:rPr>
                <w:rFonts w:eastAsia="MS Mincho" w:cs="Arial"/>
                <w:color w:val="auto"/>
                <w:szCs w:val="20"/>
              </w:rPr>
              <w:t>g</w:t>
            </w:r>
            <w:r w:rsidRPr="00057263">
              <w:rPr>
                <w:rFonts w:eastAsia="MS Mincho" w:cs="Arial"/>
                <w:color w:val="auto"/>
                <w:szCs w:val="20"/>
              </w:rPr>
              <w:t>roup, evidence of professional qualifications and membership with a relevant professional association is required</w:t>
            </w:r>
          </w:p>
        </w:tc>
      </w:tr>
    </w:tbl>
    <w:p w14:paraId="441B247A" w14:textId="77777777" w:rsidR="00946409" w:rsidRDefault="00946409" w:rsidP="00A43AB2">
      <w:pPr>
        <w:rPr>
          <w:rFonts w:cs="Arial"/>
          <w:b/>
          <w:bCs/>
          <w:color w:val="auto"/>
        </w:rPr>
      </w:pPr>
    </w:p>
    <w:p w14:paraId="60533B54" w14:textId="6600FBBC" w:rsidR="00A43AB2" w:rsidRDefault="00946409" w:rsidP="003E7F55">
      <w:pPr>
        <w:spacing w:before="0" w:after="0"/>
        <w:rPr>
          <w:rFonts w:cs="Arial"/>
          <w:bCs/>
          <w:color w:val="auto"/>
        </w:rPr>
      </w:pPr>
      <w:r>
        <w:rPr>
          <w:rFonts w:cs="Arial"/>
          <w:b/>
          <w:bCs/>
          <w:color w:val="auto"/>
        </w:rPr>
        <w:br w:type="page"/>
      </w:r>
      <w:r w:rsidR="00A43AB2">
        <w:rPr>
          <w:rFonts w:cs="Arial"/>
          <w:b/>
          <w:bCs/>
          <w:color w:val="auto"/>
        </w:rPr>
        <w:lastRenderedPageBreak/>
        <w:t xml:space="preserve">Provider </w:t>
      </w:r>
      <w:r w:rsidR="00BD050A">
        <w:rPr>
          <w:rFonts w:cs="Arial"/>
          <w:b/>
          <w:bCs/>
          <w:color w:val="auto"/>
        </w:rPr>
        <w:t>t</w:t>
      </w:r>
      <w:r w:rsidR="00A43AB2">
        <w:rPr>
          <w:rFonts w:cs="Arial"/>
          <w:b/>
          <w:bCs/>
          <w:color w:val="auto"/>
        </w:rPr>
        <w:t xml:space="preserve">ype </w:t>
      </w:r>
      <w:r w:rsidR="00BD050A">
        <w:rPr>
          <w:rFonts w:cs="Arial"/>
          <w:b/>
          <w:bCs/>
          <w:color w:val="auto"/>
        </w:rPr>
        <w:t>3.</w:t>
      </w:r>
      <w:r w:rsidR="00087D04">
        <w:rPr>
          <w:rFonts w:cs="Arial"/>
          <w:b/>
          <w:bCs/>
          <w:color w:val="auto"/>
        </w:rPr>
        <w:t xml:space="preserve"> </w:t>
      </w:r>
      <w:r w:rsidR="00A43AB2">
        <w:rPr>
          <w:rFonts w:cs="Arial"/>
          <w:b/>
          <w:bCs/>
          <w:color w:val="auto"/>
        </w:rPr>
        <w:t xml:space="preserve"> </w:t>
      </w:r>
      <w:r w:rsidR="00A43AB2" w:rsidRPr="00A3533E">
        <w:rPr>
          <w:rFonts w:cs="Arial"/>
          <w:bCs/>
          <w:color w:val="auto"/>
        </w:rPr>
        <w:t>An</w:t>
      </w:r>
      <w:r w:rsidR="00A43AB2">
        <w:rPr>
          <w:rFonts w:cs="Arial"/>
          <w:bCs/>
          <w:color w:val="auto"/>
        </w:rPr>
        <w:t xml:space="preserve">y other provider </w:t>
      </w:r>
      <w:r w:rsidR="0025646A">
        <w:rPr>
          <w:rFonts w:cs="Arial"/>
          <w:bCs/>
          <w:color w:val="auto"/>
        </w:rPr>
        <w:br/>
      </w:r>
      <w:r w:rsidR="00A43AB2">
        <w:rPr>
          <w:rFonts w:cs="Arial"/>
          <w:bCs/>
          <w:color w:val="auto"/>
        </w:rPr>
        <w:t xml:space="preserve">(for example </w:t>
      </w:r>
      <w:r w:rsidR="00AA6A5F">
        <w:rPr>
          <w:rFonts w:cs="Arial"/>
          <w:bCs/>
          <w:color w:val="auto"/>
        </w:rPr>
        <w:t xml:space="preserve">new provider </w:t>
      </w:r>
      <w:r w:rsidR="00A43AB2" w:rsidRPr="00A3533E">
        <w:rPr>
          <w:rFonts w:cs="Arial"/>
          <w:bCs/>
          <w:color w:val="auto"/>
        </w:rPr>
        <w:t xml:space="preserve">without a </w:t>
      </w:r>
      <w:r w:rsidR="0025646A">
        <w:rPr>
          <w:rFonts w:cs="Arial"/>
          <w:bCs/>
          <w:color w:val="auto"/>
        </w:rPr>
        <w:t>s</w:t>
      </w:r>
      <w:r w:rsidR="00A43AB2" w:rsidRPr="00A3533E">
        <w:rPr>
          <w:rFonts w:cs="Arial"/>
          <w:bCs/>
          <w:color w:val="auto"/>
        </w:rPr>
        <w:t xml:space="preserve">ervice </w:t>
      </w:r>
      <w:r w:rsidR="0025646A">
        <w:rPr>
          <w:rFonts w:cs="Arial"/>
          <w:bCs/>
          <w:color w:val="auto"/>
        </w:rPr>
        <w:t>a</w:t>
      </w:r>
      <w:r w:rsidR="00A43AB2" w:rsidRPr="00A3533E">
        <w:rPr>
          <w:rFonts w:cs="Arial"/>
          <w:bCs/>
          <w:color w:val="auto"/>
        </w:rPr>
        <w:t xml:space="preserve">greement with </w:t>
      </w:r>
      <w:r w:rsidR="0025646A">
        <w:rPr>
          <w:rFonts w:cs="Arial"/>
          <w:bCs/>
          <w:color w:val="auto"/>
        </w:rPr>
        <w:t>Department of Communities, Disability Services</w:t>
      </w:r>
      <w:r w:rsidR="00AA6A5F">
        <w:rPr>
          <w:rFonts w:cs="Arial"/>
          <w:bCs/>
          <w:color w:val="auto"/>
        </w:rPr>
        <w:t xml:space="preserve"> and Seniors</w:t>
      </w:r>
      <w:r w:rsidR="00A43AB2" w:rsidRPr="00A3533E">
        <w:rPr>
          <w:rFonts w:cs="Arial"/>
          <w:bCs/>
          <w:color w:val="auto"/>
        </w:rPr>
        <w:t>)</w:t>
      </w:r>
    </w:p>
    <w:p w14:paraId="7417EBA4" w14:textId="77777777" w:rsidR="00C360E8" w:rsidRDefault="00C360E8" w:rsidP="003E7F55">
      <w:pPr>
        <w:spacing w:before="0" w:after="0"/>
        <w:rPr>
          <w:rFonts w:cs="Arial"/>
          <w:b/>
          <w:bCs/>
          <w:color w:val="auto"/>
        </w:rPr>
      </w:pPr>
    </w:p>
    <w:tbl>
      <w:tblPr>
        <w:tblStyle w:val="TableGrid"/>
        <w:tblW w:w="14884" w:type="dxa"/>
        <w:tblInd w:w="108" w:type="dxa"/>
        <w:tblLook w:val="04A0" w:firstRow="1" w:lastRow="0" w:firstColumn="1" w:lastColumn="0" w:noHBand="0" w:noVBand="1"/>
        <w:tblCaption w:val="Evidence requirements"/>
        <w:tblDescription w:val="This table summarises the evidence requirements of a provider who does not hold a service agreement with the Department of Communites, Disability Services and Seniors. "/>
      </w:tblPr>
      <w:tblGrid>
        <w:gridCol w:w="2450"/>
        <w:gridCol w:w="2576"/>
        <w:gridCol w:w="9858"/>
      </w:tblGrid>
      <w:tr w:rsidR="00F87A32" w:rsidRPr="00A3533E" w14:paraId="3F26114A" w14:textId="77777777" w:rsidTr="00057263">
        <w:trPr>
          <w:tblHeader/>
        </w:trPr>
        <w:tc>
          <w:tcPr>
            <w:tcW w:w="2450" w:type="dxa"/>
            <w:shd w:val="clear" w:color="auto" w:fill="D9D9D9" w:themeFill="background1" w:themeFillShade="D9"/>
          </w:tcPr>
          <w:p w14:paraId="54B7E285" w14:textId="77777777" w:rsidR="00F87A32" w:rsidRPr="00A3533E" w:rsidRDefault="00087D04" w:rsidP="00532F88">
            <w:pPr>
              <w:spacing w:before="0" w:after="0" w:line="276" w:lineRule="auto"/>
              <w:rPr>
                <w:rFonts w:cs="Arial"/>
                <w:b/>
                <w:bCs/>
                <w:color w:val="auto"/>
              </w:rPr>
            </w:pPr>
            <w:r>
              <w:rPr>
                <w:rFonts w:cs="Arial"/>
                <w:b/>
                <w:bCs/>
                <w:color w:val="auto"/>
              </w:rPr>
              <w:t>Registering to deliver</w:t>
            </w:r>
          </w:p>
        </w:tc>
        <w:tc>
          <w:tcPr>
            <w:tcW w:w="2576" w:type="dxa"/>
            <w:shd w:val="clear" w:color="auto" w:fill="D9D9D9" w:themeFill="background1" w:themeFillShade="D9"/>
          </w:tcPr>
          <w:p w14:paraId="2D79F08B" w14:textId="77777777" w:rsidR="00F87A32" w:rsidRPr="00A3533E" w:rsidRDefault="00F87A32" w:rsidP="00532F88">
            <w:pPr>
              <w:spacing w:before="0" w:after="0" w:line="276" w:lineRule="auto"/>
              <w:rPr>
                <w:rFonts w:cs="Arial"/>
                <w:b/>
                <w:bCs/>
                <w:color w:val="auto"/>
              </w:rPr>
            </w:pPr>
            <w:r w:rsidRPr="00A3533E">
              <w:rPr>
                <w:rFonts w:cs="Arial"/>
                <w:b/>
                <w:bCs/>
                <w:color w:val="auto"/>
              </w:rPr>
              <w:t xml:space="preserve">Evidence to be submitted </w:t>
            </w:r>
            <w:r>
              <w:rPr>
                <w:rFonts w:cs="Arial"/>
                <w:b/>
                <w:bCs/>
                <w:color w:val="auto"/>
              </w:rPr>
              <w:t>to NDIS</w:t>
            </w:r>
          </w:p>
        </w:tc>
        <w:tc>
          <w:tcPr>
            <w:tcW w:w="9858" w:type="dxa"/>
            <w:shd w:val="clear" w:color="auto" w:fill="D9D9D9" w:themeFill="background1" w:themeFillShade="D9"/>
          </w:tcPr>
          <w:p w14:paraId="3A0DD160" w14:textId="77777777" w:rsidR="00F87A32" w:rsidRPr="00A3533E" w:rsidRDefault="00F87A32" w:rsidP="00532F88">
            <w:pPr>
              <w:spacing w:before="0" w:after="0" w:line="276" w:lineRule="auto"/>
              <w:rPr>
                <w:rFonts w:cs="Arial"/>
                <w:b/>
                <w:bCs/>
                <w:color w:val="auto"/>
              </w:rPr>
            </w:pPr>
            <w:r>
              <w:rPr>
                <w:rFonts w:cs="Arial"/>
                <w:b/>
                <w:bCs/>
                <w:color w:val="auto"/>
              </w:rPr>
              <w:t>Process</w:t>
            </w:r>
          </w:p>
        </w:tc>
      </w:tr>
      <w:tr w:rsidR="00A43AB2" w:rsidRPr="00A3533E" w14:paraId="140E1A40" w14:textId="77777777" w:rsidTr="00532F88">
        <w:trPr>
          <w:trHeight w:val="1235"/>
        </w:trPr>
        <w:tc>
          <w:tcPr>
            <w:tcW w:w="2450" w:type="dxa"/>
            <w:vMerge w:val="restart"/>
          </w:tcPr>
          <w:p w14:paraId="32720D50" w14:textId="67472090" w:rsidR="00A43AB2" w:rsidRPr="00A3533E" w:rsidRDefault="00A43AB2" w:rsidP="00527F66">
            <w:pPr>
              <w:spacing w:before="0" w:after="0" w:line="276" w:lineRule="auto"/>
              <w:rPr>
                <w:rFonts w:cs="Arial"/>
                <w:bCs/>
                <w:color w:val="auto"/>
              </w:rPr>
            </w:pPr>
            <w:r w:rsidRPr="00A3533E">
              <w:rPr>
                <w:rFonts w:cs="Arial"/>
                <w:bCs/>
                <w:color w:val="auto"/>
              </w:rPr>
              <w:t xml:space="preserve">A </w:t>
            </w:r>
            <w:r w:rsidR="00887B14">
              <w:rPr>
                <w:rFonts w:cs="Arial"/>
                <w:bCs/>
                <w:color w:val="auto"/>
              </w:rPr>
              <w:t xml:space="preserve">registration group that is a prescribed </w:t>
            </w:r>
            <w:r w:rsidR="008B76E5">
              <w:rPr>
                <w:rFonts w:cs="Arial"/>
                <w:bCs/>
                <w:color w:val="auto"/>
              </w:rPr>
              <w:t>disability service (</w:t>
            </w:r>
            <w:r w:rsidR="00887B14">
              <w:rPr>
                <w:rFonts w:cs="Arial"/>
                <w:bCs/>
                <w:color w:val="auto"/>
              </w:rPr>
              <w:t>prescribed in Schedule 1 of the</w:t>
            </w:r>
            <w:r w:rsidR="008B76E5">
              <w:rPr>
                <w:rFonts w:cs="Arial"/>
                <w:bCs/>
                <w:color w:val="auto"/>
              </w:rPr>
              <w:t xml:space="preserve"> Disability Services Regulation)</w:t>
            </w:r>
          </w:p>
        </w:tc>
        <w:tc>
          <w:tcPr>
            <w:tcW w:w="2576" w:type="dxa"/>
          </w:tcPr>
          <w:p w14:paraId="5C759033" w14:textId="77777777" w:rsidR="000975B9" w:rsidRDefault="000975B9" w:rsidP="00532F88">
            <w:pPr>
              <w:spacing w:before="0" w:after="0" w:line="276" w:lineRule="auto"/>
              <w:rPr>
                <w:rFonts w:cs="Arial"/>
                <w:bCs/>
                <w:color w:val="auto"/>
              </w:rPr>
            </w:pPr>
            <w:r>
              <w:rPr>
                <w:rFonts w:cs="Arial"/>
                <w:bCs/>
                <w:color w:val="auto"/>
              </w:rPr>
              <w:t>Confirmation of meeting HSQF requirements</w:t>
            </w:r>
          </w:p>
          <w:p w14:paraId="2529E213" w14:textId="77777777" w:rsidR="00A43AB2" w:rsidRPr="00A3533E" w:rsidRDefault="00A43AB2" w:rsidP="00532F88">
            <w:pPr>
              <w:spacing w:before="0" w:after="0" w:line="276" w:lineRule="auto"/>
              <w:rPr>
                <w:rFonts w:cs="Arial"/>
                <w:bCs/>
                <w:color w:val="auto"/>
              </w:rPr>
            </w:pPr>
          </w:p>
        </w:tc>
        <w:tc>
          <w:tcPr>
            <w:tcW w:w="9858" w:type="dxa"/>
          </w:tcPr>
          <w:p w14:paraId="52D2BBCF" w14:textId="2BBFDEE6" w:rsidR="00AA6A5F" w:rsidRDefault="00AA6A5F" w:rsidP="00AA6A5F">
            <w:pPr>
              <w:pStyle w:val="ListParagraph"/>
              <w:spacing w:after="0"/>
              <w:ind w:left="-2" w:firstLine="2"/>
              <w:rPr>
                <w:rFonts w:ascii="Arial" w:eastAsiaTheme="minorHAnsi" w:hAnsi="Arial" w:cs="Arial"/>
                <w:color w:val="auto"/>
              </w:rPr>
            </w:pPr>
            <w:r>
              <w:rPr>
                <w:rFonts w:ascii="Arial" w:eastAsiaTheme="minorHAnsi" w:hAnsi="Arial" w:cs="Arial"/>
                <w:b/>
                <w:color w:val="auto"/>
              </w:rPr>
              <w:t>Alternative accreditation – applies where p</w:t>
            </w:r>
            <w:r w:rsidRPr="00B777F7">
              <w:rPr>
                <w:rFonts w:ascii="Arial" w:eastAsiaTheme="minorHAnsi" w:hAnsi="Arial" w:cs="Arial"/>
                <w:b/>
                <w:color w:val="auto"/>
              </w:rPr>
              <w:t>rovider holds an existing alternative accreditation</w:t>
            </w:r>
            <w:r>
              <w:rPr>
                <w:rFonts w:ascii="Arial" w:eastAsiaTheme="minorHAnsi" w:hAnsi="Arial" w:cs="Arial"/>
                <w:color w:val="auto"/>
              </w:rPr>
              <w:t xml:space="preserve"> (e.g. </w:t>
            </w:r>
            <w:r w:rsidR="00736138">
              <w:rPr>
                <w:rFonts w:ascii="Arial" w:eastAsiaTheme="minorHAnsi" w:hAnsi="Arial" w:cs="Arial"/>
                <w:color w:val="auto"/>
              </w:rPr>
              <w:t>c</w:t>
            </w:r>
            <w:r>
              <w:rPr>
                <w:rFonts w:ascii="Arial" w:eastAsiaTheme="minorHAnsi" w:hAnsi="Arial" w:cs="Arial"/>
                <w:color w:val="auto"/>
              </w:rPr>
              <w:t xml:space="preserve">ertification to National Standards for Disability Services, </w:t>
            </w:r>
            <w:r w:rsidR="00736138">
              <w:rPr>
                <w:rFonts w:ascii="Arial" w:eastAsiaTheme="minorHAnsi" w:hAnsi="Arial" w:cs="Arial"/>
                <w:color w:val="auto"/>
              </w:rPr>
              <w:t>t</w:t>
            </w:r>
            <w:r>
              <w:rPr>
                <w:rFonts w:ascii="Arial" w:eastAsiaTheme="minorHAnsi" w:hAnsi="Arial" w:cs="Arial"/>
                <w:color w:val="auto"/>
              </w:rPr>
              <w:t xml:space="preserve">hird </w:t>
            </w:r>
            <w:r w:rsidR="00736138">
              <w:rPr>
                <w:rFonts w:ascii="Arial" w:eastAsiaTheme="minorHAnsi" w:hAnsi="Arial" w:cs="Arial"/>
                <w:color w:val="auto"/>
              </w:rPr>
              <w:t>p</w:t>
            </w:r>
            <w:r>
              <w:rPr>
                <w:rFonts w:ascii="Arial" w:eastAsiaTheme="minorHAnsi" w:hAnsi="Arial" w:cs="Arial"/>
                <w:color w:val="auto"/>
              </w:rPr>
              <w:t xml:space="preserve">arty </w:t>
            </w:r>
            <w:r w:rsidR="00736138">
              <w:rPr>
                <w:rFonts w:ascii="Arial" w:eastAsiaTheme="minorHAnsi" w:hAnsi="Arial" w:cs="Arial"/>
                <w:color w:val="auto"/>
              </w:rPr>
              <w:t>v</w:t>
            </w:r>
            <w:r>
              <w:rPr>
                <w:rFonts w:ascii="Arial" w:eastAsiaTheme="minorHAnsi" w:hAnsi="Arial" w:cs="Arial"/>
                <w:color w:val="auto"/>
              </w:rPr>
              <w:t xml:space="preserve">erification NSW, ISO:9001) </w:t>
            </w:r>
          </w:p>
          <w:p w14:paraId="797BC3EB" w14:textId="2199097D" w:rsidR="00AA6A5F" w:rsidRPr="00B777F7" w:rsidRDefault="00AA6A5F" w:rsidP="00AA6A5F">
            <w:pPr>
              <w:pStyle w:val="ListParagraph"/>
              <w:numPr>
                <w:ilvl w:val="0"/>
                <w:numId w:val="12"/>
              </w:numPr>
              <w:spacing w:after="0"/>
              <w:rPr>
                <w:rFonts w:ascii="Arial" w:eastAsiaTheme="minorHAnsi" w:hAnsi="Arial" w:cs="Arial"/>
                <w:color w:val="auto"/>
              </w:rPr>
            </w:pPr>
            <w:r w:rsidRPr="004E26C0">
              <w:rPr>
                <w:rFonts w:ascii="Arial" w:eastAsiaTheme="minorHAnsi" w:hAnsi="Arial" w:cs="Arial"/>
                <w:color w:val="auto"/>
              </w:rPr>
              <w:t>Provider submit</w:t>
            </w:r>
            <w:r>
              <w:rPr>
                <w:rFonts w:ascii="Arial" w:eastAsiaTheme="minorHAnsi" w:hAnsi="Arial" w:cs="Arial"/>
                <w:color w:val="auto"/>
              </w:rPr>
              <w:t>s</w:t>
            </w:r>
            <w:r w:rsidRPr="004E26C0">
              <w:rPr>
                <w:rFonts w:ascii="Arial" w:eastAsiaTheme="minorHAnsi" w:hAnsi="Arial" w:cs="Arial"/>
                <w:color w:val="auto"/>
              </w:rPr>
              <w:t xml:space="preserve"> </w:t>
            </w:r>
            <w:r>
              <w:rPr>
                <w:rFonts w:ascii="Arial" w:eastAsiaTheme="minorHAnsi" w:hAnsi="Arial" w:cs="Arial"/>
                <w:color w:val="auto"/>
              </w:rPr>
              <w:t xml:space="preserve">an application form for alternative </w:t>
            </w:r>
            <w:r w:rsidRPr="004E26C0">
              <w:rPr>
                <w:rFonts w:ascii="Arial" w:eastAsiaTheme="minorHAnsi" w:hAnsi="Arial" w:cs="Arial"/>
                <w:color w:val="auto"/>
              </w:rPr>
              <w:t xml:space="preserve">accreditation </w:t>
            </w:r>
            <w:r>
              <w:rPr>
                <w:rFonts w:ascii="Arial" w:eastAsiaTheme="minorHAnsi" w:hAnsi="Arial" w:cs="Arial"/>
                <w:color w:val="auto"/>
              </w:rPr>
              <w:t xml:space="preserve">and accreditation documentation </w:t>
            </w:r>
            <w:r w:rsidRPr="004E26C0">
              <w:rPr>
                <w:rFonts w:ascii="Arial" w:eastAsiaTheme="minorHAnsi" w:hAnsi="Arial" w:cs="Arial"/>
                <w:color w:val="auto"/>
              </w:rPr>
              <w:t xml:space="preserve">to </w:t>
            </w:r>
            <w:hyperlink r:id="rId27" w:history="1">
              <w:r w:rsidR="00632722" w:rsidRPr="00280A23">
                <w:rPr>
                  <w:rStyle w:val="Hyperlink"/>
                  <w:rFonts w:ascii="Arial" w:eastAsiaTheme="minorHAnsi" w:hAnsi="Arial" w:cs="Arial"/>
                </w:rPr>
                <w:t>hsqf@communities.qld.gov.au</w:t>
              </w:r>
              <w:r w:rsidR="00632722" w:rsidRPr="00DB5688">
                <w:rPr>
                  <w:rStyle w:val="Hyperlink"/>
                  <w:rFonts w:ascii="Arial" w:eastAsiaTheme="minorHAnsi" w:hAnsi="Arial" w:cs="Arial"/>
                </w:rPr>
                <w:t xml:space="preserve">.     </w:t>
              </w:r>
            </w:hyperlink>
          </w:p>
          <w:p w14:paraId="1C1818C4" w14:textId="070DCE44" w:rsidR="00AA6A5F" w:rsidRDefault="00AA6A5F" w:rsidP="00AA6A5F">
            <w:pPr>
              <w:pStyle w:val="ListParagraph"/>
              <w:numPr>
                <w:ilvl w:val="0"/>
                <w:numId w:val="12"/>
              </w:numPr>
              <w:spacing w:after="0"/>
              <w:rPr>
                <w:rFonts w:ascii="Arial" w:eastAsiaTheme="minorHAnsi" w:hAnsi="Arial" w:cs="Arial"/>
                <w:color w:val="auto"/>
              </w:rPr>
            </w:pPr>
            <w:r w:rsidRPr="00B777F7">
              <w:rPr>
                <w:rFonts w:ascii="Arial" w:eastAsiaTheme="minorHAnsi" w:hAnsi="Arial" w:cs="Arial"/>
                <w:color w:val="auto"/>
              </w:rPr>
              <w:t xml:space="preserve">Where requested, provider submits additional supporting documentary evidence as specified by the department to </w:t>
            </w:r>
            <w:hyperlink r:id="rId28" w:history="1">
              <w:r w:rsidR="00632722" w:rsidRPr="00DB5688">
                <w:rPr>
                  <w:rStyle w:val="Hyperlink"/>
                  <w:rFonts w:ascii="Arial" w:eastAsiaTheme="minorHAnsi" w:hAnsi="Arial" w:cs="Arial"/>
                </w:rPr>
                <w:t>hsqf@communities.qld.gov.au</w:t>
              </w:r>
            </w:hyperlink>
            <w:r w:rsidR="00632722">
              <w:rPr>
                <w:rFonts w:ascii="Arial" w:eastAsiaTheme="minorHAnsi" w:hAnsi="Arial" w:cs="Arial"/>
                <w:color w:val="auto"/>
              </w:rPr>
              <w:t xml:space="preserve">.  </w:t>
            </w:r>
          </w:p>
          <w:p w14:paraId="637ADD8F" w14:textId="77777777" w:rsidR="00AA6A5F" w:rsidRDefault="00AA6A5F" w:rsidP="00AA6A5F">
            <w:pPr>
              <w:pStyle w:val="ListParagraph"/>
              <w:numPr>
                <w:ilvl w:val="0"/>
                <w:numId w:val="12"/>
              </w:numPr>
              <w:spacing w:after="0"/>
              <w:rPr>
                <w:rFonts w:ascii="Arial" w:eastAsiaTheme="minorHAnsi" w:hAnsi="Arial" w:cs="Arial"/>
                <w:color w:val="auto"/>
              </w:rPr>
            </w:pPr>
            <w:r>
              <w:rPr>
                <w:rFonts w:ascii="Arial" w:eastAsiaTheme="minorHAnsi" w:hAnsi="Arial" w:cs="Arial"/>
                <w:color w:val="auto"/>
              </w:rPr>
              <w:t>The department</w:t>
            </w:r>
            <w:r w:rsidRPr="004E26C0">
              <w:rPr>
                <w:rFonts w:ascii="Arial" w:eastAsiaTheme="minorHAnsi" w:hAnsi="Arial" w:cs="Arial"/>
                <w:color w:val="auto"/>
              </w:rPr>
              <w:t xml:space="preserve"> review</w:t>
            </w:r>
            <w:r>
              <w:rPr>
                <w:rFonts w:ascii="Arial" w:eastAsiaTheme="minorHAnsi" w:hAnsi="Arial" w:cs="Arial"/>
                <w:color w:val="auto"/>
              </w:rPr>
              <w:t>s</w:t>
            </w:r>
            <w:r w:rsidRPr="004E26C0">
              <w:rPr>
                <w:rFonts w:ascii="Arial" w:eastAsiaTheme="minorHAnsi" w:hAnsi="Arial" w:cs="Arial"/>
                <w:color w:val="auto"/>
              </w:rPr>
              <w:t xml:space="preserve"> </w:t>
            </w:r>
            <w:r>
              <w:rPr>
                <w:rFonts w:ascii="Arial" w:eastAsiaTheme="minorHAnsi" w:hAnsi="Arial" w:cs="Arial"/>
                <w:color w:val="auto"/>
              </w:rPr>
              <w:t xml:space="preserve">the application </w:t>
            </w:r>
            <w:r w:rsidRPr="004E26C0">
              <w:rPr>
                <w:rFonts w:ascii="Arial" w:eastAsiaTheme="minorHAnsi" w:hAnsi="Arial" w:cs="Arial"/>
                <w:color w:val="auto"/>
              </w:rPr>
              <w:t xml:space="preserve">and </w:t>
            </w:r>
            <w:r>
              <w:rPr>
                <w:rFonts w:ascii="Arial" w:eastAsiaTheme="minorHAnsi" w:hAnsi="Arial" w:cs="Arial"/>
                <w:color w:val="auto"/>
              </w:rPr>
              <w:t xml:space="preserve">documentary evidence and </w:t>
            </w:r>
            <w:r w:rsidRPr="004E26C0">
              <w:rPr>
                <w:rFonts w:ascii="Arial" w:eastAsiaTheme="minorHAnsi" w:hAnsi="Arial" w:cs="Arial"/>
                <w:color w:val="auto"/>
              </w:rPr>
              <w:t>provide</w:t>
            </w:r>
            <w:r>
              <w:rPr>
                <w:rFonts w:ascii="Arial" w:eastAsiaTheme="minorHAnsi" w:hAnsi="Arial" w:cs="Arial"/>
                <w:color w:val="auto"/>
              </w:rPr>
              <w:t>s</w:t>
            </w:r>
            <w:r w:rsidRPr="004E26C0">
              <w:rPr>
                <w:rFonts w:ascii="Arial" w:eastAsiaTheme="minorHAnsi" w:hAnsi="Arial" w:cs="Arial"/>
                <w:color w:val="auto"/>
              </w:rPr>
              <w:t xml:space="preserve"> written advice</w:t>
            </w:r>
            <w:r>
              <w:rPr>
                <w:rFonts w:ascii="Arial" w:eastAsiaTheme="minorHAnsi" w:hAnsi="Arial" w:cs="Arial"/>
                <w:color w:val="auto"/>
              </w:rPr>
              <w:t xml:space="preserve"> to the provider</w:t>
            </w:r>
            <w:r w:rsidRPr="004E26C0">
              <w:rPr>
                <w:rFonts w:ascii="Arial" w:eastAsiaTheme="minorHAnsi" w:hAnsi="Arial" w:cs="Arial"/>
                <w:color w:val="auto"/>
              </w:rPr>
              <w:t xml:space="preserve"> </w:t>
            </w:r>
          </w:p>
          <w:p w14:paraId="7B92A64A" w14:textId="77777777" w:rsidR="00AA6A5F" w:rsidRPr="004E26C0" w:rsidRDefault="00AA6A5F" w:rsidP="00AA6A5F">
            <w:pPr>
              <w:pStyle w:val="ListParagraph"/>
              <w:numPr>
                <w:ilvl w:val="0"/>
                <w:numId w:val="12"/>
              </w:numPr>
              <w:spacing w:after="0"/>
              <w:rPr>
                <w:rFonts w:ascii="Arial" w:eastAsiaTheme="minorHAnsi" w:hAnsi="Arial" w:cs="Arial"/>
                <w:color w:val="auto"/>
              </w:rPr>
            </w:pPr>
            <w:r w:rsidRPr="004E26C0">
              <w:rPr>
                <w:rFonts w:ascii="Arial" w:eastAsiaTheme="minorHAnsi" w:hAnsi="Arial" w:cs="Arial"/>
                <w:color w:val="auto"/>
              </w:rPr>
              <w:t>Where alternative accreditation is accepted, provider upload</w:t>
            </w:r>
            <w:r>
              <w:rPr>
                <w:rFonts w:ascii="Arial" w:eastAsiaTheme="minorHAnsi" w:hAnsi="Arial" w:cs="Arial"/>
                <w:color w:val="auto"/>
              </w:rPr>
              <w:t xml:space="preserve">s the department’s </w:t>
            </w:r>
            <w:r w:rsidRPr="004E26C0">
              <w:rPr>
                <w:rFonts w:ascii="Arial" w:eastAsiaTheme="minorHAnsi" w:hAnsi="Arial" w:cs="Arial"/>
                <w:color w:val="auto"/>
              </w:rPr>
              <w:t>advice to NDIA provider portal</w:t>
            </w:r>
          </w:p>
          <w:p w14:paraId="440261F0" w14:textId="77777777" w:rsidR="00AA6A5F" w:rsidRPr="00B777F7" w:rsidRDefault="00AA6A5F" w:rsidP="00AA6A5F">
            <w:pPr>
              <w:pStyle w:val="ListParagraph"/>
              <w:numPr>
                <w:ilvl w:val="0"/>
                <w:numId w:val="12"/>
              </w:numPr>
              <w:spacing w:after="0"/>
              <w:rPr>
                <w:rFonts w:ascii="Arial" w:eastAsiaTheme="minorHAnsi" w:hAnsi="Arial" w:cs="Arial"/>
                <w:color w:val="000000" w:themeColor="text1"/>
              </w:rPr>
            </w:pPr>
            <w:r w:rsidRPr="00B777F7">
              <w:rPr>
                <w:rFonts w:ascii="Arial" w:eastAsiaTheme="minorHAnsi" w:hAnsi="Arial" w:cs="Arial"/>
                <w:color w:val="000000" w:themeColor="text1"/>
              </w:rPr>
              <w:t>Where alternative accreditation is not accepted, provider must complete a HSQF self-assessment application (see below)</w:t>
            </w:r>
          </w:p>
          <w:p w14:paraId="2A74142C" w14:textId="77777777" w:rsidR="00AA6A5F" w:rsidRPr="00B777F7" w:rsidRDefault="00AA6A5F" w:rsidP="00AA6A5F">
            <w:pPr>
              <w:pStyle w:val="ListParagraph"/>
              <w:spacing w:after="0"/>
              <w:ind w:left="360"/>
              <w:rPr>
                <w:rFonts w:ascii="Arial" w:eastAsiaTheme="minorHAnsi" w:hAnsi="Arial" w:cs="Arial"/>
                <w:color w:val="000000" w:themeColor="text1"/>
              </w:rPr>
            </w:pPr>
          </w:p>
          <w:p w14:paraId="534EE0AC" w14:textId="45CF50AA" w:rsidR="00BD250F" w:rsidRPr="00A3533E" w:rsidRDefault="00AA6A5F" w:rsidP="00057263">
            <w:pPr>
              <w:pStyle w:val="ListParagraph"/>
              <w:spacing w:after="0"/>
              <w:ind w:left="140"/>
              <w:rPr>
                <w:bCs/>
              </w:rPr>
            </w:pPr>
            <w:r>
              <w:rPr>
                <w:rFonts w:ascii="Arial" w:eastAsiaTheme="minorHAnsi" w:hAnsi="Arial" w:cs="Arial"/>
                <w:color w:val="auto"/>
              </w:rPr>
              <w:t xml:space="preserve">Note: Where provider is registering to deliver a </w:t>
            </w:r>
            <w:r w:rsidR="00EA7471">
              <w:rPr>
                <w:rFonts w:ascii="Arial" w:eastAsiaTheme="minorHAnsi" w:hAnsi="Arial" w:cs="Arial"/>
                <w:color w:val="auto"/>
              </w:rPr>
              <w:t>p</w:t>
            </w:r>
            <w:r>
              <w:rPr>
                <w:rFonts w:ascii="Arial" w:eastAsiaTheme="minorHAnsi" w:hAnsi="Arial" w:cs="Arial"/>
                <w:color w:val="auto"/>
              </w:rPr>
              <w:t xml:space="preserve">rofessional </w:t>
            </w:r>
            <w:r w:rsidR="00EA7471">
              <w:rPr>
                <w:rFonts w:ascii="Arial" w:eastAsiaTheme="minorHAnsi" w:hAnsi="Arial" w:cs="Arial"/>
                <w:color w:val="auto"/>
              </w:rPr>
              <w:t>r</w:t>
            </w:r>
            <w:r>
              <w:rPr>
                <w:rFonts w:ascii="Arial" w:eastAsiaTheme="minorHAnsi" w:hAnsi="Arial" w:cs="Arial"/>
                <w:color w:val="auto"/>
              </w:rPr>
              <w:t xml:space="preserve">egistration group, evidence of professional qualifications and membership with a relevant professional association is required. </w:t>
            </w:r>
          </w:p>
        </w:tc>
      </w:tr>
      <w:tr w:rsidR="00A43AB2" w:rsidRPr="00A3533E" w14:paraId="17590FB3" w14:textId="77777777" w:rsidTr="00532F88">
        <w:trPr>
          <w:trHeight w:val="1234"/>
        </w:trPr>
        <w:tc>
          <w:tcPr>
            <w:tcW w:w="2450" w:type="dxa"/>
            <w:vMerge/>
          </w:tcPr>
          <w:p w14:paraId="7C11D513" w14:textId="77777777" w:rsidR="00A43AB2" w:rsidRPr="00A3533E" w:rsidRDefault="00A43AB2" w:rsidP="00532F88">
            <w:pPr>
              <w:spacing w:before="0" w:after="0" w:line="276" w:lineRule="auto"/>
              <w:rPr>
                <w:rFonts w:cs="Arial"/>
                <w:bCs/>
                <w:color w:val="auto"/>
              </w:rPr>
            </w:pPr>
          </w:p>
        </w:tc>
        <w:tc>
          <w:tcPr>
            <w:tcW w:w="2576" w:type="dxa"/>
          </w:tcPr>
          <w:p w14:paraId="53283336" w14:textId="77777777" w:rsidR="00A43AB2" w:rsidRPr="00A3533E" w:rsidRDefault="00532F88" w:rsidP="00532F88">
            <w:pPr>
              <w:spacing w:before="0" w:after="0" w:line="276" w:lineRule="auto"/>
              <w:rPr>
                <w:rFonts w:cs="Arial"/>
                <w:bCs/>
                <w:color w:val="auto"/>
              </w:rPr>
            </w:pPr>
            <w:r>
              <w:rPr>
                <w:rFonts w:cs="Arial"/>
                <w:bCs/>
                <w:color w:val="auto"/>
              </w:rPr>
              <w:t>Confirmation of meeting HSQF self-assessment requirements</w:t>
            </w:r>
          </w:p>
        </w:tc>
        <w:tc>
          <w:tcPr>
            <w:tcW w:w="9858" w:type="dxa"/>
          </w:tcPr>
          <w:p w14:paraId="48417B74" w14:textId="20534B6F" w:rsidR="00AA6A5F" w:rsidRPr="00B777F7" w:rsidRDefault="00AA6A5F" w:rsidP="00AA6A5F">
            <w:pPr>
              <w:spacing w:after="0"/>
              <w:rPr>
                <w:rFonts w:cs="Arial"/>
                <w:color w:val="auto"/>
              </w:rPr>
            </w:pPr>
            <w:r w:rsidRPr="00B777F7">
              <w:rPr>
                <w:rFonts w:eastAsia="MS Mincho" w:cs="Arial"/>
                <w:b/>
                <w:color w:val="auto"/>
                <w:szCs w:val="20"/>
              </w:rPr>
              <w:t>Self-assessment – applies where provider does not hold an alternative accreditation</w:t>
            </w:r>
            <w:r w:rsidRPr="00EA04B0">
              <w:rPr>
                <w:rFonts w:cs="Arial"/>
                <w:color w:val="auto"/>
              </w:rPr>
              <w:t xml:space="preserve"> </w:t>
            </w:r>
            <w:r>
              <w:rPr>
                <w:rFonts w:cs="Arial"/>
                <w:color w:val="auto"/>
              </w:rPr>
              <w:t xml:space="preserve"> </w:t>
            </w:r>
          </w:p>
          <w:p w14:paraId="1329ED01" w14:textId="77777777" w:rsidR="00AA6A5F" w:rsidRDefault="00AA6A5F" w:rsidP="00AA6A5F">
            <w:pPr>
              <w:pStyle w:val="ListParagraph"/>
              <w:numPr>
                <w:ilvl w:val="0"/>
                <w:numId w:val="16"/>
              </w:numPr>
              <w:spacing w:after="0"/>
              <w:rPr>
                <w:rFonts w:ascii="Arial" w:eastAsiaTheme="minorHAnsi" w:hAnsi="Arial" w:cs="Arial"/>
                <w:color w:val="auto"/>
              </w:rPr>
            </w:pPr>
            <w:r>
              <w:rPr>
                <w:rFonts w:ascii="Arial" w:eastAsiaTheme="minorHAnsi" w:hAnsi="Arial" w:cs="Arial"/>
                <w:color w:val="auto"/>
              </w:rPr>
              <w:t>Pr</w:t>
            </w:r>
            <w:r w:rsidRPr="004E26C0">
              <w:rPr>
                <w:rFonts w:ascii="Arial" w:eastAsiaTheme="minorHAnsi" w:hAnsi="Arial" w:cs="Arial"/>
                <w:color w:val="auto"/>
              </w:rPr>
              <w:t>ovider submit</w:t>
            </w:r>
            <w:r>
              <w:rPr>
                <w:rFonts w:ascii="Arial" w:eastAsiaTheme="minorHAnsi" w:hAnsi="Arial" w:cs="Arial"/>
                <w:color w:val="auto"/>
              </w:rPr>
              <w:t>s</w:t>
            </w:r>
            <w:r w:rsidRPr="004E26C0">
              <w:rPr>
                <w:rFonts w:ascii="Arial" w:eastAsiaTheme="minorHAnsi" w:hAnsi="Arial" w:cs="Arial"/>
                <w:color w:val="auto"/>
              </w:rPr>
              <w:t xml:space="preserve"> </w:t>
            </w:r>
            <w:r>
              <w:rPr>
                <w:rFonts w:ascii="Arial" w:eastAsiaTheme="minorHAnsi" w:hAnsi="Arial" w:cs="Arial"/>
                <w:color w:val="auto"/>
              </w:rPr>
              <w:t>an application form for self-assessment approval for Queensland</w:t>
            </w:r>
          </w:p>
          <w:p w14:paraId="4A760D5D" w14:textId="24965B08" w:rsidR="00AA6A5F" w:rsidRPr="00EA04B0" w:rsidRDefault="00AA6A5F" w:rsidP="00AA6A5F">
            <w:pPr>
              <w:pStyle w:val="ListParagraph"/>
              <w:numPr>
                <w:ilvl w:val="0"/>
                <w:numId w:val="16"/>
              </w:numPr>
              <w:spacing w:after="0"/>
              <w:rPr>
                <w:rFonts w:ascii="Arial" w:eastAsiaTheme="minorHAnsi" w:hAnsi="Arial" w:cs="Arial"/>
                <w:color w:val="auto"/>
              </w:rPr>
            </w:pPr>
            <w:r w:rsidRPr="00EA04B0">
              <w:rPr>
                <w:rFonts w:ascii="Arial" w:eastAsiaTheme="minorHAnsi" w:hAnsi="Arial" w:cs="Arial"/>
                <w:color w:val="auto"/>
              </w:rPr>
              <w:t xml:space="preserve">Based on </w:t>
            </w:r>
            <w:r w:rsidRPr="00925B0D">
              <w:rPr>
                <w:rFonts w:ascii="Arial" w:eastAsiaTheme="minorHAnsi" w:hAnsi="Arial" w:cs="Arial"/>
                <w:color w:val="auto"/>
              </w:rPr>
              <w:t xml:space="preserve">the </w:t>
            </w:r>
            <w:r>
              <w:rPr>
                <w:rFonts w:ascii="Arial" w:eastAsiaTheme="minorHAnsi" w:hAnsi="Arial" w:cs="Arial"/>
                <w:color w:val="auto"/>
              </w:rPr>
              <w:t xml:space="preserve">provider’s </w:t>
            </w:r>
            <w:r w:rsidRPr="00EA04B0">
              <w:rPr>
                <w:rFonts w:ascii="Arial" w:eastAsiaTheme="minorHAnsi" w:hAnsi="Arial" w:cs="Arial"/>
                <w:color w:val="auto"/>
              </w:rPr>
              <w:t xml:space="preserve">business </w:t>
            </w:r>
            <w:r w:rsidRPr="00925B0D">
              <w:rPr>
                <w:rFonts w:ascii="Arial" w:eastAsiaTheme="minorHAnsi" w:hAnsi="Arial" w:cs="Arial"/>
                <w:color w:val="auto"/>
              </w:rPr>
              <w:t xml:space="preserve">entity type, the department will advise providers </w:t>
            </w:r>
            <w:r>
              <w:rPr>
                <w:rFonts w:ascii="Arial" w:eastAsiaTheme="minorHAnsi" w:hAnsi="Arial" w:cs="Arial"/>
                <w:color w:val="auto"/>
              </w:rPr>
              <w:t>to complete and submit the self-assessment in one of two forms:</w:t>
            </w:r>
            <w:r w:rsidRPr="00EA04B0">
              <w:rPr>
                <w:rFonts w:ascii="Arial" w:eastAsiaTheme="minorHAnsi" w:hAnsi="Arial" w:cs="Arial"/>
                <w:color w:val="auto"/>
              </w:rPr>
              <w:t xml:space="preserve"> </w:t>
            </w:r>
            <w:r w:rsidR="00EA7471">
              <w:rPr>
                <w:rFonts w:ascii="Arial" w:eastAsiaTheme="minorHAnsi" w:hAnsi="Arial" w:cs="Arial"/>
                <w:color w:val="auto"/>
              </w:rPr>
              <w:br/>
            </w:r>
            <w:r w:rsidRPr="00EA04B0">
              <w:rPr>
                <w:rFonts w:ascii="Arial" w:eastAsiaTheme="minorHAnsi" w:hAnsi="Arial" w:cs="Arial"/>
                <w:color w:val="auto"/>
              </w:rPr>
              <w:t>1</w:t>
            </w:r>
            <w:r w:rsidR="00EA7471">
              <w:rPr>
                <w:rFonts w:ascii="Arial" w:eastAsiaTheme="minorHAnsi" w:hAnsi="Arial" w:cs="Arial"/>
                <w:color w:val="auto"/>
              </w:rPr>
              <w:t>.</w:t>
            </w:r>
            <w:r w:rsidRPr="00EA04B0">
              <w:rPr>
                <w:rFonts w:ascii="Arial" w:eastAsiaTheme="minorHAnsi" w:hAnsi="Arial" w:cs="Arial"/>
                <w:color w:val="auto"/>
              </w:rPr>
              <w:t xml:space="preserve"> se</w:t>
            </w:r>
            <w:r w:rsidRPr="00925B0D">
              <w:rPr>
                <w:rFonts w:ascii="Arial" w:eastAsiaTheme="minorHAnsi" w:hAnsi="Arial" w:cs="Arial"/>
                <w:color w:val="auto"/>
              </w:rPr>
              <w:t xml:space="preserve">lf-assessment workbook </w:t>
            </w:r>
            <w:r>
              <w:rPr>
                <w:rFonts w:ascii="Arial" w:eastAsiaTheme="minorHAnsi" w:hAnsi="Arial" w:cs="Arial"/>
                <w:color w:val="auto"/>
              </w:rPr>
              <w:t>provided by the department o</w:t>
            </w:r>
            <w:r w:rsidRPr="00EA04B0">
              <w:rPr>
                <w:rFonts w:ascii="Arial" w:eastAsiaTheme="minorHAnsi" w:hAnsi="Arial" w:cs="Arial"/>
                <w:color w:val="auto"/>
              </w:rPr>
              <w:t xml:space="preserve">r </w:t>
            </w:r>
            <w:r w:rsidR="00EA7471">
              <w:rPr>
                <w:rFonts w:ascii="Arial" w:eastAsiaTheme="minorHAnsi" w:hAnsi="Arial" w:cs="Arial"/>
                <w:color w:val="auto"/>
              </w:rPr>
              <w:br/>
            </w:r>
            <w:r w:rsidRPr="00EA04B0">
              <w:rPr>
                <w:rFonts w:ascii="Arial" w:eastAsiaTheme="minorHAnsi" w:hAnsi="Arial" w:cs="Arial"/>
                <w:color w:val="auto"/>
              </w:rPr>
              <w:t>2</w:t>
            </w:r>
            <w:r w:rsidR="00EA7471">
              <w:rPr>
                <w:rFonts w:ascii="Arial" w:eastAsiaTheme="minorHAnsi" w:hAnsi="Arial" w:cs="Arial"/>
                <w:color w:val="auto"/>
              </w:rPr>
              <w:t>.</w:t>
            </w:r>
            <w:r w:rsidRPr="00EA04B0">
              <w:rPr>
                <w:rFonts w:ascii="Arial" w:eastAsiaTheme="minorHAnsi" w:hAnsi="Arial" w:cs="Arial"/>
                <w:color w:val="auto"/>
              </w:rPr>
              <w:t xml:space="preserve"> </w:t>
            </w:r>
            <w:r w:rsidRPr="00925B0D">
              <w:rPr>
                <w:rFonts w:ascii="Arial" w:eastAsiaTheme="minorHAnsi" w:hAnsi="Arial" w:cs="Arial"/>
                <w:color w:val="auto"/>
              </w:rPr>
              <w:t xml:space="preserve">self-assessment </w:t>
            </w:r>
            <w:r>
              <w:rPr>
                <w:rFonts w:ascii="Arial" w:eastAsiaTheme="minorHAnsi" w:hAnsi="Arial" w:cs="Arial"/>
                <w:color w:val="auto"/>
              </w:rPr>
              <w:t xml:space="preserve">using an </w:t>
            </w:r>
            <w:r w:rsidRPr="00EA04B0">
              <w:rPr>
                <w:rFonts w:ascii="Arial" w:eastAsiaTheme="minorHAnsi" w:hAnsi="Arial" w:cs="Arial"/>
                <w:color w:val="auto"/>
              </w:rPr>
              <w:t>online portal</w:t>
            </w:r>
            <w:r>
              <w:rPr>
                <w:rFonts w:ascii="Arial" w:eastAsiaTheme="minorHAnsi" w:hAnsi="Arial" w:cs="Arial"/>
                <w:color w:val="auto"/>
              </w:rPr>
              <w:t>.</w:t>
            </w:r>
            <w:r w:rsidRPr="00EA04B0">
              <w:rPr>
                <w:rFonts w:ascii="Arial" w:eastAsiaTheme="minorHAnsi" w:hAnsi="Arial" w:cs="Arial"/>
                <w:color w:val="auto"/>
              </w:rPr>
              <w:t xml:space="preserve"> </w:t>
            </w:r>
          </w:p>
          <w:p w14:paraId="2DEB85FF" w14:textId="21181BCD" w:rsidR="00AA6A5F" w:rsidRPr="00B777F7" w:rsidRDefault="00AA6A5F" w:rsidP="00AA6A5F">
            <w:pPr>
              <w:pStyle w:val="ListParagraph"/>
              <w:numPr>
                <w:ilvl w:val="0"/>
                <w:numId w:val="16"/>
              </w:numPr>
              <w:spacing w:after="0"/>
              <w:rPr>
                <w:rFonts w:ascii="Arial" w:eastAsiaTheme="minorHAnsi" w:hAnsi="Arial" w:cs="Arial"/>
                <w:color w:val="auto"/>
              </w:rPr>
            </w:pPr>
            <w:r w:rsidRPr="007867C9">
              <w:rPr>
                <w:rFonts w:ascii="Arial" w:eastAsiaTheme="minorHAnsi" w:hAnsi="Arial" w:cs="Arial"/>
                <w:color w:val="auto"/>
              </w:rPr>
              <w:lastRenderedPageBreak/>
              <w:t>Provider complete</w:t>
            </w:r>
            <w:r w:rsidRPr="00193125">
              <w:rPr>
                <w:rFonts w:ascii="Arial" w:eastAsiaTheme="minorHAnsi" w:hAnsi="Arial" w:cs="Arial"/>
                <w:color w:val="auto"/>
              </w:rPr>
              <w:t xml:space="preserve">s </w:t>
            </w:r>
            <w:r>
              <w:rPr>
                <w:rFonts w:ascii="Arial" w:eastAsiaTheme="minorHAnsi" w:hAnsi="Arial" w:cs="Arial"/>
                <w:color w:val="auto"/>
              </w:rPr>
              <w:t xml:space="preserve">the relevant </w:t>
            </w:r>
            <w:r w:rsidRPr="00193125">
              <w:rPr>
                <w:rFonts w:ascii="Arial" w:eastAsiaTheme="minorHAnsi" w:hAnsi="Arial" w:cs="Arial"/>
                <w:color w:val="auto"/>
              </w:rPr>
              <w:t xml:space="preserve">HSQF self-assessment </w:t>
            </w:r>
            <w:r>
              <w:rPr>
                <w:rFonts w:ascii="Arial" w:eastAsiaTheme="minorHAnsi" w:hAnsi="Arial" w:cs="Arial"/>
                <w:color w:val="auto"/>
              </w:rPr>
              <w:t>activity (either workbook or portal) and provides supporting documentary evidence as specified by the department to</w:t>
            </w:r>
            <w:r w:rsidRPr="00193125">
              <w:rPr>
                <w:rFonts w:ascii="Arial" w:eastAsiaTheme="minorHAnsi" w:hAnsi="Arial" w:cs="Arial"/>
                <w:color w:val="auto"/>
              </w:rPr>
              <w:t xml:space="preserve"> </w:t>
            </w:r>
            <w:hyperlink r:id="rId29" w:history="1">
              <w:r w:rsidR="00632722" w:rsidRPr="00DB5688">
                <w:rPr>
                  <w:rStyle w:val="Hyperlink"/>
                  <w:rFonts w:ascii="Arial" w:hAnsi="Arial" w:cs="Arial"/>
                </w:rPr>
                <w:t>hsqf@communities.qld.gov.au</w:t>
              </w:r>
            </w:hyperlink>
            <w:r w:rsidR="00632722">
              <w:rPr>
                <w:rFonts w:ascii="Arial" w:hAnsi="Arial" w:cs="Arial"/>
                <w:color w:val="auto"/>
              </w:rPr>
              <w:t xml:space="preserve">. </w:t>
            </w:r>
          </w:p>
          <w:p w14:paraId="3F805FFA" w14:textId="77777777" w:rsidR="00AA6A5F" w:rsidRDefault="00AA6A5F" w:rsidP="00AA6A5F">
            <w:pPr>
              <w:pStyle w:val="ListParagraph"/>
              <w:numPr>
                <w:ilvl w:val="0"/>
                <w:numId w:val="16"/>
              </w:numPr>
              <w:spacing w:after="0"/>
              <w:rPr>
                <w:rFonts w:ascii="Arial" w:eastAsiaTheme="minorHAnsi" w:hAnsi="Arial" w:cs="Arial"/>
                <w:color w:val="auto"/>
              </w:rPr>
            </w:pPr>
            <w:r>
              <w:rPr>
                <w:rFonts w:ascii="Arial" w:eastAsiaTheme="minorHAnsi" w:hAnsi="Arial" w:cs="Arial"/>
                <w:color w:val="auto"/>
              </w:rPr>
              <w:t>The department</w:t>
            </w:r>
            <w:r w:rsidRPr="000D7335">
              <w:rPr>
                <w:rFonts w:ascii="Arial" w:eastAsiaTheme="minorHAnsi" w:hAnsi="Arial" w:cs="Arial"/>
                <w:color w:val="auto"/>
              </w:rPr>
              <w:t xml:space="preserve"> review</w:t>
            </w:r>
            <w:r>
              <w:rPr>
                <w:rFonts w:ascii="Arial" w:eastAsiaTheme="minorHAnsi" w:hAnsi="Arial" w:cs="Arial"/>
                <w:color w:val="auto"/>
              </w:rPr>
              <w:t>s the self-assessment</w:t>
            </w:r>
            <w:r w:rsidRPr="000D7335">
              <w:rPr>
                <w:rFonts w:ascii="Arial" w:eastAsiaTheme="minorHAnsi" w:hAnsi="Arial" w:cs="Arial"/>
                <w:color w:val="auto"/>
              </w:rPr>
              <w:t xml:space="preserve"> and </w:t>
            </w:r>
            <w:r>
              <w:rPr>
                <w:rFonts w:ascii="Arial" w:eastAsiaTheme="minorHAnsi" w:hAnsi="Arial" w:cs="Arial"/>
                <w:color w:val="auto"/>
              </w:rPr>
              <w:t xml:space="preserve">documentary evidence </w:t>
            </w:r>
            <w:r w:rsidRPr="000D7335">
              <w:rPr>
                <w:rFonts w:ascii="Arial" w:eastAsiaTheme="minorHAnsi" w:hAnsi="Arial" w:cs="Arial"/>
                <w:color w:val="auto"/>
              </w:rPr>
              <w:t>provide</w:t>
            </w:r>
            <w:r>
              <w:rPr>
                <w:rFonts w:ascii="Arial" w:eastAsiaTheme="minorHAnsi" w:hAnsi="Arial" w:cs="Arial"/>
                <w:color w:val="auto"/>
              </w:rPr>
              <w:t>s</w:t>
            </w:r>
            <w:r w:rsidRPr="000D7335">
              <w:rPr>
                <w:rFonts w:ascii="Arial" w:eastAsiaTheme="minorHAnsi" w:hAnsi="Arial" w:cs="Arial"/>
                <w:color w:val="auto"/>
              </w:rPr>
              <w:t xml:space="preserve"> advice of completeness to provider</w:t>
            </w:r>
          </w:p>
          <w:p w14:paraId="3AEED994" w14:textId="77777777" w:rsidR="00AA6A5F" w:rsidRDefault="00AA6A5F" w:rsidP="00AA6A5F">
            <w:pPr>
              <w:pStyle w:val="ListParagraph"/>
              <w:numPr>
                <w:ilvl w:val="0"/>
                <w:numId w:val="16"/>
              </w:numPr>
              <w:spacing w:after="0"/>
              <w:rPr>
                <w:rFonts w:ascii="Arial" w:eastAsiaTheme="minorHAnsi" w:hAnsi="Arial" w:cs="Arial"/>
                <w:color w:val="auto"/>
              </w:rPr>
            </w:pPr>
            <w:r w:rsidRPr="000D7335">
              <w:rPr>
                <w:rFonts w:ascii="Arial" w:eastAsiaTheme="minorHAnsi" w:hAnsi="Arial" w:cs="Arial"/>
                <w:color w:val="auto"/>
              </w:rPr>
              <w:t>Provider uploads advice of completeness to NDIA provider portal</w:t>
            </w:r>
            <w:r>
              <w:rPr>
                <w:rFonts w:ascii="Arial" w:eastAsiaTheme="minorHAnsi" w:hAnsi="Arial" w:cs="Arial"/>
                <w:color w:val="auto"/>
              </w:rPr>
              <w:t>.</w:t>
            </w:r>
          </w:p>
          <w:p w14:paraId="781DE1D9" w14:textId="77777777" w:rsidR="00AA6A5F" w:rsidRPr="00B777F7" w:rsidRDefault="00AA6A5F" w:rsidP="00AA6A5F">
            <w:pPr>
              <w:pStyle w:val="ListParagraph"/>
              <w:numPr>
                <w:ilvl w:val="0"/>
                <w:numId w:val="16"/>
              </w:numPr>
              <w:spacing w:after="0"/>
              <w:rPr>
                <w:rFonts w:ascii="Arial" w:eastAsiaTheme="minorHAnsi" w:hAnsi="Arial" w:cs="Arial"/>
                <w:color w:val="000000" w:themeColor="text1"/>
              </w:rPr>
            </w:pPr>
            <w:r w:rsidRPr="00B777F7">
              <w:rPr>
                <w:rFonts w:ascii="Arial" w:eastAsiaTheme="minorHAnsi" w:hAnsi="Arial" w:cs="Arial"/>
                <w:color w:val="000000" w:themeColor="text1"/>
              </w:rPr>
              <w:t xml:space="preserve">Where self-assessment is not accepted, provider is required to resubmit </w:t>
            </w:r>
            <w:r>
              <w:rPr>
                <w:rFonts w:ascii="Arial" w:eastAsiaTheme="minorHAnsi" w:hAnsi="Arial" w:cs="Arial"/>
                <w:color w:val="000000" w:themeColor="text1"/>
              </w:rPr>
              <w:t xml:space="preserve">the self-assessment and documentation </w:t>
            </w:r>
            <w:r w:rsidRPr="00B777F7">
              <w:rPr>
                <w:rFonts w:ascii="Arial" w:eastAsiaTheme="minorHAnsi" w:hAnsi="Arial" w:cs="Arial"/>
                <w:color w:val="000000" w:themeColor="text1"/>
              </w:rPr>
              <w:t>for further review</w:t>
            </w:r>
          </w:p>
          <w:p w14:paraId="2D6E2EEE" w14:textId="77777777" w:rsidR="00AA6A5F" w:rsidRDefault="00AA6A5F" w:rsidP="00AA6A5F">
            <w:pPr>
              <w:pStyle w:val="ListParagraph"/>
              <w:spacing w:after="0"/>
              <w:ind w:left="360"/>
              <w:rPr>
                <w:rFonts w:ascii="Arial" w:eastAsiaTheme="minorHAnsi" w:hAnsi="Arial" w:cs="Arial"/>
                <w:color w:val="auto"/>
              </w:rPr>
            </w:pPr>
          </w:p>
          <w:p w14:paraId="6D52AA38" w14:textId="1A5C28F9" w:rsidR="00A43AB2" w:rsidRPr="00A3533E" w:rsidRDefault="00AA6A5F" w:rsidP="00057263">
            <w:pPr>
              <w:pStyle w:val="ListParagraph"/>
              <w:spacing w:after="0"/>
              <w:ind w:left="360"/>
              <w:rPr>
                <w:rFonts w:cs="Arial"/>
                <w:bCs/>
                <w:color w:val="auto"/>
              </w:rPr>
            </w:pPr>
            <w:r>
              <w:rPr>
                <w:rFonts w:ascii="Arial" w:eastAsiaTheme="minorHAnsi" w:hAnsi="Arial" w:cs="Arial"/>
                <w:color w:val="auto"/>
              </w:rPr>
              <w:t xml:space="preserve">Note: Where </w:t>
            </w:r>
            <w:r w:rsidR="00736138">
              <w:rPr>
                <w:rFonts w:ascii="Arial" w:eastAsiaTheme="minorHAnsi" w:hAnsi="Arial" w:cs="Arial"/>
                <w:color w:val="auto"/>
              </w:rPr>
              <w:t xml:space="preserve">a </w:t>
            </w:r>
            <w:r>
              <w:rPr>
                <w:rFonts w:ascii="Arial" w:eastAsiaTheme="minorHAnsi" w:hAnsi="Arial" w:cs="Arial"/>
                <w:color w:val="auto"/>
              </w:rPr>
              <w:t xml:space="preserve">provider is registering to deliver a </w:t>
            </w:r>
            <w:r w:rsidR="00736138">
              <w:rPr>
                <w:rFonts w:ascii="Arial" w:eastAsiaTheme="minorHAnsi" w:hAnsi="Arial" w:cs="Arial"/>
                <w:color w:val="auto"/>
              </w:rPr>
              <w:t>p</w:t>
            </w:r>
            <w:r>
              <w:rPr>
                <w:rFonts w:ascii="Arial" w:eastAsiaTheme="minorHAnsi" w:hAnsi="Arial" w:cs="Arial"/>
                <w:color w:val="auto"/>
              </w:rPr>
              <w:t xml:space="preserve">rofessional </w:t>
            </w:r>
            <w:r w:rsidR="00736138">
              <w:rPr>
                <w:rFonts w:ascii="Arial" w:eastAsiaTheme="minorHAnsi" w:hAnsi="Arial" w:cs="Arial"/>
                <w:color w:val="auto"/>
              </w:rPr>
              <w:t>r</w:t>
            </w:r>
            <w:r>
              <w:rPr>
                <w:rFonts w:ascii="Arial" w:eastAsiaTheme="minorHAnsi" w:hAnsi="Arial" w:cs="Arial"/>
                <w:color w:val="auto"/>
              </w:rPr>
              <w:t>egistration group, evidence of professional qualifications and membership with a relevant professional association is required</w:t>
            </w:r>
          </w:p>
        </w:tc>
      </w:tr>
    </w:tbl>
    <w:p w14:paraId="4EBBF90E" w14:textId="77777777" w:rsidR="003C2AA4" w:rsidRPr="003C2AA4" w:rsidRDefault="003C2AA4" w:rsidP="003C2AA4">
      <w:pPr>
        <w:pStyle w:val="Heading2"/>
        <w:sectPr w:rsidR="003C2AA4" w:rsidRPr="003C2AA4" w:rsidSect="00087D04">
          <w:headerReference w:type="default" r:id="rId30"/>
          <w:pgSz w:w="16838" w:h="11906" w:orient="landscape"/>
          <w:pgMar w:top="1440" w:right="1440" w:bottom="1440" w:left="993" w:header="709" w:footer="709" w:gutter="0"/>
          <w:cols w:space="708"/>
          <w:docGrid w:linePitch="360"/>
        </w:sectPr>
      </w:pPr>
    </w:p>
    <w:p w14:paraId="1C4E5C50" w14:textId="77777777" w:rsidR="00842B73" w:rsidRPr="004078B6" w:rsidRDefault="0025646A" w:rsidP="00876883">
      <w:pPr>
        <w:pStyle w:val="Heading2"/>
      </w:pPr>
      <w:r>
        <w:lastRenderedPageBreak/>
        <w:t xml:space="preserve"> </w:t>
      </w:r>
      <w:bookmarkStart w:id="13" w:name="_Toc518570142"/>
      <w:r w:rsidR="00842B73" w:rsidRPr="004078B6">
        <w:t>Commonwealth providers</w:t>
      </w:r>
      <w:bookmarkEnd w:id="13"/>
    </w:p>
    <w:p w14:paraId="053834D2" w14:textId="0B3D493A" w:rsidR="007A4882" w:rsidRDefault="00530651" w:rsidP="00530651">
      <w:pPr>
        <w:pStyle w:val="Heading3"/>
      </w:pPr>
      <w:r>
        <w:t xml:space="preserve">Commonwealth </w:t>
      </w:r>
      <w:r w:rsidR="00736138">
        <w:t>q</w:t>
      </w:r>
      <w:r>
        <w:t xml:space="preserve">uality and </w:t>
      </w:r>
      <w:r w:rsidR="00736138">
        <w:t>s</w:t>
      </w:r>
      <w:r>
        <w:t>afeguard</w:t>
      </w:r>
      <w:r w:rsidR="00736138">
        <w:t>s</w:t>
      </w:r>
      <w:r>
        <w:t xml:space="preserve"> </w:t>
      </w:r>
      <w:r w:rsidR="00736138">
        <w:t>a</w:t>
      </w:r>
      <w:r>
        <w:t>rrangements</w:t>
      </w:r>
    </w:p>
    <w:p w14:paraId="584F01E7" w14:textId="26F93A96" w:rsidR="00736138" w:rsidRDefault="00530651" w:rsidP="00530651">
      <w:pPr>
        <w:pStyle w:val="Normal-QLD"/>
      </w:pPr>
      <w:r w:rsidRPr="006E101E">
        <w:t xml:space="preserve">Existing Commonwealth providers who transition to deliver </w:t>
      </w:r>
      <w:r w:rsidR="00AD565C" w:rsidRPr="006E101E">
        <w:t xml:space="preserve">the same </w:t>
      </w:r>
      <w:r w:rsidRPr="006E101E">
        <w:t xml:space="preserve">services through the NDIS will continue to be required to meet the </w:t>
      </w:r>
      <w:r w:rsidR="00736138">
        <w:t>q</w:t>
      </w:r>
      <w:r w:rsidRPr="006E101E">
        <w:t xml:space="preserve">uality and </w:t>
      </w:r>
      <w:r w:rsidR="00736138">
        <w:t>s</w:t>
      </w:r>
      <w:r w:rsidRPr="006E101E">
        <w:t>afeguards terms</w:t>
      </w:r>
      <w:r w:rsidR="00736138">
        <w:t>, as</w:t>
      </w:r>
      <w:r w:rsidRPr="006E101E">
        <w:t xml:space="preserve"> outlined in their Commonwealth funding agreements in accordance with the Terms of Business for Registered Providers for the NDIA. </w:t>
      </w:r>
    </w:p>
    <w:p w14:paraId="6A08DBCC" w14:textId="77777777" w:rsidR="00530651" w:rsidRPr="006E101E" w:rsidRDefault="00530651" w:rsidP="00530651">
      <w:pPr>
        <w:pStyle w:val="Normal-QLD"/>
      </w:pPr>
      <w:r w:rsidRPr="006E101E">
        <w:t>These include</w:t>
      </w:r>
      <w:r w:rsidR="00AD565C" w:rsidRPr="006E101E">
        <w:t xml:space="preserve"> the requirement for providers to</w:t>
      </w:r>
      <w:r w:rsidRPr="006E101E">
        <w:t>:</w:t>
      </w:r>
    </w:p>
    <w:p w14:paraId="70E51BFD" w14:textId="05DEEFA1"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 xml:space="preserve">engage appropriately qualified staff to deliver the agreed services including meeting relevant Commonwealth arrangements and policies relating to </w:t>
      </w:r>
      <w:r w:rsidR="00EA7471">
        <w:rPr>
          <w:rFonts w:ascii="Arial" w:eastAsia="MS Mincho" w:hAnsi="Arial" w:cs="Arial"/>
          <w:color w:val="auto"/>
          <w:spacing w:val="-2"/>
          <w:szCs w:val="20"/>
          <w:lang w:val="en-US"/>
        </w:rPr>
        <w:t>v</w:t>
      </w:r>
      <w:r w:rsidRPr="006E101E">
        <w:rPr>
          <w:rFonts w:ascii="Arial" w:eastAsia="MS Mincho" w:hAnsi="Arial" w:cs="Arial"/>
          <w:color w:val="auto"/>
          <w:spacing w:val="-2"/>
          <w:szCs w:val="20"/>
          <w:lang w:val="en-US"/>
        </w:rPr>
        <w:t xml:space="preserve">ulnerable </w:t>
      </w:r>
      <w:r w:rsidR="00EA7471">
        <w:rPr>
          <w:rFonts w:ascii="Arial" w:eastAsia="MS Mincho" w:hAnsi="Arial" w:cs="Arial"/>
          <w:color w:val="auto"/>
          <w:spacing w:val="-2"/>
          <w:szCs w:val="20"/>
          <w:lang w:val="en-US"/>
        </w:rPr>
        <w:t>p</w:t>
      </w:r>
      <w:r w:rsidRPr="006E101E">
        <w:rPr>
          <w:rFonts w:ascii="Arial" w:eastAsia="MS Mincho" w:hAnsi="Arial" w:cs="Arial"/>
          <w:color w:val="auto"/>
          <w:spacing w:val="-2"/>
          <w:szCs w:val="20"/>
          <w:lang w:val="en-US"/>
        </w:rPr>
        <w:t xml:space="preserve">ersons, </w:t>
      </w:r>
      <w:r w:rsidR="00EA7471">
        <w:rPr>
          <w:rFonts w:ascii="Arial" w:eastAsia="MS Mincho" w:hAnsi="Arial" w:cs="Arial"/>
          <w:color w:val="auto"/>
          <w:spacing w:val="-2"/>
          <w:szCs w:val="20"/>
          <w:lang w:val="en-US"/>
        </w:rPr>
        <w:t>p</w:t>
      </w:r>
      <w:r w:rsidRPr="006E101E">
        <w:rPr>
          <w:rFonts w:ascii="Arial" w:eastAsia="MS Mincho" w:hAnsi="Arial" w:cs="Arial"/>
          <w:color w:val="auto"/>
          <w:spacing w:val="-2"/>
          <w:szCs w:val="20"/>
          <w:lang w:val="en-US"/>
        </w:rPr>
        <w:t>ol</w:t>
      </w:r>
      <w:r w:rsidR="00AD565C" w:rsidRPr="006E101E">
        <w:rPr>
          <w:rFonts w:ascii="Arial" w:eastAsia="MS Mincho" w:hAnsi="Arial" w:cs="Arial"/>
          <w:color w:val="auto"/>
          <w:spacing w:val="-2"/>
          <w:szCs w:val="20"/>
          <w:lang w:val="en-US"/>
        </w:rPr>
        <w:t xml:space="preserve">ice </w:t>
      </w:r>
      <w:r w:rsidR="00EA7471">
        <w:rPr>
          <w:rFonts w:ascii="Arial" w:eastAsia="MS Mincho" w:hAnsi="Arial" w:cs="Arial"/>
          <w:color w:val="auto"/>
          <w:spacing w:val="-2"/>
          <w:szCs w:val="20"/>
          <w:lang w:val="en-US"/>
        </w:rPr>
        <w:t>c</w:t>
      </w:r>
      <w:r w:rsidR="00AD565C" w:rsidRPr="006E101E">
        <w:rPr>
          <w:rFonts w:ascii="Arial" w:eastAsia="MS Mincho" w:hAnsi="Arial" w:cs="Arial"/>
          <w:color w:val="auto"/>
          <w:spacing w:val="-2"/>
          <w:szCs w:val="20"/>
          <w:lang w:val="en-US"/>
        </w:rPr>
        <w:t xml:space="preserve">heck and </w:t>
      </w:r>
      <w:r w:rsidR="00EA7471">
        <w:rPr>
          <w:rFonts w:ascii="Arial" w:eastAsia="MS Mincho" w:hAnsi="Arial" w:cs="Arial"/>
          <w:color w:val="auto"/>
          <w:spacing w:val="-2"/>
          <w:szCs w:val="20"/>
          <w:lang w:val="en-US"/>
        </w:rPr>
        <w:t>c</w:t>
      </w:r>
      <w:r w:rsidR="00AD565C" w:rsidRPr="006E101E">
        <w:rPr>
          <w:rFonts w:ascii="Arial" w:eastAsia="MS Mincho" w:hAnsi="Arial" w:cs="Arial"/>
          <w:color w:val="auto"/>
          <w:spacing w:val="-2"/>
          <w:szCs w:val="20"/>
          <w:lang w:val="en-US"/>
        </w:rPr>
        <w:t xml:space="preserve">riminal </w:t>
      </w:r>
      <w:r w:rsidR="00EA7471">
        <w:rPr>
          <w:rFonts w:ascii="Arial" w:eastAsia="MS Mincho" w:hAnsi="Arial" w:cs="Arial"/>
          <w:color w:val="auto"/>
          <w:spacing w:val="-2"/>
          <w:szCs w:val="20"/>
          <w:lang w:val="en-US"/>
        </w:rPr>
        <w:t>o</w:t>
      </w:r>
      <w:r w:rsidR="00AD565C" w:rsidRPr="006E101E">
        <w:rPr>
          <w:rFonts w:ascii="Arial" w:eastAsia="MS Mincho" w:hAnsi="Arial" w:cs="Arial"/>
          <w:color w:val="auto"/>
          <w:spacing w:val="-2"/>
          <w:szCs w:val="20"/>
          <w:lang w:val="en-US"/>
        </w:rPr>
        <w:t>ffences</w:t>
      </w:r>
    </w:p>
    <w:p w14:paraId="206FB4EB" w14:textId="77777777" w:rsidR="00530651" w:rsidRPr="006E101E" w:rsidRDefault="00AD565C"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 xml:space="preserve">ensure services </w:t>
      </w:r>
      <w:r w:rsidR="00530651" w:rsidRPr="006E101E">
        <w:rPr>
          <w:rFonts w:ascii="Arial" w:eastAsia="MS Mincho" w:hAnsi="Arial" w:cs="Arial"/>
          <w:color w:val="auto"/>
          <w:spacing w:val="-2"/>
          <w:szCs w:val="20"/>
          <w:lang w:val="en-US"/>
        </w:rPr>
        <w:t xml:space="preserve">are delivered in accordance with the National Standards for Disability Services under the Commonwealth Disability Services Act 1986 </w:t>
      </w:r>
    </w:p>
    <w:p w14:paraId="787C6685"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meet</w:t>
      </w:r>
      <w:r w:rsidR="00AD565C" w:rsidRPr="006E101E">
        <w:rPr>
          <w:rFonts w:ascii="Arial" w:eastAsia="MS Mincho" w:hAnsi="Arial" w:cs="Arial"/>
          <w:color w:val="auto"/>
          <w:spacing w:val="-2"/>
          <w:szCs w:val="20"/>
          <w:lang w:val="en-US"/>
        </w:rPr>
        <w:t>s the</w:t>
      </w:r>
      <w:r w:rsidRPr="006E101E">
        <w:rPr>
          <w:rFonts w:ascii="Arial" w:eastAsia="MS Mincho" w:hAnsi="Arial" w:cs="Arial"/>
          <w:color w:val="auto"/>
          <w:spacing w:val="-2"/>
          <w:szCs w:val="20"/>
          <w:lang w:val="en-US"/>
        </w:rPr>
        <w:t xml:space="preserve"> relevant national standards</w:t>
      </w:r>
      <w:r w:rsidR="00AD565C" w:rsidRPr="006E101E">
        <w:rPr>
          <w:rFonts w:ascii="Arial" w:eastAsia="MS Mincho" w:hAnsi="Arial" w:cs="Arial"/>
          <w:color w:val="auto"/>
          <w:spacing w:val="-2"/>
          <w:szCs w:val="20"/>
          <w:lang w:val="en-US"/>
        </w:rPr>
        <w:t xml:space="preserve"> and accreditation requirements</w:t>
      </w:r>
    </w:p>
    <w:p w14:paraId="577603A3"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 xml:space="preserve">operate in line and comply with the requirements as set out within all state and territory and Commonwealth legislation and </w:t>
      </w:r>
      <w:r w:rsidR="00AD565C" w:rsidRPr="006E101E">
        <w:rPr>
          <w:rFonts w:ascii="Arial" w:eastAsia="MS Mincho" w:hAnsi="Arial" w:cs="Arial"/>
          <w:color w:val="auto"/>
          <w:spacing w:val="-2"/>
          <w:szCs w:val="20"/>
          <w:lang w:val="en-US"/>
        </w:rPr>
        <w:t>regulations</w:t>
      </w:r>
    </w:p>
    <w:p w14:paraId="65765FDA"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apply the hi</w:t>
      </w:r>
      <w:r w:rsidR="00AD565C" w:rsidRPr="006E101E">
        <w:rPr>
          <w:rFonts w:ascii="Arial" w:eastAsia="MS Mincho" w:hAnsi="Arial" w:cs="Arial"/>
          <w:color w:val="auto"/>
          <w:spacing w:val="-2"/>
          <w:szCs w:val="20"/>
          <w:lang w:val="en-US"/>
        </w:rPr>
        <w:t>ghest standards of duty of care</w:t>
      </w:r>
    </w:p>
    <w:p w14:paraId="09480DA8"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ensure service provision is effective, effici</w:t>
      </w:r>
      <w:r w:rsidR="00AD565C" w:rsidRPr="006E101E">
        <w:rPr>
          <w:rFonts w:ascii="Arial" w:eastAsia="MS Mincho" w:hAnsi="Arial" w:cs="Arial"/>
          <w:color w:val="auto"/>
          <w:spacing w:val="-2"/>
          <w:szCs w:val="20"/>
          <w:lang w:val="en-US"/>
        </w:rPr>
        <w:t>ent, and appropriately targeted</w:t>
      </w:r>
    </w:p>
    <w:p w14:paraId="2C40A93E"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 xml:space="preserve">ensure </w:t>
      </w:r>
      <w:r w:rsidR="00AD565C" w:rsidRPr="006E101E">
        <w:rPr>
          <w:rFonts w:ascii="Arial" w:eastAsia="MS Mincho" w:hAnsi="Arial" w:cs="Arial"/>
          <w:color w:val="auto"/>
          <w:spacing w:val="-2"/>
          <w:szCs w:val="20"/>
          <w:lang w:val="en-US"/>
        </w:rPr>
        <w:t>Aboriginal and Torres Strait Islander people</w:t>
      </w:r>
      <w:r w:rsidRPr="006E101E">
        <w:rPr>
          <w:rFonts w:ascii="Arial" w:eastAsia="MS Mincho" w:hAnsi="Arial" w:cs="Arial"/>
          <w:color w:val="auto"/>
          <w:spacing w:val="-2"/>
          <w:szCs w:val="20"/>
          <w:lang w:val="en-US"/>
        </w:rPr>
        <w:t xml:space="preserve"> have equal a</w:t>
      </w:r>
      <w:r w:rsidR="00AD565C" w:rsidRPr="006E101E">
        <w:rPr>
          <w:rFonts w:ascii="Arial" w:eastAsia="MS Mincho" w:hAnsi="Arial" w:cs="Arial"/>
          <w:color w:val="auto"/>
          <w:spacing w:val="-2"/>
          <w:szCs w:val="20"/>
          <w:lang w:val="en-US"/>
        </w:rPr>
        <w:t>nd equitable access to services</w:t>
      </w:r>
    </w:p>
    <w:p w14:paraId="47A986BD"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have appropriate internal complaints mechan</w:t>
      </w:r>
      <w:r w:rsidR="00AD565C" w:rsidRPr="006E101E">
        <w:rPr>
          <w:rFonts w:ascii="Arial" w:eastAsia="MS Mincho" w:hAnsi="Arial" w:cs="Arial"/>
          <w:color w:val="auto"/>
          <w:spacing w:val="-2"/>
          <w:szCs w:val="20"/>
          <w:lang w:val="en-US"/>
        </w:rPr>
        <w:t>isms in place</w:t>
      </w:r>
    </w:p>
    <w:p w14:paraId="4DA2EAFC" w14:textId="77777777" w:rsidR="00530651" w:rsidRPr="006E101E" w:rsidRDefault="00AD565C"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maintain adequate insurance</w:t>
      </w:r>
    </w:p>
    <w:p w14:paraId="7E1D95B7"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report performance against id</w:t>
      </w:r>
      <w:r w:rsidR="00AD565C" w:rsidRPr="006E101E">
        <w:rPr>
          <w:rFonts w:ascii="Arial" w:eastAsia="MS Mincho" w:hAnsi="Arial" w:cs="Arial"/>
          <w:color w:val="auto"/>
          <w:spacing w:val="-2"/>
          <w:szCs w:val="20"/>
          <w:lang w:val="en-US"/>
        </w:rPr>
        <w:t>entified performance indicators</w:t>
      </w:r>
    </w:p>
    <w:p w14:paraId="50059B52" w14:textId="549B94C2"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 xml:space="preserve">notify the Commonwealth of anything reasonably likely to affect the performance of the Activity or otherwise required under this </w:t>
      </w:r>
      <w:r w:rsidR="00527F66">
        <w:rPr>
          <w:rFonts w:ascii="Arial" w:eastAsia="MS Mincho" w:hAnsi="Arial" w:cs="Arial"/>
          <w:color w:val="auto"/>
          <w:spacing w:val="-2"/>
          <w:szCs w:val="20"/>
          <w:lang w:val="en-US"/>
        </w:rPr>
        <w:t>a</w:t>
      </w:r>
      <w:r w:rsidRPr="006E101E">
        <w:rPr>
          <w:rFonts w:ascii="Arial" w:eastAsia="MS Mincho" w:hAnsi="Arial" w:cs="Arial"/>
          <w:color w:val="auto"/>
          <w:spacing w:val="-2"/>
          <w:szCs w:val="20"/>
          <w:lang w:val="en-US"/>
        </w:rPr>
        <w:t>greement</w:t>
      </w:r>
    </w:p>
    <w:p w14:paraId="02246CCA" w14:textId="6FA6AE53"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 xml:space="preserve">provide necessary verification that the </w:t>
      </w:r>
      <w:r w:rsidR="00527F66">
        <w:rPr>
          <w:rFonts w:ascii="Arial" w:eastAsia="MS Mincho" w:hAnsi="Arial" w:cs="Arial"/>
          <w:color w:val="auto"/>
          <w:spacing w:val="-2"/>
          <w:szCs w:val="20"/>
          <w:lang w:val="en-US"/>
        </w:rPr>
        <w:t>g</w:t>
      </w:r>
      <w:r w:rsidRPr="006E101E">
        <w:rPr>
          <w:rFonts w:ascii="Arial" w:eastAsia="MS Mincho" w:hAnsi="Arial" w:cs="Arial"/>
          <w:color w:val="auto"/>
          <w:spacing w:val="-2"/>
          <w:szCs w:val="20"/>
          <w:lang w:val="en-US"/>
        </w:rPr>
        <w:t>rant was spent in ac</w:t>
      </w:r>
      <w:r w:rsidR="00AD565C" w:rsidRPr="006E101E">
        <w:rPr>
          <w:rFonts w:ascii="Arial" w:eastAsia="MS Mincho" w:hAnsi="Arial" w:cs="Arial"/>
          <w:color w:val="auto"/>
          <w:spacing w:val="-2"/>
          <w:szCs w:val="20"/>
          <w:lang w:val="en-US"/>
        </w:rPr>
        <w:t>cordance with the grant details</w:t>
      </w:r>
      <w:r w:rsidR="00D3100E">
        <w:rPr>
          <w:rFonts w:ascii="Arial" w:eastAsia="MS Mincho" w:hAnsi="Arial" w:cs="Arial"/>
          <w:color w:val="auto"/>
          <w:spacing w:val="-2"/>
          <w:szCs w:val="20"/>
          <w:lang w:val="en-US"/>
        </w:rPr>
        <w:t>.</w:t>
      </w:r>
    </w:p>
    <w:p w14:paraId="4A6E263F" w14:textId="77777777" w:rsidR="00530651" w:rsidRPr="006E101E" w:rsidRDefault="007B1430" w:rsidP="00530651">
      <w:pPr>
        <w:pStyle w:val="Normal-QLD"/>
      </w:pPr>
      <w:r w:rsidRPr="006E101E">
        <w:t xml:space="preserve">These providers will ensure </w:t>
      </w:r>
      <w:r w:rsidR="00530651" w:rsidRPr="006E101E">
        <w:t xml:space="preserve">NDIS participants </w:t>
      </w:r>
      <w:r w:rsidR="00AD565C" w:rsidRPr="006E101E">
        <w:t xml:space="preserve">who are accessing </w:t>
      </w:r>
      <w:r w:rsidRPr="006E101E">
        <w:t>their</w:t>
      </w:r>
      <w:r w:rsidR="00AD565C" w:rsidRPr="006E101E">
        <w:t xml:space="preserve"> services</w:t>
      </w:r>
      <w:r w:rsidRPr="006E101E">
        <w:t xml:space="preserve"> are aware they can still </w:t>
      </w:r>
      <w:r w:rsidR="00530651" w:rsidRPr="006E101E">
        <w:t>access the existing Commonwealth safeguard</w:t>
      </w:r>
      <w:r w:rsidR="00527F66">
        <w:t>s</w:t>
      </w:r>
      <w:r w:rsidR="00530651" w:rsidRPr="006E101E">
        <w:t xml:space="preserve"> arrangements</w:t>
      </w:r>
      <w:r w:rsidR="00D31D27" w:rsidRPr="006E101E">
        <w:t>, when required,</w:t>
      </w:r>
      <w:r w:rsidRPr="006E101E">
        <w:t xml:space="preserve"> including</w:t>
      </w:r>
      <w:r w:rsidR="00530651" w:rsidRPr="006E101E">
        <w:t>:</w:t>
      </w:r>
    </w:p>
    <w:p w14:paraId="7EBE26D0"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servic</w:t>
      </w:r>
      <w:r w:rsidR="007B1430" w:rsidRPr="006E101E">
        <w:rPr>
          <w:rFonts w:ascii="Arial" w:eastAsia="MS Mincho" w:hAnsi="Arial" w:cs="Arial"/>
          <w:color w:val="auto"/>
          <w:spacing w:val="-2"/>
          <w:szCs w:val="20"/>
          <w:lang w:val="en-US"/>
        </w:rPr>
        <w:t>e provider complaints processes</w:t>
      </w:r>
    </w:p>
    <w:p w14:paraId="5FE3E7EE" w14:textId="77777777"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Department of Social S</w:t>
      </w:r>
      <w:r w:rsidR="007B1430" w:rsidRPr="006E101E">
        <w:rPr>
          <w:rFonts w:ascii="Arial" w:eastAsia="MS Mincho" w:hAnsi="Arial" w:cs="Arial"/>
          <w:color w:val="auto"/>
          <w:spacing w:val="-2"/>
          <w:szCs w:val="20"/>
          <w:lang w:val="en-US"/>
        </w:rPr>
        <w:t>ervices complaints processes</w:t>
      </w:r>
    </w:p>
    <w:p w14:paraId="454584BB" w14:textId="687A8A8E" w:rsidR="00530651" w:rsidRPr="006E101E" w:rsidRDefault="007B1430"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Commonwealth Ombudsman</w:t>
      </w:r>
    </w:p>
    <w:p w14:paraId="1701C9A9" w14:textId="402252B6" w:rsidR="00530651" w:rsidRPr="006E101E" w:rsidRDefault="00530651" w:rsidP="007D22BA">
      <w:pPr>
        <w:pStyle w:val="ListParagraph"/>
        <w:numPr>
          <w:ilvl w:val="0"/>
          <w:numId w:val="20"/>
        </w:numPr>
        <w:spacing w:after="0" w:line="240" w:lineRule="auto"/>
        <w:jc w:val="both"/>
        <w:rPr>
          <w:rFonts w:ascii="Arial" w:eastAsia="MS Mincho" w:hAnsi="Arial" w:cs="Arial"/>
          <w:color w:val="auto"/>
          <w:spacing w:val="-2"/>
          <w:szCs w:val="20"/>
          <w:lang w:val="en-US"/>
        </w:rPr>
      </w:pPr>
      <w:r w:rsidRPr="006E101E">
        <w:rPr>
          <w:rFonts w:ascii="Arial" w:eastAsia="MS Mincho" w:hAnsi="Arial" w:cs="Arial"/>
          <w:color w:val="auto"/>
          <w:spacing w:val="-2"/>
          <w:szCs w:val="20"/>
          <w:lang w:val="en-US"/>
        </w:rPr>
        <w:t>Austral</w:t>
      </w:r>
      <w:r w:rsidR="007B1430" w:rsidRPr="006E101E">
        <w:rPr>
          <w:rFonts w:ascii="Arial" w:eastAsia="MS Mincho" w:hAnsi="Arial" w:cs="Arial"/>
          <w:color w:val="auto"/>
          <w:spacing w:val="-2"/>
          <w:szCs w:val="20"/>
          <w:lang w:val="en-US"/>
        </w:rPr>
        <w:t>ian Human Rights Commission</w:t>
      </w:r>
    </w:p>
    <w:p w14:paraId="3AA21610" w14:textId="7FCBE3E2" w:rsidR="00530651" w:rsidRPr="006E101E" w:rsidRDefault="00527F66" w:rsidP="007D22BA">
      <w:pPr>
        <w:pStyle w:val="ListParagraph"/>
        <w:numPr>
          <w:ilvl w:val="0"/>
          <w:numId w:val="20"/>
        </w:numPr>
        <w:spacing w:after="0" w:line="240" w:lineRule="auto"/>
        <w:jc w:val="both"/>
        <w:rPr>
          <w:rFonts w:ascii="Arial" w:eastAsia="MS Mincho" w:hAnsi="Arial" w:cs="Arial"/>
          <w:color w:val="auto"/>
          <w:spacing w:val="-2"/>
          <w:szCs w:val="20"/>
          <w:lang w:val="en-US"/>
        </w:rPr>
      </w:pPr>
      <w:r>
        <w:rPr>
          <w:rFonts w:ascii="Arial" w:eastAsia="MS Mincho" w:hAnsi="Arial" w:cs="Arial"/>
          <w:color w:val="auto"/>
          <w:spacing w:val="-2"/>
          <w:szCs w:val="20"/>
          <w:lang w:val="en-US"/>
        </w:rPr>
        <w:t>o</w:t>
      </w:r>
      <w:r w:rsidR="00530651" w:rsidRPr="006E101E">
        <w:rPr>
          <w:rFonts w:ascii="Arial" w:eastAsia="MS Mincho" w:hAnsi="Arial" w:cs="Arial"/>
          <w:color w:val="auto"/>
          <w:spacing w:val="-2"/>
          <w:szCs w:val="20"/>
          <w:lang w:val="en-US"/>
        </w:rPr>
        <w:t>ther mainstream la</w:t>
      </w:r>
      <w:r w:rsidR="007B1430" w:rsidRPr="006E101E">
        <w:rPr>
          <w:rFonts w:ascii="Arial" w:eastAsia="MS Mincho" w:hAnsi="Arial" w:cs="Arial"/>
          <w:color w:val="auto"/>
          <w:spacing w:val="-2"/>
          <w:szCs w:val="20"/>
          <w:lang w:val="en-US"/>
        </w:rPr>
        <w:t>w enforcement and legal avenues</w:t>
      </w:r>
      <w:r w:rsidR="00D3100E">
        <w:rPr>
          <w:rFonts w:ascii="Arial" w:eastAsia="MS Mincho" w:hAnsi="Arial" w:cs="Arial"/>
          <w:color w:val="auto"/>
          <w:spacing w:val="-2"/>
          <w:szCs w:val="20"/>
          <w:lang w:val="en-US"/>
        </w:rPr>
        <w:t>.</w:t>
      </w:r>
    </w:p>
    <w:p w14:paraId="77352A18" w14:textId="77777777" w:rsidR="007A4882" w:rsidRDefault="007A4882" w:rsidP="007B1430">
      <w:pPr>
        <w:pStyle w:val="Heading3"/>
        <w:rPr>
          <w:rFonts w:cs="Arial"/>
        </w:rPr>
      </w:pPr>
      <w:r>
        <w:t>Arrangements for existing Commonwealth funded services to expand their support offering</w:t>
      </w:r>
    </w:p>
    <w:p w14:paraId="4D9CC318" w14:textId="757DF720" w:rsidR="007B1430" w:rsidRPr="006E101E" w:rsidRDefault="007B1430" w:rsidP="007B1430">
      <w:pPr>
        <w:pStyle w:val="Normal-QLD"/>
      </w:pPr>
      <w:r w:rsidRPr="006E101E">
        <w:t xml:space="preserve">Current Commonwealth funded providers that intend to expand their service offering through the NDIS will need to apply directly to the NDIA </w:t>
      </w:r>
      <w:r w:rsidR="009106DB">
        <w:t>to</w:t>
      </w:r>
      <w:r w:rsidR="009106DB" w:rsidRPr="006E101E">
        <w:t xml:space="preserve"> </w:t>
      </w:r>
      <w:r w:rsidR="00B11F66">
        <w:t>deliver</w:t>
      </w:r>
      <w:r w:rsidR="00B11F66" w:rsidRPr="006E101E">
        <w:t xml:space="preserve"> </w:t>
      </w:r>
      <w:r w:rsidRPr="006E101E">
        <w:t xml:space="preserve">new </w:t>
      </w:r>
      <w:r w:rsidR="008B76E5">
        <w:t>registration groups</w:t>
      </w:r>
      <w:r w:rsidRPr="006E101E">
        <w:t xml:space="preserve">. </w:t>
      </w:r>
    </w:p>
    <w:p w14:paraId="11F54A9C" w14:textId="2B2C9E2B" w:rsidR="007B1430" w:rsidRPr="006E101E" w:rsidRDefault="007B1430" w:rsidP="007B1430">
      <w:pPr>
        <w:pStyle w:val="Normal-QLD"/>
      </w:pPr>
      <w:r w:rsidRPr="006E101E">
        <w:t>Providers will be required to attain and maintain certification for the expanded service type under the Human Services Quality Framework for the transition period</w:t>
      </w:r>
      <w:r w:rsidR="00E16EB9">
        <w:t>,</w:t>
      </w:r>
      <w:r w:rsidRPr="006E101E">
        <w:t xml:space="preserve"> </w:t>
      </w:r>
      <w:r w:rsidR="00E16EB9" w:rsidRPr="006E101E">
        <w:t>o</w:t>
      </w:r>
      <w:r w:rsidR="00E16EB9">
        <w:t>r</w:t>
      </w:r>
      <w:r w:rsidR="00E16EB9" w:rsidRPr="006E101E">
        <w:t xml:space="preserve"> </w:t>
      </w:r>
      <w:r w:rsidRPr="006E101E">
        <w:t xml:space="preserve">until a national quality and safeguard arrangement is agreed. </w:t>
      </w:r>
    </w:p>
    <w:p w14:paraId="0A3C02D0" w14:textId="416A9D9A" w:rsidR="007B1430" w:rsidRDefault="00D3100E" w:rsidP="007B1430">
      <w:pPr>
        <w:pStyle w:val="Normal-QLD"/>
        <w:rPr>
          <w:color w:val="FF0000"/>
        </w:rPr>
      </w:pPr>
      <w:r>
        <w:t>Information about h</w:t>
      </w:r>
      <w:r w:rsidR="007E6B10" w:rsidRPr="006E101E">
        <w:t xml:space="preserve">ow accreditation with </w:t>
      </w:r>
      <w:r w:rsidR="007B1430" w:rsidRPr="006E101E">
        <w:t xml:space="preserve">National Disability Services Standards is </w:t>
      </w:r>
      <w:r w:rsidR="007E6B10" w:rsidRPr="006E101E">
        <w:t>considered comparable to Human Services Quality Standards can be found at:</w:t>
      </w:r>
      <w:r w:rsidR="007E6B10" w:rsidRPr="006E101E">
        <w:rPr>
          <w:color w:val="FF0000"/>
        </w:rPr>
        <w:t xml:space="preserve"> </w:t>
      </w:r>
      <w:hyperlink r:id="rId31" w:history="1">
        <w:r w:rsidRPr="00D3100E">
          <w:rPr>
            <w:rStyle w:val="Hyperlink"/>
            <w:rFonts w:cs="Arial"/>
          </w:rPr>
          <w:t>www.communities.qld.gov.au/resources/funding/human-services-quality-framework/hsqf-standards-comparison-tool.pdf</w:t>
        </w:r>
      </w:hyperlink>
    </w:p>
    <w:p w14:paraId="3B44AB9F" w14:textId="77777777" w:rsidR="007E6B10" w:rsidRPr="00F13C30" w:rsidRDefault="007E6B10" w:rsidP="007B1430">
      <w:pPr>
        <w:pStyle w:val="Normal-QLD"/>
        <w:rPr>
          <w:color w:val="FF0000"/>
        </w:rPr>
      </w:pPr>
    </w:p>
    <w:p w14:paraId="5478C63B" w14:textId="77777777" w:rsidR="007E6B10" w:rsidRPr="007E6B10" w:rsidRDefault="007A4882" w:rsidP="007E6B10">
      <w:pPr>
        <w:pStyle w:val="Heading3"/>
        <w:rPr>
          <w:shd w:val="clear" w:color="auto" w:fill="FFFFFF"/>
        </w:rPr>
      </w:pPr>
      <w:r>
        <w:t xml:space="preserve">Arrangements for </w:t>
      </w:r>
      <w:r w:rsidR="007E6B10">
        <w:t>Australian Disability Enterprises and employment support services</w:t>
      </w:r>
      <w:r>
        <w:t xml:space="preserve"> delivered by the Commonwealth </w:t>
      </w:r>
    </w:p>
    <w:p w14:paraId="3859AC9C" w14:textId="77777777" w:rsidR="009B691A" w:rsidRPr="006E101E" w:rsidRDefault="009B691A" w:rsidP="009B691A">
      <w:pPr>
        <w:rPr>
          <w:rFonts w:cs="Helvetica"/>
          <w:color w:val="3C3C3C"/>
          <w:shd w:val="clear" w:color="auto" w:fill="FFFFFF"/>
        </w:rPr>
      </w:pPr>
      <w:r w:rsidRPr="006E101E">
        <w:rPr>
          <w:rFonts w:cs="Helvetica"/>
          <w:color w:val="3C3C3C"/>
          <w:shd w:val="clear" w:color="auto" w:fill="FFFFFF"/>
        </w:rPr>
        <w:t>Transitioning Australian Disability Enterprises will be required to continue to meet their obligations against their Funding Agreements while also maintaining certification under JAS-ANZ against the National Standards for Disability Services.</w:t>
      </w:r>
    </w:p>
    <w:p w14:paraId="633FBB14" w14:textId="322CFC08" w:rsidR="007A4882" w:rsidRPr="006E101E" w:rsidRDefault="007E6B10" w:rsidP="007E6B10">
      <w:pPr>
        <w:pStyle w:val="Normal-QLD"/>
      </w:pPr>
      <w:r w:rsidRPr="006E101E">
        <w:t>New Australian Disability Enterprises and employment support service providers continue to be required to attain and maintain certification under the National Standards for Disability Services for the transition period or until a national quality and safeguard systems is in place.</w:t>
      </w:r>
    </w:p>
    <w:p w14:paraId="1EF8E960" w14:textId="13EFA2A2" w:rsidR="007A4882" w:rsidRPr="006E101E" w:rsidRDefault="00395829" w:rsidP="00057263">
      <w:pPr>
        <w:pStyle w:val="Heading3"/>
        <w:numPr>
          <w:ilvl w:val="0"/>
          <w:numId w:val="0"/>
        </w:numPr>
      </w:pPr>
      <w:r>
        <w:t>4.6</w:t>
      </w:r>
      <w:r w:rsidR="007A4882" w:rsidRPr="006E101E">
        <w:t xml:space="preserve"> Continuity of Support </w:t>
      </w:r>
    </w:p>
    <w:p w14:paraId="4E1DCC0F" w14:textId="6344F91E" w:rsidR="009B691A" w:rsidRPr="006E101E" w:rsidRDefault="00887226" w:rsidP="009B691A">
      <w:pPr>
        <w:pStyle w:val="Normal-QLD"/>
      </w:pPr>
      <w:r>
        <w:t xml:space="preserve">People receiving disability supports funded by the Queensland Government who do not meet NDIS access requirements will be assisted to access supports which enable them to achieve similar outcomes. This is </w:t>
      </w:r>
      <w:r w:rsidR="00794DDD">
        <w:t>known as ‘continuity of support’. The Queensland Government is responsible for managing the continuity of support arrangements for clients under 65 who are ineligible for the NDIS. The Australian Government is responsible for providing continuity of support for people aged 65 years a</w:t>
      </w:r>
      <w:r w:rsidR="00E16EB9">
        <w:t>nd</w:t>
      </w:r>
      <w:r w:rsidR="00794DDD">
        <w:t xml:space="preserve"> over, or 50 years and over for Aboriginal and Torres Strait Islander clients. </w:t>
      </w:r>
      <w:r w:rsidR="009B691A" w:rsidRPr="006E101E">
        <w:t>Queensland and the Commonwealth intend to continue existing or comparable quality and safeguards arrangements using established mechanisms.</w:t>
      </w:r>
    </w:p>
    <w:p w14:paraId="682A4086" w14:textId="2BBB6CB5" w:rsidR="009B691A" w:rsidRPr="006E101E" w:rsidRDefault="009B691A" w:rsidP="009B691A">
      <w:pPr>
        <w:pStyle w:val="Normal-QLD"/>
      </w:pPr>
      <w:r w:rsidRPr="006E101E">
        <w:t>Further detail about the quality and safeguards arrangements for Continuity of Support during transition in Queensland is outlined under the administrative arrangements for continuity of support as referred to in Schedule D of the Bilateral Agreement between the Commonwealth and Queensland for the transition to an NDIS.</w:t>
      </w:r>
    </w:p>
    <w:p w14:paraId="37FA5628" w14:textId="77777777" w:rsidR="009B691A" w:rsidRPr="009B691A" w:rsidRDefault="009B691A" w:rsidP="009B691A">
      <w:pPr>
        <w:pStyle w:val="Normal-QLD"/>
        <w:rPr>
          <w:highlight w:val="yellow"/>
        </w:rPr>
        <w:sectPr w:rsidR="009B691A" w:rsidRPr="009B691A" w:rsidSect="006D2CB0">
          <w:pgSz w:w="11906" w:h="16838"/>
          <w:pgMar w:top="993" w:right="1274" w:bottom="1440" w:left="1418" w:header="709" w:footer="709" w:gutter="0"/>
          <w:cols w:space="708"/>
          <w:docGrid w:linePitch="360"/>
        </w:sectPr>
      </w:pPr>
    </w:p>
    <w:p w14:paraId="19C81194" w14:textId="77777777" w:rsidR="00A43AB2" w:rsidRPr="000B402D" w:rsidRDefault="006D2CB0" w:rsidP="00876883">
      <w:pPr>
        <w:pStyle w:val="Heading1"/>
      </w:pPr>
      <w:r>
        <w:lastRenderedPageBreak/>
        <w:t xml:space="preserve"> </w:t>
      </w:r>
      <w:bookmarkStart w:id="14" w:name="_Toc518570143"/>
      <w:r w:rsidR="00A43AB2" w:rsidRPr="000B402D">
        <w:t xml:space="preserve">Quality </w:t>
      </w:r>
      <w:r>
        <w:t>f</w:t>
      </w:r>
      <w:r w:rsidR="00A43AB2" w:rsidRPr="000B402D">
        <w:t>ramework</w:t>
      </w:r>
      <w:bookmarkEnd w:id="14"/>
      <w:r w:rsidR="00A43AB2" w:rsidRPr="000B402D">
        <w:t xml:space="preserve"> </w:t>
      </w:r>
    </w:p>
    <w:p w14:paraId="2B571476" w14:textId="77777777" w:rsidR="00A43AB2" w:rsidRPr="00280616" w:rsidRDefault="006D2CB0" w:rsidP="00876883">
      <w:pPr>
        <w:pStyle w:val="Heading2"/>
      </w:pPr>
      <w:r>
        <w:t xml:space="preserve"> </w:t>
      </w:r>
      <w:bookmarkStart w:id="15" w:name="_Toc518570144"/>
      <w:r w:rsidR="00A43AB2" w:rsidRPr="00280616">
        <w:t>Q</w:t>
      </w:r>
      <w:r w:rsidR="00EB5D9B">
        <w:t>ueensland’s q</w:t>
      </w:r>
      <w:r w:rsidR="00A43AB2" w:rsidRPr="00280616">
        <w:t xml:space="preserve">uality </w:t>
      </w:r>
      <w:r>
        <w:t>f</w:t>
      </w:r>
      <w:r w:rsidR="00A43AB2" w:rsidRPr="00280616">
        <w:t>ramework</w:t>
      </w:r>
      <w:bookmarkEnd w:id="15"/>
      <w:r w:rsidR="00A43AB2" w:rsidRPr="00280616">
        <w:t xml:space="preserve"> </w:t>
      </w:r>
    </w:p>
    <w:p w14:paraId="46B8C776" w14:textId="77777777" w:rsidR="00A43AB2" w:rsidRPr="000B402D" w:rsidRDefault="00DD1111" w:rsidP="00A43AB2">
      <w:pPr>
        <w:rPr>
          <w:rFonts w:cs="Arial"/>
          <w:color w:val="auto"/>
        </w:rPr>
      </w:pPr>
      <w:r>
        <w:rPr>
          <w:rFonts w:cs="Arial"/>
          <w:color w:val="auto"/>
        </w:rPr>
        <w:t xml:space="preserve">Queensland’s </w:t>
      </w:r>
      <w:r w:rsidR="00DF7EAF">
        <w:rPr>
          <w:rFonts w:cs="Arial"/>
          <w:color w:val="auto"/>
        </w:rPr>
        <w:t>H</w:t>
      </w:r>
      <w:r>
        <w:rPr>
          <w:rFonts w:cs="Arial"/>
          <w:color w:val="auto"/>
        </w:rPr>
        <w:t xml:space="preserve">uman </w:t>
      </w:r>
      <w:r w:rsidR="00DF7EAF">
        <w:rPr>
          <w:rFonts w:cs="Arial"/>
          <w:color w:val="auto"/>
        </w:rPr>
        <w:t>S</w:t>
      </w:r>
      <w:r>
        <w:rPr>
          <w:rFonts w:cs="Arial"/>
          <w:color w:val="auto"/>
        </w:rPr>
        <w:t xml:space="preserve">ervices </w:t>
      </w:r>
      <w:r w:rsidR="00DF7EAF">
        <w:rPr>
          <w:rFonts w:cs="Arial"/>
          <w:color w:val="auto"/>
        </w:rPr>
        <w:t>Q</w:t>
      </w:r>
      <w:r>
        <w:rPr>
          <w:rFonts w:cs="Arial"/>
          <w:color w:val="auto"/>
        </w:rPr>
        <w:t xml:space="preserve">uality </w:t>
      </w:r>
      <w:r w:rsidR="00DF7EAF">
        <w:rPr>
          <w:rFonts w:cs="Arial"/>
          <w:color w:val="auto"/>
        </w:rPr>
        <w:t>F</w:t>
      </w:r>
      <w:r>
        <w:rPr>
          <w:rFonts w:cs="Arial"/>
          <w:color w:val="auto"/>
        </w:rPr>
        <w:t>ramework</w:t>
      </w:r>
      <w:r w:rsidR="00A43AB2" w:rsidRPr="000B402D">
        <w:rPr>
          <w:rFonts w:cs="Arial"/>
          <w:color w:val="auto"/>
        </w:rPr>
        <w:t xml:space="preserve"> </w:t>
      </w:r>
      <w:r w:rsidR="00D3100E">
        <w:rPr>
          <w:rFonts w:cs="Arial"/>
          <w:color w:val="auto"/>
        </w:rPr>
        <w:t xml:space="preserve">(HSQF) </w:t>
      </w:r>
      <w:r w:rsidR="00A43AB2" w:rsidRPr="000B402D">
        <w:rPr>
          <w:rFonts w:cs="Arial"/>
          <w:color w:val="auto"/>
        </w:rPr>
        <w:t xml:space="preserve">is a system for assessing and improving the quality of human services and </w:t>
      </w:r>
      <w:r>
        <w:rPr>
          <w:rFonts w:cs="Arial"/>
          <w:color w:val="auto"/>
        </w:rPr>
        <w:t xml:space="preserve">for </w:t>
      </w:r>
      <w:r w:rsidR="00A43AB2" w:rsidRPr="000B402D">
        <w:rPr>
          <w:rFonts w:cs="Arial"/>
          <w:color w:val="auto"/>
        </w:rPr>
        <w:t xml:space="preserve">promoting quality outcomes to people who access these services. </w:t>
      </w:r>
    </w:p>
    <w:p w14:paraId="39C8D67B" w14:textId="77777777" w:rsidR="00A43AB2" w:rsidRPr="000B402D" w:rsidRDefault="00A43AB2" w:rsidP="00A43AB2">
      <w:pPr>
        <w:rPr>
          <w:rFonts w:cs="Arial"/>
          <w:color w:val="auto"/>
        </w:rPr>
      </w:pPr>
      <w:r w:rsidRPr="000B402D">
        <w:rPr>
          <w:rFonts w:cs="Arial"/>
          <w:color w:val="auto"/>
        </w:rPr>
        <w:t xml:space="preserve">The </w:t>
      </w:r>
      <w:r w:rsidR="00DD1111">
        <w:rPr>
          <w:rFonts w:cs="Arial"/>
          <w:color w:val="auto"/>
        </w:rPr>
        <w:t>framework</w:t>
      </w:r>
      <w:r w:rsidR="00DD1111" w:rsidRPr="000B402D">
        <w:rPr>
          <w:rFonts w:cs="Arial"/>
          <w:color w:val="auto"/>
        </w:rPr>
        <w:t xml:space="preserve"> </w:t>
      </w:r>
      <w:r w:rsidRPr="000B402D">
        <w:rPr>
          <w:rFonts w:cs="Arial"/>
          <w:color w:val="auto"/>
        </w:rPr>
        <w:t xml:space="preserve">was developed in collaboration with the non-government sector to </w:t>
      </w:r>
      <w:r w:rsidR="00DD1111">
        <w:rPr>
          <w:rFonts w:cs="Arial"/>
          <w:color w:val="auto"/>
        </w:rPr>
        <w:t xml:space="preserve">ensure important safeguards are in place, while </w:t>
      </w:r>
      <w:r w:rsidRPr="000B402D">
        <w:rPr>
          <w:rFonts w:cs="Arial"/>
          <w:color w:val="auto"/>
        </w:rPr>
        <w:t>reduc</w:t>
      </w:r>
      <w:r w:rsidR="00DD1111">
        <w:rPr>
          <w:rFonts w:cs="Arial"/>
          <w:color w:val="auto"/>
        </w:rPr>
        <w:t>ing</w:t>
      </w:r>
      <w:r w:rsidRPr="000B402D">
        <w:rPr>
          <w:rFonts w:cs="Arial"/>
          <w:color w:val="auto"/>
        </w:rPr>
        <w:t xml:space="preserve"> duplication and red tape</w:t>
      </w:r>
      <w:r w:rsidR="00DD1111">
        <w:rPr>
          <w:rFonts w:cs="Arial"/>
          <w:color w:val="auto"/>
        </w:rPr>
        <w:t>.</w:t>
      </w:r>
      <w:r w:rsidRPr="000B402D">
        <w:rPr>
          <w:rFonts w:cs="Arial"/>
          <w:color w:val="auto"/>
        </w:rPr>
        <w:t xml:space="preserve"> It </w:t>
      </w:r>
      <w:r w:rsidR="00DD1111">
        <w:rPr>
          <w:rFonts w:cs="Arial"/>
          <w:color w:val="auto"/>
        </w:rPr>
        <w:t>includes</w:t>
      </w:r>
      <w:r w:rsidRPr="000B402D">
        <w:rPr>
          <w:rFonts w:cs="Arial"/>
          <w:color w:val="auto"/>
        </w:rPr>
        <w:t>:</w:t>
      </w:r>
    </w:p>
    <w:p w14:paraId="68D8F3A3" w14:textId="77777777" w:rsidR="00A43AB2" w:rsidRPr="000B402D" w:rsidRDefault="00A43AB2" w:rsidP="007D22BA">
      <w:pPr>
        <w:numPr>
          <w:ilvl w:val="0"/>
          <w:numId w:val="7"/>
        </w:numPr>
        <w:spacing w:before="0" w:after="120" w:line="256" w:lineRule="auto"/>
        <w:contextualSpacing/>
        <w:rPr>
          <w:rFonts w:cs="Arial"/>
          <w:color w:val="auto"/>
        </w:rPr>
      </w:pPr>
      <w:r w:rsidRPr="000B402D">
        <w:rPr>
          <w:rFonts w:cs="Arial"/>
          <w:color w:val="auto"/>
        </w:rPr>
        <w:t>a set of H</w:t>
      </w:r>
      <w:r w:rsidR="00DF7EAF">
        <w:rPr>
          <w:rFonts w:cs="Arial"/>
          <w:color w:val="auto"/>
        </w:rPr>
        <w:t xml:space="preserve">uman Services Quality Standards </w:t>
      </w:r>
      <w:r w:rsidR="00DD1111">
        <w:rPr>
          <w:rFonts w:cs="Arial"/>
          <w:color w:val="auto"/>
        </w:rPr>
        <w:t>that</w:t>
      </w:r>
      <w:r w:rsidRPr="000B402D">
        <w:rPr>
          <w:rFonts w:cs="Arial"/>
          <w:color w:val="auto"/>
        </w:rPr>
        <w:t xml:space="preserve"> cover the core elements of human service </w:t>
      </w:r>
      <w:r w:rsidR="00DF7EAF">
        <w:rPr>
          <w:rFonts w:cs="Arial"/>
          <w:color w:val="auto"/>
        </w:rPr>
        <w:t>delivery</w:t>
      </w:r>
    </w:p>
    <w:p w14:paraId="6607B4F1" w14:textId="77777777" w:rsidR="00A43AB2" w:rsidRPr="000B402D" w:rsidRDefault="00A43AB2" w:rsidP="007D22BA">
      <w:pPr>
        <w:numPr>
          <w:ilvl w:val="0"/>
          <w:numId w:val="7"/>
        </w:numPr>
        <w:spacing w:before="0" w:after="120" w:line="256" w:lineRule="auto"/>
        <w:contextualSpacing/>
        <w:rPr>
          <w:rFonts w:cs="Arial"/>
          <w:color w:val="auto"/>
        </w:rPr>
      </w:pPr>
      <w:r w:rsidRPr="000B402D">
        <w:rPr>
          <w:rFonts w:cs="Arial"/>
          <w:color w:val="auto"/>
        </w:rPr>
        <w:t xml:space="preserve">an assessment process to review the performance of service </w:t>
      </w:r>
      <w:r w:rsidR="00DF7EAF">
        <w:rPr>
          <w:rFonts w:cs="Arial"/>
          <w:color w:val="auto"/>
        </w:rPr>
        <w:t>providers against the standards</w:t>
      </w:r>
    </w:p>
    <w:p w14:paraId="50B55DA3" w14:textId="77777777" w:rsidR="00A43AB2" w:rsidRPr="000B402D" w:rsidRDefault="00A43AB2" w:rsidP="007D22BA">
      <w:pPr>
        <w:numPr>
          <w:ilvl w:val="0"/>
          <w:numId w:val="7"/>
        </w:numPr>
        <w:spacing w:before="0" w:after="120" w:line="256" w:lineRule="auto"/>
        <w:contextualSpacing/>
        <w:rPr>
          <w:rFonts w:cs="Arial"/>
          <w:color w:val="auto"/>
        </w:rPr>
      </w:pPr>
      <w:r w:rsidRPr="000B402D">
        <w:rPr>
          <w:rFonts w:cs="Arial"/>
          <w:color w:val="auto"/>
        </w:rPr>
        <w:t>a continuous improvement framework</w:t>
      </w:r>
      <w:r w:rsidR="00DD1111">
        <w:rPr>
          <w:rFonts w:cs="Arial"/>
          <w:color w:val="auto"/>
        </w:rPr>
        <w:t xml:space="preserve"> that</w:t>
      </w:r>
      <w:r w:rsidRPr="000B402D">
        <w:rPr>
          <w:rFonts w:cs="Arial"/>
          <w:color w:val="auto"/>
        </w:rPr>
        <w:t xml:space="preserve"> supports the participation of customers in quality improvement.</w:t>
      </w:r>
    </w:p>
    <w:p w14:paraId="58D6191E" w14:textId="77777777" w:rsidR="00A43AB2" w:rsidRPr="000B402D" w:rsidRDefault="00A43AB2" w:rsidP="00527F66">
      <w:pPr>
        <w:spacing w:before="240"/>
        <w:rPr>
          <w:rFonts w:cs="Arial"/>
          <w:color w:val="auto"/>
        </w:rPr>
      </w:pPr>
      <w:r w:rsidRPr="000B402D">
        <w:rPr>
          <w:rFonts w:cs="Arial"/>
          <w:color w:val="auto"/>
        </w:rPr>
        <w:t>There are three methods of assessing and demonstrating compliance with the standards:</w:t>
      </w:r>
    </w:p>
    <w:p w14:paraId="288E8B1C" w14:textId="77777777" w:rsidR="00A43AB2" w:rsidRPr="000B402D" w:rsidRDefault="00DD1111" w:rsidP="007D22BA">
      <w:pPr>
        <w:numPr>
          <w:ilvl w:val="0"/>
          <w:numId w:val="5"/>
        </w:numPr>
        <w:rPr>
          <w:rFonts w:cs="Arial"/>
          <w:color w:val="auto"/>
        </w:rPr>
      </w:pPr>
      <w:r>
        <w:rPr>
          <w:rFonts w:cs="Arial"/>
          <w:color w:val="auto"/>
        </w:rPr>
        <w:t>c</w:t>
      </w:r>
      <w:r w:rsidR="00A43AB2" w:rsidRPr="000B402D">
        <w:rPr>
          <w:rFonts w:cs="Arial"/>
          <w:color w:val="auto"/>
        </w:rPr>
        <w:t xml:space="preserve">ertification under the </w:t>
      </w:r>
      <w:r>
        <w:rPr>
          <w:rFonts w:cs="Arial"/>
          <w:color w:val="auto"/>
        </w:rPr>
        <w:t xml:space="preserve">framework </w:t>
      </w:r>
      <w:r w:rsidR="00A43AB2" w:rsidRPr="000B402D">
        <w:rPr>
          <w:rFonts w:cs="Arial"/>
          <w:color w:val="auto"/>
        </w:rPr>
        <w:t>– recognition that a</w:t>
      </w:r>
      <w:r>
        <w:rPr>
          <w:rFonts w:cs="Arial"/>
          <w:color w:val="auto"/>
        </w:rPr>
        <w:t xml:space="preserve"> provider</w:t>
      </w:r>
      <w:r w:rsidR="0028409E">
        <w:rPr>
          <w:rFonts w:cs="Arial"/>
          <w:color w:val="auto"/>
        </w:rPr>
        <w:t xml:space="preserve"> </w:t>
      </w:r>
      <w:r>
        <w:rPr>
          <w:rFonts w:cs="Arial"/>
          <w:color w:val="auto"/>
        </w:rPr>
        <w:t>meets</w:t>
      </w:r>
      <w:r w:rsidR="00A43AB2" w:rsidRPr="000B402D">
        <w:rPr>
          <w:rFonts w:cs="Arial"/>
          <w:color w:val="auto"/>
        </w:rPr>
        <w:t xml:space="preserve"> the requirements of the standards</w:t>
      </w:r>
      <w:r>
        <w:rPr>
          <w:rFonts w:cs="Arial"/>
          <w:color w:val="auto"/>
        </w:rPr>
        <w:t>, determined by</w:t>
      </w:r>
      <w:r w:rsidR="00A43AB2" w:rsidRPr="000B402D">
        <w:rPr>
          <w:rFonts w:cs="Arial"/>
          <w:color w:val="auto"/>
        </w:rPr>
        <w:t xml:space="preserve"> a</w:t>
      </w:r>
      <w:r>
        <w:rPr>
          <w:rFonts w:cs="Arial"/>
          <w:color w:val="auto"/>
        </w:rPr>
        <w:t>n</w:t>
      </w:r>
      <w:r w:rsidR="00A43AB2" w:rsidRPr="000B402D">
        <w:rPr>
          <w:rFonts w:cs="Arial"/>
          <w:color w:val="auto"/>
        </w:rPr>
        <w:t xml:space="preserve"> ind</w:t>
      </w:r>
      <w:r w:rsidR="00DF7EAF">
        <w:rPr>
          <w:rFonts w:cs="Arial"/>
          <w:color w:val="auto"/>
        </w:rPr>
        <w:t>ependent third party assessment</w:t>
      </w:r>
      <w:r w:rsidR="00C2696D">
        <w:rPr>
          <w:rFonts w:cs="Arial"/>
          <w:color w:val="auto"/>
        </w:rPr>
        <w:t xml:space="preserve"> by an accredited certification body</w:t>
      </w:r>
    </w:p>
    <w:p w14:paraId="7F7B8AA2" w14:textId="77777777" w:rsidR="00A43AB2" w:rsidRPr="000B402D" w:rsidRDefault="00DD1111" w:rsidP="007D22BA">
      <w:pPr>
        <w:numPr>
          <w:ilvl w:val="0"/>
          <w:numId w:val="5"/>
        </w:numPr>
        <w:rPr>
          <w:rFonts w:cs="Arial"/>
          <w:color w:val="auto"/>
        </w:rPr>
      </w:pPr>
      <w:r>
        <w:rPr>
          <w:rFonts w:cs="Arial"/>
          <w:color w:val="auto"/>
        </w:rPr>
        <w:t>e</w:t>
      </w:r>
      <w:r w:rsidR="00A43AB2" w:rsidRPr="000B402D">
        <w:rPr>
          <w:rFonts w:cs="Arial"/>
          <w:color w:val="auto"/>
        </w:rPr>
        <w:t>vidence of certification or accreditation against a set of industry standards under a</w:t>
      </w:r>
      <w:r w:rsidR="00DF7EAF">
        <w:rPr>
          <w:rFonts w:cs="Arial"/>
          <w:color w:val="auto"/>
        </w:rPr>
        <w:t>n alternative quality framework</w:t>
      </w:r>
    </w:p>
    <w:p w14:paraId="41826469" w14:textId="50462628" w:rsidR="00A43AB2" w:rsidRPr="000B402D" w:rsidRDefault="00DD1111" w:rsidP="007D22BA">
      <w:pPr>
        <w:numPr>
          <w:ilvl w:val="0"/>
          <w:numId w:val="5"/>
        </w:numPr>
        <w:rPr>
          <w:rFonts w:cs="Arial"/>
          <w:color w:val="auto"/>
        </w:rPr>
      </w:pPr>
      <w:r>
        <w:rPr>
          <w:rFonts w:cs="Arial"/>
          <w:color w:val="auto"/>
        </w:rPr>
        <w:t>s</w:t>
      </w:r>
      <w:r w:rsidR="00A43AB2" w:rsidRPr="000B402D">
        <w:rPr>
          <w:rFonts w:cs="Arial"/>
          <w:color w:val="auto"/>
        </w:rPr>
        <w:t>elf-assessment</w:t>
      </w:r>
    </w:p>
    <w:p w14:paraId="7F2F9983" w14:textId="664A7DCC" w:rsidR="00A43AB2" w:rsidRPr="000B402D" w:rsidRDefault="00DD1111" w:rsidP="00A43AB2">
      <w:pPr>
        <w:rPr>
          <w:rFonts w:cs="Arial"/>
          <w:color w:val="auto"/>
        </w:rPr>
      </w:pPr>
      <w:r>
        <w:rPr>
          <w:rFonts w:cs="Arial"/>
          <w:color w:val="auto"/>
        </w:rPr>
        <w:t>I</w:t>
      </w:r>
      <w:r w:rsidR="00A43AB2" w:rsidRPr="000B402D">
        <w:rPr>
          <w:rFonts w:cs="Arial"/>
          <w:color w:val="auto"/>
        </w:rPr>
        <w:t xml:space="preserve">nformation </w:t>
      </w:r>
      <w:r w:rsidR="00DF7EAF">
        <w:rPr>
          <w:rFonts w:cs="Arial"/>
          <w:color w:val="auto"/>
        </w:rPr>
        <w:t>on the</w:t>
      </w:r>
      <w:r w:rsidR="00A43AB2" w:rsidRPr="000B402D">
        <w:rPr>
          <w:rFonts w:cs="Arial"/>
          <w:color w:val="auto"/>
        </w:rPr>
        <w:t xml:space="preserve"> </w:t>
      </w:r>
      <w:r w:rsidR="00215EDC">
        <w:rPr>
          <w:rFonts w:cs="Arial"/>
          <w:color w:val="auto"/>
        </w:rPr>
        <w:t>framework</w:t>
      </w:r>
      <w:r w:rsidR="00215EDC" w:rsidRPr="000B402D">
        <w:rPr>
          <w:rFonts w:cs="Arial"/>
          <w:color w:val="auto"/>
        </w:rPr>
        <w:t xml:space="preserve"> </w:t>
      </w:r>
      <w:r w:rsidR="00DF7EAF">
        <w:rPr>
          <w:rFonts w:cs="Arial"/>
          <w:color w:val="auto"/>
        </w:rPr>
        <w:t xml:space="preserve">is </w:t>
      </w:r>
      <w:r w:rsidR="00A43AB2" w:rsidRPr="000B402D">
        <w:rPr>
          <w:rFonts w:cs="Arial"/>
          <w:color w:val="auto"/>
        </w:rPr>
        <w:t xml:space="preserve">available </w:t>
      </w:r>
      <w:r w:rsidR="00A43AB2">
        <w:rPr>
          <w:rFonts w:cs="Arial"/>
          <w:color w:val="auto"/>
        </w:rPr>
        <w:t xml:space="preserve">on the </w:t>
      </w:r>
      <w:r w:rsidR="00215EDC">
        <w:rPr>
          <w:rFonts w:cs="Arial"/>
          <w:color w:val="auto"/>
        </w:rPr>
        <w:t>department’s</w:t>
      </w:r>
      <w:r w:rsidR="00A43AB2">
        <w:rPr>
          <w:rFonts w:cs="Arial"/>
          <w:color w:val="auto"/>
        </w:rPr>
        <w:t xml:space="preserve"> </w:t>
      </w:r>
      <w:r w:rsidR="00A43AB2" w:rsidRPr="000B402D">
        <w:rPr>
          <w:rFonts w:cs="Arial"/>
          <w:color w:val="auto"/>
        </w:rPr>
        <w:t>website at</w:t>
      </w:r>
      <w:r w:rsidR="00632722">
        <w:rPr>
          <w:rFonts w:cs="Arial"/>
          <w:color w:val="auto"/>
        </w:rPr>
        <w:t xml:space="preserve"> </w:t>
      </w:r>
      <w:hyperlink r:id="rId32" w:history="1">
        <w:r w:rsidR="00632722" w:rsidRPr="00DB5688">
          <w:rPr>
            <w:rStyle w:val="Hyperlink"/>
            <w:rFonts w:cs="Arial"/>
          </w:rPr>
          <w:t>www.communities.qld.gov.au/gateway/funding-and-grants/human-services-quality-framework/overview-of-the-framework</w:t>
        </w:r>
      </w:hyperlink>
      <w:r w:rsidR="00632722">
        <w:rPr>
          <w:rFonts w:cs="Arial"/>
          <w:color w:val="auto"/>
        </w:rPr>
        <w:t xml:space="preserve"> </w:t>
      </w:r>
    </w:p>
    <w:p w14:paraId="60213631" w14:textId="77777777" w:rsidR="00A43AB2" w:rsidRPr="00280616" w:rsidRDefault="006D2CB0" w:rsidP="00876883">
      <w:pPr>
        <w:pStyle w:val="Heading2"/>
      </w:pPr>
      <w:r>
        <w:t xml:space="preserve"> </w:t>
      </w:r>
      <w:bookmarkStart w:id="16" w:name="_Toc518570145"/>
      <w:r w:rsidR="00EB5D9B">
        <w:t>D</w:t>
      </w:r>
      <w:r w:rsidR="00A43AB2" w:rsidRPr="00280616">
        <w:t xml:space="preserve">uring </w:t>
      </w:r>
      <w:r>
        <w:t>t</w:t>
      </w:r>
      <w:r w:rsidR="00A43AB2" w:rsidRPr="00280616">
        <w:t>ransition</w:t>
      </w:r>
      <w:bookmarkEnd w:id="16"/>
    </w:p>
    <w:p w14:paraId="7528DC86" w14:textId="77777777" w:rsidR="006D2CB0" w:rsidRPr="006D2CB0" w:rsidRDefault="006D2CB0" w:rsidP="00A43AB2">
      <w:pPr>
        <w:rPr>
          <w:rFonts w:cs="Arial"/>
          <w:color w:val="auto"/>
        </w:rPr>
      </w:pPr>
      <w:r w:rsidRPr="00087D04">
        <w:rPr>
          <w:rFonts w:cs="Arial"/>
          <w:color w:val="auto"/>
        </w:rPr>
        <w:t xml:space="preserve">Refer to Appendix </w:t>
      </w:r>
      <w:r>
        <w:rPr>
          <w:rFonts w:cs="Arial"/>
          <w:color w:val="auto"/>
        </w:rPr>
        <w:t>2:  H</w:t>
      </w:r>
      <w:r w:rsidR="00215EDC">
        <w:rPr>
          <w:rFonts w:cs="Arial"/>
          <w:color w:val="auto"/>
        </w:rPr>
        <w:t xml:space="preserve">uman </w:t>
      </w:r>
      <w:r>
        <w:rPr>
          <w:rFonts w:cs="Arial"/>
          <w:color w:val="auto"/>
        </w:rPr>
        <w:t>S</w:t>
      </w:r>
      <w:r w:rsidR="00215EDC">
        <w:rPr>
          <w:rFonts w:cs="Arial"/>
          <w:color w:val="auto"/>
        </w:rPr>
        <w:t xml:space="preserve">ervices </w:t>
      </w:r>
      <w:r>
        <w:rPr>
          <w:rFonts w:cs="Arial"/>
          <w:color w:val="auto"/>
        </w:rPr>
        <w:t>Q</w:t>
      </w:r>
      <w:r w:rsidR="00215EDC">
        <w:rPr>
          <w:rFonts w:cs="Arial"/>
          <w:color w:val="auto"/>
        </w:rPr>
        <w:t xml:space="preserve">uality </w:t>
      </w:r>
      <w:r>
        <w:rPr>
          <w:rFonts w:cs="Arial"/>
          <w:color w:val="auto"/>
        </w:rPr>
        <w:t>F</w:t>
      </w:r>
      <w:r w:rsidR="00215EDC">
        <w:rPr>
          <w:rFonts w:cs="Arial"/>
          <w:color w:val="auto"/>
        </w:rPr>
        <w:t>ramework (roles and responsibilities)</w:t>
      </w:r>
    </w:p>
    <w:p w14:paraId="3BA10202" w14:textId="1D658776" w:rsidR="00A43AB2" w:rsidRPr="000B402D" w:rsidRDefault="00DF7EAF" w:rsidP="00A43AB2">
      <w:pPr>
        <w:rPr>
          <w:rFonts w:cs="Arial"/>
          <w:color w:val="auto"/>
        </w:rPr>
      </w:pPr>
      <w:r>
        <w:rPr>
          <w:rFonts w:cs="Arial"/>
          <w:color w:val="auto"/>
        </w:rPr>
        <w:t xml:space="preserve">All </w:t>
      </w:r>
      <w:r w:rsidR="008E6586" w:rsidRPr="00015327">
        <w:rPr>
          <w:rFonts w:cs="Arial"/>
          <w:color w:val="auto"/>
        </w:rPr>
        <w:t xml:space="preserve">NDIS providers of </w:t>
      </w:r>
      <w:r w:rsidR="00B11F66">
        <w:rPr>
          <w:rFonts w:cs="Arial"/>
          <w:color w:val="auto"/>
        </w:rPr>
        <w:t>prescribed</w:t>
      </w:r>
      <w:r w:rsidR="009D7F88" w:rsidRPr="00015327">
        <w:rPr>
          <w:rFonts w:cs="Arial"/>
          <w:color w:val="auto"/>
        </w:rPr>
        <w:t xml:space="preserve"> </w:t>
      </w:r>
      <w:r w:rsidR="008E6586" w:rsidRPr="00015327">
        <w:rPr>
          <w:rFonts w:cs="Arial"/>
          <w:color w:val="auto"/>
        </w:rPr>
        <w:t>disability services</w:t>
      </w:r>
      <w:r w:rsidR="008E6586" w:rsidRPr="00015327" w:rsidDel="008E6586">
        <w:rPr>
          <w:rFonts w:cs="Arial"/>
          <w:color w:val="auto"/>
        </w:rPr>
        <w:t xml:space="preserve"> </w:t>
      </w:r>
      <w:r w:rsidR="00DD1111">
        <w:rPr>
          <w:rFonts w:cs="Arial"/>
          <w:color w:val="auto"/>
        </w:rPr>
        <w:t xml:space="preserve">must </w:t>
      </w:r>
      <w:r w:rsidR="00A43AB2" w:rsidRPr="00015327">
        <w:rPr>
          <w:rFonts w:cs="Arial"/>
          <w:color w:val="auto"/>
        </w:rPr>
        <w:t xml:space="preserve">comply </w:t>
      </w:r>
      <w:r w:rsidR="00A43AB2" w:rsidRPr="000B402D">
        <w:rPr>
          <w:rFonts w:cs="Arial"/>
          <w:color w:val="auto"/>
        </w:rPr>
        <w:t xml:space="preserve">with the </w:t>
      </w:r>
      <w:r w:rsidR="00DD1111">
        <w:rPr>
          <w:rFonts w:cs="Arial"/>
          <w:color w:val="auto"/>
        </w:rPr>
        <w:t>framework</w:t>
      </w:r>
      <w:r w:rsidR="00A43AB2" w:rsidRPr="000B402D">
        <w:rPr>
          <w:rFonts w:cs="Arial"/>
          <w:color w:val="auto"/>
        </w:rPr>
        <w:t>.</w:t>
      </w:r>
    </w:p>
    <w:p w14:paraId="2AD6CDFC" w14:textId="77777777" w:rsidR="00A43AB2" w:rsidRDefault="00A43AB2" w:rsidP="007A4882">
      <w:pPr>
        <w:pStyle w:val="Heading3"/>
        <w:rPr>
          <w:rFonts w:cs="Arial"/>
          <w:color w:val="auto"/>
        </w:rPr>
      </w:pPr>
      <w:r w:rsidRPr="00DD1111">
        <w:t>C</w:t>
      </w:r>
      <w:r w:rsidR="00DD1111">
        <w:t>ertification</w:t>
      </w:r>
    </w:p>
    <w:p w14:paraId="0DA90C6D" w14:textId="77777777" w:rsidR="00AA6A5F" w:rsidRPr="0011720F" w:rsidRDefault="00AA6A5F" w:rsidP="00AA6A5F">
      <w:pPr>
        <w:rPr>
          <w:rFonts w:cs="Arial"/>
          <w:color w:val="auto"/>
        </w:rPr>
      </w:pPr>
      <w:r>
        <w:rPr>
          <w:rFonts w:cs="Arial"/>
          <w:color w:val="auto"/>
        </w:rPr>
        <w:t>Providers can request the department consider an existing alternative accreditation or certification as evidence of meeting the Human Services Quality Standards. Requests will be considered on a case-by-case basis. If accepted, the provider will be advised if the alternative certification will be accepted as evidence of meeting ongoing quality assurance requirements for the transition period or whether HSQF certification is required.</w:t>
      </w:r>
    </w:p>
    <w:p w14:paraId="3D663426" w14:textId="5B0A8372" w:rsidR="00A43AB2" w:rsidRPr="000B402D" w:rsidRDefault="00A43AB2" w:rsidP="00A43AB2">
      <w:pPr>
        <w:rPr>
          <w:rFonts w:cs="Arial"/>
          <w:b/>
          <w:color w:val="auto"/>
          <w:u w:val="single"/>
        </w:rPr>
      </w:pPr>
      <w:r>
        <w:rPr>
          <w:rFonts w:cs="Arial"/>
          <w:color w:val="auto"/>
        </w:rPr>
        <w:t>All other providers</w:t>
      </w:r>
      <w:r w:rsidRPr="000B402D">
        <w:rPr>
          <w:rFonts w:cs="Arial"/>
          <w:color w:val="auto"/>
        </w:rPr>
        <w:t xml:space="preserve"> registering </w:t>
      </w:r>
      <w:r w:rsidR="00F20B6E">
        <w:rPr>
          <w:rFonts w:cs="Arial"/>
          <w:color w:val="auto"/>
        </w:rPr>
        <w:t>to be a</w:t>
      </w:r>
      <w:r w:rsidR="00883F0E">
        <w:rPr>
          <w:rFonts w:cs="Arial"/>
          <w:color w:val="auto"/>
        </w:rPr>
        <w:t>n</w:t>
      </w:r>
      <w:r w:rsidR="00F20B6E">
        <w:rPr>
          <w:rFonts w:cs="Arial"/>
          <w:color w:val="auto"/>
        </w:rPr>
        <w:t xml:space="preserve"> NDIS provider </w:t>
      </w:r>
      <w:r w:rsidR="009D7F88">
        <w:rPr>
          <w:rFonts w:cs="Arial"/>
          <w:color w:val="auto"/>
        </w:rPr>
        <w:t xml:space="preserve">of prescribed </w:t>
      </w:r>
      <w:r w:rsidR="007452C3">
        <w:rPr>
          <w:rFonts w:cs="Arial"/>
          <w:color w:val="auto"/>
        </w:rPr>
        <w:t xml:space="preserve">disability services </w:t>
      </w:r>
      <w:r w:rsidR="00883F0E">
        <w:rPr>
          <w:rFonts w:cs="Arial"/>
          <w:color w:val="auto"/>
        </w:rPr>
        <w:t>must</w:t>
      </w:r>
      <w:r w:rsidRPr="000B402D">
        <w:rPr>
          <w:rFonts w:cs="Arial"/>
          <w:color w:val="auto"/>
        </w:rPr>
        <w:t xml:space="preserve"> achieve and maintain certification</w:t>
      </w:r>
      <w:r w:rsidR="00883F0E">
        <w:rPr>
          <w:rFonts w:cs="Arial"/>
          <w:color w:val="auto"/>
        </w:rPr>
        <w:t xml:space="preserve"> with the framework</w:t>
      </w:r>
      <w:r w:rsidRPr="000B402D">
        <w:rPr>
          <w:rFonts w:cs="Arial"/>
          <w:color w:val="auto"/>
        </w:rPr>
        <w:t xml:space="preserve"> </w:t>
      </w:r>
      <w:r w:rsidRPr="00883F0E">
        <w:rPr>
          <w:rFonts w:cs="Arial"/>
          <w:b/>
          <w:color w:val="auto"/>
        </w:rPr>
        <w:t>within 18 months of registration</w:t>
      </w:r>
      <w:r w:rsidRPr="00883F0E">
        <w:rPr>
          <w:rFonts w:cs="Arial"/>
          <w:color w:val="auto"/>
        </w:rPr>
        <w:t>.</w:t>
      </w:r>
      <w:r w:rsidRPr="00883F0E">
        <w:rPr>
          <w:rFonts w:cs="Arial"/>
          <w:color w:val="auto"/>
          <w:u w:val="single"/>
        </w:rPr>
        <w:t xml:space="preserve"> </w:t>
      </w:r>
    </w:p>
    <w:p w14:paraId="14EB5892" w14:textId="77777777" w:rsidR="00A43AB2" w:rsidRPr="005839DA" w:rsidRDefault="00883F0E" w:rsidP="005839DA">
      <w:pPr>
        <w:pStyle w:val="Default"/>
        <w:rPr>
          <w:color w:val="auto"/>
          <w:sz w:val="22"/>
          <w:szCs w:val="22"/>
        </w:rPr>
      </w:pPr>
      <w:r w:rsidRPr="005839DA">
        <w:rPr>
          <w:color w:val="auto"/>
          <w:sz w:val="22"/>
          <w:szCs w:val="22"/>
        </w:rPr>
        <w:t xml:space="preserve">Providers </w:t>
      </w:r>
      <w:r w:rsidR="00A43AB2" w:rsidRPr="005839DA">
        <w:rPr>
          <w:color w:val="auto"/>
          <w:sz w:val="22"/>
          <w:szCs w:val="22"/>
        </w:rPr>
        <w:t xml:space="preserve">will be required to contract </w:t>
      </w:r>
      <w:r w:rsidRPr="005839DA">
        <w:rPr>
          <w:color w:val="auto"/>
          <w:sz w:val="22"/>
          <w:szCs w:val="22"/>
        </w:rPr>
        <w:t xml:space="preserve">an independent, </w:t>
      </w:r>
      <w:r w:rsidRPr="005839DA">
        <w:rPr>
          <w:sz w:val="22"/>
          <w:szCs w:val="22"/>
        </w:rPr>
        <w:t>Joint Accreditation System of Australia and New Zealand (</w:t>
      </w:r>
      <w:r w:rsidR="00A43AB2" w:rsidRPr="005839DA">
        <w:rPr>
          <w:color w:val="auto"/>
          <w:sz w:val="22"/>
          <w:szCs w:val="22"/>
        </w:rPr>
        <w:t>JAS-ANZ</w:t>
      </w:r>
      <w:r w:rsidRPr="005839DA">
        <w:rPr>
          <w:color w:val="auto"/>
          <w:sz w:val="22"/>
          <w:szCs w:val="22"/>
        </w:rPr>
        <w:t>)</w:t>
      </w:r>
      <w:r w:rsidR="00A43AB2" w:rsidRPr="005839DA">
        <w:rPr>
          <w:color w:val="auto"/>
          <w:sz w:val="22"/>
          <w:szCs w:val="22"/>
        </w:rPr>
        <w:t xml:space="preserve"> accredited certification body</w:t>
      </w:r>
      <w:r w:rsidR="00F20B6E" w:rsidRPr="005839DA">
        <w:rPr>
          <w:color w:val="auto"/>
          <w:sz w:val="22"/>
          <w:szCs w:val="22"/>
        </w:rPr>
        <w:t xml:space="preserve"> </w:t>
      </w:r>
      <w:r w:rsidR="00A43AB2" w:rsidRPr="005839DA">
        <w:rPr>
          <w:color w:val="auto"/>
          <w:sz w:val="22"/>
          <w:szCs w:val="22"/>
        </w:rPr>
        <w:t>to assess their suitability for certification.</w:t>
      </w:r>
      <w:r w:rsidR="00F20B6E" w:rsidRPr="005839DA">
        <w:rPr>
          <w:color w:val="auto"/>
          <w:sz w:val="22"/>
          <w:szCs w:val="22"/>
        </w:rPr>
        <w:t xml:space="preserve"> Certification is </w:t>
      </w:r>
      <w:r w:rsidR="0028409E" w:rsidRPr="005839DA">
        <w:rPr>
          <w:color w:val="auto"/>
          <w:sz w:val="22"/>
          <w:szCs w:val="22"/>
        </w:rPr>
        <w:t xml:space="preserve">issued </w:t>
      </w:r>
      <w:r w:rsidR="00F20B6E" w:rsidRPr="005839DA">
        <w:rPr>
          <w:color w:val="auto"/>
          <w:sz w:val="22"/>
          <w:szCs w:val="22"/>
        </w:rPr>
        <w:t>when a</w:t>
      </w:r>
      <w:r w:rsidRPr="005839DA">
        <w:rPr>
          <w:color w:val="auto"/>
          <w:sz w:val="22"/>
          <w:szCs w:val="22"/>
        </w:rPr>
        <w:t xml:space="preserve"> provider</w:t>
      </w:r>
      <w:r w:rsidR="00F20B6E" w:rsidRPr="005839DA">
        <w:rPr>
          <w:color w:val="auto"/>
          <w:sz w:val="22"/>
          <w:szCs w:val="22"/>
        </w:rPr>
        <w:t xml:space="preserve"> has been assessed by a certification body as meeting the quality standards.</w:t>
      </w:r>
    </w:p>
    <w:p w14:paraId="23B18673" w14:textId="3D61947D" w:rsidR="00A43AB2" w:rsidRPr="000B402D" w:rsidRDefault="00E102E7" w:rsidP="00A43AB2">
      <w:pPr>
        <w:rPr>
          <w:rFonts w:cs="Arial"/>
          <w:color w:val="auto"/>
        </w:rPr>
      </w:pPr>
      <w:r>
        <w:rPr>
          <w:rFonts w:cs="Arial"/>
          <w:color w:val="auto"/>
        </w:rPr>
        <w:lastRenderedPageBreak/>
        <w:t xml:space="preserve">NDIS </w:t>
      </w:r>
      <w:r w:rsidRPr="00015327">
        <w:rPr>
          <w:rFonts w:cs="Arial"/>
          <w:color w:val="auto"/>
        </w:rPr>
        <w:t xml:space="preserve">providers of </w:t>
      </w:r>
      <w:r w:rsidR="009D7F88">
        <w:rPr>
          <w:rFonts w:cs="Arial"/>
          <w:color w:val="auto"/>
        </w:rPr>
        <w:t>prescribed</w:t>
      </w:r>
      <w:r w:rsidR="009D7F88" w:rsidRPr="00015327">
        <w:rPr>
          <w:rFonts w:cs="Arial"/>
          <w:color w:val="auto"/>
        </w:rPr>
        <w:t xml:space="preserve"> </w:t>
      </w:r>
      <w:r w:rsidRPr="00015327">
        <w:rPr>
          <w:rFonts w:cs="Arial"/>
          <w:color w:val="auto"/>
        </w:rPr>
        <w:t>disability services</w:t>
      </w:r>
      <w:r w:rsidR="00A43AB2" w:rsidRPr="00015327">
        <w:rPr>
          <w:rFonts w:cs="Arial"/>
          <w:color w:val="auto"/>
        </w:rPr>
        <w:t xml:space="preserve"> with </w:t>
      </w:r>
      <w:r w:rsidR="00A43AB2" w:rsidRPr="000B402D">
        <w:rPr>
          <w:rFonts w:cs="Arial"/>
          <w:color w:val="auto"/>
        </w:rPr>
        <w:t xml:space="preserve">existing certification </w:t>
      </w:r>
      <w:r w:rsidR="00883F0E">
        <w:rPr>
          <w:rFonts w:cs="Arial"/>
          <w:color w:val="auto"/>
        </w:rPr>
        <w:t xml:space="preserve">under the framework </w:t>
      </w:r>
      <w:r w:rsidR="00A43AB2" w:rsidRPr="000B402D">
        <w:rPr>
          <w:rFonts w:cs="Arial"/>
          <w:color w:val="auto"/>
        </w:rPr>
        <w:t xml:space="preserve">must maintain </w:t>
      </w:r>
      <w:r w:rsidR="00883F0E">
        <w:rPr>
          <w:rFonts w:cs="Arial"/>
          <w:color w:val="auto"/>
        </w:rPr>
        <w:t xml:space="preserve">their </w:t>
      </w:r>
      <w:r w:rsidR="00A43AB2" w:rsidRPr="000B402D">
        <w:rPr>
          <w:rFonts w:cs="Arial"/>
          <w:color w:val="auto"/>
        </w:rPr>
        <w:t>certification for the transition period.</w:t>
      </w:r>
    </w:p>
    <w:p w14:paraId="6C7FA019" w14:textId="77777777" w:rsidR="00A43AB2" w:rsidRPr="00A762B1" w:rsidRDefault="00D3100E" w:rsidP="007A4882">
      <w:pPr>
        <w:pStyle w:val="Heading3"/>
      </w:pPr>
      <w:r>
        <w:t xml:space="preserve"> </w:t>
      </w:r>
      <w:r w:rsidR="00A43AB2" w:rsidRPr="00A762B1">
        <w:t xml:space="preserve">Preliminary </w:t>
      </w:r>
      <w:r w:rsidR="006D2CB0" w:rsidRPr="00A762B1">
        <w:t>n</w:t>
      </w:r>
      <w:r w:rsidR="00A43AB2" w:rsidRPr="00A762B1">
        <w:t>otification</w:t>
      </w:r>
    </w:p>
    <w:p w14:paraId="772DD35E" w14:textId="77777777" w:rsidR="007452C3" w:rsidRDefault="00A43AB2" w:rsidP="00A43AB2">
      <w:pPr>
        <w:rPr>
          <w:rFonts w:cs="Arial"/>
          <w:color w:val="auto"/>
        </w:rPr>
      </w:pPr>
      <w:r w:rsidRPr="000B402D">
        <w:rPr>
          <w:rFonts w:cs="Arial"/>
          <w:color w:val="auto"/>
        </w:rPr>
        <w:t xml:space="preserve">The </w:t>
      </w:r>
      <w:r w:rsidR="006D2CB0">
        <w:rPr>
          <w:rFonts w:cs="Arial"/>
          <w:color w:val="auto"/>
        </w:rPr>
        <w:t>s</w:t>
      </w:r>
      <w:r w:rsidRPr="000B402D">
        <w:rPr>
          <w:rFonts w:cs="Arial"/>
          <w:color w:val="auto"/>
        </w:rPr>
        <w:t xml:space="preserve">tate will notify the NDIA </w:t>
      </w:r>
      <w:r w:rsidR="00F20B6E">
        <w:rPr>
          <w:rFonts w:cs="Arial"/>
          <w:color w:val="auto"/>
        </w:rPr>
        <w:t>when a</w:t>
      </w:r>
      <w:r w:rsidR="00883F0E">
        <w:rPr>
          <w:rFonts w:cs="Arial"/>
          <w:color w:val="auto"/>
        </w:rPr>
        <w:t>n</w:t>
      </w:r>
      <w:r w:rsidR="00F20B6E">
        <w:rPr>
          <w:rFonts w:cs="Arial"/>
          <w:color w:val="auto"/>
        </w:rPr>
        <w:t xml:space="preserve"> NDIS provider presents with </w:t>
      </w:r>
      <w:r w:rsidRPr="000B402D">
        <w:rPr>
          <w:rFonts w:cs="Arial"/>
          <w:color w:val="auto"/>
        </w:rPr>
        <w:t xml:space="preserve">a </w:t>
      </w:r>
      <w:r w:rsidR="00883F0E">
        <w:rPr>
          <w:rFonts w:cs="Arial"/>
          <w:color w:val="auto"/>
        </w:rPr>
        <w:t>n</w:t>
      </w:r>
      <w:r w:rsidRPr="000B402D">
        <w:rPr>
          <w:rFonts w:cs="Arial"/>
          <w:color w:val="auto"/>
        </w:rPr>
        <w:t xml:space="preserve">otifiable </w:t>
      </w:r>
      <w:r w:rsidR="00883F0E">
        <w:rPr>
          <w:rFonts w:cs="Arial"/>
          <w:color w:val="auto"/>
        </w:rPr>
        <w:t>i</w:t>
      </w:r>
      <w:r w:rsidRPr="000B402D">
        <w:rPr>
          <w:rFonts w:cs="Arial"/>
          <w:color w:val="auto"/>
        </w:rPr>
        <w:t>ssue identified during an audit process or a major non-conformit</w:t>
      </w:r>
      <w:r>
        <w:rPr>
          <w:rFonts w:cs="Arial"/>
          <w:color w:val="auto"/>
        </w:rPr>
        <w:t xml:space="preserve">y identified in an audit report. </w:t>
      </w:r>
    </w:p>
    <w:p w14:paraId="3412B9C1" w14:textId="25CFF590" w:rsidR="00A43AB2" w:rsidRPr="000B402D" w:rsidRDefault="00A43AB2" w:rsidP="00A43AB2">
      <w:pPr>
        <w:rPr>
          <w:rFonts w:cs="Arial"/>
          <w:color w:val="auto"/>
        </w:rPr>
      </w:pPr>
      <w:r w:rsidRPr="000B402D">
        <w:rPr>
          <w:rFonts w:cs="Arial"/>
          <w:color w:val="auto"/>
        </w:rPr>
        <w:t xml:space="preserve">The </w:t>
      </w:r>
      <w:r w:rsidR="00883F0E">
        <w:rPr>
          <w:rFonts w:cs="Arial"/>
          <w:color w:val="auto"/>
        </w:rPr>
        <w:t>s</w:t>
      </w:r>
      <w:r w:rsidRPr="000B402D">
        <w:rPr>
          <w:rFonts w:cs="Arial"/>
          <w:color w:val="auto"/>
        </w:rPr>
        <w:t>tate will provide a copy of the Notifiable Issue Referral Form</w:t>
      </w:r>
      <w:r w:rsidR="007452C3">
        <w:rPr>
          <w:rFonts w:cs="Arial"/>
          <w:color w:val="auto"/>
        </w:rPr>
        <w:t xml:space="preserve"> or the details of the non-conformity </w:t>
      </w:r>
      <w:r w:rsidRPr="000B402D">
        <w:rPr>
          <w:rFonts w:cs="Arial"/>
          <w:color w:val="auto"/>
        </w:rPr>
        <w:t>to the</w:t>
      </w:r>
      <w:r>
        <w:rPr>
          <w:rFonts w:cs="Arial"/>
          <w:color w:val="auto"/>
        </w:rPr>
        <w:t xml:space="preserve"> NDIA</w:t>
      </w:r>
      <w:r w:rsidRPr="000B402D">
        <w:rPr>
          <w:rFonts w:cs="Arial"/>
          <w:color w:val="auto"/>
        </w:rPr>
        <w:t xml:space="preserve"> </w:t>
      </w:r>
      <w:r w:rsidR="00A762B1">
        <w:rPr>
          <w:rFonts w:cs="Arial"/>
          <w:color w:val="auto"/>
        </w:rPr>
        <w:t xml:space="preserve">at </w:t>
      </w:r>
      <w:hyperlink r:id="rId33" w:history="1">
        <w:r w:rsidR="00632722" w:rsidRPr="00DB5688">
          <w:rPr>
            <w:rStyle w:val="Hyperlink"/>
            <w:rFonts w:cs="Arial"/>
          </w:rPr>
          <w:t>quality.safeguards@ndis.gov.au</w:t>
        </w:r>
      </w:hyperlink>
      <w:r w:rsidR="00632722">
        <w:rPr>
          <w:rFonts w:cs="Arial"/>
          <w:color w:val="auto"/>
        </w:rPr>
        <w:t xml:space="preserve">. </w:t>
      </w:r>
      <w:r w:rsidR="00E16EB9">
        <w:rPr>
          <w:rFonts w:cs="Arial"/>
          <w:color w:val="auto"/>
        </w:rPr>
        <w:t xml:space="preserve"> </w:t>
      </w:r>
    </w:p>
    <w:p w14:paraId="4D6CFDA6" w14:textId="77777777" w:rsidR="00A43AB2" w:rsidRPr="00A762B1" w:rsidRDefault="00D3100E" w:rsidP="007A4882">
      <w:pPr>
        <w:pStyle w:val="Heading3"/>
      </w:pPr>
      <w:r>
        <w:t xml:space="preserve"> </w:t>
      </w:r>
      <w:r w:rsidR="00A43AB2" w:rsidRPr="00A762B1">
        <w:t>Major non-conformity</w:t>
      </w:r>
      <w:r w:rsidR="00AA6A5F">
        <w:t xml:space="preserve"> and failure to achieve or maintain HSQF certification</w:t>
      </w:r>
    </w:p>
    <w:p w14:paraId="694BAFA8" w14:textId="638A64B6" w:rsidR="00A43AB2" w:rsidRPr="000B402D" w:rsidRDefault="00A43AB2" w:rsidP="00A43AB2">
      <w:pPr>
        <w:rPr>
          <w:rFonts w:cs="Arial"/>
          <w:color w:val="auto"/>
        </w:rPr>
      </w:pPr>
      <w:r w:rsidRPr="000B402D">
        <w:rPr>
          <w:rFonts w:cs="Arial"/>
          <w:color w:val="auto"/>
        </w:rPr>
        <w:t xml:space="preserve">The </w:t>
      </w:r>
      <w:r w:rsidR="006D2CB0">
        <w:rPr>
          <w:rFonts w:cs="Arial"/>
          <w:color w:val="auto"/>
        </w:rPr>
        <w:t>s</w:t>
      </w:r>
      <w:r w:rsidRPr="000B402D">
        <w:rPr>
          <w:rFonts w:cs="Arial"/>
          <w:color w:val="auto"/>
        </w:rPr>
        <w:t>tate will notify the NDIA when a</w:t>
      </w:r>
      <w:r w:rsidR="006D2CB0">
        <w:rPr>
          <w:rFonts w:cs="Arial"/>
          <w:color w:val="auto"/>
        </w:rPr>
        <w:t>n</w:t>
      </w:r>
      <w:r w:rsidRPr="000B402D">
        <w:rPr>
          <w:rFonts w:cs="Arial"/>
          <w:color w:val="auto"/>
        </w:rPr>
        <w:t xml:space="preserve"> </w:t>
      </w:r>
      <w:r w:rsidR="00F20B6E">
        <w:rPr>
          <w:rFonts w:cs="Arial"/>
          <w:color w:val="auto"/>
        </w:rPr>
        <w:t xml:space="preserve">NDIS </w:t>
      </w:r>
      <w:r w:rsidRPr="000B402D">
        <w:rPr>
          <w:rFonts w:cs="Arial"/>
          <w:color w:val="auto"/>
        </w:rPr>
        <w:t xml:space="preserve">provider </w:t>
      </w:r>
      <w:r w:rsidR="00946409">
        <w:rPr>
          <w:rFonts w:cs="Arial"/>
          <w:color w:val="auto"/>
        </w:rPr>
        <w:t xml:space="preserve">of </w:t>
      </w:r>
      <w:r w:rsidR="009D7F88">
        <w:rPr>
          <w:rFonts w:cs="Arial"/>
          <w:color w:val="auto"/>
        </w:rPr>
        <w:t xml:space="preserve">prescribed </w:t>
      </w:r>
      <w:r w:rsidR="00946409">
        <w:rPr>
          <w:rFonts w:cs="Arial"/>
          <w:color w:val="auto"/>
        </w:rPr>
        <w:t xml:space="preserve">disability services </w:t>
      </w:r>
      <w:r w:rsidRPr="000B402D">
        <w:rPr>
          <w:rFonts w:cs="Arial"/>
          <w:color w:val="auto"/>
        </w:rPr>
        <w:t xml:space="preserve">has </w:t>
      </w:r>
      <w:r>
        <w:rPr>
          <w:rFonts w:cs="Arial"/>
          <w:color w:val="auto"/>
        </w:rPr>
        <w:t xml:space="preserve">a major non-conformity and has </w:t>
      </w:r>
      <w:r w:rsidRPr="000B402D">
        <w:rPr>
          <w:rFonts w:cs="Arial"/>
          <w:color w:val="auto"/>
        </w:rPr>
        <w:t xml:space="preserve">not achieved certification after due process has been followed. </w:t>
      </w:r>
    </w:p>
    <w:p w14:paraId="179E9E85" w14:textId="77777777" w:rsidR="00AA6A5F" w:rsidRDefault="0010174D" w:rsidP="00A43AB2">
      <w:pPr>
        <w:rPr>
          <w:rFonts w:cs="Arial"/>
          <w:color w:val="auto"/>
        </w:rPr>
      </w:pPr>
      <w:r>
        <w:rPr>
          <w:rFonts w:cs="Arial"/>
          <w:color w:val="auto"/>
        </w:rPr>
        <w:t xml:space="preserve">If an audit </w:t>
      </w:r>
      <w:r w:rsidR="00A43AB2" w:rsidRPr="000B402D">
        <w:rPr>
          <w:rFonts w:cs="Arial"/>
          <w:color w:val="auto"/>
        </w:rPr>
        <w:t>highlight</w:t>
      </w:r>
      <w:r w:rsidR="00A762B1">
        <w:rPr>
          <w:rFonts w:cs="Arial"/>
          <w:color w:val="auto"/>
        </w:rPr>
        <w:t>s</w:t>
      </w:r>
      <w:r w:rsidR="00A43AB2" w:rsidRPr="000B402D">
        <w:rPr>
          <w:rFonts w:cs="Arial"/>
          <w:color w:val="auto"/>
        </w:rPr>
        <w:t xml:space="preserve"> a major non-conformity, </w:t>
      </w:r>
      <w:r w:rsidR="00A762B1">
        <w:rPr>
          <w:rFonts w:cs="Arial"/>
          <w:color w:val="auto"/>
        </w:rPr>
        <w:t xml:space="preserve">a </w:t>
      </w:r>
      <w:r w:rsidR="00A43AB2" w:rsidRPr="000B402D">
        <w:rPr>
          <w:rFonts w:cs="Arial"/>
          <w:color w:val="auto"/>
        </w:rPr>
        <w:t xml:space="preserve">provider will have time to put into place </w:t>
      </w:r>
      <w:r w:rsidR="00A762B1">
        <w:rPr>
          <w:rFonts w:cs="Arial"/>
          <w:color w:val="auto"/>
        </w:rPr>
        <w:t xml:space="preserve">actions to address </w:t>
      </w:r>
      <w:r w:rsidR="00A43AB2" w:rsidRPr="000B402D">
        <w:rPr>
          <w:rFonts w:cs="Arial"/>
          <w:color w:val="auto"/>
        </w:rPr>
        <w:t>any recommendations</w:t>
      </w:r>
      <w:r w:rsidR="00F20B6E">
        <w:rPr>
          <w:rFonts w:cs="Arial"/>
          <w:color w:val="auto"/>
        </w:rPr>
        <w:t>.</w:t>
      </w:r>
      <w:r w:rsidR="00A43AB2" w:rsidRPr="000B402D">
        <w:rPr>
          <w:rFonts w:cs="Arial"/>
          <w:color w:val="auto"/>
        </w:rPr>
        <w:t xml:space="preserve"> </w:t>
      </w:r>
      <w:r w:rsidR="00F20B6E">
        <w:rPr>
          <w:rFonts w:cs="Arial"/>
          <w:color w:val="auto"/>
        </w:rPr>
        <w:t>A</w:t>
      </w:r>
      <w:r w:rsidR="00A43AB2" w:rsidRPr="000B402D">
        <w:rPr>
          <w:rFonts w:cs="Arial"/>
          <w:color w:val="auto"/>
        </w:rPr>
        <w:t xml:space="preserve"> follow-up </w:t>
      </w:r>
      <w:r w:rsidR="00A43AB2" w:rsidRPr="00D10296">
        <w:rPr>
          <w:rFonts w:cs="Arial"/>
          <w:color w:val="auto"/>
        </w:rPr>
        <w:t>audit</w:t>
      </w:r>
      <w:r w:rsidR="00C360E8" w:rsidRPr="00D10296">
        <w:rPr>
          <w:rFonts w:cs="Arial"/>
          <w:color w:val="auto"/>
        </w:rPr>
        <w:t xml:space="preserve"> activity</w:t>
      </w:r>
      <w:r w:rsidR="00A43AB2" w:rsidRPr="00D10296">
        <w:rPr>
          <w:rFonts w:cs="Arial"/>
          <w:color w:val="auto"/>
        </w:rPr>
        <w:t xml:space="preserve"> is undertaken</w:t>
      </w:r>
      <w:r w:rsidR="00F20B6E">
        <w:rPr>
          <w:rFonts w:cs="Arial"/>
          <w:color w:val="auto"/>
        </w:rPr>
        <w:t xml:space="preserve"> and</w:t>
      </w:r>
      <w:r w:rsidR="00A762B1">
        <w:rPr>
          <w:rFonts w:cs="Arial"/>
          <w:color w:val="auto"/>
        </w:rPr>
        <w:t>,</w:t>
      </w:r>
      <w:r w:rsidR="00F20B6E">
        <w:rPr>
          <w:rFonts w:cs="Arial"/>
          <w:color w:val="auto"/>
        </w:rPr>
        <w:t xml:space="preserve"> i</w:t>
      </w:r>
      <w:r w:rsidR="00A43AB2" w:rsidRPr="000B402D">
        <w:rPr>
          <w:rFonts w:cs="Arial"/>
          <w:color w:val="auto"/>
        </w:rPr>
        <w:t>f a major non-conformity still exists</w:t>
      </w:r>
      <w:r w:rsidR="00A762B1">
        <w:rPr>
          <w:rFonts w:cs="Arial"/>
          <w:color w:val="auto"/>
        </w:rPr>
        <w:t>,</w:t>
      </w:r>
      <w:r w:rsidR="00A43AB2" w:rsidRPr="000B402D">
        <w:rPr>
          <w:rFonts w:cs="Arial"/>
          <w:color w:val="auto"/>
        </w:rPr>
        <w:t xml:space="preserve"> the </w:t>
      </w:r>
      <w:r w:rsidR="006D2CB0">
        <w:rPr>
          <w:rFonts w:cs="Arial"/>
          <w:color w:val="auto"/>
        </w:rPr>
        <w:t>s</w:t>
      </w:r>
      <w:r w:rsidR="00A43AB2" w:rsidRPr="000B402D">
        <w:rPr>
          <w:rFonts w:cs="Arial"/>
          <w:color w:val="auto"/>
        </w:rPr>
        <w:t xml:space="preserve">tate will </w:t>
      </w:r>
      <w:r>
        <w:rPr>
          <w:rFonts w:cs="Arial"/>
          <w:color w:val="auto"/>
        </w:rPr>
        <w:t xml:space="preserve">recommend the NDIA </w:t>
      </w:r>
      <w:r w:rsidR="00A43AB2">
        <w:rPr>
          <w:rFonts w:cs="Arial"/>
          <w:color w:val="auto"/>
        </w:rPr>
        <w:t>initiate</w:t>
      </w:r>
      <w:r>
        <w:rPr>
          <w:rFonts w:cs="Arial"/>
          <w:color w:val="auto"/>
        </w:rPr>
        <w:t>s</w:t>
      </w:r>
      <w:r w:rsidR="00A43AB2">
        <w:rPr>
          <w:rFonts w:cs="Arial"/>
          <w:color w:val="auto"/>
        </w:rPr>
        <w:t xml:space="preserve"> action</w:t>
      </w:r>
      <w:r w:rsidR="00A43AB2" w:rsidRPr="000B402D">
        <w:rPr>
          <w:rFonts w:cs="Arial"/>
          <w:color w:val="auto"/>
        </w:rPr>
        <w:t xml:space="preserve">. </w:t>
      </w:r>
    </w:p>
    <w:p w14:paraId="3B3409AA" w14:textId="360C64F6" w:rsidR="00AA6A5F" w:rsidRDefault="00AA6A5F" w:rsidP="00AA6A5F">
      <w:pPr>
        <w:rPr>
          <w:rFonts w:cs="Arial"/>
          <w:color w:val="auto"/>
        </w:rPr>
      </w:pPr>
      <w:r>
        <w:rPr>
          <w:rFonts w:cs="Arial"/>
          <w:color w:val="auto"/>
        </w:rPr>
        <w:t>The state will notify the NDIA when an NDIS provider of prescribed disability services fails to achieve initial HSQF certification within the 18</w:t>
      </w:r>
      <w:r w:rsidR="00527F66">
        <w:rPr>
          <w:rFonts w:cs="Arial"/>
          <w:color w:val="auto"/>
        </w:rPr>
        <w:t>-</w:t>
      </w:r>
      <w:r>
        <w:rPr>
          <w:rFonts w:cs="Arial"/>
          <w:color w:val="auto"/>
        </w:rPr>
        <w:t>month timeframe and there is no evidence that the provider has taken action to contract a certification body.</w:t>
      </w:r>
    </w:p>
    <w:p w14:paraId="47C4E187" w14:textId="77777777" w:rsidR="00A43AB2" w:rsidRPr="000B402D" w:rsidRDefault="00A43AB2" w:rsidP="00A43AB2">
      <w:pPr>
        <w:rPr>
          <w:rFonts w:cs="Arial"/>
          <w:color w:val="auto"/>
        </w:rPr>
      </w:pPr>
      <w:r w:rsidRPr="008E07D5">
        <w:rPr>
          <w:rFonts w:cs="Arial"/>
          <w:color w:val="auto"/>
        </w:rPr>
        <w:t xml:space="preserve">See </w:t>
      </w:r>
      <w:r>
        <w:rPr>
          <w:rFonts w:cs="Arial"/>
          <w:color w:val="auto"/>
        </w:rPr>
        <w:t>Section 8</w:t>
      </w:r>
      <w:r w:rsidR="006D2CB0">
        <w:rPr>
          <w:rFonts w:cs="Arial"/>
          <w:color w:val="auto"/>
        </w:rPr>
        <w:t xml:space="preserve">: </w:t>
      </w:r>
      <w:r>
        <w:rPr>
          <w:rFonts w:cs="Arial"/>
          <w:color w:val="auto"/>
        </w:rPr>
        <w:t xml:space="preserve"> Monitoring and </w:t>
      </w:r>
      <w:r w:rsidR="006D2CB0">
        <w:rPr>
          <w:rFonts w:cs="Arial"/>
          <w:color w:val="auto"/>
        </w:rPr>
        <w:t>c</w:t>
      </w:r>
      <w:r>
        <w:rPr>
          <w:rFonts w:cs="Arial"/>
          <w:color w:val="auto"/>
        </w:rPr>
        <w:t>ompliance</w:t>
      </w:r>
    </w:p>
    <w:p w14:paraId="670CCFA2" w14:textId="77777777" w:rsidR="00A43AB2" w:rsidRPr="00A762B1" w:rsidRDefault="00D3100E" w:rsidP="007A4882">
      <w:pPr>
        <w:pStyle w:val="Heading3"/>
      </w:pPr>
      <w:r>
        <w:t xml:space="preserve"> </w:t>
      </w:r>
      <w:r w:rsidR="00A43AB2" w:rsidRPr="00A762B1">
        <w:t xml:space="preserve">Contact </w:t>
      </w:r>
      <w:r w:rsidR="006D2CB0" w:rsidRPr="00A762B1">
        <w:t>p</w:t>
      </w:r>
      <w:r w:rsidR="00A43AB2" w:rsidRPr="00A762B1">
        <w:t xml:space="preserve">oints – </w:t>
      </w:r>
      <w:r w:rsidR="00883F0E">
        <w:t>q</w:t>
      </w:r>
      <w:r w:rsidR="00A43AB2" w:rsidRPr="00A762B1">
        <w:t xml:space="preserve">uality </w:t>
      </w:r>
      <w:r w:rsidR="006D2CB0" w:rsidRPr="00A762B1">
        <w:t>a</w:t>
      </w:r>
      <w:r w:rsidR="00A43AB2" w:rsidRPr="00A762B1">
        <w:t>ssurance</w:t>
      </w:r>
    </w:p>
    <w:tbl>
      <w:tblPr>
        <w:tblW w:w="952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1275"/>
        <w:gridCol w:w="1276"/>
        <w:gridCol w:w="3544"/>
      </w:tblGrid>
      <w:tr w:rsidR="00A43AB2" w:rsidRPr="000B402D" w14:paraId="2A42CDEE" w14:textId="77777777" w:rsidTr="006D2CB0">
        <w:trPr>
          <w:trHeight w:val="653"/>
        </w:trPr>
        <w:tc>
          <w:tcPr>
            <w:tcW w:w="3432" w:type="dxa"/>
          </w:tcPr>
          <w:p w14:paraId="718660A7" w14:textId="77777777" w:rsidR="00A43AB2" w:rsidRPr="000B402D" w:rsidRDefault="00A43AB2" w:rsidP="00A762B1">
            <w:pPr>
              <w:rPr>
                <w:rFonts w:cs="Arial"/>
                <w:b/>
                <w:color w:val="auto"/>
              </w:rPr>
            </w:pPr>
            <w:r w:rsidRPr="000B402D">
              <w:rPr>
                <w:rFonts w:cs="Arial"/>
                <w:b/>
                <w:color w:val="auto"/>
              </w:rPr>
              <w:t xml:space="preserve">Contact </w:t>
            </w:r>
            <w:r w:rsidR="00A762B1">
              <w:rPr>
                <w:rFonts w:cs="Arial"/>
                <w:b/>
                <w:color w:val="auto"/>
              </w:rPr>
              <w:t>p</w:t>
            </w:r>
            <w:r w:rsidRPr="000B402D">
              <w:rPr>
                <w:rFonts w:cs="Arial"/>
                <w:b/>
                <w:color w:val="auto"/>
              </w:rPr>
              <w:t>oint</w:t>
            </w:r>
          </w:p>
        </w:tc>
        <w:tc>
          <w:tcPr>
            <w:tcW w:w="1275" w:type="dxa"/>
          </w:tcPr>
          <w:p w14:paraId="4B36C899" w14:textId="77777777" w:rsidR="00A43AB2" w:rsidRPr="000B402D" w:rsidRDefault="00A43AB2" w:rsidP="00AA6B31">
            <w:pPr>
              <w:rPr>
                <w:rFonts w:cs="Arial"/>
                <w:b/>
                <w:color w:val="auto"/>
              </w:rPr>
            </w:pPr>
            <w:r w:rsidRPr="000B402D">
              <w:rPr>
                <w:rFonts w:cs="Arial"/>
                <w:b/>
                <w:color w:val="auto"/>
              </w:rPr>
              <w:t>By whom</w:t>
            </w:r>
          </w:p>
        </w:tc>
        <w:tc>
          <w:tcPr>
            <w:tcW w:w="1276" w:type="dxa"/>
          </w:tcPr>
          <w:p w14:paraId="0FBA7F02" w14:textId="77777777" w:rsidR="00A43AB2" w:rsidRPr="000B402D" w:rsidRDefault="00A43AB2" w:rsidP="00AA6B31">
            <w:pPr>
              <w:rPr>
                <w:rFonts w:cs="Arial"/>
                <w:b/>
                <w:color w:val="auto"/>
              </w:rPr>
            </w:pPr>
            <w:r w:rsidRPr="000B402D">
              <w:rPr>
                <w:rFonts w:cs="Arial"/>
                <w:b/>
                <w:color w:val="auto"/>
              </w:rPr>
              <w:t>To whom</w:t>
            </w:r>
          </w:p>
        </w:tc>
        <w:tc>
          <w:tcPr>
            <w:tcW w:w="3544" w:type="dxa"/>
          </w:tcPr>
          <w:p w14:paraId="00A73903" w14:textId="77777777" w:rsidR="00A43AB2" w:rsidRPr="000B402D" w:rsidRDefault="00A43AB2" w:rsidP="00A762B1">
            <w:pPr>
              <w:rPr>
                <w:rFonts w:cs="Arial"/>
                <w:b/>
                <w:color w:val="auto"/>
              </w:rPr>
            </w:pPr>
            <w:r w:rsidRPr="000B402D">
              <w:rPr>
                <w:rFonts w:cs="Arial"/>
                <w:b/>
                <w:color w:val="auto"/>
              </w:rPr>
              <w:t xml:space="preserve">Contact </w:t>
            </w:r>
            <w:r w:rsidR="00A762B1">
              <w:rPr>
                <w:rFonts w:cs="Arial"/>
                <w:b/>
                <w:color w:val="auto"/>
              </w:rPr>
              <w:t>d</w:t>
            </w:r>
            <w:r w:rsidRPr="000B402D">
              <w:rPr>
                <w:rFonts w:cs="Arial"/>
                <w:b/>
                <w:color w:val="auto"/>
              </w:rPr>
              <w:t>etails</w:t>
            </w:r>
          </w:p>
        </w:tc>
      </w:tr>
      <w:tr w:rsidR="00A43AB2" w:rsidRPr="000B402D" w14:paraId="1CBF7158" w14:textId="77777777" w:rsidTr="006D2CB0">
        <w:trPr>
          <w:trHeight w:val="675"/>
        </w:trPr>
        <w:tc>
          <w:tcPr>
            <w:tcW w:w="3432" w:type="dxa"/>
          </w:tcPr>
          <w:p w14:paraId="5FE2F2E2" w14:textId="77777777" w:rsidR="00A43AB2" w:rsidRPr="000B402D" w:rsidRDefault="00A43AB2" w:rsidP="00A762B1">
            <w:pPr>
              <w:rPr>
                <w:rFonts w:cs="Arial"/>
                <w:color w:val="auto"/>
              </w:rPr>
            </w:pPr>
            <w:r w:rsidRPr="000B402D">
              <w:rPr>
                <w:rFonts w:cs="Arial"/>
                <w:color w:val="auto"/>
              </w:rPr>
              <w:t xml:space="preserve">Submit HSQF </w:t>
            </w:r>
            <w:r w:rsidR="00A762B1">
              <w:rPr>
                <w:rFonts w:cs="Arial"/>
                <w:color w:val="auto"/>
              </w:rPr>
              <w:t>s</w:t>
            </w:r>
            <w:r w:rsidRPr="000B402D">
              <w:rPr>
                <w:rFonts w:cs="Arial"/>
                <w:color w:val="auto"/>
              </w:rPr>
              <w:t>elf-</w:t>
            </w:r>
            <w:r w:rsidR="00A762B1">
              <w:rPr>
                <w:rFonts w:cs="Arial"/>
                <w:color w:val="auto"/>
              </w:rPr>
              <w:t>a</w:t>
            </w:r>
            <w:r w:rsidRPr="000B402D">
              <w:rPr>
                <w:rFonts w:cs="Arial"/>
                <w:color w:val="auto"/>
              </w:rPr>
              <w:t>ssessment</w:t>
            </w:r>
          </w:p>
        </w:tc>
        <w:tc>
          <w:tcPr>
            <w:tcW w:w="1275" w:type="dxa"/>
          </w:tcPr>
          <w:p w14:paraId="208CC220" w14:textId="77777777" w:rsidR="00A43AB2" w:rsidRPr="000B402D" w:rsidRDefault="00A43AB2" w:rsidP="00AA6B31">
            <w:pPr>
              <w:rPr>
                <w:rFonts w:cs="Arial"/>
                <w:color w:val="auto"/>
              </w:rPr>
            </w:pPr>
            <w:r w:rsidRPr="000B402D">
              <w:rPr>
                <w:rFonts w:cs="Arial"/>
                <w:color w:val="auto"/>
              </w:rPr>
              <w:t>Provider</w:t>
            </w:r>
          </w:p>
        </w:tc>
        <w:tc>
          <w:tcPr>
            <w:tcW w:w="1276" w:type="dxa"/>
          </w:tcPr>
          <w:p w14:paraId="530004B7" w14:textId="77777777" w:rsidR="00A43AB2" w:rsidRPr="000B402D" w:rsidRDefault="00A43AB2" w:rsidP="00AA6B31">
            <w:pPr>
              <w:rPr>
                <w:rFonts w:cs="Arial"/>
                <w:color w:val="auto"/>
              </w:rPr>
            </w:pPr>
            <w:r w:rsidRPr="000B402D">
              <w:rPr>
                <w:rFonts w:cs="Arial"/>
                <w:color w:val="auto"/>
              </w:rPr>
              <w:t>State</w:t>
            </w:r>
          </w:p>
        </w:tc>
        <w:tc>
          <w:tcPr>
            <w:tcW w:w="3544" w:type="dxa"/>
          </w:tcPr>
          <w:p w14:paraId="42C1B812" w14:textId="77777777" w:rsidR="00A43AB2" w:rsidRPr="00D31D27" w:rsidRDefault="0072577B" w:rsidP="00AA6B31">
            <w:pPr>
              <w:rPr>
                <w:rStyle w:val="Hyperlink"/>
                <w:rFonts w:cs="Arial"/>
              </w:rPr>
            </w:pPr>
            <w:hyperlink r:id="rId34" w:history="1">
              <w:r w:rsidR="003E3D17" w:rsidRPr="00D31D27">
                <w:rPr>
                  <w:rStyle w:val="Hyperlink"/>
                  <w:rFonts w:cs="Arial"/>
                </w:rPr>
                <w:t>hsqf@communities.qld.gov.au</w:t>
              </w:r>
            </w:hyperlink>
          </w:p>
        </w:tc>
      </w:tr>
      <w:tr w:rsidR="00A43AB2" w:rsidRPr="000B402D" w14:paraId="2CD9298D" w14:textId="77777777" w:rsidTr="006D2CB0">
        <w:trPr>
          <w:trHeight w:val="600"/>
        </w:trPr>
        <w:tc>
          <w:tcPr>
            <w:tcW w:w="3432" w:type="dxa"/>
          </w:tcPr>
          <w:p w14:paraId="776BF889" w14:textId="77777777" w:rsidR="00A43AB2" w:rsidRPr="000B402D" w:rsidRDefault="00A762B1" w:rsidP="00A762B1">
            <w:pPr>
              <w:rPr>
                <w:rFonts w:cs="Arial"/>
                <w:color w:val="auto"/>
              </w:rPr>
            </w:pPr>
            <w:r>
              <w:rPr>
                <w:rFonts w:cs="Arial"/>
                <w:color w:val="auto"/>
              </w:rPr>
              <w:t>Auditor identifies a n</w:t>
            </w:r>
            <w:r w:rsidR="00A43AB2" w:rsidRPr="000B402D">
              <w:rPr>
                <w:rFonts w:cs="Arial"/>
                <w:color w:val="auto"/>
              </w:rPr>
              <w:t xml:space="preserve">otifiable issue </w:t>
            </w:r>
          </w:p>
        </w:tc>
        <w:tc>
          <w:tcPr>
            <w:tcW w:w="1275" w:type="dxa"/>
          </w:tcPr>
          <w:p w14:paraId="042A891F" w14:textId="77777777" w:rsidR="00A43AB2" w:rsidRPr="000B402D" w:rsidRDefault="00A43AB2" w:rsidP="00AA6B31">
            <w:pPr>
              <w:rPr>
                <w:rFonts w:cs="Arial"/>
                <w:color w:val="auto"/>
              </w:rPr>
            </w:pPr>
            <w:r w:rsidRPr="000B402D">
              <w:rPr>
                <w:rFonts w:cs="Arial"/>
                <w:color w:val="auto"/>
              </w:rPr>
              <w:t>State</w:t>
            </w:r>
          </w:p>
        </w:tc>
        <w:tc>
          <w:tcPr>
            <w:tcW w:w="1276" w:type="dxa"/>
          </w:tcPr>
          <w:p w14:paraId="6EDB2CB8" w14:textId="77777777" w:rsidR="00A43AB2" w:rsidRPr="000B402D" w:rsidRDefault="00A43AB2" w:rsidP="00AA6B31">
            <w:pPr>
              <w:rPr>
                <w:rFonts w:cs="Arial"/>
                <w:color w:val="auto"/>
              </w:rPr>
            </w:pPr>
            <w:r w:rsidRPr="000B402D">
              <w:rPr>
                <w:rFonts w:cs="Arial"/>
                <w:color w:val="auto"/>
              </w:rPr>
              <w:t>NDIA</w:t>
            </w:r>
          </w:p>
        </w:tc>
        <w:tc>
          <w:tcPr>
            <w:tcW w:w="3544" w:type="dxa"/>
          </w:tcPr>
          <w:p w14:paraId="694F9377" w14:textId="77777777" w:rsidR="00A43AB2" w:rsidRPr="00D31D27" w:rsidRDefault="00564109" w:rsidP="00A762B1">
            <w:pPr>
              <w:rPr>
                <w:rStyle w:val="Hyperlink"/>
                <w:rFonts w:cs="Arial"/>
              </w:rPr>
            </w:pPr>
            <w:r w:rsidRPr="00D31D27">
              <w:rPr>
                <w:rStyle w:val="Hyperlink"/>
                <w:rFonts w:cs="Arial"/>
              </w:rPr>
              <w:t>Quality.safeguards@ndis.gov.au</w:t>
            </w:r>
          </w:p>
        </w:tc>
      </w:tr>
      <w:tr w:rsidR="00A43AB2" w:rsidRPr="000B402D" w14:paraId="68A28F57" w14:textId="77777777" w:rsidTr="006D2CB0">
        <w:trPr>
          <w:trHeight w:val="600"/>
        </w:trPr>
        <w:tc>
          <w:tcPr>
            <w:tcW w:w="3432" w:type="dxa"/>
          </w:tcPr>
          <w:p w14:paraId="221BE097" w14:textId="77777777" w:rsidR="00A43AB2" w:rsidRPr="000B402D" w:rsidRDefault="00A762B1" w:rsidP="00A762B1">
            <w:pPr>
              <w:rPr>
                <w:rFonts w:cs="Arial"/>
                <w:color w:val="auto"/>
              </w:rPr>
            </w:pPr>
            <w:r>
              <w:rPr>
                <w:rFonts w:cs="Arial"/>
                <w:color w:val="auto"/>
              </w:rPr>
              <w:t>Audit report initially identifies a m</w:t>
            </w:r>
            <w:r w:rsidR="00A43AB2" w:rsidRPr="000B402D">
              <w:rPr>
                <w:rFonts w:cs="Arial"/>
                <w:color w:val="auto"/>
              </w:rPr>
              <w:t xml:space="preserve">ajor non-conformity </w:t>
            </w:r>
          </w:p>
        </w:tc>
        <w:tc>
          <w:tcPr>
            <w:tcW w:w="1275" w:type="dxa"/>
          </w:tcPr>
          <w:p w14:paraId="2283B695" w14:textId="77777777" w:rsidR="00A43AB2" w:rsidRPr="000B402D" w:rsidRDefault="00A43AB2" w:rsidP="00AA6B31">
            <w:pPr>
              <w:rPr>
                <w:rFonts w:cs="Arial"/>
                <w:color w:val="auto"/>
              </w:rPr>
            </w:pPr>
            <w:r w:rsidRPr="000B402D">
              <w:rPr>
                <w:rFonts w:cs="Arial"/>
                <w:color w:val="auto"/>
              </w:rPr>
              <w:t>State</w:t>
            </w:r>
          </w:p>
        </w:tc>
        <w:tc>
          <w:tcPr>
            <w:tcW w:w="1276" w:type="dxa"/>
          </w:tcPr>
          <w:p w14:paraId="32002EAC" w14:textId="77777777" w:rsidR="00A43AB2" w:rsidRPr="000B402D" w:rsidRDefault="00A43AB2" w:rsidP="00AA6B31">
            <w:pPr>
              <w:rPr>
                <w:rFonts w:cs="Arial"/>
                <w:color w:val="auto"/>
              </w:rPr>
            </w:pPr>
            <w:r w:rsidRPr="000B402D">
              <w:rPr>
                <w:rFonts w:cs="Arial"/>
                <w:color w:val="auto"/>
              </w:rPr>
              <w:t>NDIA</w:t>
            </w:r>
          </w:p>
        </w:tc>
        <w:tc>
          <w:tcPr>
            <w:tcW w:w="3544" w:type="dxa"/>
          </w:tcPr>
          <w:p w14:paraId="4C0B4D55" w14:textId="77777777" w:rsidR="00A43AB2" w:rsidRPr="00D31D27" w:rsidRDefault="00564109" w:rsidP="00A762B1">
            <w:pPr>
              <w:rPr>
                <w:rStyle w:val="Hyperlink"/>
                <w:rFonts w:cs="Arial"/>
              </w:rPr>
            </w:pPr>
            <w:r w:rsidRPr="00D31D27">
              <w:rPr>
                <w:rStyle w:val="Hyperlink"/>
                <w:rFonts w:cs="Arial"/>
              </w:rPr>
              <w:t>Quality.safeguards@ndis.gov.au</w:t>
            </w:r>
          </w:p>
        </w:tc>
      </w:tr>
      <w:tr w:rsidR="00A43AB2" w:rsidRPr="000B402D" w14:paraId="1A76D3D2" w14:textId="77777777" w:rsidTr="006D2CB0">
        <w:trPr>
          <w:trHeight w:val="600"/>
        </w:trPr>
        <w:tc>
          <w:tcPr>
            <w:tcW w:w="3432" w:type="dxa"/>
          </w:tcPr>
          <w:p w14:paraId="3F61F82A" w14:textId="77777777" w:rsidR="00A43AB2" w:rsidRPr="000B402D" w:rsidRDefault="00A762B1" w:rsidP="00A762B1">
            <w:pPr>
              <w:rPr>
                <w:rFonts w:cs="Arial"/>
                <w:color w:val="auto"/>
              </w:rPr>
            </w:pPr>
            <w:r>
              <w:rPr>
                <w:rFonts w:cs="Arial"/>
                <w:color w:val="auto"/>
              </w:rPr>
              <w:t>Advice of a m</w:t>
            </w:r>
            <w:r w:rsidR="00A43AB2" w:rsidRPr="000B402D">
              <w:rPr>
                <w:rFonts w:cs="Arial"/>
                <w:color w:val="auto"/>
              </w:rPr>
              <w:t>ajor non-conformity after due process</w:t>
            </w:r>
          </w:p>
        </w:tc>
        <w:tc>
          <w:tcPr>
            <w:tcW w:w="1275" w:type="dxa"/>
          </w:tcPr>
          <w:p w14:paraId="2C7A2AE4" w14:textId="77777777" w:rsidR="00A43AB2" w:rsidRPr="000B402D" w:rsidRDefault="00A43AB2" w:rsidP="00AA6B31">
            <w:pPr>
              <w:rPr>
                <w:rFonts w:cs="Arial"/>
                <w:color w:val="auto"/>
              </w:rPr>
            </w:pPr>
            <w:r w:rsidRPr="000B402D">
              <w:rPr>
                <w:rFonts w:cs="Arial"/>
                <w:color w:val="auto"/>
              </w:rPr>
              <w:t>State</w:t>
            </w:r>
          </w:p>
        </w:tc>
        <w:tc>
          <w:tcPr>
            <w:tcW w:w="1276" w:type="dxa"/>
          </w:tcPr>
          <w:p w14:paraId="65CC392E" w14:textId="77777777" w:rsidR="00A43AB2" w:rsidRPr="000B402D" w:rsidRDefault="00A43AB2" w:rsidP="00AA6B31">
            <w:pPr>
              <w:rPr>
                <w:rFonts w:cs="Arial"/>
                <w:color w:val="auto"/>
              </w:rPr>
            </w:pPr>
            <w:r w:rsidRPr="000B402D">
              <w:rPr>
                <w:rFonts w:cs="Arial"/>
                <w:color w:val="auto"/>
              </w:rPr>
              <w:t>NDIA</w:t>
            </w:r>
          </w:p>
        </w:tc>
        <w:tc>
          <w:tcPr>
            <w:tcW w:w="3544" w:type="dxa"/>
          </w:tcPr>
          <w:p w14:paraId="66BA7712" w14:textId="77777777" w:rsidR="00A43AB2" w:rsidRPr="00D31D27" w:rsidRDefault="00564109" w:rsidP="00A762B1">
            <w:pPr>
              <w:rPr>
                <w:rStyle w:val="Hyperlink"/>
                <w:rFonts w:cs="Arial"/>
              </w:rPr>
            </w:pPr>
            <w:r w:rsidRPr="00D31D27">
              <w:rPr>
                <w:rStyle w:val="Hyperlink"/>
                <w:rFonts w:cs="Arial"/>
              </w:rPr>
              <w:t>Quality.safeguards@ndis.gov.au</w:t>
            </w:r>
          </w:p>
        </w:tc>
      </w:tr>
      <w:tr w:rsidR="00AA6A5F" w:rsidRPr="000B402D" w14:paraId="2F00E804" w14:textId="77777777" w:rsidTr="00AA6A5F">
        <w:trPr>
          <w:trHeight w:val="600"/>
        </w:trPr>
        <w:tc>
          <w:tcPr>
            <w:tcW w:w="3432" w:type="dxa"/>
            <w:tcBorders>
              <w:top w:val="single" w:sz="4" w:space="0" w:color="auto"/>
              <w:left w:val="single" w:sz="4" w:space="0" w:color="auto"/>
              <w:bottom w:val="single" w:sz="4" w:space="0" w:color="auto"/>
              <w:right w:val="single" w:sz="4" w:space="0" w:color="auto"/>
            </w:tcBorders>
          </w:tcPr>
          <w:p w14:paraId="5BA8D071" w14:textId="148A0E6E" w:rsidR="00AA6A5F" w:rsidRDefault="00AA6A5F" w:rsidP="00D3100E">
            <w:pPr>
              <w:rPr>
                <w:rFonts w:cs="Arial"/>
                <w:color w:val="auto"/>
              </w:rPr>
            </w:pPr>
            <w:r>
              <w:rPr>
                <w:rFonts w:cs="Arial"/>
                <w:color w:val="auto"/>
              </w:rPr>
              <w:t xml:space="preserve">Failure of </w:t>
            </w:r>
            <w:r w:rsidR="00D3100E">
              <w:rPr>
                <w:rFonts w:cs="Arial"/>
                <w:color w:val="auto"/>
              </w:rPr>
              <w:t>p</w:t>
            </w:r>
            <w:r>
              <w:rPr>
                <w:rFonts w:cs="Arial"/>
                <w:color w:val="auto"/>
              </w:rPr>
              <w:t>rovider to achieve or maintain HSQF certification for NDIS services</w:t>
            </w:r>
          </w:p>
        </w:tc>
        <w:tc>
          <w:tcPr>
            <w:tcW w:w="1275" w:type="dxa"/>
            <w:tcBorders>
              <w:top w:val="single" w:sz="4" w:space="0" w:color="auto"/>
              <w:left w:val="single" w:sz="4" w:space="0" w:color="auto"/>
              <w:bottom w:val="single" w:sz="4" w:space="0" w:color="auto"/>
              <w:right w:val="single" w:sz="4" w:space="0" w:color="auto"/>
            </w:tcBorders>
          </w:tcPr>
          <w:p w14:paraId="76515EE2" w14:textId="77777777" w:rsidR="00AA6A5F" w:rsidRDefault="00AA6A5F" w:rsidP="003C5BCC">
            <w:pPr>
              <w:rPr>
                <w:rFonts w:cs="Arial"/>
                <w:color w:val="auto"/>
              </w:rPr>
            </w:pPr>
            <w:r>
              <w:rPr>
                <w:rFonts w:cs="Arial"/>
                <w:color w:val="auto"/>
              </w:rPr>
              <w:t xml:space="preserve">State </w:t>
            </w:r>
          </w:p>
        </w:tc>
        <w:tc>
          <w:tcPr>
            <w:tcW w:w="1276" w:type="dxa"/>
            <w:tcBorders>
              <w:top w:val="single" w:sz="4" w:space="0" w:color="auto"/>
              <w:left w:val="single" w:sz="4" w:space="0" w:color="auto"/>
              <w:bottom w:val="single" w:sz="4" w:space="0" w:color="auto"/>
              <w:right w:val="single" w:sz="4" w:space="0" w:color="auto"/>
            </w:tcBorders>
          </w:tcPr>
          <w:p w14:paraId="2AB1EA28" w14:textId="77777777" w:rsidR="00AA6A5F" w:rsidRDefault="00AA6A5F" w:rsidP="003C5BCC">
            <w:pPr>
              <w:rPr>
                <w:rFonts w:cs="Arial"/>
                <w:color w:val="auto"/>
              </w:rPr>
            </w:pPr>
            <w:r>
              <w:rPr>
                <w:rFonts w:cs="Arial"/>
                <w:color w:val="auto"/>
              </w:rPr>
              <w:t>NDIA</w:t>
            </w:r>
          </w:p>
        </w:tc>
        <w:tc>
          <w:tcPr>
            <w:tcW w:w="3544" w:type="dxa"/>
            <w:tcBorders>
              <w:top w:val="single" w:sz="4" w:space="0" w:color="auto"/>
              <w:left w:val="single" w:sz="4" w:space="0" w:color="auto"/>
              <w:bottom w:val="single" w:sz="4" w:space="0" w:color="auto"/>
              <w:right w:val="single" w:sz="4" w:space="0" w:color="auto"/>
            </w:tcBorders>
          </w:tcPr>
          <w:p w14:paraId="0670C34C" w14:textId="77777777" w:rsidR="00AA6A5F" w:rsidRPr="00AA6A5F" w:rsidRDefault="00AA6A5F" w:rsidP="003C5BCC">
            <w:pPr>
              <w:rPr>
                <w:rFonts w:cs="Arial"/>
                <w:color w:val="0000FF"/>
                <w:u w:val="single"/>
              </w:rPr>
            </w:pPr>
            <w:r w:rsidRPr="00D31D27">
              <w:rPr>
                <w:rStyle w:val="Hyperlink"/>
                <w:rFonts w:cs="Arial"/>
              </w:rPr>
              <w:t>Quality.safeguards@ndis.gov.au</w:t>
            </w:r>
          </w:p>
        </w:tc>
      </w:tr>
      <w:tr w:rsidR="00564109" w:rsidRPr="000B402D" w14:paraId="4C395BE2" w14:textId="77777777" w:rsidTr="006D2CB0">
        <w:trPr>
          <w:trHeight w:val="600"/>
        </w:trPr>
        <w:tc>
          <w:tcPr>
            <w:tcW w:w="3432" w:type="dxa"/>
          </w:tcPr>
          <w:p w14:paraId="50D1BE24" w14:textId="77777777" w:rsidR="00564109" w:rsidRDefault="00564109" w:rsidP="00A762B1">
            <w:pPr>
              <w:rPr>
                <w:rFonts w:cs="Arial"/>
                <w:color w:val="auto"/>
              </w:rPr>
            </w:pPr>
            <w:r>
              <w:rPr>
                <w:rFonts w:cs="Arial"/>
                <w:color w:val="auto"/>
              </w:rPr>
              <w:t xml:space="preserve">Other </w:t>
            </w:r>
          </w:p>
        </w:tc>
        <w:tc>
          <w:tcPr>
            <w:tcW w:w="1275" w:type="dxa"/>
          </w:tcPr>
          <w:p w14:paraId="19783902" w14:textId="77777777" w:rsidR="00564109" w:rsidRPr="000B402D" w:rsidRDefault="00564109" w:rsidP="00AA6B31">
            <w:pPr>
              <w:rPr>
                <w:rFonts w:cs="Arial"/>
                <w:color w:val="auto"/>
              </w:rPr>
            </w:pPr>
            <w:r>
              <w:rPr>
                <w:rFonts w:cs="Arial"/>
                <w:color w:val="auto"/>
              </w:rPr>
              <w:t>NDIA</w:t>
            </w:r>
          </w:p>
        </w:tc>
        <w:tc>
          <w:tcPr>
            <w:tcW w:w="1276" w:type="dxa"/>
          </w:tcPr>
          <w:p w14:paraId="342FB19B" w14:textId="77777777" w:rsidR="00564109" w:rsidRPr="000B402D" w:rsidRDefault="00564109" w:rsidP="00AA6B31">
            <w:pPr>
              <w:rPr>
                <w:rFonts w:cs="Arial"/>
                <w:color w:val="auto"/>
              </w:rPr>
            </w:pPr>
            <w:r>
              <w:rPr>
                <w:rFonts w:cs="Arial"/>
                <w:color w:val="auto"/>
              </w:rPr>
              <w:t>State</w:t>
            </w:r>
          </w:p>
        </w:tc>
        <w:tc>
          <w:tcPr>
            <w:tcW w:w="3544" w:type="dxa"/>
          </w:tcPr>
          <w:p w14:paraId="24BD63C6" w14:textId="77777777" w:rsidR="007E6B10" w:rsidRDefault="0072577B" w:rsidP="007E6B10">
            <w:pPr>
              <w:rPr>
                <w:rFonts w:cs="Arial"/>
                <w:color w:val="auto"/>
              </w:rPr>
            </w:pPr>
            <w:hyperlink r:id="rId35" w:history="1">
              <w:r w:rsidR="007E6B10" w:rsidRPr="00692C51">
                <w:rPr>
                  <w:rStyle w:val="Hyperlink"/>
                  <w:rFonts w:cs="Arial"/>
                </w:rPr>
                <w:t>Quality.safeguards@ndis.gov.au</w:t>
              </w:r>
            </w:hyperlink>
          </w:p>
          <w:p w14:paraId="10A95BF4" w14:textId="77777777" w:rsidR="007E6B10" w:rsidRDefault="007E6B10" w:rsidP="007E6B10">
            <w:pPr>
              <w:rPr>
                <w:rFonts w:cs="Arial"/>
                <w:color w:val="auto"/>
              </w:rPr>
            </w:pPr>
          </w:p>
        </w:tc>
      </w:tr>
    </w:tbl>
    <w:p w14:paraId="4F86C870" w14:textId="77777777" w:rsidR="00A43AB2" w:rsidRDefault="00A43AB2" w:rsidP="00A43AB2">
      <w:r>
        <w:br w:type="page"/>
      </w:r>
    </w:p>
    <w:p w14:paraId="00C45AA4" w14:textId="77777777" w:rsidR="00A43AB2" w:rsidRPr="008E07D5" w:rsidRDefault="006D2CB0" w:rsidP="00876883">
      <w:pPr>
        <w:pStyle w:val="Heading1"/>
      </w:pPr>
      <w:r>
        <w:lastRenderedPageBreak/>
        <w:t xml:space="preserve"> </w:t>
      </w:r>
      <w:bookmarkStart w:id="17" w:name="_Toc518570146"/>
      <w:r w:rsidR="00A43AB2" w:rsidRPr="008E07D5">
        <w:t xml:space="preserve">Criminal </w:t>
      </w:r>
      <w:r>
        <w:t>h</w:t>
      </w:r>
      <w:r w:rsidR="00A43AB2" w:rsidRPr="008E07D5">
        <w:t xml:space="preserve">istory </w:t>
      </w:r>
      <w:r>
        <w:t>s</w:t>
      </w:r>
      <w:r w:rsidR="00A43AB2" w:rsidRPr="008E07D5">
        <w:t>creening</w:t>
      </w:r>
      <w:bookmarkEnd w:id="17"/>
    </w:p>
    <w:p w14:paraId="07D5F2EA" w14:textId="77777777" w:rsidR="00A43AB2" w:rsidRPr="00280616" w:rsidRDefault="006D2CB0" w:rsidP="00876883">
      <w:pPr>
        <w:pStyle w:val="Heading2"/>
      </w:pPr>
      <w:r>
        <w:t xml:space="preserve"> </w:t>
      </w:r>
      <w:bookmarkStart w:id="18" w:name="_Toc518570147"/>
      <w:r w:rsidR="00EB5D9B">
        <w:t>Queensland’s c</w:t>
      </w:r>
      <w:r w:rsidR="00A43AB2" w:rsidRPr="00280616">
        <w:t xml:space="preserve">riminal </w:t>
      </w:r>
      <w:r>
        <w:t>h</w:t>
      </w:r>
      <w:r w:rsidR="00A43AB2" w:rsidRPr="00280616">
        <w:t xml:space="preserve">istory </w:t>
      </w:r>
      <w:r>
        <w:t>s</w:t>
      </w:r>
      <w:r w:rsidR="00A43AB2" w:rsidRPr="00280616">
        <w:t>creening</w:t>
      </w:r>
      <w:bookmarkEnd w:id="18"/>
      <w:r w:rsidR="00A43AB2" w:rsidRPr="00280616">
        <w:t xml:space="preserve"> </w:t>
      </w:r>
    </w:p>
    <w:p w14:paraId="35D4AA5D" w14:textId="05ADF4D7" w:rsidR="00BA7FE5" w:rsidRDefault="00BA7FE5" w:rsidP="00A43AB2">
      <w:pPr>
        <w:rPr>
          <w:rFonts w:cs="Arial"/>
          <w:color w:val="auto"/>
        </w:rPr>
      </w:pPr>
      <w:r>
        <w:rPr>
          <w:rFonts w:cs="Arial"/>
          <w:color w:val="auto"/>
        </w:rPr>
        <w:t xml:space="preserve">All providers of </w:t>
      </w:r>
      <w:r w:rsidR="00887226">
        <w:rPr>
          <w:rFonts w:cs="Arial"/>
          <w:color w:val="auto"/>
        </w:rPr>
        <w:t xml:space="preserve">prescribed </w:t>
      </w:r>
      <w:r>
        <w:rPr>
          <w:rFonts w:cs="Arial"/>
          <w:color w:val="auto"/>
        </w:rPr>
        <w:t xml:space="preserve">disability services must comply with the </w:t>
      </w:r>
      <w:r w:rsidR="00D3100E">
        <w:rPr>
          <w:rFonts w:cs="Arial"/>
          <w:color w:val="auto"/>
        </w:rPr>
        <w:t xml:space="preserve">Queensland </w:t>
      </w:r>
      <w:r w:rsidRPr="00D3100E">
        <w:rPr>
          <w:rFonts w:cs="Arial"/>
          <w:color w:val="auto"/>
        </w:rPr>
        <w:t>Disability Services Act</w:t>
      </w:r>
      <w:r w:rsidR="00AE12B0" w:rsidRPr="00D3100E">
        <w:rPr>
          <w:rFonts w:cs="Arial"/>
          <w:color w:val="auto"/>
        </w:rPr>
        <w:t xml:space="preserve"> </w:t>
      </w:r>
      <w:r>
        <w:rPr>
          <w:rFonts w:cs="Arial"/>
          <w:color w:val="auto"/>
        </w:rPr>
        <w:t xml:space="preserve">regarding criminal history screening. </w:t>
      </w:r>
    </w:p>
    <w:p w14:paraId="3A988F55" w14:textId="55DA7F72" w:rsidR="00A43AB2" w:rsidRPr="008E07D5" w:rsidRDefault="00BA7FE5" w:rsidP="00A43AB2">
      <w:pPr>
        <w:rPr>
          <w:rFonts w:cs="Arial"/>
          <w:color w:val="auto"/>
        </w:rPr>
      </w:pPr>
      <w:r>
        <w:rPr>
          <w:rFonts w:cs="Arial"/>
          <w:color w:val="auto"/>
        </w:rPr>
        <w:t>Any</w:t>
      </w:r>
      <w:r w:rsidR="00A762B1">
        <w:rPr>
          <w:rFonts w:cs="Arial"/>
          <w:color w:val="auto"/>
        </w:rPr>
        <w:t xml:space="preserve"> person working at </w:t>
      </w:r>
      <w:r w:rsidR="00A43AB2" w:rsidRPr="008E07D5">
        <w:rPr>
          <w:rFonts w:cs="Arial"/>
          <w:color w:val="auto"/>
        </w:rPr>
        <w:t xml:space="preserve">a </w:t>
      </w:r>
      <w:r w:rsidR="00775EFE">
        <w:rPr>
          <w:rFonts w:cs="Arial"/>
          <w:color w:val="auto"/>
        </w:rPr>
        <w:t>prescribed</w:t>
      </w:r>
      <w:r w:rsidR="00775EFE" w:rsidRPr="008E07D5">
        <w:rPr>
          <w:rFonts w:cs="Arial"/>
          <w:color w:val="auto"/>
        </w:rPr>
        <w:t xml:space="preserve"> </w:t>
      </w:r>
      <w:r w:rsidR="00A762B1" w:rsidRPr="008E07D5">
        <w:rPr>
          <w:rFonts w:cs="Arial"/>
          <w:color w:val="auto"/>
        </w:rPr>
        <w:t xml:space="preserve">disability service </w:t>
      </w:r>
      <w:r w:rsidR="00A43AB2" w:rsidRPr="008E07D5">
        <w:rPr>
          <w:rFonts w:cs="Arial"/>
          <w:color w:val="auto"/>
        </w:rPr>
        <w:t>outlet</w:t>
      </w:r>
      <w:r>
        <w:rPr>
          <w:rFonts w:cs="Arial"/>
          <w:color w:val="auto"/>
        </w:rPr>
        <w:t xml:space="preserve"> must </w:t>
      </w:r>
      <w:r w:rsidR="00A762B1">
        <w:rPr>
          <w:rFonts w:cs="Arial"/>
          <w:color w:val="auto"/>
        </w:rPr>
        <w:t>undergo</w:t>
      </w:r>
      <w:r w:rsidR="00A43AB2" w:rsidRPr="008E07D5">
        <w:rPr>
          <w:rFonts w:cs="Arial"/>
          <w:color w:val="auto"/>
        </w:rPr>
        <w:t xml:space="preserve"> a criminal history </w:t>
      </w:r>
      <w:r w:rsidR="00AE12B0">
        <w:rPr>
          <w:rFonts w:cs="Arial"/>
          <w:color w:val="auto"/>
        </w:rPr>
        <w:t>screening</w:t>
      </w:r>
      <w:r w:rsidR="00AE12B0" w:rsidRPr="008E07D5">
        <w:rPr>
          <w:rFonts w:cs="Arial"/>
          <w:color w:val="auto"/>
        </w:rPr>
        <w:t xml:space="preserve"> </w:t>
      </w:r>
      <w:r w:rsidR="00A43AB2" w:rsidRPr="008E07D5">
        <w:rPr>
          <w:rFonts w:cs="Arial"/>
          <w:color w:val="auto"/>
        </w:rPr>
        <w:t xml:space="preserve">and be issued with a positive notice and </w:t>
      </w:r>
      <w:r w:rsidR="00215EDC">
        <w:rPr>
          <w:rFonts w:cs="Arial"/>
          <w:color w:val="auto"/>
        </w:rPr>
        <w:t>y</w:t>
      </w:r>
      <w:r w:rsidR="00A43AB2" w:rsidRPr="008E07D5">
        <w:rPr>
          <w:rFonts w:cs="Arial"/>
          <w:color w:val="auto"/>
        </w:rPr>
        <w:t xml:space="preserve">ellow </w:t>
      </w:r>
      <w:r w:rsidR="00215EDC">
        <w:rPr>
          <w:rFonts w:cs="Arial"/>
          <w:color w:val="auto"/>
        </w:rPr>
        <w:t>c</w:t>
      </w:r>
      <w:r w:rsidR="00A43AB2" w:rsidRPr="008E07D5">
        <w:rPr>
          <w:rFonts w:cs="Arial"/>
          <w:color w:val="auto"/>
        </w:rPr>
        <w:t>ard</w:t>
      </w:r>
      <w:r w:rsidR="00D3100E">
        <w:rPr>
          <w:rFonts w:cs="Arial"/>
          <w:color w:val="auto"/>
        </w:rPr>
        <w:t xml:space="preserve">, </w:t>
      </w:r>
      <w:r w:rsidR="00AE12B0">
        <w:rPr>
          <w:rFonts w:cs="Arial"/>
          <w:color w:val="auto"/>
        </w:rPr>
        <w:t>or exemption notice and yellow card exemption</w:t>
      </w:r>
      <w:r w:rsidR="00A43AB2" w:rsidRPr="008E07D5">
        <w:rPr>
          <w:rFonts w:cs="Arial"/>
          <w:color w:val="auto"/>
        </w:rPr>
        <w:t>.</w:t>
      </w:r>
    </w:p>
    <w:p w14:paraId="09BF9470" w14:textId="3A582210" w:rsidR="00A43AB2" w:rsidRPr="008E07D5" w:rsidRDefault="00A43AB2" w:rsidP="00A43AB2">
      <w:pPr>
        <w:rPr>
          <w:rFonts w:cs="Arial"/>
          <w:color w:val="auto"/>
        </w:rPr>
      </w:pPr>
      <w:r w:rsidRPr="008E07D5">
        <w:rPr>
          <w:rFonts w:cs="Arial"/>
          <w:color w:val="auto"/>
        </w:rPr>
        <w:t xml:space="preserve">A paid employee may start employment at a </w:t>
      </w:r>
      <w:r w:rsidR="00A762B1">
        <w:rPr>
          <w:rFonts w:cs="Arial"/>
          <w:color w:val="auto"/>
        </w:rPr>
        <w:t>provider</w:t>
      </w:r>
      <w:r w:rsidRPr="008E07D5">
        <w:rPr>
          <w:rFonts w:cs="Arial"/>
          <w:color w:val="auto"/>
        </w:rPr>
        <w:t xml:space="preserve"> outlet once an application for criminal history screening has been made. Volunteers must await the outcome of their screening application </w:t>
      </w:r>
      <w:r w:rsidR="00A762B1">
        <w:rPr>
          <w:rFonts w:cs="Arial"/>
          <w:color w:val="auto"/>
        </w:rPr>
        <w:t xml:space="preserve">and </w:t>
      </w:r>
      <w:r w:rsidRPr="008E07D5">
        <w:rPr>
          <w:rFonts w:cs="Arial"/>
          <w:color w:val="auto"/>
        </w:rPr>
        <w:t xml:space="preserve">a </w:t>
      </w:r>
      <w:r w:rsidR="00215EDC">
        <w:rPr>
          <w:rFonts w:cs="Arial"/>
          <w:color w:val="auto"/>
        </w:rPr>
        <w:t>y</w:t>
      </w:r>
      <w:r w:rsidRPr="008E07D5">
        <w:rPr>
          <w:rFonts w:cs="Arial"/>
          <w:color w:val="auto"/>
        </w:rPr>
        <w:t xml:space="preserve">ellow </w:t>
      </w:r>
      <w:r w:rsidR="00215EDC">
        <w:rPr>
          <w:rFonts w:cs="Arial"/>
          <w:color w:val="auto"/>
        </w:rPr>
        <w:t>c</w:t>
      </w:r>
      <w:r w:rsidRPr="008E07D5">
        <w:rPr>
          <w:rFonts w:cs="Arial"/>
          <w:color w:val="auto"/>
        </w:rPr>
        <w:t xml:space="preserve">ard must </w:t>
      </w:r>
      <w:r w:rsidR="00A762B1">
        <w:rPr>
          <w:rFonts w:cs="Arial"/>
          <w:color w:val="auto"/>
        </w:rPr>
        <w:t>be</w:t>
      </w:r>
      <w:r w:rsidRPr="008E07D5">
        <w:rPr>
          <w:rFonts w:cs="Arial"/>
          <w:color w:val="auto"/>
        </w:rPr>
        <w:t xml:space="preserve"> issued prior to commencing </w:t>
      </w:r>
      <w:r w:rsidR="00A762B1">
        <w:rPr>
          <w:rFonts w:cs="Arial"/>
          <w:color w:val="auto"/>
        </w:rPr>
        <w:t>work</w:t>
      </w:r>
      <w:r w:rsidR="00A762B1" w:rsidRPr="008E07D5">
        <w:rPr>
          <w:rFonts w:cs="Arial"/>
          <w:color w:val="auto"/>
        </w:rPr>
        <w:t xml:space="preserve"> </w:t>
      </w:r>
      <w:r w:rsidRPr="008E07D5">
        <w:rPr>
          <w:rFonts w:cs="Arial"/>
          <w:color w:val="auto"/>
        </w:rPr>
        <w:t xml:space="preserve">within a </w:t>
      </w:r>
      <w:r w:rsidR="00D3100E">
        <w:rPr>
          <w:rFonts w:cs="Arial"/>
          <w:color w:val="auto"/>
        </w:rPr>
        <w:t>provider</w:t>
      </w:r>
      <w:r w:rsidR="00D3100E" w:rsidRPr="008E07D5">
        <w:rPr>
          <w:rFonts w:cs="Arial"/>
          <w:color w:val="auto"/>
        </w:rPr>
        <w:t xml:space="preserve"> </w:t>
      </w:r>
      <w:r w:rsidRPr="008E07D5">
        <w:rPr>
          <w:rFonts w:cs="Arial"/>
          <w:color w:val="auto"/>
        </w:rPr>
        <w:t>outlet.</w:t>
      </w:r>
    </w:p>
    <w:p w14:paraId="15AE3706" w14:textId="28C4DFB3" w:rsidR="00A43AB2" w:rsidRPr="008E07D5" w:rsidRDefault="00D3100E" w:rsidP="00A43AB2">
      <w:pPr>
        <w:rPr>
          <w:rFonts w:cs="Arial"/>
          <w:color w:val="auto"/>
        </w:rPr>
      </w:pPr>
      <w:r>
        <w:rPr>
          <w:rFonts w:cs="Arial"/>
          <w:color w:val="auto"/>
        </w:rPr>
        <w:t>A</w:t>
      </w:r>
      <w:r w:rsidR="00A43AB2" w:rsidRPr="008E07D5">
        <w:rPr>
          <w:rFonts w:cs="Arial"/>
          <w:color w:val="auto"/>
        </w:rPr>
        <w:t xml:space="preserve">ll workers and volunteers must undergo criminal history screening every three years. </w:t>
      </w:r>
    </w:p>
    <w:p w14:paraId="5781ACB5" w14:textId="6308D2B6" w:rsidR="00AD11EC" w:rsidRDefault="00AD11EC" w:rsidP="00A43AB2">
      <w:pPr>
        <w:rPr>
          <w:rFonts w:cs="Arial"/>
          <w:color w:val="auto"/>
        </w:rPr>
      </w:pPr>
      <w:r>
        <w:rPr>
          <w:rFonts w:cs="Arial"/>
          <w:color w:val="auto"/>
        </w:rPr>
        <w:t xml:space="preserve">Yellow </w:t>
      </w:r>
      <w:r w:rsidRPr="008E07D5">
        <w:rPr>
          <w:rFonts w:cs="Arial"/>
          <w:color w:val="auto"/>
        </w:rPr>
        <w:t>card</w:t>
      </w:r>
      <w:r w:rsidR="00887226">
        <w:rPr>
          <w:rFonts w:cs="Arial"/>
          <w:color w:val="auto"/>
        </w:rPr>
        <w:t xml:space="preserve"> </w:t>
      </w:r>
      <w:r w:rsidRPr="008E07D5">
        <w:rPr>
          <w:rFonts w:cs="Arial"/>
          <w:color w:val="auto"/>
        </w:rPr>
        <w:t xml:space="preserve">holders with a change in criminal history </w:t>
      </w:r>
      <w:r>
        <w:rPr>
          <w:rFonts w:cs="Arial"/>
          <w:color w:val="auto"/>
        </w:rPr>
        <w:t xml:space="preserve">must </w:t>
      </w:r>
      <w:r w:rsidRPr="008E07D5">
        <w:rPr>
          <w:rFonts w:cs="Arial"/>
          <w:color w:val="auto"/>
        </w:rPr>
        <w:t>undergo a reassessment process.</w:t>
      </w:r>
      <w:r w:rsidRPr="009963A6">
        <w:rPr>
          <w:rFonts w:cs="Arial"/>
          <w:color w:val="auto"/>
        </w:rPr>
        <w:t xml:space="preserve"> </w:t>
      </w:r>
    </w:p>
    <w:p w14:paraId="24CB7931" w14:textId="78649AE6" w:rsidR="009963A6" w:rsidRDefault="00A43AB2" w:rsidP="00A43AB2">
      <w:pPr>
        <w:rPr>
          <w:rFonts w:cs="Arial"/>
          <w:color w:val="auto"/>
        </w:rPr>
      </w:pPr>
      <w:r w:rsidRPr="008E07D5">
        <w:rPr>
          <w:rFonts w:cs="Arial"/>
          <w:color w:val="auto"/>
        </w:rPr>
        <w:t xml:space="preserve">A monitoring system with Queensland Police is in place whereby the department is notified if a </w:t>
      </w:r>
      <w:r w:rsidR="00215EDC">
        <w:rPr>
          <w:rFonts w:cs="Arial"/>
          <w:color w:val="auto"/>
        </w:rPr>
        <w:t>y</w:t>
      </w:r>
      <w:r w:rsidRPr="008E07D5">
        <w:rPr>
          <w:rFonts w:cs="Arial"/>
          <w:color w:val="auto"/>
        </w:rPr>
        <w:t xml:space="preserve">ellow </w:t>
      </w:r>
      <w:r w:rsidR="00215EDC">
        <w:rPr>
          <w:rFonts w:cs="Arial"/>
          <w:color w:val="auto"/>
        </w:rPr>
        <w:t>c</w:t>
      </w:r>
      <w:r w:rsidRPr="008E07D5">
        <w:rPr>
          <w:rFonts w:cs="Arial"/>
          <w:color w:val="auto"/>
        </w:rPr>
        <w:t xml:space="preserve">ard holder is charged with an offence. </w:t>
      </w:r>
      <w:r w:rsidR="00D3100E">
        <w:rPr>
          <w:rFonts w:cs="Arial"/>
          <w:color w:val="auto"/>
        </w:rPr>
        <w:t xml:space="preserve">If </w:t>
      </w:r>
      <w:r w:rsidR="00887226">
        <w:rPr>
          <w:rFonts w:cs="Arial"/>
          <w:color w:val="auto"/>
        </w:rPr>
        <w:t>a yellow card holder is charged with a serious offence,</w:t>
      </w:r>
      <w:r w:rsidR="00D3100E">
        <w:rPr>
          <w:rFonts w:cs="Arial"/>
          <w:color w:val="auto"/>
        </w:rPr>
        <w:t xml:space="preserve"> the department will suspend</w:t>
      </w:r>
      <w:r w:rsidRPr="008E07D5">
        <w:rPr>
          <w:rFonts w:cs="Arial"/>
          <w:color w:val="auto"/>
        </w:rPr>
        <w:t xml:space="preserve"> the </w:t>
      </w:r>
      <w:r w:rsidR="00215EDC">
        <w:rPr>
          <w:rFonts w:cs="Arial"/>
          <w:color w:val="auto"/>
        </w:rPr>
        <w:t>y</w:t>
      </w:r>
      <w:r w:rsidRPr="008E07D5">
        <w:rPr>
          <w:rFonts w:cs="Arial"/>
          <w:color w:val="auto"/>
        </w:rPr>
        <w:t xml:space="preserve">ellow </w:t>
      </w:r>
      <w:r w:rsidR="00215EDC">
        <w:rPr>
          <w:rFonts w:cs="Arial"/>
          <w:color w:val="auto"/>
        </w:rPr>
        <w:t>c</w:t>
      </w:r>
      <w:r w:rsidRPr="008E07D5">
        <w:rPr>
          <w:rFonts w:cs="Arial"/>
          <w:color w:val="auto"/>
        </w:rPr>
        <w:t xml:space="preserve">ard. </w:t>
      </w:r>
    </w:p>
    <w:p w14:paraId="2CF513AF" w14:textId="77777777" w:rsidR="00A43AB2" w:rsidRDefault="009963A6" w:rsidP="00A43AB2">
      <w:pPr>
        <w:rPr>
          <w:rFonts w:cs="Arial"/>
          <w:color w:val="auto"/>
        </w:rPr>
      </w:pPr>
      <w:r>
        <w:rPr>
          <w:rFonts w:cs="Arial"/>
          <w:color w:val="auto"/>
        </w:rPr>
        <w:t>Sole traders are also required to undergo criminal history screening and be issued with a positive notice and yellow card to deliver prescribed disability services to NDIS participants.</w:t>
      </w:r>
    </w:p>
    <w:p w14:paraId="2C9C514E" w14:textId="4C9991F1" w:rsidR="00A43AB2" w:rsidRPr="00280616" w:rsidRDefault="00EB5D9B" w:rsidP="00876883">
      <w:pPr>
        <w:pStyle w:val="Heading2"/>
      </w:pPr>
      <w:bookmarkStart w:id="19" w:name="_Toc518570149"/>
      <w:r>
        <w:t>D</w:t>
      </w:r>
      <w:r w:rsidR="00A43AB2" w:rsidRPr="00280616">
        <w:t xml:space="preserve">uring </w:t>
      </w:r>
      <w:r w:rsidR="006D2CB0">
        <w:t>t</w:t>
      </w:r>
      <w:r w:rsidR="00A43AB2" w:rsidRPr="00280616">
        <w:t>ransition</w:t>
      </w:r>
      <w:bookmarkEnd w:id="19"/>
      <w:r w:rsidR="00A43AB2" w:rsidRPr="00280616">
        <w:t xml:space="preserve"> </w:t>
      </w:r>
    </w:p>
    <w:p w14:paraId="03E7D982" w14:textId="77777777" w:rsidR="00A43AB2" w:rsidRPr="00054A9A" w:rsidRDefault="00F20B6E" w:rsidP="00A43AB2">
      <w:pPr>
        <w:rPr>
          <w:rFonts w:cs="Arial"/>
          <w:color w:val="auto"/>
        </w:rPr>
      </w:pPr>
      <w:r w:rsidRPr="00054A9A">
        <w:rPr>
          <w:rFonts w:cs="Arial"/>
          <w:color w:val="auto"/>
        </w:rPr>
        <w:t>R</w:t>
      </w:r>
      <w:r w:rsidR="00A43AB2" w:rsidRPr="00054A9A">
        <w:rPr>
          <w:rFonts w:cs="Arial"/>
          <w:color w:val="auto"/>
        </w:rPr>
        <w:t xml:space="preserve">efer to </w:t>
      </w:r>
      <w:r w:rsidR="00842B73" w:rsidRPr="00054A9A">
        <w:rPr>
          <w:rFonts w:cs="Arial"/>
          <w:color w:val="auto"/>
        </w:rPr>
        <w:t>Appendix 3</w:t>
      </w:r>
      <w:r w:rsidR="00054A9A">
        <w:rPr>
          <w:rFonts w:cs="Arial"/>
          <w:color w:val="auto"/>
        </w:rPr>
        <w:t xml:space="preserve">:  </w:t>
      </w:r>
      <w:r w:rsidR="00927DA5" w:rsidRPr="00054A9A">
        <w:rPr>
          <w:rFonts w:cs="Arial"/>
          <w:color w:val="auto"/>
        </w:rPr>
        <w:t>Criminal History Screening Unit</w:t>
      </w:r>
      <w:r w:rsidR="00A43AB2" w:rsidRPr="00054A9A">
        <w:rPr>
          <w:rFonts w:cs="Arial"/>
          <w:color w:val="auto"/>
        </w:rPr>
        <w:t xml:space="preserve"> </w:t>
      </w:r>
      <w:r w:rsidR="00215EDC">
        <w:rPr>
          <w:rFonts w:cs="Arial"/>
          <w:color w:val="auto"/>
        </w:rPr>
        <w:t>y</w:t>
      </w:r>
      <w:r w:rsidR="00927DA5" w:rsidRPr="00054A9A">
        <w:rPr>
          <w:rFonts w:cs="Arial"/>
          <w:color w:val="auto"/>
        </w:rPr>
        <w:t xml:space="preserve">ellow </w:t>
      </w:r>
      <w:r w:rsidR="00215EDC">
        <w:rPr>
          <w:rFonts w:cs="Arial"/>
          <w:color w:val="auto"/>
        </w:rPr>
        <w:t>c</w:t>
      </w:r>
      <w:r w:rsidR="00927DA5" w:rsidRPr="00054A9A">
        <w:rPr>
          <w:rFonts w:cs="Arial"/>
          <w:color w:val="auto"/>
        </w:rPr>
        <w:t>ard</w:t>
      </w:r>
      <w:r w:rsidR="00215EDC">
        <w:rPr>
          <w:rFonts w:cs="Arial"/>
          <w:color w:val="auto"/>
        </w:rPr>
        <w:t xml:space="preserve"> (roles and responsibilities)</w:t>
      </w:r>
    </w:p>
    <w:p w14:paraId="708FFE3B" w14:textId="23A5B94E" w:rsidR="00A43AB2" w:rsidRPr="008E07D5" w:rsidRDefault="00A43AB2" w:rsidP="00A43AB2">
      <w:pPr>
        <w:rPr>
          <w:rFonts w:cs="Arial"/>
          <w:color w:val="auto"/>
        </w:rPr>
      </w:pPr>
      <w:r w:rsidRPr="00F3201B">
        <w:rPr>
          <w:rFonts w:cs="Arial"/>
          <w:color w:val="auto"/>
        </w:rPr>
        <w:t xml:space="preserve">All </w:t>
      </w:r>
      <w:r w:rsidR="008E6586" w:rsidRPr="00F3201B">
        <w:rPr>
          <w:rFonts w:cs="Arial"/>
          <w:color w:val="auto"/>
        </w:rPr>
        <w:t xml:space="preserve">NDIS providers of </w:t>
      </w:r>
      <w:r w:rsidR="009D7F88">
        <w:rPr>
          <w:rFonts w:cs="Arial"/>
          <w:color w:val="auto"/>
        </w:rPr>
        <w:t>prescribed</w:t>
      </w:r>
      <w:r w:rsidR="009D7F88" w:rsidRPr="00F3201B">
        <w:rPr>
          <w:rFonts w:cs="Arial"/>
          <w:color w:val="auto"/>
        </w:rPr>
        <w:t xml:space="preserve"> </w:t>
      </w:r>
      <w:r w:rsidR="008E6586" w:rsidRPr="00F3201B">
        <w:rPr>
          <w:rFonts w:cs="Arial"/>
          <w:color w:val="auto"/>
        </w:rPr>
        <w:t>disability services</w:t>
      </w:r>
      <w:r w:rsidR="008E6586" w:rsidRPr="00F3201B" w:rsidDel="008E6586">
        <w:rPr>
          <w:rFonts w:cs="Arial"/>
          <w:color w:val="auto"/>
        </w:rPr>
        <w:t xml:space="preserve"> </w:t>
      </w:r>
      <w:r w:rsidRPr="00F3201B">
        <w:rPr>
          <w:rFonts w:cs="Arial"/>
          <w:color w:val="auto"/>
        </w:rPr>
        <w:t xml:space="preserve">must comply with </w:t>
      </w:r>
      <w:r w:rsidR="009638C6">
        <w:rPr>
          <w:rFonts w:cs="Arial"/>
          <w:color w:val="auto"/>
        </w:rPr>
        <w:t xml:space="preserve">the </w:t>
      </w:r>
      <w:r w:rsidR="00AD11EC">
        <w:rPr>
          <w:rFonts w:cs="Arial"/>
          <w:color w:val="auto"/>
        </w:rPr>
        <w:t xml:space="preserve">Queensland </w:t>
      </w:r>
      <w:r w:rsidR="00BA7FE5" w:rsidRPr="00AD11EC">
        <w:rPr>
          <w:rFonts w:cs="Arial"/>
          <w:color w:val="auto"/>
        </w:rPr>
        <w:t xml:space="preserve">Disability Services Act </w:t>
      </w:r>
      <w:r w:rsidRPr="008E07D5">
        <w:rPr>
          <w:rFonts w:cs="Arial"/>
          <w:color w:val="auto"/>
        </w:rPr>
        <w:t>regarding criminal history screening.</w:t>
      </w:r>
    </w:p>
    <w:p w14:paraId="5F190B80" w14:textId="753A2BFC" w:rsidR="00A43AB2" w:rsidRDefault="00A43AB2" w:rsidP="00A43AB2">
      <w:pPr>
        <w:rPr>
          <w:rFonts w:cs="Arial"/>
          <w:color w:val="auto"/>
        </w:rPr>
      </w:pPr>
      <w:r w:rsidRPr="008E07D5">
        <w:rPr>
          <w:rFonts w:cs="Arial"/>
          <w:color w:val="auto"/>
        </w:rPr>
        <w:t xml:space="preserve">The </w:t>
      </w:r>
      <w:r w:rsidR="00215EDC">
        <w:rPr>
          <w:rFonts w:cs="Arial"/>
          <w:color w:val="auto"/>
        </w:rPr>
        <w:t xml:space="preserve">department’s </w:t>
      </w:r>
      <w:r w:rsidR="00927DA5">
        <w:rPr>
          <w:rFonts w:cs="Arial"/>
          <w:color w:val="auto"/>
        </w:rPr>
        <w:t>C</w:t>
      </w:r>
      <w:r w:rsidR="00215EDC">
        <w:rPr>
          <w:rFonts w:cs="Arial"/>
          <w:color w:val="auto"/>
        </w:rPr>
        <w:t xml:space="preserve">riminal </w:t>
      </w:r>
      <w:r w:rsidR="00927DA5">
        <w:rPr>
          <w:rFonts w:cs="Arial"/>
          <w:color w:val="auto"/>
        </w:rPr>
        <w:t>H</w:t>
      </w:r>
      <w:r w:rsidR="00215EDC">
        <w:rPr>
          <w:rFonts w:cs="Arial"/>
          <w:color w:val="auto"/>
        </w:rPr>
        <w:t xml:space="preserve">istory </w:t>
      </w:r>
      <w:r w:rsidR="00927DA5">
        <w:rPr>
          <w:rFonts w:cs="Arial"/>
          <w:color w:val="auto"/>
        </w:rPr>
        <w:t>S</w:t>
      </w:r>
      <w:r w:rsidR="00215EDC">
        <w:rPr>
          <w:rFonts w:cs="Arial"/>
          <w:color w:val="auto"/>
        </w:rPr>
        <w:t xml:space="preserve">creening </w:t>
      </w:r>
      <w:r w:rsidR="00927DA5">
        <w:rPr>
          <w:rFonts w:cs="Arial"/>
          <w:color w:val="auto"/>
        </w:rPr>
        <w:t>U</w:t>
      </w:r>
      <w:r w:rsidR="00215EDC">
        <w:rPr>
          <w:rFonts w:cs="Arial"/>
          <w:color w:val="auto"/>
        </w:rPr>
        <w:t>nit</w:t>
      </w:r>
      <w:r w:rsidRPr="008E07D5">
        <w:rPr>
          <w:rFonts w:cs="Arial"/>
          <w:color w:val="auto"/>
        </w:rPr>
        <w:t xml:space="preserve"> processes applications from all </w:t>
      </w:r>
      <w:r w:rsidR="003133B9">
        <w:rPr>
          <w:rFonts w:cs="Arial"/>
          <w:color w:val="auto"/>
        </w:rPr>
        <w:t>workers</w:t>
      </w:r>
      <w:r w:rsidR="003133B9" w:rsidRPr="008E07D5">
        <w:rPr>
          <w:rFonts w:cs="Arial"/>
          <w:color w:val="auto"/>
        </w:rPr>
        <w:t xml:space="preserve"> </w:t>
      </w:r>
      <w:r w:rsidRPr="008E07D5">
        <w:rPr>
          <w:rFonts w:cs="Arial"/>
          <w:color w:val="auto"/>
        </w:rPr>
        <w:t xml:space="preserve">and volunteers </w:t>
      </w:r>
      <w:r w:rsidR="00027671">
        <w:rPr>
          <w:rFonts w:cs="Arial"/>
          <w:color w:val="auto"/>
        </w:rPr>
        <w:t>of NDIS</w:t>
      </w:r>
      <w:r w:rsidRPr="008E07D5">
        <w:rPr>
          <w:rFonts w:cs="Arial"/>
          <w:color w:val="auto"/>
        </w:rPr>
        <w:t xml:space="preserve"> provider</w:t>
      </w:r>
      <w:r w:rsidR="00E16EB9">
        <w:rPr>
          <w:rFonts w:cs="Arial"/>
          <w:color w:val="auto"/>
        </w:rPr>
        <w:t>s</w:t>
      </w:r>
      <w:r w:rsidRPr="008E07D5">
        <w:rPr>
          <w:rFonts w:cs="Arial"/>
          <w:color w:val="auto"/>
        </w:rPr>
        <w:t xml:space="preserve"> </w:t>
      </w:r>
      <w:r w:rsidR="00027671">
        <w:rPr>
          <w:rFonts w:cs="Arial"/>
          <w:color w:val="auto"/>
        </w:rPr>
        <w:t xml:space="preserve">delivering </w:t>
      </w:r>
      <w:r w:rsidR="00E16EB9">
        <w:rPr>
          <w:rFonts w:cs="Arial"/>
          <w:color w:val="auto"/>
        </w:rPr>
        <w:t xml:space="preserve">prescribed </w:t>
      </w:r>
      <w:r w:rsidR="00BA7FE5">
        <w:rPr>
          <w:rFonts w:cs="Arial"/>
          <w:color w:val="auto"/>
        </w:rPr>
        <w:t xml:space="preserve">disability </w:t>
      </w:r>
      <w:r w:rsidR="00027671">
        <w:rPr>
          <w:rFonts w:cs="Arial"/>
          <w:color w:val="auto"/>
        </w:rPr>
        <w:t xml:space="preserve">services </w:t>
      </w:r>
      <w:r w:rsidRPr="008E07D5">
        <w:rPr>
          <w:rFonts w:cs="Arial"/>
          <w:color w:val="auto"/>
        </w:rPr>
        <w:t xml:space="preserve">in Queensland. Once </w:t>
      </w:r>
      <w:r w:rsidR="00BA7FE5">
        <w:rPr>
          <w:rFonts w:cs="Arial"/>
          <w:color w:val="auto"/>
        </w:rPr>
        <w:t xml:space="preserve">it determines </w:t>
      </w:r>
      <w:r w:rsidRPr="008E07D5">
        <w:rPr>
          <w:rFonts w:cs="Arial"/>
          <w:color w:val="auto"/>
        </w:rPr>
        <w:t xml:space="preserve">eligibility to hold a </w:t>
      </w:r>
      <w:r w:rsidR="00215EDC">
        <w:rPr>
          <w:rFonts w:cs="Arial"/>
          <w:color w:val="auto"/>
        </w:rPr>
        <w:t>y</w:t>
      </w:r>
      <w:r w:rsidRPr="008E07D5">
        <w:rPr>
          <w:rFonts w:cs="Arial"/>
          <w:color w:val="auto"/>
        </w:rPr>
        <w:t xml:space="preserve">ellow </w:t>
      </w:r>
      <w:r w:rsidR="00215EDC">
        <w:rPr>
          <w:rFonts w:cs="Arial"/>
          <w:color w:val="auto"/>
        </w:rPr>
        <w:t>c</w:t>
      </w:r>
      <w:r w:rsidRPr="008E07D5">
        <w:rPr>
          <w:rFonts w:cs="Arial"/>
          <w:color w:val="auto"/>
        </w:rPr>
        <w:t>ard</w:t>
      </w:r>
      <w:r w:rsidR="00BA7FE5">
        <w:rPr>
          <w:rFonts w:cs="Arial"/>
          <w:color w:val="auto"/>
        </w:rPr>
        <w:t>, it notifies</w:t>
      </w:r>
      <w:r w:rsidRPr="008E07D5">
        <w:rPr>
          <w:rFonts w:cs="Arial"/>
          <w:color w:val="auto"/>
        </w:rPr>
        <w:t xml:space="preserve"> the provider and applicant</w:t>
      </w:r>
      <w:r w:rsidR="00BA7FE5">
        <w:rPr>
          <w:rFonts w:cs="Arial"/>
          <w:color w:val="auto"/>
        </w:rPr>
        <w:t>.</w:t>
      </w:r>
    </w:p>
    <w:p w14:paraId="187DEF30" w14:textId="6AD05DBF" w:rsidR="00BB008E" w:rsidRDefault="009D7F88" w:rsidP="00A43AB2">
      <w:pPr>
        <w:rPr>
          <w:rFonts w:cs="Arial"/>
          <w:color w:val="auto"/>
        </w:rPr>
      </w:pPr>
      <w:r>
        <w:rPr>
          <w:rFonts w:cs="Arial"/>
          <w:color w:val="auto"/>
        </w:rPr>
        <w:t>NDIS s</w:t>
      </w:r>
      <w:r w:rsidR="00EF4083">
        <w:rPr>
          <w:rFonts w:cs="Arial"/>
          <w:color w:val="auto"/>
        </w:rPr>
        <w:t xml:space="preserve">ole traders are also required to undergo criminal history screening and be issued with a positive notice and yellow card to deliver prescribed disability services to </w:t>
      </w:r>
      <w:r w:rsidR="00BB008E">
        <w:rPr>
          <w:rFonts w:cs="Arial"/>
          <w:color w:val="auto"/>
        </w:rPr>
        <w:t>people</w:t>
      </w:r>
      <w:r w:rsidR="00EF4083">
        <w:rPr>
          <w:rFonts w:cs="Arial"/>
          <w:color w:val="auto"/>
        </w:rPr>
        <w:t xml:space="preserve"> with disability. </w:t>
      </w:r>
    </w:p>
    <w:p w14:paraId="771FB0EA" w14:textId="5856E653" w:rsidR="00A43AB2" w:rsidRDefault="00B11F66" w:rsidP="00A43AB2">
      <w:pPr>
        <w:rPr>
          <w:rFonts w:cs="Arial"/>
          <w:color w:val="auto"/>
        </w:rPr>
      </w:pPr>
      <w:r>
        <w:rPr>
          <w:rFonts w:cs="Arial"/>
          <w:color w:val="auto"/>
        </w:rPr>
        <w:t>Providers</w:t>
      </w:r>
      <w:r w:rsidR="003133B9">
        <w:rPr>
          <w:rFonts w:cs="Arial"/>
          <w:color w:val="auto"/>
        </w:rPr>
        <w:t>, including sole traders,</w:t>
      </w:r>
      <w:r>
        <w:rPr>
          <w:rFonts w:cs="Arial"/>
          <w:color w:val="auto"/>
        </w:rPr>
        <w:t xml:space="preserve"> </w:t>
      </w:r>
      <w:r w:rsidR="00BB008E">
        <w:rPr>
          <w:rFonts w:cs="Arial"/>
          <w:color w:val="auto"/>
        </w:rPr>
        <w:t xml:space="preserve">who deliver services and supports to children are required to have a blue card. </w:t>
      </w:r>
      <w:r w:rsidR="00BB008E" w:rsidRPr="0057315D">
        <w:rPr>
          <w:rFonts w:cs="Arial"/>
          <w:color w:val="auto"/>
        </w:rPr>
        <w:t xml:space="preserve">Under the </w:t>
      </w:r>
      <w:r w:rsidR="00527F66" w:rsidRPr="00057263">
        <w:rPr>
          <w:rFonts w:cs="Arial"/>
          <w:color w:val="auto"/>
        </w:rPr>
        <w:t>Queensland</w:t>
      </w:r>
      <w:r w:rsidR="00527F66" w:rsidRPr="00280A23">
        <w:rPr>
          <w:rFonts w:cs="Arial"/>
          <w:iCs/>
          <w:color w:val="auto"/>
        </w:rPr>
        <w:t xml:space="preserve"> </w:t>
      </w:r>
      <w:r w:rsidR="00BB008E" w:rsidRPr="00057263">
        <w:rPr>
          <w:rFonts w:cs="Arial"/>
          <w:iCs/>
          <w:color w:val="auto"/>
        </w:rPr>
        <w:t>Disability Services Act</w:t>
      </w:r>
      <w:r w:rsidR="00BB008E" w:rsidRPr="0057315D">
        <w:rPr>
          <w:rFonts w:cs="Arial"/>
          <w:color w:val="auto"/>
        </w:rPr>
        <w:t>, a person who hold</w:t>
      </w:r>
      <w:r w:rsidR="00BB008E">
        <w:rPr>
          <w:rFonts w:cs="Arial"/>
          <w:color w:val="auto"/>
        </w:rPr>
        <w:t>s</w:t>
      </w:r>
      <w:r w:rsidR="00BB008E" w:rsidRPr="0057315D">
        <w:rPr>
          <w:rFonts w:cs="Arial"/>
          <w:color w:val="auto"/>
        </w:rPr>
        <w:t xml:space="preserve"> a blue card issued by Blue Card Services, and who </w:t>
      </w:r>
      <w:r w:rsidR="003133B9">
        <w:rPr>
          <w:rFonts w:cs="Arial"/>
          <w:color w:val="auto"/>
        </w:rPr>
        <w:t>also delivers services to adults with disability</w:t>
      </w:r>
      <w:r w:rsidR="00AD11EC">
        <w:rPr>
          <w:rFonts w:cs="Arial"/>
          <w:color w:val="auto"/>
        </w:rPr>
        <w:t>,</w:t>
      </w:r>
      <w:r w:rsidR="003133B9">
        <w:rPr>
          <w:rFonts w:cs="Arial"/>
          <w:color w:val="auto"/>
        </w:rPr>
        <w:t xml:space="preserve"> </w:t>
      </w:r>
      <w:r w:rsidR="00BB008E" w:rsidRPr="0057315D">
        <w:rPr>
          <w:rFonts w:cs="Arial"/>
          <w:color w:val="auto"/>
        </w:rPr>
        <w:t xml:space="preserve">is required to undergo criminal history screening under the yellow card system, </w:t>
      </w:r>
      <w:r w:rsidR="003133B9">
        <w:rPr>
          <w:rFonts w:cs="Arial"/>
          <w:color w:val="auto"/>
        </w:rPr>
        <w:t xml:space="preserve">and </w:t>
      </w:r>
      <w:r w:rsidR="00BB008E" w:rsidRPr="0057315D">
        <w:rPr>
          <w:rFonts w:cs="Arial"/>
          <w:color w:val="auto"/>
        </w:rPr>
        <w:t xml:space="preserve">must apply for a </w:t>
      </w:r>
      <w:r w:rsidR="00527F66">
        <w:rPr>
          <w:rFonts w:cs="Arial"/>
          <w:color w:val="auto"/>
        </w:rPr>
        <w:t>p</w:t>
      </w:r>
      <w:r w:rsidR="00BB008E" w:rsidRPr="0057315D">
        <w:rPr>
          <w:rFonts w:cs="Arial"/>
          <w:color w:val="auto"/>
        </w:rPr>
        <w:t xml:space="preserve">ositive </w:t>
      </w:r>
      <w:r w:rsidR="00527F66">
        <w:rPr>
          <w:rFonts w:cs="Arial"/>
          <w:color w:val="auto"/>
        </w:rPr>
        <w:t>e</w:t>
      </w:r>
      <w:r w:rsidR="00BB008E" w:rsidRPr="0057315D">
        <w:rPr>
          <w:rFonts w:cs="Arial"/>
          <w:color w:val="auto"/>
        </w:rPr>
        <w:t xml:space="preserve">xemption </w:t>
      </w:r>
      <w:r w:rsidR="00527F66">
        <w:rPr>
          <w:rFonts w:cs="Arial"/>
          <w:color w:val="auto"/>
        </w:rPr>
        <w:t>n</w:t>
      </w:r>
      <w:r w:rsidR="00BB008E" w:rsidRPr="0057315D">
        <w:rPr>
          <w:rFonts w:cs="Arial"/>
          <w:color w:val="auto"/>
        </w:rPr>
        <w:t>otice</w:t>
      </w:r>
      <w:r w:rsidR="003C5BCC">
        <w:rPr>
          <w:rFonts w:cs="Arial"/>
          <w:color w:val="auto"/>
        </w:rPr>
        <w:t>.</w:t>
      </w:r>
      <w:r w:rsidR="0072577B">
        <w:rPr>
          <w:rFonts w:cs="Arial"/>
          <w:color w:val="auto"/>
        </w:rPr>
        <w:t xml:space="preserve"> </w:t>
      </w:r>
      <w:r w:rsidR="00A43AB2" w:rsidRPr="008E07D5">
        <w:rPr>
          <w:rFonts w:cs="Arial"/>
          <w:color w:val="auto"/>
        </w:rPr>
        <w:t xml:space="preserve">Screening applications must be accompanied by </w:t>
      </w:r>
      <w:r w:rsidR="00AD11EC">
        <w:rPr>
          <w:rFonts w:cs="Arial"/>
          <w:color w:val="auto"/>
        </w:rPr>
        <w:t>an</w:t>
      </w:r>
      <w:r w:rsidR="00AD11EC" w:rsidRPr="008E07D5">
        <w:rPr>
          <w:rFonts w:cs="Arial"/>
          <w:color w:val="auto"/>
        </w:rPr>
        <w:t xml:space="preserve"> </w:t>
      </w:r>
      <w:r w:rsidR="00A43AB2" w:rsidRPr="008E07D5">
        <w:rPr>
          <w:rFonts w:cs="Arial"/>
          <w:color w:val="auto"/>
        </w:rPr>
        <w:t>application fee.</w:t>
      </w:r>
    </w:p>
    <w:p w14:paraId="15D2FAC5" w14:textId="5F18F3B4" w:rsidR="001518AD" w:rsidRDefault="001518AD" w:rsidP="00A43AB2">
      <w:pPr>
        <w:rPr>
          <w:rFonts w:eastAsia="Times New Roman" w:cs="Arial"/>
          <w:color w:val="000000"/>
          <w:spacing w:val="0"/>
          <w:szCs w:val="22"/>
          <w:lang w:val="en-AU" w:eastAsia="en-AU"/>
        </w:rPr>
      </w:pPr>
      <w:r w:rsidRPr="003109E0">
        <w:rPr>
          <w:rFonts w:eastAsia="Times New Roman" w:cs="Arial"/>
          <w:bCs/>
          <w:color w:val="000000"/>
          <w:spacing w:val="0"/>
          <w:szCs w:val="22"/>
          <w:lang w:val="en-AU" w:eastAsia="en-AU"/>
        </w:rPr>
        <w:t>Registered health practitioners</w:t>
      </w:r>
      <w:r w:rsidRPr="003109E0">
        <w:rPr>
          <w:rFonts w:eastAsia="Times New Roman" w:cs="Arial"/>
          <w:color w:val="000000"/>
          <w:spacing w:val="0"/>
          <w:szCs w:val="22"/>
          <w:lang w:val="en-AU" w:eastAsia="en-AU"/>
        </w:rPr>
        <w:t xml:space="preserve"> are exempt from criminal history screening</w:t>
      </w:r>
      <w:r w:rsidR="007C2749">
        <w:rPr>
          <w:rFonts w:eastAsia="Times New Roman" w:cs="Arial"/>
          <w:color w:val="000000"/>
          <w:spacing w:val="0"/>
          <w:szCs w:val="22"/>
          <w:lang w:val="en-AU" w:eastAsia="en-AU"/>
        </w:rPr>
        <w:t xml:space="preserve"> under the </w:t>
      </w:r>
      <w:r w:rsidR="00527F66" w:rsidRPr="00057263">
        <w:rPr>
          <w:rFonts w:cs="Arial"/>
          <w:color w:val="auto"/>
        </w:rPr>
        <w:t>Queensland</w:t>
      </w:r>
      <w:r w:rsidR="00527F66" w:rsidRPr="00057263">
        <w:rPr>
          <w:rFonts w:eastAsia="Times New Roman" w:cs="Arial"/>
          <w:color w:val="auto"/>
          <w:spacing w:val="0"/>
          <w:szCs w:val="22"/>
          <w:lang w:val="en-AU" w:eastAsia="en-AU"/>
        </w:rPr>
        <w:t xml:space="preserve"> </w:t>
      </w:r>
      <w:r w:rsidR="007C2749" w:rsidRPr="00057263">
        <w:rPr>
          <w:rFonts w:eastAsia="Times New Roman" w:cs="Arial"/>
          <w:color w:val="000000"/>
          <w:spacing w:val="0"/>
          <w:szCs w:val="22"/>
          <w:lang w:val="en-AU" w:eastAsia="en-AU"/>
        </w:rPr>
        <w:t>Disability Services Act</w:t>
      </w:r>
      <w:r w:rsidR="003133B9">
        <w:rPr>
          <w:rFonts w:eastAsia="Times New Roman" w:cs="Arial"/>
          <w:i/>
          <w:color w:val="000000"/>
          <w:spacing w:val="0"/>
          <w:szCs w:val="22"/>
          <w:lang w:val="en-AU" w:eastAsia="en-AU"/>
        </w:rPr>
        <w:t>,</w:t>
      </w:r>
      <w:r w:rsidR="007C2749">
        <w:rPr>
          <w:rFonts w:eastAsia="Times New Roman" w:cs="Arial"/>
          <w:i/>
          <w:color w:val="000000"/>
          <w:spacing w:val="0"/>
          <w:szCs w:val="22"/>
          <w:lang w:val="en-AU" w:eastAsia="en-AU"/>
        </w:rPr>
        <w:t xml:space="preserve"> </w:t>
      </w:r>
      <w:r w:rsidR="003133B9">
        <w:rPr>
          <w:rFonts w:eastAsia="Times New Roman" w:cs="Arial"/>
          <w:color w:val="000000"/>
          <w:spacing w:val="0"/>
          <w:szCs w:val="22"/>
          <w:lang w:val="en-AU" w:eastAsia="en-AU"/>
        </w:rPr>
        <w:t>i</w:t>
      </w:r>
      <w:r w:rsidRPr="003109E0">
        <w:rPr>
          <w:rFonts w:eastAsia="Times New Roman" w:cs="Arial"/>
          <w:color w:val="000000"/>
          <w:spacing w:val="0"/>
          <w:szCs w:val="22"/>
          <w:lang w:val="en-AU" w:eastAsia="en-AU"/>
        </w:rPr>
        <w:t xml:space="preserve">f they register to deliver </w:t>
      </w:r>
      <w:r>
        <w:rPr>
          <w:rFonts w:eastAsia="Times New Roman" w:cs="Arial"/>
          <w:color w:val="000000"/>
          <w:spacing w:val="0"/>
          <w:szCs w:val="22"/>
          <w:lang w:val="en-AU" w:eastAsia="en-AU"/>
        </w:rPr>
        <w:t>a prescribed disability service</w:t>
      </w:r>
      <w:r w:rsidRPr="003109E0">
        <w:rPr>
          <w:rFonts w:eastAsia="Times New Roman" w:cs="Arial"/>
          <w:color w:val="000000"/>
          <w:spacing w:val="0"/>
          <w:szCs w:val="22"/>
          <w:lang w:val="en-AU" w:eastAsia="en-AU"/>
        </w:rPr>
        <w:t xml:space="preserve"> that relates to their functions as a health professional</w:t>
      </w:r>
      <w:r w:rsidR="00425566">
        <w:rPr>
          <w:rFonts w:eastAsia="Times New Roman" w:cs="Arial"/>
          <w:color w:val="000000"/>
          <w:spacing w:val="0"/>
          <w:szCs w:val="22"/>
          <w:lang w:val="en-AU" w:eastAsia="en-AU"/>
        </w:rPr>
        <w:t xml:space="preserve">. </w:t>
      </w:r>
      <w:r w:rsidR="00B47AA2">
        <w:rPr>
          <w:rFonts w:eastAsia="Times New Roman" w:cs="Arial"/>
          <w:color w:val="000000"/>
          <w:spacing w:val="0"/>
          <w:szCs w:val="22"/>
          <w:lang w:val="en-AU" w:eastAsia="en-AU"/>
        </w:rPr>
        <w:t>As part of</w:t>
      </w:r>
      <w:r w:rsidR="00425566">
        <w:rPr>
          <w:rFonts w:eastAsia="Times New Roman" w:cs="Arial"/>
          <w:color w:val="000000"/>
          <w:spacing w:val="0"/>
          <w:szCs w:val="22"/>
          <w:lang w:val="en-AU" w:eastAsia="en-AU"/>
        </w:rPr>
        <w:t xml:space="preserve"> </w:t>
      </w:r>
      <w:r w:rsidR="00B47AA2">
        <w:rPr>
          <w:rFonts w:eastAsia="Times New Roman" w:cs="Arial"/>
          <w:color w:val="000000"/>
          <w:spacing w:val="0"/>
          <w:szCs w:val="22"/>
          <w:lang w:val="en-AU" w:eastAsia="en-AU"/>
        </w:rPr>
        <w:t xml:space="preserve">the practitioner’s professional registration, criminal history screening is conducted by </w:t>
      </w:r>
      <w:r w:rsidR="0010689F">
        <w:rPr>
          <w:rFonts w:eastAsia="Times New Roman" w:cs="Arial"/>
          <w:color w:val="000000"/>
          <w:spacing w:val="0"/>
          <w:szCs w:val="22"/>
          <w:lang w:val="en-AU" w:eastAsia="en-AU"/>
        </w:rPr>
        <w:t>the regulation agency (e.g. AHPRA)</w:t>
      </w:r>
      <w:r w:rsidR="00B47AA2">
        <w:rPr>
          <w:rFonts w:eastAsia="Times New Roman" w:cs="Arial"/>
          <w:color w:val="000000"/>
          <w:spacing w:val="0"/>
          <w:szCs w:val="22"/>
          <w:lang w:val="en-AU" w:eastAsia="en-AU"/>
        </w:rPr>
        <w:t>; this is not to be confused with NDIS registration. Refer</w:t>
      </w:r>
      <w:r w:rsidR="00425566">
        <w:rPr>
          <w:rFonts w:eastAsia="Times New Roman" w:cs="Arial"/>
          <w:color w:val="000000"/>
          <w:spacing w:val="0"/>
          <w:szCs w:val="22"/>
          <w:lang w:val="en-AU" w:eastAsia="en-AU"/>
        </w:rPr>
        <w:t xml:space="preserve"> to section 4.3 for more information regarding registered health practitioners. </w:t>
      </w:r>
    </w:p>
    <w:p w14:paraId="59EB117C" w14:textId="77777777" w:rsidR="007C2749" w:rsidRPr="008E07D5" w:rsidRDefault="007C2749" w:rsidP="00A43AB2">
      <w:pPr>
        <w:rPr>
          <w:rFonts w:cs="Arial"/>
          <w:color w:val="auto"/>
        </w:rPr>
      </w:pPr>
    </w:p>
    <w:p w14:paraId="2A0AAB8C" w14:textId="77777777" w:rsidR="00A43AB2" w:rsidRPr="00BA7FE5" w:rsidRDefault="00A43AB2" w:rsidP="007A4882">
      <w:pPr>
        <w:pStyle w:val="Heading3"/>
      </w:pPr>
      <w:r w:rsidRPr="00BA7FE5">
        <w:lastRenderedPageBreak/>
        <w:t>Non-compliance</w:t>
      </w:r>
    </w:p>
    <w:p w14:paraId="7663EA1B" w14:textId="2961F639" w:rsidR="00A43AB2" w:rsidRPr="008E07D5" w:rsidRDefault="00BA7FE5" w:rsidP="00A43AB2">
      <w:pPr>
        <w:rPr>
          <w:rFonts w:cs="Arial"/>
          <w:color w:val="auto"/>
        </w:rPr>
      </w:pPr>
      <w:r>
        <w:rPr>
          <w:rFonts w:cs="Arial"/>
          <w:color w:val="auto"/>
        </w:rPr>
        <w:t xml:space="preserve">If an </w:t>
      </w:r>
      <w:r w:rsidR="008A10BC" w:rsidRPr="00015327">
        <w:rPr>
          <w:rFonts w:cs="Arial"/>
          <w:color w:val="auto"/>
        </w:rPr>
        <w:t xml:space="preserve">NDIS provider of </w:t>
      </w:r>
      <w:r w:rsidR="009D7F88">
        <w:rPr>
          <w:rFonts w:cs="Arial"/>
          <w:color w:val="auto"/>
        </w:rPr>
        <w:t>prescribed</w:t>
      </w:r>
      <w:r w:rsidR="009D7F88" w:rsidRPr="00015327">
        <w:rPr>
          <w:rFonts w:cs="Arial"/>
          <w:color w:val="auto"/>
        </w:rPr>
        <w:t xml:space="preserve"> </w:t>
      </w:r>
      <w:r w:rsidR="008A10BC" w:rsidRPr="00015327">
        <w:rPr>
          <w:rFonts w:cs="Arial"/>
          <w:color w:val="auto"/>
        </w:rPr>
        <w:t>disability services</w:t>
      </w:r>
      <w:r w:rsidR="00A43AB2" w:rsidRPr="00015327">
        <w:rPr>
          <w:rFonts w:cs="Arial"/>
          <w:color w:val="auto"/>
        </w:rPr>
        <w:t xml:space="preserve"> </w:t>
      </w:r>
      <w:r>
        <w:rPr>
          <w:rFonts w:cs="Arial"/>
          <w:color w:val="auto"/>
        </w:rPr>
        <w:t xml:space="preserve">fails </w:t>
      </w:r>
      <w:r w:rsidR="00A43AB2" w:rsidRPr="00015327">
        <w:rPr>
          <w:rFonts w:cs="Arial"/>
          <w:color w:val="auto"/>
        </w:rPr>
        <w:t>to comply with the</w:t>
      </w:r>
      <w:r>
        <w:rPr>
          <w:rFonts w:cs="Arial"/>
          <w:color w:val="auto"/>
        </w:rPr>
        <w:t xml:space="preserve"> criminal history</w:t>
      </w:r>
      <w:r w:rsidR="00A43AB2" w:rsidRPr="00015327">
        <w:rPr>
          <w:rFonts w:cs="Arial"/>
          <w:color w:val="auto"/>
        </w:rPr>
        <w:t xml:space="preserve"> screening </w:t>
      </w:r>
      <w:r w:rsidR="00A43AB2" w:rsidRPr="008E07D5">
        <w:rPr>
          <w:rFonts w:cs="Arial"/>
          <w:color w:val="auto"/>
        </w:rPr>
        <w:t>requirements</w:t>
      </w:r>
      <w:r>
        <w:rPr>
          <w:rFonts w:cs="Arial"/>
          <w:color w:val="auto"/>
        </w:rPr>
        <w:t>, the department will report this failure</w:t>
      </w:r>
      <w:r w:rsidR="00A43AB2" w:rsidRPr="008E07D5">
        <w:rPr>
          <w:rFonts w:cs="Arial"/>
          <w:color w:val="auto"/>
        </w:rPr>
        <w:t xml:space="preserve"> to the NDIA. See </w:t>
      </w:r>
      <w:r w:rsidR="00A43AB2">
        <w:rPr>
          <w:rFonts w:cs="Arial"/>
          <w:color w:val="auto"/>
        </w:rPr>
        <w:t xml:space="preserve">Section </w:t>
      </w:r>
      <w:r w:rsidR="00215EDC">
        <w:rPr>
          <w:rFonts w:cs="Arial"/>
          <w:color w:val="auto"/>
        </w:rPr>
        <w:t xml:space="preserve">8. </w:t>
      </w:r>
      <w:r w:rsidR="00946409">
        <w:rPr>
          <w:rFonts w:cs="Arial"/>
          <w:color w:val="auto"/>
        </w:rPr>
        <w:t xml:space="preserve"> </w:t>
      </w:r>
      <w:r w:rsidR="00A43AB2">
        <w:rPr>
          <w:rFonts w:cs="Arial"/>
          <w:color w:val="auto"/>
        </w:rPr>
        <w:t xml:space="preserve">Monitoring and </w:t>
      </w:r>
      <w:r w:rsidR="00215EDC">
        <w:rPr>
          <w:rFonts w:cs="Arial"/>
          <w:color w:val="auto"/>
        </w:rPr>
        <w:t>c</w:t>
      </w:r>
      <w:r w:rsidR="00A43AB2">
        <w:rPr>
          <w:rFonts w:cs="Arial"/>
          <w:color w:val="auto"/>
        </w:rPr>
        <w:t>ompliance</w:t>
      </w:r>
    </w:p>
    <w:p w14:paraId="7218FC40" w14:textId="77777777" w:rsidR="00773BF7" w:rsidRDefault="00773BF7">
      <w:pPr>
        <w:spacing w:before="0" w:after="0"/>
        <w:rPr>
          <w:rFonts w:cs="Arial"/>
          <w:color w:val="auto"/>
        </w:rPr>
      </w:pPr>
      <w:r>
        <w:rPr>
          <w:rFonts w:cs="Arial"/>
          <w:color w:val="auto"/>
        </w:rPr>
        <w:br w:type="page"/>
      </w:r>
    </w:p>
    <w:p w14:paraId="43921990" w14:textId="77777777" w:rsidR="00C244AE" w:rsidRPr="00ED7B9B" w:rsidRDefault="00054A9A" w:rsidP="00876883">
      <w:pPr>
        <w:pStyle w:val="Heading1"/>
      </w:pPr>
      <w:r>
        <w:lastRenderedPageBreak/>
        <w:t xml:space="preserve"> </w:t>
      </w:r>
      <w:bookmarkStart w:id="20" w:name="_Toc518570150"/>
      <w:r w:rsidR="00C244AE" w:rsidRPr="00ED7B9B">
        <w:t>Complaints</w:t>
      </w:r>
      <w:bookmarkEnd w:id="20"/>
    </w:p>
    <w:p w14:paraId="56EB7BF5" w14:textId="77777777" w:rsidR="00C244AE" w:rsidRPr="00680FE6" w:rsidRDefault="00C244AE" w:rsidP="00876883">
      <w:pPr>
        <w:pStyle w:val="Heading2"/>
      </w:pPr>
      <w:bookmarkStart w:id="21" w:name="_Toc518570151"/>
      <w:r w:rsidRPr="00680FE6">
        <w:t>Commonwealth</w:t>
      </w:r>
      <w:r w:rsidR="00EB5D9B">
        <w:t xml:space="preserve"> complaints systems</w:t>
      </w:r>
      <w:r w:rsidR="00BA07AA">
        <w:t xml:space="preserve"> during transition</w:t>
      </w:r>
      <w:bookmarkEnd w:id="21"/>
    </w:p>
    <w:p w14:paraId="22FF4D42" w14:textId="45D72FDB" w:rsidR="00027671" w:rsidRDefault="00BA7FE5" w:rsidP="00680FE6">
      <w:pPr>
        <w:pStyle w:val="Normal-QLD"/>
      </w:pPr>
      <w:r>
        <w:t xml:space="preserve">Any person </w:t>
      </w:r>
      <w:r w:rsidR="00C244AE" w:rsidRPr="00ED7B9B">
        <w:t xml:space="preserve">who </w:t>
      </w:r>
      <w:r>
        <w:t>is</w:t>
      </w:r>
      <w:r w:rsidR="00C244AE" w:rsidRPr="00ED7B9B">
        <w:t xml:space="preserve"> not satisfied with their service provider's internal complaints and disputes mechanisms can contact the Complaints Resolution and Referral Service</w:t>
      </w:r>
      <w:r>
        <w:t>.</w:t>
      </w:r>
      <w:r w:rsidR="00C244AE" w:rsidRPr="00ED7B9B">
        <w:t xml:space="preserve"> </w:t>
      </w:r>
      <w:r>
        <w:t>Find more information about the service at</w:t>
      </w:r>
      <w:r w:rsidR="00F06883">
        <w:t xml:space="preserve"> </w:t>
      </w:r>
      <w:hyperlink r:id="rId36" w:history="1">
        <w:r w:rsidR="00F06883" w:rsidRPr="00F06883">
          <w:rPr>
            <w:rStyle w:val="Hyperlink"/>
            <w:rFonts w:cs="Arial"/>
          </w:rPr>
          <w:t xml:space="preserve">https://www.dss.gov.au/our-responsibilities/disability-and-carers/program-services/for-service-providers/quality-strategy-for-disability-employment-and-rehabilitation-services/complaints-and-referral-processes </w:t>
        </w:r>
      </w:hyperlink>
      <w:r>
        <w:t xml:space="preserve"> </w:t>
      </w:r>
    </w:p>
    <w:p w14:paraId="37439BFE" w14:textId="77777777" w:rsidR="00C244AE" w:rsidRPr="0010174D" w:rsidRDefault="00C244AE" w:rsidP="00680FE6">
      <w:pPr>
        <w:pStyle w:val="Normal-QLD"/>
        <w:rPr>
          <w:rStyle w:val="Hyperlink"/>
          <w:rFonts w:cs="Arial"/>
        </w:rPr>
      </w:pPr>
      <w:r w:rsidRPr="00ED7B9B">
        <w:t xml:space="preserve">The National Disability Abuse and Neglect </w:t>
      </w:r>
      <w:r w:rsidR="00BA7FE5">
        <w:t xml:space="preserve">Hotline </w:t>
      </w:r>
      <w:r w:rsidRPr="00ED7B9B">
        <w:t xml:space="preserve">is a telephone service for reporting cases of </w:t>
      </w:r>
      <w:r w:rsidR="00BA7FE5">
        <w:t xml:space="preserve">abuse and </w:t>
      </w:r>
      <w:r w:rsidRPr="00ED7B9B">
        <w:t>neglect of people with disability in the community. If a caller reports abuse or neglect</w:t>
      </w:r>
      <w:r w:rsidR="00654EF5">
        <w:t xml:space="preserve"> in any situation</w:t>
      </w:r>
      <w:r w:rsidRPr="00ED7B9B">
        <w:t>, the Hotline will refer the report to an agency able to investigate or otherwise address the report, such as an ombudsman or complaints-handling body. The Hotline provides support to callers on how a complaint about abuse and neglect might be raised and resolved at the local level.</w:t>
      </w:r>
      <w:r w:rsidR="00BA7FE5">
        <w:t xml:space="preserve"> Find more information about the Hotline at </w:t>
      </w:r>
      <w:r w:rsidR="00BA7FE5" w:rsidRPr="0010174D">
        <w:rPr>
          <w:rStyle w:val="Hyperlink"/>
          <w:rFonts w:cs="Arial"/>
        </w:rPr>
        <w:t>www.disabilityhotline.net.au/general/contact-us/</w:t>
      </w:r>
    </w:p>
    <w:p w14:paraId="37C42FE6" w14:textId="6B53B0AF" w:rsidR="00C244AE" w:rsidRPr="00ED7B9B" w:rsidRDefault="00C244AE" w:rsidP="00680FE6">
      <w:pPr>
        <w:pStyle w:val="Normal-QLD"/>
      </w:pPr>
      <w:r w:rsidRPr="00ED7B9B">
        <w:t xml:space="preserve">The </w:t>
      </w:r>
      <w:r w:rsidR="00BA7FE5" w:rsidRPr="00ED7B9B">
        <w:t>Complaints Resolution and Referral Service</w:t>
      </w:r>
      <w:r w:rsidR="00BA7FE5" w:rsidDel="00BA7FE5">
        <w:t xml:space="preserve"> </w:t>
      </w:r>
      <w:r w:rsidRPr="00ED7B9B">
        <w:t xml:space="preserve">and the National Disability Abuse and Neglect </w:t>
      </w:r>
      <w:r w:rsidR="006B7E5D">
        <w:t>Hotline</w:t>
      </w:r>
      <w:r w:rsidRPr="00ED7B9B">
        <w:t xml:space="preserve"> will operate </w:t>
      </w:r>
      <w:r w:rsidR="00527F66">
        <w:t>during the</w:t>
      </w:r>
      <w:r w:rsidR="00527F66" w:rsidRPr="00ED7B9B">
        <w:t xml:space="preserve"> </w:t>
      </w:r>
      <w:r w:rsidR="00027671">
        <w:t xml:space="preserve">NDIS </w:t>
      </w:r>
      <w:r w:rsidRPr="00ED7B9B">
        <w:t>transition</w:t>
      </w:r>
      <w:r w:rsidR="00527F66">
        <w:t xml:space="preserve"> period</w:t>
      </w:r>
      <w:r w:rsidRPr="00ED7B9B">
        <w:t xml:space="preserve">. </w:t>
      </w:r>
    </w:p>
    <w:p w14:paraId="7C6E4F1C" w14:textId="36172E5C" w:rsidR="00C244AE" w:rsidRPr="00ED7B9B" w:rsidRDefault="00C244AE" w:rsidP="00680FE6">
      <w:pPr>
        <w:pStyle w:val="Normal-QLD"/>
      </w:pPr>
      <w:r w:rsidRPr="00ED7B9B">
        <w:t xml:space="preserve">The Commonwealth Ombudsman can investigate complaints about the actions and decisions of </w:t>
      </w:r>
      <w:r w:rsidR="00527F66">
        <w:t>Commonwealth</w:t>
      </w:r>
      <w:r w:rsidR="00527F66" w:rsidRPr="00ED7B9B">
        <w:t xml:space="preserve"> </w:t>
      </w:r>
      <w:r w:rsidR="00527F66">
        <w:t>g</w:t>
      </w:r>
      <w:r w:rsidRPr="00ED7B9B">
        <w:t>overnment agenc</w:t>
      </w:r>
      <w:r w:rsidR="006B7E5D">
        <w:t>y</w:t>
      </w:r>
      <w:r w:rsidRPr="00ED7B9B">
        <w:t xml:space="preserve"> actions and decisions to see if they are wrong, unjust, unlawful, discriminatory or unfair. The </w:t>
      </w:r>
      <w:r w:rsidR="00527F66">
        <w:t>o</w:t>
      </w:r>
      <w:r w:rsidRPr="00ED7B9B">
        <w:t xml:space="preserve">mbudsman also seeks remedies for </w:t>
      </w:r>
      <w:r w:rsidR="006B7E5D">
        <w:t>people</w:t>
      </w:r>
      <w:r w:rsidR="006B7E5D" w:rsidRPr="00ED7B9B">
        <w:t xml:space="preserve"> </w:t>
      </w:r>
      <w:r w:rsidRPr="00ED7B9B">
        <w:t xml:space="preserve">affected by administrative deficiencies and acts to improve public administration. </w:t>
      </w:r>
    </w:p>
    <w:p w14:paraId="2EDDED18" w14:textId="4B3C9DC2" w:rsidR="00C244AE" w:rsidRPr="00ED7B9B" w:rsidRDefault="00C244AE" w:rsidP="00680FE6">
      <w:pPr>
        <w:pStyle w:val="Normal-QLD"/>
      </w:pPr>
      <w:r w:rsidRPr="00ED7B9B">
        <w:t xml:space="preserve">The </w:t>
      </w:r>
      <w:r w:rsidR="00527F66">
        <w:t>o</w:t>
      </w:r>
      <w:r w:rsidRPr="00ED7B9B">
        <w:t xml:space="preserve">mbudsman has strong investigatory powers. If required, officers working in government agencies must produce documents and answer questions under oath during </w:t>
      </w:r>
      <w:r w:rsidR="00527F66">
        <w:t>o</w:t>
      </w:r>
      <w:r w:rsidRPr="00ED7B9B">
        <w:t xml:space="preserve">mbudsman investigations. </w:t>
      </w:r>
    </w:p>
    <w:p w14:paraId="12DD7861" w14:textId="77777777" w:rsidR="00680FE6" w:rsidRPr="00280616" w:rsidRDefault="00054A9A" w:rsidP="00876883">
      <w:pPr>
        <w:pStyle w:val="Heading2"/>
      </w:pPr>
      <w:r>
        <w:t xml:space="preserve"> </w:t>
      </w:r>
      <w:bookmarkStart w:id="22" w:name="_Toc518570152"/>
      <w:r w:rsidR="00EB5D9B">
        <w:t>Queensland</w:t>
      </w:r>
      <w:r w:rsidR="00F43FA0">
        <w:t>’s</w:t>
      </w:r>
      <w:r w:rsidR="00EB5D9B">
        <w:t xml:space="preserve"> c</w:t>
      </w:r>
      <w:r w:rsidR="00027671">
        <w:t xml:space="preserve">omplaints </w:t>
      </w:r>
      <w:r w:rsidR="00EB5D9B">
        <w:t>systems</w:t>
      </w:r>
      <w:bookmarkEnd w:id="22"/>
      <w:r w:rsidR="00C244AE" w:rsidRPr="00280616">
        <w:t xml:space="preserve"> </w:t>
      </w:r>
    </w:p>
    <w:p w14:paraId="555FDFBA" w14:textId="2E2FA51A" w:rsidR="00C244AE" w:rsidRPr="00ED7B9B" w:rsidRDefault="00654EF5" w:rsidP="00680FE6">
      <w:pPr>
        <w:pStyle w:val="Normal-QLD"/>
      </w:pPr>
      <w:r>
        <w:t xml:space="preserve">The </w:t>
      </w:r>
      <w:r w:rsidR="00027671">
        <w:t>H</w:t>
      </w:r>
      <w:r w:rsidR="006B7E5D">
        <w:t xml:space="preserve">uman </w:t>
      </w:r>
      <w:r w:rsidR="00027671">
        <w:t>S</w:t>
      </w:r>
      <w:r w:rsidR="006B7E5D">
        <w:t xml:space="preserve">ervices </w:t>
      </w:r>
      <w:r w:rsidR="00027671">
        <w:t>Q</w:t>
      </w:r>
      <w:r w:rsidR="006B7E5D">
        <w:t xml:space="preserve">uality </w:t>
      </w:r>
      <w:r w:rsidR="00027671">
        <w:t>F</w:t>
      </w:r>
      <w:r w:rsidR="006B7E5D">
        <w:t>ramework</w:t>
      </w:r>
      <w:r w:rsidR="00C244AE" w:rsidRPr="00ED7B9B">
        <w:t xml:space="preserve"> requires all </w:t>
      </w:r>
      <w:r w:rsidR="00083E02">
        <w:t xml:space="preserve">NDIS </w:t>
      </w:r>
      <w:r w:rsidR="006B7E5D">
        <w:t xml:space="preserve">providers of </w:t>
      </w:r>
      <w:r w:rsidR="001518AD">
        <w:t>prescribed</w:t>
      </w:r>
      <w:r w:rsidR="001518AD" w:rsidRPr="00ED7B9B">
        <w:t xml:space="preserve"> </w:t>
      </w:r>
      <w:r w:rsidR="00C244AE" w:rsidRPr="00ED7B9B">
        <w:t>disability service</w:t>
      </w:r>
      <w:r w:rsidR="006B7E5D">
        <w:t>s</w:t>
      </w:r>
      <w:r w:rsidR="00C244AE" w:rsidRPr="00ED7B9B">
        <w:t xml:space="preserve"> to establish and operate a clear and accessible complaints system to receive and resolve complaints about the services they provide. The service provider’s complaints system should include a mechanism to advise their service users of their right to complain to the </w:t>
      </w:r>
      <w:r w:rsidR="006B7E5D">
        <w:t>s</w:t>
      </w:r>
      <w:r w:rsidR="00C244AE" w:rsidRPr="00ED7B9B">
        <w:t xml:space="preserve">tate </w:t>
      </w:r>
      <w:r w:rsidR="006B7E5D">
        <w:t>a</w:t>
      </w:r>
      <w:r w:rsidR="00C244AE" w:rsidRPr="00ED7B9B">
        <w:t xml:space="preserve">uthority if they are not satisfied with the outcome of their complaint.   </w:t>
      </w:r>
    </w:p>
    <w:p w14:paraId="5A16CF24" w14:textId="77777777" w:rsidR="00027671" w:rsidRDefault="00054A9A" w:rsidP="00876883">
      <w:pPr>
        <w:pStyle w:val="Heading2"/>
      </w:pPr>
      <w:r>
        <w:t xml:space="preserve"> </w:t>
      </w:r>
      <w:bookmarkStart w:id="23" w:name="_Toc518570153"/>
      <w:r w:rsidR="00EB5D9B">
        <w:t>D</w:t>
      </w:r>
      <w:r w:rsidR="00027671">
        <w:t>uring transition</w:t>
      </w:r>
      <w:bookmarkEnd w:id="23"/>
    </w:p>
    <w:p w14:paraId="3815797C" w14:textId="77777777" w:rsidR="00927DA5" w:rsidRPr="00054A9A" w:rsidRDefault="00927DA5" w:rsidP="00927DA5">
      <w:pPr>
        <w:rPr>
          <w:rFonts w:cs="Arial"/>
          <w:color w:val="auto"/>
        </w:rPr>
      </w:pPr>
      <w:r w:rsidRPr="00054A9A">
        <w:rPr>
          <w:rFonts w:cs="Arial"/>
          <w:color w:val="auto"/>
        </w:rPr>
        <w:t>Refer to Appendix 4</w:t>
      </w:r>
      <w:r w:rsidR="00054A9A">
        <w:rPr>
          <w:rFonts w:cs="Arial"/>
          <w:color w:val="auto"/>
        </w:rPr>
        <w:t xml:space="preserve">:  </w:t>
      </w:r>
      <w:r w:rsidRPr="00054A9A">
        <w:rPr>
          <w:rFonts w:cs="Arial"/>
          <w:color w:val="auto"/>
        </w:rPr>
        <w:t>Complaints</w:t>
      </w:r>
      <w:r w:rsidR="00C933E4">
        <w:rPr>
          <w:rFonts w:cs="Arial"/>
          <w:color w:val="auto"/>
        </w:rPr>
        <w:t xml:space="preserve"> (roles and responsibilities)</w:t>
      </w:r>
    </w:p>
    <w:p w14:paraId="2AE268FC" w14:textId="77777777" w:rsidR="00C244AE" w:rsidRPr="006B7E5D" w:rsidRDefault="00C244AE" w:rsidP="007A4882">
      <w:pPr>
        <w:pStyle w:val="Heading3"/>
      </w:pPr>
      <w:r w:rsidRPr="006B7E5D">
        <w:t>Complaints managed by NDIA</w:t>
      </w:r>
    </w:p>
    <w:p w14:paraId="4AE24458" w14:textId="77777777" w:rsidR="00C244AE" w:rsidRPr="00ED7B9B" w:rsidRDefault="00C244AE" w:rsidP="00C244AE">
      <w:pPr>
        <w:spacing w:before="120"/>
        <w:rPr>
          <w:rFonts w:cs="Arial"/>
          <w:color w:val="auto"/>
        </w:rPr>
      </w:pPr>
      <w:r w:rsidRPr="00ED7B9B">
        <w:rPr>
          <w:rFonts w:cs="Arial"/>
          <w:color w:val="auto"/>
        </w:rPr>
        <w:t>During</w:t>
      </w:r>
      <w:r w:rsidR="006B7E5D">
        <w:rPr>
          <w:rFonts w:cs="Arial"/>
          <w:color w:val="auto"/>
        </w:rPr>
        <w:t xml:space="preserve"> NDIS</w:t>
      </w:r>
      <w:r w:rsidRPr="00ED7B9B">
        <w:rPr>
          <w:rFonts w:cs="Arial"/>
          <w:color w:val="auto"/>
        </w:rPr>
        <w:t xml:space="preserve"> transition</w:t>
      </w:r>
      <w:r w:rsidR="00654EF5">
        <w:rPr>
          <w:rFonts w:cs="Arial"/>
          <w:color w:val="auto"/>
        </w:rPr>
        <w:t>,</w:t>
      </w:r>
      <w:r w:rsidRPr="00ED7B9B">
        <w:rPr>
          <w:rFonts w:cs="Arial"/>
          <w:color w:val="auto"/>
        </w:rPr>
        <w:t xml:space="preserve"> the NDIA will </w:t>
      </w:r>
      <w:r w:rsidR="006B7E5D">
        <w:rPr>
          <w:rFonts w:cs="Arial"/>
          <w:color w:val="auto"/>
        </w:rPr>
        <w:t>operate</w:t>
      </w:r>
      <w:r w:rsidR="006B7E5D" w:rsidRPr="00ED7B9B">
        <w:rPr>
          <w:rFonts w:cs="Arial"/>
          <w:color w:val="auto"/>
        </w:rPr>
        <w:t xml:space="preserve"> </w:t>
      </w:r>
      <w:r w:rsidRPr="00ED7B9B">
        <w:rPr>
          <w:rFonts w:cs="Arial"/>
          <w:color w:val="auto"/>
        </w:rPr>
        <w:t xml:space="preserve">a complaints management system for complaints </w:t>
      </w:r>
      <w:r w:rsidR="00946409">
        <w:rPr>
          <w:rFonts w:cs="Arial"/>
          <w:color w:val="auto"/>
        </w:rPr>
        <w:t>in relation to</w:t>
      </w:r>
      <w:r w:rsidRPr="00ED7B9B">
        <w:rPr>
          <w:rFonts w:cs="Arial"/>
          <w:color w:val="auto"/>
        </w:rPr>
        <w:t>:</w:t>
      </w:r>
    </w:p>
    <w:p w14:paraId="6564B1AB" w14:textId="77777777" w:rsidR="00C244AE" w:rsidRPr="00ED7B9B" w:rsidRDefault="00054A9A" w:rsidP="007D22BA">
      <w:pPr>
        <w:numPr>
          <w:ilvl w:val="0"/>
          <w:numId w:val="7"/>
        </w:numPr>
        <w:spacing w:after="120" w:line="256" w:lineRule="auto"/>
        <w:contextualSpacing/>
        <w:rPr>
          <w:rFonts w:cs="Arial"/>
          <w:color w:val="auto"/>
        </w:rPr>
      </w:pPr>
      <w:r>
        <w:rPr>
          <w:rFonts w:cs="Arial"/>
          <w:color w:val="auto"/>
        </w:rPr>
        <w:t>a</w:t>
      </w:r>
      <w:r w:rsidR="00C244AE" w:rsidRPr="00ED7B9B">
        <w:rPr>
          <w:rFonts w:cs="Arial"/>
          <w:color w:val="auto"/>
        </w:rPr>
        <w:t>gency staff</w:t>
      </w:r>
    </w:p>
    <w:p w14:paraId="6300D4D2" w14:textId="77777777" w:rsidR="00C244AE" w:rsidRPr="00ED7B9B" w:rsidRDefault="00054A9A" w:rsidP="007D22BA">
      <w:pPr>
        <w:numPr>
          <w:ilvl w:val="0"/>
          <w:numId w:val="7"/>
        </w:numPr>
        <w:spacing w:after="120" w:line="256" w:lineRule="auto"/>
        <w:contextualSpacing/>
        <w:rPr>
          <w:rFonts w:cs="Arial"/>
          <w:color w:val="auto"/>
        </w:rPr>
      </w:pPr>
      <w:r>
        <w:rPr>
          <w:rFonts w:cs="Arial"/>
          <w:color w:val="auto"/>
        </w:rPr>
        <w:t>a</w:t>
      </w:r>
      <w:r w:rsidR="00C244AE" w:rsidRPr="00ED7B9B">
        <w:rPr>
          <w:rFonts w:cs="Arial"/>
          <w:color w:val="auto"/>
        </w:rPr>
        <w:t>gency process</w:t>
      </w:r>
      <w:r w:rsidR="006B7E5D">
        <w:rPr>
          <w:rFonts w:cs="Arial"/>
          <w:color w:val="auto"/>
        </w:rPr>
        <w:t>es</w:t>
      </w:r>
      <w:r w:rsidR="00C244AE" w:rsidRPr="00ED7B9B">
        <w:rPr>
          <w:rFonts w:cs="Arial"/>
          <w:color w:val="auto"/>
        </w:rPr>
        <w:t xml:space="preserve"> </w:t>
      </w:r>
    </w:p>
    <w:p w14:paraId="31F1651D" w14:textId="77777777" w:rsidR="00C244AE" w:rsidRPr="00ED7B9B" w:rsidRDefault="00054A9A" w:rsidP="007D22BA">
      <w:pPr>
        <w:numPr>
          <w:ilvl w:val="0"/>
          <w:numId w:val="7"/>
        </w:numPr>
        <w:spacing w:after="120" w:line="256" w:lineRule="auto"/>
        <w:contextualSpacing/>
        <w:rPr>
          <w:rFonts w:cs="Arial"/>
          <w:color w:val="auto"/>
        </w:rPr>
      </w:pPr>
      <w:r>
        <w:rPr>
          <w:rFonts w:cs="Arial"/>
          <w:color w:val="auto"/>
        </w:rPr>
        <w:t>c</w:t>
      </w:r>
      <w:r w:rsidR="004B75F5">
        <w:rPr>
          <w:rFonts w:cs="Arial"/>
          <w:color w:val="auto"/>
        </w:rPr>
        <w:t xml:space="preserve">omplaints about market </w:t>
      </w:r>
      <w:r w:rsidR="00946409">
        <w:rPr>
          <w:rFonts w:cs="Arial"/>
          <w:color w:val="auto"/>
        </w:rPr>
        <w:t>capacity and availability of service provision</w:t>
      </w:r>
      <w:r w:rsidR="00C244AE" w:rsidRPr="00ED7B9B">
        <w:rPr>
          <w:rFonts w:cs="Arial"/>
          <w:color w:val="auto"/>
        </w:rPr>
        <w:t>.</w:t>
      </w:r>
    </w:p>
    <w:p w14:paraId="14C0E7CC" w14:textId="77777777" w:rsidR="009D0DD8" w:rsidRDefault="009D0DD8" w:rsidP="00C244AE">
      <w:pPr>
        <w:spacing w:before="120" w:after="120"/>
        <w:rPr>
          <w:rFonts w:cs="Arial"/>
          <w:color w:val="auto"/>
        </w:rPr>
      </w:pPr>
    </w:p>
    <w:p w14:paraId="478943EB" w14:textId="77777777" w:rsidR="00C244AE" w:rsidRPr="00ED7B9B" w:rsidRDefault="006B7E5D" w:rsidP="00C244AE">
      <w:pPr>
        <w:spacing w:before="120" w:after="120"/>
        <w:rPr>
          <w:rFonts w:cs="Arial"/>
          <w:color w:val="auto"/>
        </w:rPr>
      </w:pPr>
      <w:r>
        <w:rPr>
          <w:rFonts w:cs="Arial"/>
          <w:color w:val="auto"/>
        </w:rPr>
        <w:lastRenderedPageBreak/>
        <w:t>C</w:t>
      </w:r>
      <w:r w:rsidR="00C244AE" w:rsidRPr="00ED7B9B">
        <w:rPr>
          <w:rFonts w:cs="Arial"/>
          <w:color w:val="auto"/>
        </w:rPr>
        <w:t xml:space="preserve">omplaints </w:t>
      </w:r>
      <w:r>
        <w:rPr>
          <w:rFonts w:cs="Arial"/>
          <w:color w:val="auto"/>
        </w:rPr>
        <w:t xml:space="preserve">about these matters </w:t>
      </w:r>
      <w:r w:rsidR="00C244AE" w:rsidRPr="00ED7B9B">
        <w:rPr>
          <w:rFonts w:cs="Arial"/>
          <w:color w:val="auto"/>
        </w:rPr>
        <w:t>can be made to the</w:t>
      </w:r>
      <w:r w:rsidR="009D0DD8">
        <w:rPr>
          <w:rFonts w:cs="Arial"/>
          <w:color w:val="auto"/>
        </w:rPr>
        <w:t xml:space="preserve"> NDIA</w:t>
      </w:r>
      <w:r w:rsidR="00C244AE" w:rsidRPr="00ED7B9B">
        <w:rPr>
          <w:rFonts w:cs="Arial"/>
          <w:color w:val="auto"/>
        </w:rPr>
        <w:t xml:space="preserve"> </w:t>
      </w:r>
      <w:r>
        <w:rPr>
          <w:rFonts w:cs="Arial"/>
          <w:color w:val="auto"/>
        </w:rPr>
        <w:t xml:space="preserve">at </w:t>
      </w:r>
      <w:r w:rsidR="000D2EC8">
        <w:rPr>
          <w:rFonts w:cs="Arial"/>
          <w:color w:val="auto"/>
        </w:rPr>
        <w:t>feedback@ndis.gov.au.</w:t>
      </w:r>
      <w:r w:rsidR="00C244AE" w:rsidRPr="00ED7B9B">
        <w:rPr>
          <w:rFonts w:cs="Arial"/>
          <w:color w:val="auto"/>
        </w:rPr>
        <w:t xml:space="preserve"> </w:t>
      </w:r>
      <w:r>
        <w:rPr>
          <w:rFonts w:cs="Arial"/>
          <w:color w:val="auto"/>
        </w:rPr>
        <w:t xml:space="preserve">Find more information about </w:t>
      </w:r>
      <w:r w:rsidR="00C244AE" w:rsidRPr="00ED7B9B">
        <w:rPr>
          <w:rFonts w:cs="Arial"/>
          <w:color w:val="auto"/>
        </w:rPr>
        <w:t xml:space="preserve">this process </w:t>
      </w:r>
      <w:r>
        <w:rPr>
          <w:rFonts w:cs="Arial"/>
          <w:color w:val="auto"/>
        </w:rPr>
        <w:t>at</w:t>
      </w:r>
      <w:r w:rsidR="00C244AE" w:rsidRPr="00ED7B9B">
        <w:rPr>
          <w:rFonts w:cs="Arial"/>
          <w:color w:val="auto"/>
        </w:rPr>
        <w:t xml:space="preserve"> </w:t>
      </w:r>
      <w:hyperlink r:id="rId37" w:history="1">
        <w:r w:rsidR="000D2EC8" w:rsidRPr="000D2EC8">
          <w:rPr>
            <w:rStyle w:val="Hyperlink"/>
            <w:rFonts w:cs="Arial"/>
          </w:rPr>
          <w:t>www.ndis.gov.au/about-us/contact-us/feedback-complaints</w:t>
        </w:r>
      </w:hyperlink>
      <w:r w:rsidR="00D10296">
        <w:rPr>
          <w:rStyle w:val="Hyperlink"/>
          <w:rFonts w:cs="Arial"/>
        </w:rPr>
        <w:t>.</w:t>
      </w:r>
    </w:p>
    <w:p w14:paraId="77FF5ACB" w14:textId="77777777" w:rsidR="00C244AE" w:rsidRPr="006B7E5D" w:rsidRDefault="00C244AE" w:rsidP="007A4882">
      <w:pPr>
        <w:pStyle w:val="Heading3"/>
      </w:pPr>
      <w:r w:rsidRPr="006B7E5D">
        <w:t xml:space="preserve">Complaints managed by the </w:t>
      </w:r>
      <w:r w:rsidR="00054A9A" w:rsidRPr="006B7E5D">
        <w:t>s</w:t>
      </w:r>
      <w:r w:rsidRPr="006B7E5D">
        <w:t>tate</w:t>
      </w:r>
    </w:p>
    <w:p w14:paraId="1A4B2871" w14:textId="6F7CFB4F" w:rsidR="007759B5" w:rsidRPr="007759B5" w:rsidRDefault="007759B5" w:rsidP="007759B5">
      <w:pPr>
        <w:spacing w:before="120" w:after="120"/>
        <w:rPr>
          <w:rFonts w:cs="Arial"/>
          <w:color w:val="auto"/>
        </w:rPr>
      </w:pPr>
      <w:r w:rsidRPr="007759B5">
        <w:rPr>
          <w:rFonts w:cs="Arial"/>
          <w:color w:val="auto"/>
        </w:rPr>
        <w:t>The Department of Communities, Disability Services</w:t>
      </w:r>
      <w:r w:rsidR="00527F66">
        <w:rPr>
          <w:rFonts w:cs="Arial"/>
          <w:color w:val="auto"/>
        </w:rPr>
        <w:t xml:space="preserve"> and Seniors</w:t>
      </w:r>
      <w:r w:rsidRPr="007759B5">
        <w:rPr>
          <w:rFonts w:cs="Arial"/>
          <w:color w:val="auto"/>
        </w:rPr>
        <w:t xml:space="preserve"> will </w:t>
      </w:r>
      <w:r w:rsidR="006B7E5D">
        <w:rPr>
          <w:rFonts w:cs="Arial"/>
          <w:color w:val="auto"/>
        </w:rPr>
        <w:t xml:space="preserve">continue to </w:t>
      </w:r>
      <w:r w:rsidRPr="007759B5">
        <w:rPr>
          <w:rFonts w:cs="Arial"/>
          <w:color w:val="auto"/>
        </w:rPr>
        <w:t>have a role in managing complaints lodged in relation to:</w:t>
      </w:r>
    </w:p>
    <w:p w14:paraId="505B32EB" w14:textId="28C1EBC1" w:rsidR="007759B5" w:rsidRPr="007759B5" w:rsidRDefault="006B7E5D" w:rsidP="007D22BA">
      <w:pPr>
        <w:numPr>
          <w:ilvl w:val="0"/>
          <w:numId w:val="7"/>
        </w:numPr>
        <w:spacing w:before="120" w:after="120"/>
        <w:rPr>
          <w:rFonts w:cs="Arial"/>
          <w:color w:val="auto"/>
        </w:rPr>
      </w:pPr>
      <w:r>
        <w:rPr>
          <w:rFonts w:cs="Arial"/>
          <w:color w:val="auto"/>
        </w:rPr>
        <w:t>the department’s</w:t>
      </w:r>
      <w:r w:rsidRPr="007759B5">
        <w:rPr>
          <w:rFonts w:cs="Arial"/>
          <w:color w:val="auto"/>
        </w:rPr>
        <w:t xml:space="preserve"> </w:t>
      </w:r>
      <w:r w:rsidR="007759B5" w:rsidRPr="007759B5">
        <w:rPr>
          <w:rFonts w:cs="Arial"/>
          <w:color w:val="auto"/>
        </w:rPr>
        <w:t xml:space="preserve">funded </w:t>
      </w:r>
      <w:r w:rsidR="00527F66" w:rsidRPr="007759B5">
        <w:rPr>
          <w:rFonts w:cs="Arial"/>
          <w:color w:val="auto"/>
        </w:rPr>
        <w:t xml:space="preserve">disability </w:t>
      </w:r>
      <w:r w:rsidR="007759B5" w:rsidRPr="007759B5">
        <w:rPr>
          <w:rFonts w:cs="Arial"/>
          <w:color w:val="auto"/>
        </w:rPr>
        <w:t>providers</w:t>
      </w:r>
    </w:p>
    <w:p w14:paraId="55BD403B" w14:textId="77777777" w:rsidR="007759B5" w:rsidRPr="007759B5" w:rsidRDefault="006B7E5D" w:rsidP="007D22BA">
      <w:pPr>
        <w:numPr>
          <w:ilvl w:val="0"/>
          <w:numId w:val="7"/>
        </w:numPr>
        <w:spacing w:before="120" w:after="120"/>
        <w:rPr>
          <w:rFonts w:cs="Arial"/>
          <w:color w:val="auto"/>
        </w:rPr>
      </w:pPr>
      <w:r>
        <w:rPr>
          <w:rFonts w:cs="Arial"/>
          <w:color w:val="auto"/>
        </w:rPr>
        <w:t xml:space="preserve">the department’s </w:t>
      </w:r>
      <w:r w:rsidR="007759B5" w:rsidRPr="007759B5">
        <w:rPr>
          <w:rFonts w:cs="Arial"/>
          <w:color w:val="auto"/>
        </w:rPr>
        <w:t>directly delivered disability services</w:t>
      </w:r>
      <w:r w:rsidR="00015327">
        <w:rPr>
          <w:rFonts w:cs="Arial"/>
          <w:color w:val="auto"/>
        </w:rPr>
        <w:t>.</w:t>
      </w:r>
      <w:r w:rsidR="007759B5" w:rsidRPr="007759B5">
        <w:rPr>
          <w:rFonts w:cs="Arial"/>
          <w:color w:val="auto"/>
        </w:rPr>
        <w:t xml:space="preserve"> </w:t>
      </w:r>
    </w:p>
    <w:p w14:paraId="5855EF9F" w14:textId="74DD995A" w:rsidR="00D31D27" w:rsidRPr="006E101E" w:rsidRDefault="00D31D27" w:rsidP="00D31D27">
      <w:pPr>
        <w:spacing w:before="120" w:after="120"/>
        <w:rPr>
          <w:rFonts w:cs="Arial"/>
          <w:color w:val="auto"/>
        </w:rPr>
      </w:pPr>
      <w:r w:rsidRPr="00D31D27">
        <w:rPr>
          <w:rFonts w:cs="Arial"/>
          <w:color w:val="auto"/>
        </w:rPr>
        <w:t xml:space="preserve">The department will also manage complaints about NDIS providers of </w:t>
      </w:r>
      <w:r w:rsidR="001518AD">
        <w:rPr>
          <w:rFonts w:cs="Arial"/>
          <w:color w:val="auto"/>
        </w:rPr>
        <w:t>prescribed</w:t>
      </w:r>
      <w:r w:rsidR="001518AD" w:rsidRPr="00D31D27">
        <w:rPr>
          <w:rFonts w:cs="Arial"/>
          <w:color w:val="auto"/>
        </w:rPr>
        <w:t xml:space="preserve"> </w:t>
      </w:r>
      <w:r w:rsidRPr="00D31D27">
        <w:rPr>
          <w:rFonts w:cs="Arial"/>
          <w:color w:val="auto"/>
        </w:rPr>
        <w:t xml:space="preserve">disability </w:t>
      </w:r>
      <w:r w:rsidRPr="006E101E">
        <w:rPr>
          <w:rFonts w:cs="Arial"/>
          <w:color w:val="auto"/>
        </w:rPr>
        <w:t xml:space="preserve">services, when made by participants, their family, carers or advocates. </w:t>
      </w:r>
    </w:p>
    <w:p w14:paraId="73D69EF2" w14:textId="77777777" w:rsidR="00D31D27" w:rsidRDefault="00D31D27" w:rsidP="00D31D27">
      <w:pPr>
        <w:spacing w:before="120" w:after="120"/>
        <w:rPr>
          <w:rFonts w:cs="Arial"/>
          <w:color w:val="auto"/>
        </w:rPr>
      </w:pPr>
      <w:r w:rsidRPr="008437B7">
        <w:rPr>
          <w:rFonts w:cs="Arial"/>
          <w:color w:val="auto"/>
        </w:rPr>
        <w:t>Noting that information about the participants plan is essential for Queensland complaints unit to respond to the complaint, and</w:t>
      </w:r>
      <w:r w:rsidR="009D5274">
        <w:rPr>
          <w:rFonts w:cs="Arial"/>
          <w:color w:val="auto"/>
        </w:rPr>
        <w:t xml:space="preserve"> if</w:t>
      </w:r>
      <w:r w:rsidRPr="008437B7">
        <w:rPr>
          <w:rFonts w:cs="Arial"/>
          <w:color w:val="auto"/>
        </w:rPr>
        <w:t xml:space="preserve"> the plan information is not made available, the department </w:t>
      </w:r>
      <w:r w:rsidRPr="007A04FB">
        <w:rPr>
          <w:rFonts w:cs="Arial"/>
          <w:color w:val="auto"/>
        </w:rPr>
        <w:t xml:space="preserve">will refer the </w:t>
      </w:r>
      <w:r w:rsidR="006E101E" w:rsidRPr="007A04FB">
        <w:rPr>
          <w:rFonts w:cs="Arial"/>
          <w:color w:val="auto"/>
        </w:rPr>
        <w:t>request for participant information back t</w:t>
      </w:r>
      <w:r w:rsidRPr="007A04FB">
        <w:rPr>
          <w:rFonts w:cs="Arial"/>
          <w:color w:val="auto"/>
        </w:rPr>
        <w:t xml:space="preserve">o the NDIA at </w:t>
      </w:r>
      <w:hyperlink r:id="rId38" w:history="1">
        <w:r w:rsidRPr="007A04FB">
          <w:rPr>
            <w:rStyle w:val="Hyperlink"/>
            <w:rFonts w:cs="Arial"/>
          </w:rPr>
          <w:t>feedback@ndis.gov.au</w:t>
        </w:r>
      </w:hyperlink>
      <w:r w:rsidRPr="007A04FB">
        <w:rPr>
          <w:rStyle w:val="Hyperlink"/>
          <w:rFonts w:cs="Arial"/>
        </w:rPr>
        <w:t>.</w:t>
      </w:r>
      <w:r w:rsidRPr="00D31D27">
        <w:rPr>
          <w:rFonts w:cs="Arial"/>
          <w:color w:val="auto"/>
        </w:rPr>
        <w:t xml:space="preserve"> </w:t>
      </w:r>
    </w:p>
    <w:p w14:paraId="0B9C913E" w14:textId="77777777" w:rsidR="00D31D27" w:rsidRPr="00D31D27" w:rsidRDefault="00D31D27" w:rsidP="00D31D27">
      <w:pPr>
        <w:spacing w:before="120" w:after="120"/>
        <w:rPr>
          <w:rFonts w:cs="Arial"/>
          <w:color w:val="auto"/>
        </w:rPr>
      </w:pPr>
      <w:r w:rsidRPr="00D31D27">
        <w:rPr>
          <w:rFonts w:cs="Arial"/>
          <w:color w:val="auto"/>
        </w:rPr>
        <w:t>The department will refer all complaints that are out of its scope to NDIA.</w:t>
      </w:r>
    </w:p>
    <w:p w14:paraId="107CBD96" w14:textId="77777777" w:rsidR="00C244AE" w:rsidRDefault="00C244AE" w:rsidP="00C244AE">
      <w:pPr>
        <w:rPr>
          <w:rFonts w:cs="Arial"/>
          <w:color w:val="auto"/>
          <w:u w:val="single"/>
        </w:rPr>
      </w:pPr>
      <w:r w:rsidRPr="00ED7B9B">
        <w:rPr>
          <w:rFonts w:cs="Arial"/>
          <w:color w:val="auto"/>
        </w:rPr>
        <w:t xml:space="preserve">For more information regarding the </w:t>
      </w:r>
      <w:r w:rsidR="006B7E5D">
        <w:rPr>
          <w:rFonts w:cs="Arial"/>
          <w:color w:val="auto"/>
        </w:rPr>
        <w:t>department’s</w:t>
      </w:r>
      <w:r w:rsidR="006B7E5D" w:rsidRPr="00ED7B9B">
        <w:rPr>
          <w:rFonts w:cs="Arial"/>
          <w:color w:val="auto"/>
        </w:rPr>
        <w:t xml:space="preserve"> </w:t>
      </w:r>
      <w:r w:rsidRPr="00ED7B9B">
        <w:rPr>
          <w:rFonts w:cs="Arial"/>
          <w:color w:val="auto"/>
        </w:rPr>
        <w:t>complaints management system go to</w:t>
      </w:r>
      <w:r w:rsidR="00054A9A">
        <w:rPr>
          <w:rFonts w:cs="Arial"/>
          <w:color w:val="auto"/>
        </w:rPr>
        <w:t xml:space="preserve"> </w:t>
      </w:r>
      <w:hyperlink r:id="rId39" w:history="1">
        <w:r w:rsidR="006B7E5D" w:rsidRPr="006B7E5D">
          <w:rPr>
            <w:rStyle w:val="Hyperlink"/>
            <w:rFonts w:cs="Arial"/>
          </w:rPr>
          <w:t>www.communities.qld.gov.au/gateway/about-us/compliments-and-complaints-feedback</w:t>
        </w:r>
      </w:hyperlink>
      <w:r w:rsidR="00054A9A">
        <w:rPr>
          <w:rFonts w:cs="Arial"/>
          <w:color w:val="auto"/>
          <w:u w:val="single"/>
        </w:rPr>
        <w:t xml:space="preserve"> </w:t>
      </w:r>
      <w:r w:rsidRPr="00680FE6">
        <w:rPr>
          <w:rFonts w:cs="Arial"/>
          <w:color w:val="auto"/>
          <w:u w:val="single"/>
        </w:rPr>
        <w:t xml:space="preserve"> </w:t>
      </w:r>
    </w:p>
    <w:p w14:paraId="100CDBEE" w14:textId="457C4E21" w:rsidR="00A03500" w:rsidRPr="00057263" w:rsidRDefault="000D2EC8">
      <w:r>
        <w:rPr>
          <w:rFonts w:cs="Arial"/>
          <w:color w:val="auto"/>
        </w:rPr>
        <w:t xml:space="preserve">The complaints process will reflect a ‘no wrong door’ approach ensuring effective access to complaints resolution for all participants, </w:t>
      </w:r>
      <w:r w:rsidR="006B7E5D">
        <w:rPr>
          <w:rFonts w:cs="Arial"/>
          <w:color w:val="auto"/>
        </w:rPr>
        <w:t>their family</w:t>
      </w:r>
      <w:r w:rsidR="00527F66">
        <w:rPr>
          <w:rFonts w:cs="Arial"/>
          <w:color w:val="auto"/>
        </w:rPr>
        <w:t xml:space="preserve"> and</w:t>
      </w:r>
      <w:r w:rsidR="006B7E5D">
        <w:rPr>
          <w:rFonts w:cs="Arial"/>
          <w:color w:val="auto"/>
        </w:rPr>
        <w:t xml:space="preserve"> carers, </w:t>
      </w:r>
      <w:r>
        <w:rPr>
          <w:rFonts w:cs="Arial"/>
          <w:color w:val="auto"/>
        </w:rPr>
        <w:t xml:space="preserve">providers and advocates interacting with the </w:t>
      </w:r>
      <w:r w:rsidR="006B7E5D">
        <w:rPr>
          <w:rFonts w:cs="Arial"/>
          <w:color w:val="auto"/>
        </w:rPr>
        <w:t>NDIS.</w:t>
      </w:r>
    </w:p>
    <w:p w14:paraId="3B2C64C2" w14:textId="192B8841" w:rsidR="000D2EC8" w:rsidRPr="006B7E5D" w:rsidRDefault="00A03500" w:rsidP="00BB226D">
      <w:pPr>
        <w:pStyle w:val="Heading3"/>
      </w:pPr>
      <w:r w:rsidRPr="00BB226D">
        <w:t xml:space="preserve"> </w:t>
      </w:r>
      <w:r w:rsidR="000D2EC8" w:rsidRPr="006B7E5D">
        <w:t xml:space="preserve">Contact </w:t>
      </w:r>
      <w:r w:rsidR="00054A9A" w:rsidRPr="006B7E5D">
        <w:t>p</w:t>
      </w:r>
      <w:r w:rsidR="000D2EC8" w:rsidRPr="006B7E5D">
        <w:t xml:space="preserve">oints – </w:t>
      </w:r>
      <w:r w:rsidR="00883F0E">
        <w:t>c</w:t>
      </w:r>
      <w:r w:rsidR="000D2EC8" w:rsidRPr="006B7E5D">
        <w:t>omplaints</w:t>
      </w:r>
    </w:p>
    <w:tbl>
      <w:tblPr>
        <w:tblW w:w="942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1"/>
        <w:gridCol w:w="1275"/>
        <w:gridCol w:w="1276"/>
        <w:gridCol w:w="3582"/>
      </w:tblGrid>
      <w:tr w:rsidR="000D2EC8" w:rsidRPr="000B402D" w14:paraId="641EB955" w14:textId="77777777" w:rsidTr="00054A9A">
        <w:trPr>
          <w:trHeight w:val="653"/>
        </w:trPr>
        <w:tc>
          <w:tcPr>
            <w:tcW w:w="3291" w:type="dxa"/>
          </w:tcPr>
          <w:p w14:paraId="312244E3" w14:textId="77777777" w:rsidR="000D2EC8" w:rsidRPr="000B402D" w:rsidRDefault="000D2EC8" w:rsidP="00FA5561">
            <w:pPr>
              <w:rPr>
                <w:rFonts w:cs="Arial"/>
                <w:b/>
                <w:color w:val="auto"/>
              </w:rPr>
            </w:pPr>
            <w:r w:rsidRPr="000B402D">
              <w:rPr>
                <w:rFonts w:cs="Arial"/>
                <w:b/>
                <w:color w:val="auto"/>
              </w:rPr>
              <w:t xml:space="preserve">Contact </w:t>
            </w:r>
            <w:r w:rsidR="00FA5561">
              <w:rPr>
                <w:rFonts w:cs="Arial"/>
                <w:b/>
                <w:color w:val="auto"/>
              </w:rPr>
              <w:t>p</w:t>
            </w:r>
            <w:r w:rsidRPr="000B402D">
              <w:rPr>
                <w:rFonts w:cs="Arial"/>
                <w:b/>
                <w:color w:val="auto"/>
              </w:rPr>
              <w:t>oint</w:t>
            </w:r>
          </w:p>
        </w:tc>
        <w:tc>
          <w:tcPr>
            <w:tcW w:w="1275" w:type="dxa"/>
          </w:tcPr>
          <w:p w14:paraId="0AB98D36" w14:textId="77777777" w:rsidR="000D2EC8" w:rsidRPr="000B402D" w:rsidRDefault="000D2EC8" w:rsidP="00083E02">
            <w:pPr>
              <w:rPr>
                <w:rFonts w:cs="Arial"/>
                <w:b/>
                <w:color w:val="auto"/>
              </w:rPr>
            </w:pPr>
            <w:r w:rsidRPr="000B402D">
              <w:rPr>
                <w:rFonts w:cs="Arial"/>
                <w:b/>
                <w:color w:val="auto"/>
              </w:rPr>
              <w:t>By whom</w:t>
            </w:r>
          </w:p>
        </w:tc>
        <w:tc>
          <w:tcPr>
            <w:tcW w:w="1276" w:type="dxa"/>
          </w:tcPr>
          <w:p w14:paraId="0B6B14CE" w14:textId="77777777" w:rsidR="000D2EC8" w:rsidRPr="000B402D" w:rsidRDefault="000D2EC8" w:rsidP="00083E02">
            <w:pPr>
              <w:rPr>
                <w:rFonts w:cs="Arial"/>
                <w:b/>
                <w:color w:val="auto"/>
              </w:rPr>
            </w:pPr>
            <w:r w:rsidRPr="000B402D">
              <w:rPr>
                <w:rFonts w:cs="Arial"/>
                <w:b/>
                <w:color w:val="auto"/>
              </w:rPr>
              <w:t>To whom</w:t>
            </w:r>
          </w:p>
        </w:tc>
        <w:tc>
          <w:tcPr>
            <w:tcW w:w="3582" w:type="dxa"/>
          </w:tcPr>
          <w:p w14:paraId="2609E18E" w14:textId="77777777" w:rsidR="000D2EC8" w:rsidRPr="000B402D" w:rsidRDefault="000D2EC8" w:rsidP="00FA5561">
            <w:pPr>
              <w:rPr>
                <w:rFonts w:cs="Arial"/>
                <w:b/>
                <w:color w:val="auto"/>
              </w:rPr>
            </w:pPr>
            <w:r w:rsidRPr="000B402D">
              <w:rPr>
                <w:rFonts w:cs="Arial"/>
                <w:b/>
                <w:color w:val="auto"/>
              </w:rPr>
              <w:t xml:space="preserve">Contact </w:t>
            </w:r>
            <w:r w:rsidR="00D31D27">
              <w:rPr>
                <w:rFonts w:cs="Arial"/>
                <w:b/>
                <w:color w:val="auto"/>
              </w:rPr>
              <w:t>d</w:t>
            </w:r>
            <w:r w:rsidRPr="000B402D">
              <w:rPr>
                <w:rFonts w:cs="Arial"/>
                <w:b/>
                <w:color w:val="auto"/>
              </w:rPr>
              <w:t>etails</w:t>
            </w:r>
          </w:p>
        </w:tc>
      </w:tr>
      <w:tr w:rsidR="000D2EC8" w:rsidRPr="000B402D" w14:paraId="16A28D3B" w14:textId="77777777" w:rsidTr="00054A9A">
        <w:trPr>
          <w:trHeight w:val="675"/>
        </w:trPr>
        <w:tc>
          <w:tcPr>
            <w:tcW w:w="3291" w:type="dxa"/>
          </w:tcPr>
          <w:p w14:paraId="09B8ED4A" w14:textId="77777777" w:rsidR="000D2EC8" w:rsidRPr="000B402D" w:rsidRDefault="000D2EC8" w:rsidP="00054A9A">
            <w:pPr>
              <w:rPr>
                <w:rFonts w:cs="Arial"/>
                <w:color w:val="auto"/>
              </w:rPr>
            </w:pPr>
            <w:r>
              <w:rPr>
                <w:rFonts w:cs="Arial"/>
                <w:color w:val="auto"/>
              </w:rPr>
              <w:t xml:space="preserve">Referral of </w:t>
            </w:r>
            <w:r w:rsidR="00054A9A">
              <w:rPr>
                <w:rFonts w:cs="Arial"/>
                <w:color w:val="auto"/>
              </w:rPr>
              <w:t>c</w:t>
            </w:r>
            <w:r>
              <w:rPr>
                <w:rFonts w:cs="Arial"/>
                <w:color w:val="auto"/>
              </w:rPr>
              <w:t>omplaints</w:t>
            </w:r>
          </w:p>
        </w:tc>
        <w:tc>
          <w:tcPr>
            <w:tcW w:w="1275" w:type="dxa"/>
          </w:tcPr>
          <w:p w14:paraId="1673E995" w14:textId="77777777" w:rsidR="000D2EC8" w:rsidRPr="000B402D" w:rsidRDefault="000D2EC8" w:rsidP="00083E02">
            <w:pPr>
              <w:rPr>
                <w:rFonts w:cs="Arial"/>
                <w:color w:val="auto"/>
              </w:rPr>
            </w:pPr>
            <w:r>
              <w:rPr>
                <w:rFonts w:cs="Arial"/>
                <w:color w:val="auto"/>
              </w:rPr>
              <w:t>State</w:t>
            </w:r>
          </w:p>
        </w:tc>
        <w:tc>
          <w:tcPr>
            <w:tcW w:w="1276" w:type="dxa"/>
          </w:tcPr>
          <w:p w14:paraId="77D4A75B" w14:textId="77777777" w:rsidR="000D2EC8" w:rsidRPr="000B402D" w:rsidRDefault="000D2EC8" w:rsidP="00083E02">
            <w:pPr>
              <w:rPr>
                <w:rFonts w:cs="Arial"/>
                <w:color w:val="auto"/>
              </w:rPr>
            </w:pPr>
            <w:r>
              <w:rPr>
                <w:rFonts w:cs="Arial"/>
                <w:color w:val="auto"/>
              </w:rPr>
              <w:t>NDIA</w:t>
            </w:r>
          </w:p>
        </w:tc>
        <w:tc>
          <w:tcPr>
            <w:tcW w:w="3582" w:type="dxa"/>
          </w:tcPr>
          <w:p w14:paraId="34255109" w14:textId="77777777" w:rsidR="000D2EC8" w:rsidRPr="00D31D27" w:rsidRDefault="000D2EC8">
            <w:pPr>
              <w:rPr>
                <w:rStyle w:val="Hyperlink"/>
                <w:rFonts w:cs="Arial"/>
              </w:rPr>
            </w:pPr>
            <w:r w:rsidRPr="00D31D27">
              <w:rPr>
                <w:rStyle w:val="Hyperlink"/>
                <w:rFonts w:cs="Arial"/>
              </w:rPr>
              <w:t>feedback@ndis.gov.au</w:t>
            </w:r>
          </w:p>
        </w:tc>
      </w:tr>
      <w:tr w:rsidR="000D2EC8" w:rsidRPr="000B402D" w14:paraId="58234C65" w14:textId="77777777" w:rsidTr="00054A9A">
        <w:trPr>
          <w:trHeight w:val="600"/>
        </w:trPr>
        <w:tc>
          <w:tcPr>
            <w:tcW w:w="3291" w:type="dxa"/>
          </w:tcPr>
          <w:p w14:paraId="7510C46E" w14:textId="77777777" w:rsidR="000D2EC8" w:rsidRPr="000B402D" w:rsidRDefault="000D2EC8" w:rsidP="00054A9A">
            <w:pPr>
              <w:rPr>
                <w:rFonts w:cs="Arial"/>
                <w:color w:val="auto"/>
              </w:rPr>
            </w:pPr>
            <w:r>
              <w:rPr>
                <w:rFonts w:cs="Arial"/>
                <w:color w:val="auto"/>
              </w:rPr>
              <w:t xml:space="preserve">Referral of </w:t>
            </w:r>
            <w:r w:rsidR="00054A9A">
              <w:rPr>
                <w:rFonts w:cs="Arial"/>
                <w:color w:val="auto"/>
              </w:rPr>
              <w:t>c</w:t>
            </w:r>
            <w:r>
              <w:rPr>
                <w:rFonts w:cs="Arial"/>
                <w:color w:val="auto"/>
              </w:rPr>
              <w:t>omplaints</w:t>
            </w:r>
          </w:p>
        </w:tc>
        <w:tc>
          <w:tcPr>
            <w:tcW w:w="1275" w:type="dxa"/>
          </w:tcPr>
          <w:p w14:paraId="1F4CB26A" w14:textId="77777777" w:rsidR="000D2EC8" w:rsidRPr="000B402D" w:rsidRDefault="000D2EC8" w:rsidP="00083E02">
            <w:pPr>
              <w:rPr>
                <w:rFonts w:cs="Arial"/>
                <w:color w:val="auto"/>
              </w:rPr>
            </w:pPr>
            <w:r>
              <w:rPr>
                <w:rFonts w:cs="Arial"/>
                <w:color w:val="auto"/>
              </w:rPr>
              <w:t>NDIA</w:t>
            </w:r>
          </w:p>
        </w:tc>
        <w:tc>
          <w:tcPr>
            <w:tcW w:w="1276" w:type="dxa"/>
          </w:tcPr>
          <w:p w14:paraId="5C654920" w14:textId="77777777" w:rsidR="000D2EC8" w:rsidRPr="000B402D" w:rsidRDefault="000D2EC8" w:rsidP="00083E02">
            <w:pPr>
              <w:rPr>
                <w:rFonts w:cs="Arial"/>
                <w:color w:val="auto"/>
              </w:rPr>
            </w:pPr>
            <w:r>
              <w:rPr>
                <w:rFonts w:cs="Arial"/>
                <w:color w:val="auto"/>
              </w:rPr>
              <w:t>State</w:t>
            </w:r>
          </w:p>
        </w:tc>
        <w:tc>
          <w:tcPr>
            <w:tcW w:w="3582" w:type="dxa"/>
          </w:tcPr>
          <w:p w14:paraId="34B32871" w14:textId="77777777" w:rsidR="000D2EC8" w:rsidRPr="00D31D27" w:rsidRDefault="000D2EC8" w:rsidP="00083E02">
            <w:pPr>
              <w:rPr>
                <w:rStyle w:val="Hyperlink"/>
                <w:rFonts w:cs="Arial"/>
              </w:rPr>
            </w:pPr>
            <w:r w:rsidRPr="00D31D27">
              <w:rPr>
                <w:rStyle w:val="Hyperlink"/>
                <w:rFonts w:cs="Arial"/>
              </w:rPr>
              <w:t>feedback@communities.qld.gov.au</w:t>
            </w:r>
          </w:p>
        </w:tc>
      </w:tr>
    </w:tbl>
    <w:p w14:paraId="5D369442" w14:textId="77777777" w:rsidR="009A3FCD" w:rsidRDefault="009A3FCD" w:rsidP="00C244AE">
      <w:pPr>
        <w:rPr>
          <w:rFonts w:cs="Arial"/>
          <w:b/>
          <w:color w:val="auto"/>
        </w:rPr>
      </w:pPr>
    </w:p>
    <w:p w14:paraId="11E29274" w14:textId="77777777" w:rsidR="009A3FCD" w:rsidRDefault="009A3FCD" w:rsidP="003E7F55">
      <w:r>
        <w:br w:type="page"/>
      </w:r>
    </w:p>
    <w:p w14:paraId="3C1923E3" w14:textId="77777777" w:rsidR="00C244AE" w:rsidRPr="008E07D5" w:rsidRDefault="00054A9A" w:rsidP="00876883">
      <w:pPr>
        <w:pStyle w:val="Heading1"/>
      </w:pPr>
      <w:r>
        <w:lastRenderedPageBreak/>
        <w:t xml:space="preserve"> </w:t>
      </w:r>
      <w:bookmarkStart w:id="24" w:name="_Toc518570154"/>
      <w:r w:rsidR="00C244AE" w:rsidRPr="008E07D5">
        <w:t xml:space="preserve">Restrictive </w:t>
      </w:r>
      <w:r>
        <w:t>p</w:t>
      </w:r>
      <w:r w:rsidR="00C244AE" w:rsidRPr="008E07D5">
        <w:t>ractices</w:t>
      </w:r>
      <w:bookmarkEnd w:id="24"/>
    </w:p>
    <w:p w14:paraId="2B829AB3" w14:textId="77777777" w:rsidR="00C244AE" w:rsidRPr="00280616" w:rsidRDefault="00054A9A" w:rsidP="00876883">
      <w:pPr>
        <w:pStyle w:val="Heading2"/>
      </w:pPr>
      <w:r>
        <w:t xml:space="preserve"> </w:t>
      </w:r>
      <w:bookmarkStart w:id="25" w:name="_Toc518570155"/>
      <w:r w:rsidR="00EB5D9B">
        <w:t>Queensland’s r</w:t>
      </w:r>
      <w:r w:rsidR="00C244AE" w:rsidRPr="00280616">
        <w:t xml:space="preserve">estrictive </w:t>
      </w:r>
      <w:r>
        <w:t>p</w:t>
      </w:r>
      <w:r w:rsidR="00C244AE" w:rsidRPr="00280616">
        <w:t>ractices</w:t>
      </w:r>
      <w:bookmarkEnd w:id="25"/>
      <w:r w:rsidR="00C244AE" w:rsidRPr="00280616">
        <w:t xml:space="preserve"> </w:t>
      </w:r>
    </w:p>
    <w:p w14:paraId="4C7599B2" w14:textId="25F7B481" w:rsidR="00716512" w:rsidRDefault="00FA5561" w:rsidP="00C244AE">
      <w:pPr>
        <w:rPr>
          <w:rFonts w:cs="Arial"/>
          <w:color w:val="auto"/>
        </w:rPr>
      </w:pPr>
      <w:r>
        <w:rPr>
          <w:rFonts w:cs="Arial"/>
          <w:color w:val="auto"/>
        </w:rPr>
        <w:t xml:space="preserve">To </w:t>
      </w:r>
      <w:r w:rsidRPr="008E07D5">
        <w:rPr>
          <w:rFonts w:cs="Arial"/>
          <w:color w:val="auto"/>
        </w:rPr>
        <w:t>safeguard people with disabilit</w:t>
      </w:r>
      <w:r>
        <w:rPr>
          <w:rFonts w:cs="Arial"/>
          <w:color w:val="auto"/>
        </w:rPr>
        <w:t>y</w:t>
      </w:r>
      <w:r w:rsidRPr="008E07D5">
        <w:rPr>
          <w:rFonts w:cs="Arial"/>
          <w:color w:val="auto"/>
        </w:rPr>
        <w:t xml:space="preserve"> and reduce and eliminate the use of restrictive practices</w:t>
      </w:r>
      <w:r>
        <w:rPr>
          <w:rFonts w:cs="Arial"/>
          <w:color w:val="auto"/>
        </w:rPr>
        <w:t xml:space="preserve">, the </w:t>
      </w:r>
      <w:r w:rsidR="00527F66" w:rsidRPr="00057263">
        <w:rPr>
          <w:rFonts w:cs="Arial"/>
          <w:color w:val="auto"/>
        </w:rPr>
        <w:t>Queensland</w:t>
      </w:r>
      <w:r w:rsidR="00527F66" w:rsidRPr="00280A23">
        <w:rPr>
          <w:rFonts w:cs="Arial"/>
          <w:color w:val="auto"/>
        </w:rPr>
        <w:t xml:space="preserve"> </w:t>
      </w:r>
      <w:r w:rsidRPr="00190996">
        <w:rPr>
          <w:rFonts w:cs="Arial"/>
          <w:color w:val="auto"/>
        </w:rPr>
        <w:t>Disability Services Act</w:t>
      </w:r>
      <w:r>
        <w:rPr>
          <w:rFonts w:cs="Arial"/>
          <w:color w:val="auto"/>
        </w:rPr>
        <w:t xml:space="preserve"> </w:t>
      </w:r>
      <w:r w:rsidR="00716512">
        <w:rPr>
          <w:rFonts w:cs="Arial"/>
          <w:color w:val="auto"/>
        </w:rPr>
        <w:t>require</w:t>
      </w:r>
      <w:r>
        <w:rPr>
          <w:rFonts w:cs="Arial"/>
          <w:color w:val="auto"/>
        </w:rPr>
        <w:t>s</w:t>
      </w:r>
      <w:r w:rsidR="00C244AE" w:rsidRPr="004B75F5">
        <w:rPr>
          <w:rFonts w:cs="Arial"/>
          <w:color w:val="auto"/>
        </w:rPr>
        <w:t xml:space="preserve"> that evidence based positive behaviour supports </w:t>
      </w:r>
      <w:r>
        <w:rPr>
          <w:rFonts w:cs="Arial"/>
          <w:color w:val="auto"/>
        </w:rPr>
        <w:t>are</w:t>
      </w:r>
      <w:r w:rsidRPr="004B75F5">
        <w:rPr>
          <w:rFonts w:cs="Arial"/>
          <w:color w:val="auto"/>
        </w:rPr>
        <w:t xml:space="preserve"> </w:t>
      </w:r>
      <w:r w:rsidR="00C244AE" w:rsidRPr="004B75F5">
        <w:rPr>
          <w:rFonts w:cs="Arial"/>
          <w:color w:val="auto"/>
        </w:rPr>
        <w:t>implemented when</w:t>
      </w:r>
      <w:r w:rsidR="00C244AE" w:rsidRPr="008E07D5">
        <w:rPr>
          <w:rFonts w:cs="Arial"/>
          <w:color w:val="auto"/>
        </w:rPr>
        <w:t xml:space="preserve"> </w:t>
      </w:r>
      <w:r>
        <w:rPr>
          <w:rFonts w:cs="Arial"/>
          <w:color w:val="auto"/>
        </w:rPr>
        <w:t xml:space="preserve">a person </w:t>
      </w:r>
      <w:r w:rsidR="00C244AE" w:rsidRPr="008E07D5">
        <w:rPr>
          <w:rFonts w:cs="Arial"/>
          <w:color w:val="auto"/>
        </w:rPr>
        <w:t>exhibit</w:t>
      </w:r>
      <w:r>
        <w:rPr>
          <w:rFonts w:cs="Arial"/>
          <w:color w:val="auto"/>
        </w:rPr>
        <w:t>s</w:t>
      </w:r>
      <w:r w:rsidR="00C244AE" w:rsidRPr="008E07D5">
        <w:rPr>
          <w:rFonts w:cs="Arial"/>
          <w:color w:val="auto"/>
        </w:rPr>
        <w:t xml:space="preserve"> </w:t>
      </w:r>
      <w:r w:rsidR="00015A9B">
        <w:rPr>
          <w:rFonts w:cs="Arial"/>
          <w:color w:val="auto"/>
        </w:rPr>
        <w:t>behavior that causes harm to themselves or others</w:t>
      </w:r>
      <w:r w:rsidR="00C244AE" w:rsidRPr="008E07D5">
        <w:rPr>
          <w:rFonts w:cs="Arial"/>
          <w:color w:val="auto"/>
        </w:rPr>
        <w:t xml:space="preserve">. </w:t>
      </w:r>
    </w:p>
    <w:p w14:paraId="5696253E" w14:textId="028CF907" w:rsidR="00C244AE" w:rsidRPr="008E07D5" w:rsidRDefault="00716512" w:rsidP="00C244AE">
      <w:pPr>
        <w:rPr>
          <w:rFonts w:cs="Arial"/>
          <w:color w:val="auto"/>
        </w:rPr>
      </w:pPr>
      <w:r>
        <w:rPr>
          <w:rFonts w:cs="Arial"/>
          <w:color w:val="auto"/>
        </w:rPr>
        <w:t>P</w:t>
      </w:r>
      <w:r w:rsidR="00C244AE" w:rsidRPr="008E07D5">
        <w:rPr>
          <w:rFonts w:cs="Arial"/>
          <w:color w:val="auto"/>
        </w:rPr>
        <w:t>ositive behaviour support is recogni</w:t>
      </w:r>
      <w:r w:rsidR="000F5ACD">
        <w:rPr>
          <w:rFonts w:cs="Arial"/>
          <w:color w:val="auto"/>
        </w:rPr>
        <w:t>s</w:t>
      </w:r>
      <w:r w:rsidR="00C244AE" w:rsidRPr="008E07D5">
        <w:rPr>
          <w:rFonts w:cs="Arial"/>
          <w:color w:val="auto"/>
        </w:rPr>
        <w:t>ed as the best evidence</w:t>
      </w:r>
      <w:r w:rsidR="00190996">
        <w:rPr>
          <w:rFonts w:cs="Arial"/>
          <w:color w:val="auto"/>
        </w:rPr>
        <w:t>-</w:t>
      </w:r>
      <w:r w:rsidR="00C244AE" w:rsidRPr="008E07D5">
        <w:rPr>
          <w:rFonts w:cs="Arial"/>
          <w:color w:val="auto"/>
        </w:rPr>
        <w:t xml:space="preserve">based approach to reducing behaviour that is challenging. </w:t>
      </w:r>
      <w:r w:rsidR="00FA5561">
        <w:rPr>
          <w:rFonts w:cs="Arial"/>
          <w:color w:val="auto"/>
        </w:rPr>
        <w:t>O</w:t>
      </w:r>
      <w:r>
        <w:rPr>
          <w:rFonts w:cs="Arial"/>
          <w:color w:val="auto"/>
        </w:rPr>
        <w:t xml:space="preserve">n occasions and </w:t>
      </w:r>
      <w:r w:rsidR="00C244AE" w:rsidRPr="008E07D5">
        <w:rPr>
          <w:rFonts w:cs="Arial"/>
          <w:color w:val="auto"/>
        </w:rPr>
        <w:t>to manage risk</w:t>
      </w:r>
      <w:r>
        <w:rPr>
          <w:rFonts w:cs="Arial"/>
          <w:color w:val="auto"/>
        </w:rPr>
        <w:t>,</w:t>
      </w:r>
      <w:r w:rsidR="00C244AE" w:rsidRPr="008E07D5">
        <w:rPr>
          <w:rFonts w:cs="Arial"/>
          <w:color w:val="auto"/>
        </w:rPr>
        <w:t xml:space="preserve"> it may be necessary to use restrictive practices to prevent </w:t>
      </w:r>
      <w:r w:rsidR="00FA5561">
        <w:rPr>
          <w:rFonts w:cs="Arial"/>
          <w:color w:val="auto"/>
        </w:rPr>
        <w:t>a</w:t>
      </w:r>
      <w:r w:rsidR="00FA5561" w:rsidRPr="008E07D5">
        <w:rPr>
          <w:rFonts w:cs="Arial"/>
          <w:color w:val="auto"/>
        </w:rPr>
        <w:t xml:space="preserve"> </w:t>
      </w:r>
      <w:r w:rsidR="00C244AE" w:rsidRPr="008E07D5">
        <w:rPr>
          <w:rFonts w:cs="Arial"/>
          <w:color w:val="auto"/>
        </w:rPr>
        <w:t>person</w:t>
      </w:r>
      <w:r w:rsidR="00FA5561">
        <w:rPr>
          <w:rFonts w:cs="Arial"/>
          <w:color w:val="auto"/>
        </w:rPr>
        <w:t>’s</w:t>
      </w:r>
      <w:r w:rsidR="00C244AE" w:rsidRPr="008E07D5">
        <w:rPr>
          <w:rFonts w:cs="Arial"/>
          <w:color w:val="auto"/>
        </w:rPr>
        <w:t xml:space="preserve"> behaviour </w:t>
      </w:r>
      <w:r w:rsidR="00FA5561">
        <w:rPr>
          <w:rFonts w:cs="Arial"/>
          <w:color w:val="auto"/>
        </w:rPr>
        <w:t xml:space="preserve">from </w:t>
      </w:r>
      <w:r w:rsidR="00C244AE" w:rsidRPr="008E07D5">
        <w:rPr>
          <w:rFonts w:cs="Arial"/>
          <w:color w:val="auto"/>
        </w:rPr>
        <w:t xml:space="preserve">causing harm. </w:t>
      </w:r>
    </w:p>
    <w:p w14:paraId="591FA4B9" w14:textId="753A30E5" w:rsidR="00C244AE" w:rsidRPr="008E07D5" w:rsidRDefault="00C244AE" w:rsidP="00C244AE">
      <w:pPr>
        <w:rPr>
          <w:rFonts w:cs="Arial"/>
          <w:color w:val="auto"/>
        </w:rPr>
      </w:pPr>
      <w:r w:rsidRPr="008E07D5">
        <w:rPr>
          <w:rFonts w:cs="Arial"/>
          <w:color w:val="auto"/>
        </w:rPr>
        <w:t>Restrictive practices include chemical</w:t>
      </w:r>
      <w:r w:rsidR="00AD15AB">
        <w:rPr>
          <w:rFonts w:cs="Arial"/>
          <w:color w:val="auto"/>
        </w:rPr>
        <w:t xml:space="preserve"> restraint</w:t>
      </w:r>
      <w:r w:rsidR="00015A9B">
        <w:rPr>
          <w:rFonts w:cs="Arial"/>
          <w:color w:val="auto"/>
        </w:rPr>
        <w:t xml:space="preserve">, </w:t>
      </w:r>
      <w:r w:rsidRPr="008E07D5">
        <w:rPr>
          <w:rFonts w:cs="Arial"/>
          <w:color w:val="auto"/>
        </w:rPr>
        <w:t xml:space="preserve">mechanical restraint, physical restraint, restricted access </w:t>
      </w:r>
      <w:r w:rsidR="00015A9B">
        <w:rPr>
          <w:rFonts w:cs="Arial"/>
          <w:color w:val="auto"/>
        </w:rPr>
        <w:t>(</w:t>
      </w:r>
      <w:r w:rsidRPr="008E07D5">
        <w:rPr>
          <w:rFonts w:cs="Arial"/>
          <w:color w:val="auto"/>
        </w:rPr>
        <w:t>to objects</w:t>
      </w:r>
      <w:r w:rsidR="00015A9B">
        <w:rPr>
          <w:rFonts w:cs="Arial"/>
          <w:color w:val="auto"/>
        </w:rPr>
        <w:t>)</w:t>
      </w:r>
      <w:r w:rsidRPr="008E07D5">
        <w:rPr>
          <w:rFonts w:cs="Arial"/>
          <w:color w:val="auto"/>
        </w:rPr>
        <w:t xml:space="preserve">, containment and seclusion. </w:t>
      </w:r>
    </w:p>
    <w:p w14:paraId="2DFF27F2" w14:textId="77777777" w:rsidR="00C244AE" w:rsidRPr="008E07D5" w:rsidRDefault="00C244AE" w:rsidP="00C244AE">
      <w:pPr>
        <w:rPr>
          <w:rFonts w:eastAsia="Calibri" w:cs="Arial"/>
          <w:color w:val="auto"/>
          <w:szCs w:val="24"/>
        </w:rPr>
      </w:pPr>
      <w:r w:rsidRPr="008E07D5">
        <w:rPr>
          <w:rFonts w:eastAsia="Calibri" w:cs="Arial"/>
          <w:color w:val="auto"/>
          <w:szCs w:val="24"/>
        </w:rPr>
        <w:t>Restrict</w:t>
      </w:r>
      <w:r w:rsidR="00716512">
        <w:rPr>
          <w:rFonts w:eastAsia="Calibri" w:cs="Arial"/>
          <w:color w:val="auto"/>
          <w:szCs w:val="24"/>
        </w:rPr>
        <w:t>ive p</w:t>
      </w:r>
      <w:r w:rsidRPr="008E07D5">
        <w:rPr>
          <w:rFonts w:eastAsia="Calibri" w:cs="Arial"/>
          <w:color w:val="auto"/>
          <w:szCs w:val="24"/>
        </w:rPr>
        <w:t xml:space="preserve">ractices must be used in a way that has regard for the </w:t>
      </w:r>
      <w:r w:rsidR="00FA5561">
        <w:rPr>
          <w:rFonts w:eastAsia="Calibri" w:cs="Arial"/>
          <w:color w:val="auto"/>
          <w:szCs w:val="24"/>
        </w:rPr>
        <w:t xml:space="preserve">person’s </w:t>
      </w:r>
      <w:r w:rsidRPr="008E07D5">
        <w:rPr>
          <w:rFonts w:eastAsia="Calibri" w:cs="Arial"/>
          <w:color w:val="auto"/>
          <w:szCs w:val="24"/>
        </w:rPr>
        <w:t>human rights</w:t>
      </w:r>
      <w:r w:rsidR="00FA5561">
        <w:rPr>
          <w:rFonts w:eastAsia="Calibri" w:cs="Arial"/>
          <w:color w:val="auto"/>
          <w:szCs w:val="24"/>
        </w:rPr>
        <w:t>,</w:t>
      </w:r>
      <w:r w:rsidRPr="008E07D5">
        <w:rPr>
          <w:rFonts w:eastAsia="Calibri" w:cs="Arial"/>
          <w:color w:val="auto"/>
          <w:szCs w:val="24"/>
        </w:rPr>
        <w:t xml:space="preserve"> is the least restrictive way of ensuring the safety of the </w:t>
      </w:r>
      <w:r w:rsidR="00FA5561">
        <w:rPr>
          <w:rFonts w:eastAsia="Calibri" w:cs="Arial"/>
          <w:color w:val="auto"/>
          <w:szCs w:val="24"/>
        </w:rPr>
        <w:t>person</w:t>
      </w:r>
      <w:r w:rsidR="00FA5561" w:rsidRPr="008E07D5">
        <w:rPr>
          <w:rFonts w:eastAsia="Calibri" w:cs="Arial"/>
          <w:color w:val="auto"/>
          <w:szCs w:val="24"/>
        </w:rPr>
        <w:t xml:space="preserve"> </w:t>
      </w:r>
      <w:r w:rsidRPr="008E07D5">
        <w:rPr>
          <w:rFonts w:eastAsia="Calibri" w:cs="Arial"/>
          <w:color w:val="auto"/>
          <w:szCs w:val="24"/>
        </w:rPr>
        <w:t>or others</w:t>
      </w:r>
      <w:r w:rsidR="00FA5561">
        <w:rPr>
          <w:rFonts w:eastAsia="Calibri" w:cs="Arial"/>
          <w:color w:val="auto"/>
          <w:szCs w:val="24"/>
        </w:rPr>
        <w:t>,</w:t>
      </w:r>
      <w:r w:rsidRPr="008E07D5">
        <w:rPr>
          <w:rFonts w:eastAsia="Calibri" w:cs="Arial"/>
          <w:color w:val="auto"/>
          <w:szCs w:val="24"/>
        </w:rPr>
        <w:t xml:space="preserve"> </w:t>
      </w:r>
      <w:r w:rsidR="00015A9B">
        <w:rPr>
          <w:rFonts w:eastAsia="Calibri" w:cs="Arial"/>
          <w:color w:val="auto"/>
          <w:szCs w:val="24"/>
        </w:rPr>
        <w:t xml:space="preserve">is proportionate, </w:t>
      </w:r>
      <w:r w:rsidRPr="008E07D5">
        <w:rPr>
          <w:rFonts w:eastAsia="Calibri" w:cs="Arial"/>
          <w:color w:val="auto"/>
          <w:szCs w:val="24"/>
        </w:rPr>
        <w:t xml:space="preserve">maximises the opportunity for positive outcomes and complies with the </w:t>
      </w:r>
      <w:r w:rsidR="00FA5561">
        <w:rPr>
          <w:rFonts w:eastAsia="Calibri" w:cs="Arial"/>
          <w:color w:val="auto"/>
          <w:szCs w:val="24"/>
        </w:rPr>
        <w:t xml:space="preserve">person’s </w:t>
      </w:r>
      <w:r w:rsidR="00054A9A">
        <w:rPr>
          <w:rFonts w:eastAsia="Calibri" w:cs="Arial"/>
          <w:color w:val="auto"/>
          <w:szCs w:val="24"/>
        </w:rPr>
        <w:t>p</w:t>
      </w:r>
      <w:r w:rsidRPr="008E07D5">
        <w:rPr>
          <w:rFonts w:eastAsia="Calibri" w:cs="Arial"/>
          <w:color w:val="auto"/>
          <w:szCs w:val="24"/>
        </w:rPr>
        <w:t xml:space="preserve">ositive </w:t>
      </w:r>
      <w:r w:rsidR="00054A9A">
        <w:rPr>
          <w:rFonts w:eastAsia="Calibri" w:cs="Arial"/>
          <w:color w:val="auto"/>
          <w:szCs w:val="24"/>
        </w:rPr>
        <w:t>b</w:t>
      </w:r>
      <w:r w:rsidRPr="008E07D5">
        <w:rPr>
          <w:rFonts w:eastAsia="Calibri" w:cs="Arial"/>
          <w:color w:val="auto"/>
          <w:szCs w:val="24"/>
        </w:rPr>
        <w:t xml:space="preserve">ehaviour </w:t>
      </w:r>
      <w:r w:rsidR="00054A9A">
        <w:rPr>
          <w:rFonts w:eastAsia="Calibri" w:cs="Arial"/>
          <w:color w:val="auto"/>
          <w:szCs w:val="24"/>
        </w:rPr>
        <w:t>s</w:t>
      </w:r>
      <w:r w:rsidRPr="008E07D5">
        <w:rPr>
          <w:rFonts w:eastAsia="Calibri" w:cs="Arial"/>
          <w:color w:val="auto"/>
          <w:szCs w:val="24"/>
        </w:rPr>
        <w:t xml:space="preserve">upport </w:t>
      </w:r>
      <w:r w:rsidR="00054A9A">
        <w:rPr>
          <w:rFonts w:eastAsia="Calibri" w:cs="Arial"/>
          <w:color w:val="auto"/>
          <w:szCs w:val="24"/>
        </w:rPr>
        <w:t>p</w:t>
      </w:r>
      <w:r w:rsidRPr="008E07D5">
        <w:rPr>
          <w:rFonts w:eastAsia="Calibri" w:cs="Arial"/>
          <w:color w:val="auto"/>
          <w:szCs w:val="24"/>
        </w:rPr>
        <w:t>lan</w:t>
      </w:r>
      <w:r w:rsidR="00FA5561">
        <w:rPr>
          <w:rFonts w:eastAsia="Calibri" w:cs="Arial"/>
          <w:color w:val="auto"/>
          <w:szCs w:val="24"/>
        </w:rPr>
        <w:t>.</w:t>
      </w:r>
      <w:r w:rsidRPr="008E07D5">
        <w:rPr>
          <w:rFonts w:eastAsia="Calibri" w:cs="Arial"/>
          <w:color w:val="auto"/>
          <w:szCs w:val="24"/>
        </w:rPr>
        <w:t xml:space="preserve"> </w:t>
      </w:r>
    </w:p>
    <w:p w14:paraId="30AC477B" w14:textId="77777777" w:rsidR="00C244AE" w:rsidRPr="008E07D5" w:rsidRDefault="00C244AE" w:rsidP="00C244AE">
      <w:pPr>
        <w:rPr>
          <w:rFonts w:cs="Arial"/>
          <w:color w:val="auto"/>
        </w:rPr>
      </w:pPr>
      <w:r w:rsidRPr="008E07D5">
        <w:rPr>
          <w:rFonts w:cs="Arial"/>
          <w:color w:val="auto"/>
        </w:rPr>
        <w:t xml:space="preserve">Queensland’s restrictive practices framework applies to </w:t>
      </w:r>
      <w:r w:rsidR="00FA5561">
        <w:rPr>
          <w:rFonts w:cs="Arial"/>
          <w:color w:val="auto"/>
        </w:rPr>
        <w:t>people</w:t>
      </w:r>
      <w:r w:rsidR="00FA5561" w:rsidRPr="008E07D5">
        <w:rPr>
          <w:rFonts w:cs="Arial"/>
          <w:color w:val="auto"/>
        </w:rPr>
        <w:t xml:space="preserve"> </w:t>
      </w:r>
      <w:r w:rsidRPr="008E07D5">
        <w:rPr>
          <w:rFonts w:cs="Arial"/>
          <w:color w:val="auto"/>
        </w:rPr>
        <w:t>with disability who:</w:t>
      </w:r>
    </w:p>
    <w:p w14:paraId="5C3F07FB" w14:textId="77777777" w:rsidR="00675375" w:rsidRPr="00675375" w:rsidRDefault="00716512" w:rsidP="007D22BA">
      <w:pPr>
        <w:pStyle w:val="Default"/>
        <w:numPr>
          <w:ilvl w:val="0"/>
          <w:numId w:val="7"/>
        </w:numPr>
        <w:spacing w:after="56"/>
        <w:rPr>
          <w:sz w:val="22"/>
          <w:szCs w:val="22"/>
        </w:rPr>
      </w:pPr>
      <w:r>
        <w:rPr>
          <w:sz w:val="22"/>
          <w:szCs w:val="22"/>
        </w:rPr>
        <w:t xml:space="preserve">are </w:t>
      </w:r>
      <w:r w:rsidR="00190996">
        <w:rPr>
          <w:sz w:val="22"/>
          <w:szCs w:val="22"/>
        </w:rPr>
        <w:t xml:space="preserve">aged </w:t>
      </w:r>
      <w:r>
        <w:rPr>
          <w:sz w:val="22"/>
          <w:szCs w:val="22"/>
        </w:rPr>
        <w:t>18 years or over</w:t>
      </w:r>
    </w:p>
    <w:p w14:paraId="79222144" w14:textId="77777777" w:rsidR="00675375" w:rsidRPr="00675375" w:rsidRDefault="00675375" w:rsidP="007D22BA">
      <w:pPr>
        <w:pStyle w:val="Default"/>
        <w:numPr>
          <w:ilvl w:val="0"/>
          <w:numId w:val="7"/>
        </w:numPr>
        <w:spacing w:after="56"/>
        <w:rPr>
          <w:sz w:val="22"/>
          <w:szCs w:val="22"/>
        </w:rPr>
      </w:pPr>
      <w:r w:rsidRPr="00675375">
        <w:rPr>
          <w:sz w:val="22"/>
          <w:szCs w:val="22"/>
        </w:rPr>
        <w:t xml:space="preserve">have an intellectual or cognitive disability </w:t>
      </w:r>
    </w:p>
    <w:p w14:paraId="2D631BED" w14:textId="20731F8C" w:rsidR="00675375" w:rsidRPr="00675375" w:rsidRDefault="00716512" w:rsidP="007D22BA">
      <w:pPr>
        <w:pStyle w:val="Default"/>
        <w:numPr>
          <w:ilvl w:val="0"/>
          <w:numId w:val="7"/>
        </w:numPr>
        <w:spacing w:after="56"/>
        <w:rPr>
          <w:sz w:val="22"/>
          <w:szCs w:val="22"/>
        </w:rPr>
      </w:pPr>
      <w:r>
        <w:rPr>
          <w:sz w:val="22"/>
          <w:szCs w:val="22"/>
        </w:rPr>
        <w:t>exhibit</w:t>
      </w:r>
      <w:r w:rsidR="00675375" w:rsidRPr="00675375">
        <w:rPr>
          <w:sz w:val="22"/>
          <w:szCs w:val="22"/>
        </w:rPr>
        <w:t xml:space="preserve"> behaviour </w:t>
      </w:r>
      <w:r w:rsidR="003537F1">
        <w:rPr>
          <w:sz w:val="22"/>
          <w:szCs w:val="22"/>
        </w:rPr>
        <w:t xml:space="preserve">that </w:t>
      </w:r>
      <w:r w:rsidR="0072577B">
        <w:rPr>
          <w:sz w:val="22"/>
          <w:szCs w:val="22"/>
        </w:rPr>
        <w:t xml:space="preserve">either causes harm to </w:t>
      </w:r>
      <w:r w:rsidR="00FA5561">
        <w:rPr>
          <w:sz w:val="22"/>
          <w:szCs w:val="22"/>
        </w:rPr>
        <w:t>themselves</w:t>
      </w:r>
      <w:r w:rsidR="00FA5561" w:rsidRPr="00675375">
        <w:rPr>
          <w:sz w:val="22"/>
          <w:szCs w:val="22"/>
        </w:rPr>
        <w:t xml:space="preserve"> </w:t>
      </w:r>
      <w:r w:rsidR="00675375" w:rsidRPr="00675375">
        <w:rPr>
          <w:sz w:val="22"/>
          <w:szCs w:val="22"/>
        </w:rPr>
        <w:t xml:space="preserve">or others, represents a serious risk of physical harm to the </w:t>
      </w:r>
      <w:r w:rsidR="00FA5561">
        <w:rPr>
          <w:sz w:val="22"/>
          <w:szCs w:val="22"/>
        </w:rPr>
        <w:t>person</w:t>
      </w:r>
      <w:r w:rsidR="00FA5561" w:rsidRPr="00675375">
        <w:rPr>
          <w:sz w:val="22"/>
          <w:szCs w:val="22"/>
        </w:rPr>
        <w:t xml:space="preserve"> </w:t>
      </w:r>
      <w:r w:rsidR="00675375" w:rsidRPr="00675375">
        <w:rPr>
          <w:sz w:val="22"/>
          <w:szCs w:val="22"/>
        </w:rPr>
        <w:t>or involves damage to property involving a serious risk of physical harm to the person</w:t>
      </w:r>
      <w:r w:rsidR="00FA5561">
        <w:rPr>
          <w:sz w:val="22"/>
          <w:szCs w:val="22"/>
        </w:rPr>
        <w:t>.</w:t>
      </w:r>
      <w:r w:rsidR="00675375" w:rsidRPr="00675375">
        <w:rPr>
          <w:sz w:val="22"/>
          <w:szCs w:val="22"/>
        </w:rPr>
        <w:t xml:space="preserve"> </w:t>
      </w:r>
    </w:p>
    <w:p w14:paraId="4E330E11" w14:textId="58208507" w:rsidR="00C244AE" w:rsidRPr="008E07D5" w:rsidRDefault="00015A9B" w:rsidP="00C244AE">
      <w:pPr>
        <w:rPr>
          <w:rFonts w:eastAsia="Calibri" w:cs="Arial"/>
          <w:color w:val="auto"/>
          <w:szCs w:val="24"/>
        </w:rPr>
      </w:pPr>
      <w:r>
        <w:rPr>
          <w:rFonts w:eastAsia="Calibri" w:cs="Arial"/>
          <w:color w:val="auto"/>
          <w:szCs w:val="24"/>
        </w:rPr>
        <w:t>Not</w:t>
      </w:r>
      <w:r w:rsidR="00190996">
        <w:rPr>
          <w:rFonts w:eastAsia="Calibri" w:cs="Arial"/>
          <w:color w:val="auto"/>
          <w:szCs w:val="24"/>
        </w:rPr>
        <w:t>e:  in</w:t>
      </w:r>
      <w:r>
        <w:rPr>
          <w:rFonts w:eastAsia="Calibri" w:cs="Arial"/>
          <w:color w:val="auto"/>
          <w:szCs w:val="24"/>
        </w:rPr>
        <w:t xml:space="preserve"> other </w:t>
      </w:r>
      <w:r w:rsidR="00190996">
        <w:rPr>
          <w:rFonts w:eastAsia="Calibri" w:cs="Arial"/>
          <w:color w:val="auto"/>
          <w:szCs w:val="24"/>
        </w:rPr>
        <w:t>states and territories,</w:t>
      </w:r>
      <w:r>
        <w:rPr>
          <w:rFonts w:eastAsia="Calibri" w:cs="Arial"/>
          <w:color w:val="auto"/>
          <w:szCs w:val="24"/>
        </w:rPr>
        <w:t xml:space="preserve"> the safeguards relating to the use of restrictive practice extend to children and young people.</w:t>
      </w:r>
    </w:p>
    <w:p w14:paraId="17AF7A25" w14:textId="77777777" w:rsidR="00C244AE" w:rsidRPr="00280616" w:rsidRDefault="00054A9A" w:rsidP="00876883">
      <w:pPr>
        <w:pStyle w:val="Heading2"/>
      </w:pPr>
      <w:r>
        <w:t xml:space="preserve"> </w:t>
      </w:r>
      <w:bookmarkStart w:id="26" w:name="_Toc518570156"/>
      <w:r w:rsidR="00EB5D9B">
        <w:t>D</w:t>
      </w:r>
      <w:r w:rsidR="00C244AE" w:rsidRPr="00280616">
        <w:t>uring transition</w:t>
      </w:r>
      <w:bookmarkEnd w:id="26"/>
    </w:p>
    <w:p w14:paraId="41ED9A5C" w14:textId="77777777" w:rsidR="00887DF9" w:rsidRPr="00054A9A" w:rsidRDefault="00716512" w:rsidP="00C244AE">
      <w:pPr>
        <w:rPr>
          <w:rFonts w:eastAsia="Calibri" w:cs="Arial"/>
          <w:color w:val="auto"/>
        </w:rPr>
      </w:pPr>
      <w:r w:rsidRPr="00054A9A">
        <w:rPr>
          <w:rFonts w:eastAsia="Calibri" w:cs="Arial"/>
          <w:color w:val="auto"/>
        </w:rPr>
        <w:t>Refer</w:t>
      </w:r>
      <w:r w:rsidR="00887DF9" w:rsidRPr="00054A9A">
        <w:rPr>
          <w:rFonts w:eastAsia="Calibri" w:cs="Arial"/>
          <w:color w:val="auto"/>
        </w:rPr>
        <w:t xml:space="preserve"> to </w:t>
      </w:r>
      <w:r w:rsidR="00842B73" w:rsidRPr="00054A9A">
        <w:rPr>
          <w:rFonts w:eastAsia="Calibri" w:cs="Arial"/>
          <w:color w:val="auto"/>
        </w:rPr>
        <w:t xml:space="preserve">Appendix </w:t>
      </w:r>
      <w:r w:rsidR="009A3FCD" w:rsidRPr="00054A9A">
        <w:rPr>
          <w:rFonts w:eastAsia="Calibri" w:cs="Arial"/>
          <w:color w:val="auto"/>
        </w:rPr>
        <w:t>5</w:t>
      </w:r>
      <w:r w:rsidR="00054A9A">
        <w:rPr>
          <w:rFonts w:eastAsia="Calibri" w:cs="Arial"/>
          <w:color w:val="auto"/>
        </w:rPr>
        <w:t>:  Restrictive practices</w:t>
      </w:r>
    </w:p>
    <w:p w14:paraId="534788BF" w14:textId="729C4385" w:rsidR="00C244AE" w:rsidRPr="00775EFE" w:rsidRDefault="00083E02" w:rsidP="00C244AE">
      <w:pPr>
        <w:rPr>
          <w:rFonts w:eastAsia="Calibri" w:cs="Arial"/>
          <w:color w:val="auto"/>
        </w:rPr>
      </w:pPr>
      <w:r>
        <w:rPr>
          <w:rFonts w:eastAsia="Calibri" w:cs="Arial"/>
          <w:color w:val="auto"/>
        </w:rPr>
        <w:t>NDIS p</w:t>
      </w:r>
      <w:r w:rsidR="00C244AE" w:rsidRPr="008E07D5">
        <w:rPr>
          <w:rFonts w:eastAsia="Calibri" w:cs="Arial"/>
          <w:color w:val="auto"/>
        </w:rPr>
        <w:t xml:space="preserve">roviders of </w:t>
      </w:r>
      <w:r w:rsidR="001518AD">
        <w:rPr>
          <w:rFonts w:eastAsia="Calibri" w:cs="Arial"/>
          <w:color w:val="auto"/>
        </w:rPr>
        <w:t>prescribed</w:t>
      </w:r>
      <w:r w:rsidR="001518AD" w:rsidRPr="008E07D5">
        <w:rPr>
          <w:rFonts w:eastAsia="Calibri" w:cs="Arial"/>
          <w:color w:val="auto"/>
        </w:rPr>
        <w:t xml:space="preserve"> </w:t>
      </w:r>
      <w:r w:rsidR="00C244AE" w:rsidRPr="008E07D5">
        <w:rPr>
          <w:rFonts w:eastAsia="Calibri" w:cs="Arial"/>
          <w:color w:val="auto"/>
        </w:rPr>
        <w:t xml:space="preserve">disability services </w:t>
      </w:r>
      <w:r w:rsidR="00FA5561">
        <w:rPr>
          <w:rFonts w:eastAsia="Calibri" w:cs="Arial"/>
          <w:color w:val="auto"/>
        </w:rPr>
        <w:t>must</w:t>
      </w:r>
      <w:r w:rsidR="00E75B0F">
        <w:rPr>
          <w:rFonts w:eastAsia="Calibri" w:cs="Arial"/>
          <w:color w:val="auto"/>
        </w:rPr>
        <w:t xml:space="preserve"> </w:t>
      </w:r>
      <w:r w:rsidR="00C244AE" w:rsidRPr="008E07D5">
        <w:rPr>
          <w:rFonts w:eastAsia="Times New Roman" w:cs="Arial"/>
          <w:color w:val="auto"/>
          <w:lang w:eastAsia="en-AU"/>
        </w:rPr>
        <w:t>act</w:t>
      </w:r>
      <w:r w:rsidR="00C244AE" w:rsidRPr="008E07D5">
        <w:rPr>
          <w:rFonts w:eastAsia="Calibri" w:cs="Arial"/>
          <w:color w:val="auto"/>
        </w:rPr>
        <w:t xml:space="preserve"> in accordance with </w:t>
      </w:r>
      <w:r w:rsidR="00C244AE" w:rsidRPr="00716512">
        <w:rPr>
          <w:rFonts w:eastAsia="Calibri" w:cs="Arial"/>
          <w:color w:val="auto"/>
        </w:rPr>
        <w:t xml:space="preserve">the </w:t>
      </w:r>
      <w:r w:rsidR="00527F66" w:rsidRPr="00057263">
        <w:rPr>
          <w:rFonts w:cs="Arial"/>
          <w:color w:val="auto"/>
        </w:rPr>
        <w:t>Queensland</w:t>
      </w:r>
      <w:r w:rsidR="00527F66" w:rsidRPr="00280A23">
        <w:rPr>
          <w:rFonts w:eastAsia="Calibri" w:cs="Arial"/>
          <w:color w:val="auto"/>
        </w:rPr>
        <w:t xml:space="preserve"> </w:t>
      </w:r>
      <w:r w:rsidR="00FA5561" w:rsidRPr="00280A23">
        <w:rPr>
          <w:rFonts w:eastAsia="Calibri" w:cs="Arial"/>
          <w:color w:val="auto"/>
        </w:rPr>
        <w:t xml:space="preserve">Disability Services Act </w:t>
      </w:r>
      <w:r w:rsidR="00C244AE" w:rsidRPr="00775EFE">
        <w:rPr>
          <w:rFonts w:eastAsia="Calibri" w:cs="Arial"/>
          <w:color w:val="auto"/>
        </w:rPr>
        <w:t>requirements for the use of restrictive practices.</w:t>
      </w:r>
    </w:p>
    <w:p w14:paraId="7A55F29B" w14:textId="0B311D5B" w:rsidR="00E75B0F" w:rsidRDefault="00C244AE" w:rsidP="00E75B0F">
      <w:pPr>
        <w:rPr>
          <w:rFonts w:cs="Arial"/>
          <w:color w:val="auto"/>
        </w:rPr>
      </w:pPr>
      <w:r w:rsidRPr="00863BB0">
        <w:rPr>
          <w:rFonts w:cs="Arial"/>
          <w:color w:val="auto"/>
        </w:rPr>
        <w:t>Providers</w:t>
      </w:r>
      <w:r w:rsidRPr="008E07D5">
        <w:rPr>
          <w:rFonts w:cs="Arial"/>
          <w:color w:val="auto"/>
        </w:rPr>
        <w:t xml:space="preserve"> </w:t>
      </w:r>
      <w:r w:rsidR="00FA5561">
        <w:rPr>
          <w:rFonts w:cs="Arial"/>
          <w:color w:val="auto"/>
        </w:rPr>
        <w:t>must</w:t>
      </w:r>
      <w:r w:rsidRPr="008E07D5">
        <w:rPr>
          <w:rFonts w:cs="Arial"/>
          <w:color w:val="auto"/>
        </w:rPr>
        <w:t xml:space="preserve"> notify the </w:t>
      </w:r>
      <w:r w:rsidR="00FA5561">
        <w:rPr>
          <w:rFonts w:cs="Arial"/>
          <w:color w:val="auto"/>
        </w:rPr>
        <w:t>department</w:t>
      </w:r>
      <w:r w:rsidR="00FA5561" w:rsidRPr="008E07D5">
        <w:rPr>
          <w:rFonts w:cs="Arial"/>
          <w:color w:val="auto"/>
        </w:rPr>
        <w:t xml:space="preserve"> </w:t>
      </w:r>
      <w:r w:rsidRPr="008E07D5">
        <w:rPr>
          <w:rFonts w:cs="Arial"/>
          <w:color w:val="auto"/>
        </w:rPr>
        <w:t xml:space="preserve">of approval or </w:t>
      </w:r>
      <w:r w:rsidR="004B75F5">
        <w:rPr>
          <w:rFonts w:cs="Arial"/>
          <w:color w:val="auto"/>
        </w:rPr>
        <w:t xml:space="preserve">termination </w:t>
      </w:r>
      <w:r w:rsidRPr="008E07D5">
        <w:rPr>
          <w:rFonts w:cs="Arial"/>
          <w:color w:val="auto"/>
        </w:rPr>
        <w:t>of</w:t>
      </w:r>
      <w:r w:rsidR="004B75F5">
        <w:rPr>
          <w:rFonts w:cs="Arial"/>
          <w:color w:val="auto"/>
        </w:rPr>
        <w:t xml:space="preserve"> approval</w:t>
      </w:r>
      <w:r w:rsidR="00E65168">
        <w:rPr>
          <w:rFonts w:cs="Arial"/>
          <w:color w:val="auto"/>
        </w:rPr>
        <w:t>,</w:t>
      </w:r>
      <w:r w:rsidRPr="008E07D5">
        <w:rPr>
          <w:rFonts w:cs="Arial"/>
          <w:color w:val="auto"/>
        </w:rPr>
        <w:t xml:space="preserve"> </w:t>
      </w:r>
      <w:r w:rsidR="00190996">
        <w:rPr>
          <w:rFonts w:cs="Arial"/>
          <w:color w:val="auto"/>
        </w:rPr>
        <w:t xml:space="preserve">for </w:t>
      </w:r>
      <w:r w:rsidR="004B75F5">
        <w:rPr>
          <w:rFonts w:cs="Arial"/>
          <w:color w:val="auto"/>
        </w:rPr>
        <w:t xml:space="preserve">the use of </w:t>
      </w:r>
      <w:r w:rsidRPr="008E07D5">
        <w:rPr>
          <w:rFonts w:cs="Arial"/>
          <w:color w:val="auto"/>
        </w:rPr>
        <w:t xml:space="preserve">restrictive practices, as well as </w:t>
      </w:r>
      <w:r w:rsidR="00190996">
        <w:rPr>
          <w:rFonts w:cs="Arial"/>
          <w:color w:val="auto"/>
        </w:rPr>
        <w:t xml:space="preserve">submitting </w:t>
      </w:r>
      <w:r w:rsidR="00015A9B">
        <w:rPr>
          <w:rFonts w:cs="Arial"/>
          <w:color w:val="auto"/>
        </w:rPr>
        <w:t xml:space="preserve">mandatory monthly reporting of </w:t>
      </w:r>
      <w:r w:rsidRPr="008E07D5">
        <w:rPr>
          <w:rFonts w:cs="Arial"/>
          <w:color w:val="auto"/>
        </w:rPr>
        <w:t xml:space="preserve">all instances </w:t>
      </w:r>
      <w:r w:rsidR="00716512">
        <w:rPr>
          <w:rFonts w:cs="Arial"/>
          <w:color w:val="auto"/>
        </w:rPr>
        <w:t>of use of restrictive practices</w:t>
      </w:r>
      <w:r w:rsidRPr="008E07D5">
        <w:rPr>
          <w:rFonts w:cs="Arial"/>
          <w:color w:val="auto"/>
        </w:rPr>
        <w:t xml:space="preserve"> </w:t>
      </w:r>
      <w:r w:rsidR="00FA5561">
        <w:rPr>
          <w:rFonts w:cs="Arial"/>
          <w:color w:val="auto"/>
        </w:rPr>
        <w:t xml:space="preserve">– </w:t>
      </w:r>
      <w:r w:rsidRPr="008E07D5">
        <w:rPr>
          <w:rFonts w:cs="Arial"/>
          <w:color w:val="auto"/>
        </w:rPr>
        <w:t>even unplanned</w:t>
      </w:r>
      <w:r w:rsidR="00F1313F">
        <w:rPr>
          <w:rFonts w:cs="Arial"/>
          <w:color w:val="auto"/>
        </w:rPr>
        <w:t xml:space="preserve">, </w:t>
      </w:r>
      <w:r w:rsidR="00015A9B">
        <w:rPr>
          <w:rFonts w:cs="Arial"/>
          <w:color w:val="auto"/>
        </w:rPr>
        <w:t xml:space="preserve">unauthorised </w:t>
      </w:r>
      <w:r w:rsidR="00F1313F">
        <w:rPr>
          <w:rFonts w:cs="Arial"/>
          <w:color w:val="auto"/>
        </w:rPr>
        <w:t>and one-off use.</w:t>
      </w:r>
    </w:p>
    <w:p w14:paraId="4E4921BD" w14:textId="37F83738" w:rsidR="00C244AE" w:rsidRPr="00E16EB9" w:rsidRDefault="00B30B1C" w:rsidP="00280A23">
      <w:pPr>
        <w:pStyle w:val="Heading3"/>
      </w:pPr>
      <w:r w:rsidRPr="00E16EB9">
        <w:t>Non-compliance</w:t>
      </w:r>
    </w:p>
    <w:p w14:paraId="66A02C32" w14:textId="59427721" w:rsidR="00E65168" w:rsidRPr="00E65168" w:rsidRDefault="00E65168" w:rsidP="00E65168">
      <w:pPr>
        <w:spacing w:after="120" w:line="256" w:lineRule="auto"/>
        <w:rPr>
          <w:b/>
          <w:color w:val="auto"/>
        </w:rPr>
      </w:pPr>
      <w:r w:rsidRPr="00E65168">
        <w:rPr>
          <w:rFonts w:cs="Arial"/>
          <w:color w:val="auto"/>
        </w:rPr>
        <w:t xml:space="preserve">The </w:t>
      </w:r>
      <w:r w:rsidR="00F1313F">
        <w:rPr>
          <w:rFonts w:cs="Arial"/>
          <w:color w:val="auto"/>
        </w:rPr>
        <w:t>department</w:t>
      </w:r>
      <w:r w:rsidR="00F1313F" w:rsidRPr="00E65168">
        <w:rPr>
          <w:rFonts w:cs="Arial"/>
          <w:color w:val="auto"/>
        </w:rPr>
        <w:t xml:space="preserve"> </w:t>
      </w:r>
      <w:r w:rsidRPr="00E65168">
        <w:rPr>
          <w:rFonts w:cs="Arial"/>
          <w:color w:val="auto"/>
        </w:rPr>
        <w:t xml:space="preserve">will notify </w:t>
      </w:r>
      <w:r w:rsidR="00F1313F">
        <w:rPr>
          <w:rFonts w:cs="Arial"/>
          <w:color w:val="auto"/>
        </w:rPr>
        <w:t xml:space="preserve">the NDIA of any </w:t>
      </w:r>
      <w:r w:rsidRPr="00E65168">
        <w:rPr>
          <w:rFonts w:cs="Arial"/>
          <w:color w:val="auto"/>
        </w:rPr>
        <w:t xml:space="preserve">non-compliance with </w:t>
      </w:r>
      <w:r w:rsidR="00F1313F">
        <w:rPr>
          <w:rFonts w:cs="Arial"/>
          <w:color w:val="auto"/>
        </w:rPr>
        <w:t xml:space="preserve">the </w:t>
      </w:r>
      <w:r w:rsidR="00527F66" w:rsidRPr="00057263">
        <w:rPr>
          <w:rFonts w:cs="Arial"/>
          <w:color w:val="auto"/>
        </w:rPr>
        <w:t>Queensland</w:t>
      </w:r>
      <w:r w:rsidR="00527F66" w:rsidRPr="00E65168">
        <w:rPr>
          <w:rFonts w:cs="Arial"/>
          <w:color w:val="auto"/>
        </w:rPr>
        <w:t xml:space="preserve"> </w:t>
      </w:r>
      <w:r w:rsidRPr="00E65168">
        <w:rPr>
          <w:rFonts w:cs="Arial"/>
          <w:color w:val="auto"/>
        </w:rPr>
        <w:t>D</w:t>
      </w:r>
      <w:r w:rsidR="00F1313F">
        <w:rPr>
          <w:rFonts w:cs="Arial"/>
          <w:color w:val="auto"/>
        </w:rPr>
        <w:t xml:space="preserve">isability </w:t>
      </w:r>
      <w:r w:rsidRPr="00E65168">
        <w:rPr>
          <w:rFonts w:cs="Arial"/>
          <w:color w:val="auto"/>
        </w:rPr>
        <w:t>S</w:t>
      </w:r>
      <w:r w:rsidR="00F1313F">
        <w:rPr>
          <w:rFonts w:cs="Arial"/>
          <w:color w:val="auto"/>
        </w:rPr>
        <w:t xml:space="preserve">ervices </w:t>
      </w:r>
      <w:r w:rsidRPr="00E65168">
        <w:rPr>
          <w:rFonts w:cs="Arial"/>
          <w:color w:val="auto"/>
        </w:rPr>
        <w:t>A</w:t>
      </w:r>
      <w:r w:rsidR="00F1313F">
        <w:rPr>
          <w:rFonts w:cs="Arial"/>
          <w:color w:val="auto"/>
        </w:rPr>
        <w:t>ct</w:t>
      </w:r>
      <w:r w:rsidR="00066561">
        <w:rPr>
          <w:rFonts w:cs="Arial"/>
          <w:color w:val="auto"/>
        </w:rPr>
        <w:t>, relating to the use of restrictive practices</w:t>
      </w:r>
      <w:r w:rsidR="00F1313F">
        <w:rPr>
          <w:rFonts w:cs="Arial"/>
          <w:color w:val="auto"/>
        </w:rPr>
        <w:t>.</w:t>
      </w:r>
      <w:r w:rsidRPr="00E65168">
        <w:rPr>
          <w:rFonts w:cs="Arial"/>
          <w:color w:val="auto"/>
        </w:rPr>
        <w:t xml:space="preserve"> </w:t>
      </w:r>
    </w:p>
    <w:p w14:paraId="29CC6085" w14:textId="77777777" w:rsidR="00C244AE" w:rsidRPr="008E07D5" w:rsidRDefault="00054A9A" w:rsidP="00876883">
      <w:pPr>
        <w:pStyle w:val="Heading1"/>
      </w:pPr>
      <w:r>
        <w:lastRenderedPageBreak/>
        <w:t xml:space="preserve"> </w:t>
      </w:r>
      <w:bookmarkStart w:id="27" w:name="_Toc518570157"/>
      <w:r w:rsidR="00C244AE" w:rsidRPr="008E07D5">
        <w:t xml:space="preserve">Monitoring and </w:t>
      </w:r>
      <w:r>
        <w:t>c</w:t>
      </w:r>
      <w:r w:rsidR="00C244AE" w:rsidRPr="008E07D5">
        <w:t>ompliance</w:t>
      </w:r>
      <w:bookmarkEnd w:id="27"/>
    </w:p>
    <w:p w14:paraId="209F8671" w14:textId="77777777" w:rsidR="00C244AE" w:rsidRPr="00280616" w:rsidRDefault="00054A9A" w:rsidP="00876883">
      <w:pPr>
        <w:pStyle w:val="Heading2"/>
      </w:pPr>
      <w:r>
        <w:t xml:space="preserve"> </w:t>
      </w:r>
      <w:bookmarkStart w:id="28" w:name="_Toc518570158"/>
      <w:r w:rsidR="00EB5D9B">
        <w:t>Queensland’s m</w:t>
      </w:r>
      <w:r w:rsidR="00C244AE" w:rsidRPr="00280616">
        <w:t xml:space="preserve">onitoring and </w:t>
      </w:r>
      <w:r>
        <w:t>c</w:t>
      </w:r>
      <w:r w:rsidR="00C244AE" w:rsidRPr="00280616">
        <w:t>ompliance</w:t>
      </w:r>
      <w:r w:rsidR="00F43FA0">
        <w:t xml:space="preserve"> systems</w:t>
      </w:r>
      <w:bookmarkEnd w:id="28"/>
      <w:r w:rsidR="00C244AE" w:rsidRPr="00280616">
        <w:t xml:space="preserve"> </w:t>
      </w:r>
    </w:p>
    <w:p w14:paraId="22F55267" w14:textId="745119C3" w:rsidR="00C244AE" w:rsidRPr="008E07D5" w:rsidRDefault="0058461B" w:rsidP="00C244AE">
      <w:pPr>
        <w:rPr>
          <w:rFonts w:eastAsia="Calibri" w:cs="Arial"/>
          <w:color w:val="auto"/>
        </w:rPr>
      </w:pPr>
      <w:r>
        <w:rPr>
          <w:rFonts w:eastAsia="Calibri" w:cs="Arial"/>
          <w:color w:val="auto"/>
        </w:rPr>
        <w:t>The</w:t>
      </w:r>
      <w:r w:rsidR="00F1313F">
        <w:rPr>
          <w:rFonts w:eastAsia="Calibri" w:cs="Arial"/>
          <w:color w:val="auto"/>
        </w:rPr>
        <w:t xml:space="preserve"> department’s authori</w:t>
      </w:r>
      <w:r w:rsidR="00E75B0F">
        <w:rPr>
          <w:rFonts w:eastAsia="Calibri" w:cs="Arial"/>
          <w:color w:val="auto"/>
        </w:rPr>
        <w:t>s</w:t>
      </w:r>
      <w:r w:rsidR="00F1313F">
        <w:rPr>
          <w:rFonts w:eastAsia="Calibri" w:cs="Arial"/>
          <w:color w:val="auto"/>
        </w:rPr>
        <w:t>ed officers will</w:t>
      </w:r>
      <w:r w:rsidR="00C244AE" w:rsidRPr="008E07D5">
        <w:rPr>
          <w:rFonts w:eastAsia="Calibri" w:cs="Arial"/>
          <w:color w:val="auto"/>
        </w:rPr>
        <w:t xml:space="preserve"> investigate any alleged </w:t>
      </w:r>
      <w:r w:rsidR="00E65168">
        <w:rPr>
          <w:rFonts w:eastAsia="Calibri" w:cs="Arial"/>
          <w:color w:val="auto"/>
        </w:rPr>
        <w:t>non-</w:t>
      </w:r>
      <w:r w:rsidR="00E65168" w:rsidRPr="00927DA5">
        <w:rPr>
          <w:rFonts w:eastAsia="Calibri" w:cs="Arial"/>
          <w:color w:val="auto"/>
        </w:rPr>
        <w:t>compliance</w:t>
      </w:r>
      <w:r w:rsidR="00C244AE" w:rsidRPr="00927DA5">
        <w:rPr>
          <w:rFonts w:eastAsia="Calibri" w:cs="Arial"/>
          <w:color w:val="auto"/>
        </w:rPr>
        <w:t xml:space="preserve"> of the </w:t>
      </w:r>
      <w:r w:rsidR="00527F66" w:rsidRPr="00057263">
        <w:rPr>
          <w:rFonts w:cs="Arial"/>
          <w:color w:val="auto"/>
        </w:rPr>
        <w:t>Queensland</w:t>
      </w:r>
      <w:r w:rsidR="00527F66" w:rsidRPr="00280A23">
        <w:rPr>
          <w:rFonts w:eastAsia="Calibri" w:cs="Arial"/>
          <w:color w:val="auto"/>
        </w:rPr>
        <w:t xml:space="preserve"> </w:t>
      </w:r>
      <w:r w:rsidR="00C244AE" w:rsidRPr="00280A23">
        <w:rPr>
          <w:rFonts w:eastAsia="Calibri" w:cs="Arial"/>
          <w:color w:val="auto"/>
        </w:rPr>
        <w:t>D</w:t>
      </w:r>
      <w:r w:rsidR="00F1313F">
        <w:rPr>
          <w:rFonts w:eastAsia="Calibri" w:cs="Arial"/>
          <w:color w:val="auto"/>
        </w:rPr>
        <w:t xml:space="preserve">isability </w:t>
      </w:r>
      <w:r w:rsidR="00C244AE" w:rsidRPr="00927DA5">
        <w:rPr>
          <w:rFonts w:eastAsia="Calibri" w:cs="Arial"/>
          <w:color w:val="auto"/>
        </w:rPr>
        <w:t>S</w:t>
      </w:r>
      <w:r w:rsidR="00F1313F">
        <w:rPr>
          <w:rFonts w:eastAsia="Calibri" w:cs="Arial"/>
          <w:color w:val="auto"/>
        </w:rPr>
        <w:t xml:space="preserve">ervices </w:t>
      </w:r>
      <w:r w:rsidR="00C244AE" w:rsidRPr="00927DA5">
        <w:rPr>
          <w:rFonts w:eastAsia="Calibri" w:cs="Arial"/>
          <w:color w:val="auto"/>
        </w:rPr>
        <w:t>A</w:t>
      </w:r>
      <w:r w:rsidR="00F1313F">
        <w:rPr>
          <w:rFonts w:eastAsia="Calibri" w:cs="Arial"/>
          <w:color w:val="auto"/>
        </w:rPr>
        <w:t>ct</w:t>
      </w:r>
      <w:r w:rsidR="00C244AE" w:rsidRPr="00927DA5">
        <w:rPr>
          <w:rFonts w:eastAsia="Calibri" w:cs="Arial"/>
          <w:color w:val="auto"/>
        </w:rPr>
        <w:t xml:space="preserve"> by</w:t>
      </w:r>
      <w:r w:rsidR="00E65168">
        <w:rPr>
          <w:rFonts w:eastAsia="Calibri" w:cs="Arial"/>
          <w:color w:val="auto"/>
        </w:rPr>
        <w:t xml:space="preserve"> </w:t>
      </w:r>
      <w:r w:rsidR="008E6586" w:rsidRPr="005B3999">
        <w:rPr>
          <w:rFonts w:cs="Arial"/>
          <w:color w:val="auto"/>
        </w:rPr>
        <w:t xml:space="preserve">NDIS providers of </w:t>
      </w:r>
      <w:r w:rsidR="00B11F66">
        <w:rPr>
          <w:rFonts w:cs="Arial"/>
          <w:color w:val="auto"/>
        </w:rPr>
        <w:t>prescribed</w:t>
      </w:r>
      <w:r w:rsidR="00B11F66" w:rsidRPr="005B3999">
        <w:rPr>
          <w:rFonts w:cs="Arial"/>
          <w:color w:val="auto"/>
        </w:rPr>
        <w:t xml:space="preserve"> </w:t>
      </w:r>
      <w:r w:rsidR="008E6586" w:rsidRPr="005B3999">
        <w:rPr>
          <w:rFonts w:cs="Arial"/>
          <w:color w:val="auto"/>
        </w:rPr>
        <w:t>disability services</w:t>
      </w:r>
      <w:r w:rsidR="00C244AE" w:rsidRPr="005B3999">
        <w:rPr>
          <w:rFonts w:eastAsia="Calibri" w:cs="Arial"/>
          <w:color w:val="auto"/>
        </w:rPr>
        <w:t xml:space="preserve"> </w:t>
      </w:r>
      <w:r w:rsidR="00E65168">
        <w:rPr>
          <w:rFonts w:eastAsia="Calibri" w:cs="Arial"/>
          <w:color w:val="auto"/>
        </w:rPr>
        <w:t>o</w:t>
      </w:r>
      <w:r w:rsidR="00C244AE" w:rsidRPr="008E07D5">
        <w:rPr>
          <w:rFonts w:eastAsia="Calibri" w:cs="Arial"/>
          <w:color w:val="auto"/>
        </w:rPr>
        <w:t>perating in Queensland.</w:t>
      </w:r>
    </w:p>
    <w:p w14:paraId="3866F97C" w14:textId="77777777" w:rsidR="00C244AE" w:rsidRPr="008E07D5" w:rsidRDefault="00C244AE" w:rsidP="00C244AE">
      <w:pPr>
        <w:rPr>
          <w:rFonts w:eastAsia="Calibri" w:cs="Arial"/>
          <w:color w:val="auto"/>
        </w:rPr>
      </w:pPr>
      <w:r w:rsidRPr="008E07D5">
        <w:rPr>
          <w:rFonts w:eastAsia="Calibri" w:cs="Arial"/>
          <w:color w:val="auto"/>
        </w:rPr>
        <w:t xml:space="preserve">The powers of authorised officers include, where appropriate, the use of search warrants and coercive powers to undertake investigations to determine whether a contravention of the </w:t>
      </w:r>
      <w:r w:rsidR="00F1313F">
        <w:rPr>
          <w:rFonts w:eastAsia="Calibri" w:cs="Arial"/>
          <w:color w:val="auto"/>
        </w:rPr>
        <w:t>Act</w:t>
      </w:r>
      <w:r w:rsidR="00F1313F" w:rsidRPr="008E07D5">
        <w:rPr>
          <w:rFonts w:eastAsia="Calibri" w:cs="Arial"/>
          <w:color w:val="auto"/>
        </w:rPr>
        <w:t xml:space="preserve"> </w:t>
      </w:r>
      <w:r w:rsidRPr="008E07D5">
        <w:rPr>
          <w:rFonts w:eastAsia="Calibri" w:cs="Arial"/>
          <w:color w:val="auto"/>
        </w:rPr>
        <w:t xml:space="preserve">has occurred and </w:t>
      </w:r>
      <w:r w:rsidR="00F1313F">
        <w:rPr>
          <w:rFonts w:eastAsia="Calibri" w:cs="Arial"/>
          <w:color w:val="auto"/>
        </w:rPr>
        <w:t>what</w:t>
      </w:r>
      <w:r w:rsidR="00F1313F" w:rsidRPr="008E07D5">
        <w:rPr>
          <w:rFonts w:eastAsia="Calibri" w:cs="Arial"/>
          <w:color w:val="auto"/>
        </w:rPr>
        <w:t xml:space="preserve"> </w:t>
      </w:r>
      <w:r w:rsidRPr="008E07D5">
        <w:rPr>
          <w:rFonts w:eastAsia="Calibri" w:cs="Arial"/>
          <w:color w:val="auto"/>
        </w:rPr>
        <w:t>appropriate action, if any, is required.</w:t>
      </w:r>
    </w:p>
    <w:p w14:paraId="617DC923" w14:textId="77777777" w:rsidR="00C244AE" w:rsidRPr="00280616" w:rsidRDefault="00054A9A" w:rsidP="00876883">
      <w:pPr>
        <w:pStyle w:val="Heading2"/>
      </w:pPr>
      <w:r>
        <w:t xml:space="preserve"> </w:t>
      </w:r>
      <w:bookmarkStart w:id="29" w:name="_Toc518570159"/>
      <w:r w:rsidR="00EB5D9B">
        <w:t>D</w:t>
      </w:r>
      <w:r w:rsidR="00C244AE" w:rsidRPr="00280616">
        <w:t xml:space="preserve">uring </w:t>
      </w:r>
      <w:r>
        <w:t>t</w:t>
      </w:r>
      <w:r w:rsidR="00C244AE" w:rsidRPr="00280616">
        <w:t>ransition</w:t>
      </w:r>
      <w:bookmarkEnd w:id="29"/>
    </w:p>
    <w:p w14:paraId="319A1B4F" w14:textId="77777777" w:rsidR="00547A01" w:rsidRPr="00054A9A" w:rsidRDefault="003E5809" w:rsidP="00C244AE">
      <w:pPr>
        <w:rPr>
          <w:rFonts w:cs="Arial"/>
          <w:color w:val="auto"/>
        </w:rPr>
      </w:pPr>
      <w:r>
        <w:rPr>
          <w:rFonts w:cs="Arial"/>
          <w:color w:val="auto"/>
        </w:rPr>
        <w:t>R</w:t>
      </w:r>
      <w:r w:rsidR="00547A01" w:rsidRPr="00054A9A">
        <w:rPr>
          <w:rFonts w:cs="Arial"/>
          <w:color w:val="auto"/>
        </w:rPr>
        <w:t xml:space="preserve">efer to </w:t>
      </w:r>
      <w:r w:rsidR="00842B73" w:rsidRPr="00054A9A">
        <w:rPr>
          <w:rFonts w:cs="Arial"/>
          <w:color w:val="auto"/>
        </w:rPr>
        <w:t xml:space="preserve">Appendix </w:t>
      </w:r>
      <w:r w:rsidR="003B3CC7" w:rsidRPr="00054A9A">
        <w:rPr>
          <w:rFonts w:cs="Arial"/>
          <w:color w:val="auto"/>
        </w:rPr>
        <w:t>6</w:t>
      </w:r>
      <w:r w:rsidR="00054A9A">
        <w:rPr>
          <w:rFonts w:cs="Arial"/>
          <w:color w:val="auto"/>
        </w:rPr>
        <w:t>:  Compliance</w:t>
      </w:r>
    </w:p>
    <w:p w14:paraId="00166624" w14:textId="65E11390" w:rsidR="00C244AE" w:rsidRPr="008E07D5" w:rsidRDefault="00C244AE">
      <w:pPr>
        <w:rPr>
          <w:rFonts w:cs="Arial"/>
          <w:color w:val="auto"/>
        </w:rPr>
      </w:pPr>
      <w:r w:rsidRPr="008E07D5">
        <w:rPr>
          <w:rFonts w:cs="Arial"/>
          <w:color w:val="auto"/>
        </w:rPr>
        <w:t xml:space="preserve">The </w:t>
      </w:r>
      <w:r w:rsidR="00F1313F">
        <w:rPr>
          <w:rFonts w:cs="Arial"/>
          <w:color w:val="auto"/>
        </w:rPr>
        <w:t xml:space="preserve">department’s </w:t>
      </w:r>
      <w:r w:rsidR="0058461B">
        <w:rPr>
          <w:rFonts w:eastAsia="Calibri" w:cs="Arial"/>
          <w:color w:val="auto"/>
        </w:rPr>
        <w:t xml:space="preserve">authorised officers </w:t>
      </w:r>
      <w:r w:rsidR="0058461B">
        <w:rPr>
          <w:rFonts w:cs="Arial"/>
          <w:color w:val="auto"/>
        </w:rPr>
        <w:t xml:space="preserve">will </w:t>
      </w:r>
      <w:r w:rsidRPr="008E07D5">
        <w:rPr>
          <w:rFonts w:cs="Arial"/>
          <w:color w:val="auto"/>
        </w:rPr>
        <w:t xml:space="preserve">investigate </w:t>
      </w:r>
      <w:r w:rsidR="00E65168" w:rsidRPr="008E07D5">
        <w:rPr>
          <w:rFonts w:eastAsia="Calibri" w:cs="Arial"/>
          <w:color w:val="auto"/>
        </w:rPr>
        <w:t xml:space="preserve">alleged </w:t>
      </w:r>
      <w:r w:rsidR="00E65168" w:rsidRPr="00E65168">
        <w:rPr>
          <w:rFonts w:eastAsia="Calibri" w:cs="Arial"/>
          <w:color w:val="auto"/>
        </w:rPr>
        <w:t>non-compliance</w:t>
      </w:r>
      <w:r w:rsidRPr="00E65168">
        <w:rPr>
          <w:rFonts w:cs="Arial"/>
          <w:color w:val="auto"/>
        </w:rPr>
        <w:t xml:space="preserve"> </w:t>
      </w:r>
      <w:r w:rsidR="00E65168" w:rsidRPr="00E65168">
        <w:rPr>
          <w:rFonts w:cs="Arial"/>
          <w:color w:val="auto"/>
        </w:rPr>
        <w:t xml:space="preserve">with the </w:t>
      </w:r>
      <w:r w:rsidRPr="00E65168">
        <w:rPr>
          <w:rFonts w:cs="Arial"/>
          <w:color w:val="auto"/>
        </w:rPr>
        <w:t>D</w:t>
      </w:r>
      <w:r w:rsidR="00F1313F">
        <w:rPr>
          <w:rFonts w:cs="Arial"/>
          <w:color w:val="auto"/>
        </w:rPr>
        <w:t xml:space="preserve">isability </w:t>
      </w:r>
      <w:r w:rsidRPr="00E65168">
        <w:rPr>
          <w:rFonts w:cs="Arial"/>
          <w:color w:val="auto"/>
        </w:rPr>
        <w:t>S</w:t>
      </w:r>
      <w:r w:rsidR="00F1313F">
        <w:rPr>
          <w:rFonts w:cs="Arial"/>
          <w:color w:val="auto"/>
        </w:rPr>
        <w:t xml:space="preserve">ervices </w:t>
      </w:r>
      <w:r w:rsidRPr="00E65168">
        <w:rPr>
          <w:rFonts w:cs="Arial"/>
          <w:color w:val="auto"/>
        </w:rPr>
        <w:t>A</w:t>
      </w:r>
      <w:r w:rsidR="00F1313F">
        <w:rPr>
          <w:rFonts w:cs="Arial"/>
          <w:color w:val="auto"/>
        </w:rPr>
        <w:t>ct</w:t>
      </w:r>
      <w:r w:rsidR="00190996">
        <w:rPr>
          <w:rFonts w:cs="Arial"/>
          <w:color w:val="auto"/>
        </w:rPr>
        <w:t>,</w:t>
      </w:r>
      <w:r w:rsidR="0058461B">
        <w:rPr>
          <w:rFonts w:cs="Arial"/>
          <w:color w:val="auto"/>
        </w:rPr>
        <w:t xml:space="preserve"> </w:t>
      </w:r>
      <w:r w:rsidR="00190996">
        <w:rPr>
          <w:rFonts w:cs="Arial"/>
          <w:color w:val="auto"/>
        </w:rPr>
        <w:t>i</w:t>
      </w:r>
      <w:r w:rsidR="0058461B">
        <w:rPr>
          <w:rFonts w:cs="Arial"/>
          <w:color w:val="auto"/>
        </w:rPr>
        <w:t>ncluding:</w:t>
      </w:r>
    </w:p>
    <w:p w14:paraId="76592EA5" w14:textId="77777777" w:rsidR="00C244AE" w:rsidRPr="008E07D5" w:rsidRDefault="00C244AE" w:rsidP="007D22BA">
      <w:pPr>
        <w:numPr>
          <w:ilvl w:val="0"/>
          <w:numId w:val="9"/>
        </w:numPr>
        <w:rPr>
          <w:rFonts w:cs="Arial"/>
          <w:color w:val="auto"/>
        </w:rPr>
      </w:pPr>
      <w:r w:rsidRPr="008E07D5">
        <w:rPr>
          <w:rFonts w:cs="Arial"/>
          <w:color w:val="auto"/>
        </w:rPr>
        <w:t xml:space="preserve">abuse, neglect </w:t>
      </w:r>
      <w:r w:rsidR="00116C2D">
        <w:rPr>
          <w:rFonts w:cs="Arial"/>
          <w:color w:val="auto"/>
        </w:rPr>
        <w:t xml:space="preserve">or </w:t>
      </w:r>
      <w:r w:rsidRPr="008E07D5">
        <w:rPr>
          <w:rFonts w:cs="Arial"/>
          <w:color w:val="auto"/>
        </w:rPr>
        <w:t>harm of a participant, or risk of, abuse, neglect or harm</w:t>
      </w:r>
      <w:bookmarkStart w:id="30" w:name="_GoBack"/>
      <w:bookmarkEnd w:id="30"/>
    </w:p>
    <w:p w14:paraId="565F594A" w14:textId="06B86EB5" w:rsidR="00E65168" w:rsidRPr="00FE7139" w:rsidRDefault="00C244AE" w:rsidP="007D22BA">
      <w:pPr>
        <w:numPr>
          <w:ilvl w:val="0"/>
          <w:numId w:val="9"/>
        </w:numPr>
        <w:rPr>
          <w:rFonts w:cs="Arial"/>
          <w:color w:val="auto"/>
        </w:rPr>
      </w:pPr>
      <w:r w:rsidRPr="008E07D5">
        <w:rPr>
          <w:rFonts w:cs="Arial"/>
          <w:color w:val="auto"/>
        </w:rPr>
        <w:t xml:space="preserve">significant service delivery failure </w:t>
      </w:r>
      <w:r w:rsidR="00E706D7">
        <w:rPr>
          <w:rFonts w:cs="Arial"/>
          <w:color w:val="auto"/>
        </w:rPr>
        <w:t>by a</w:t>
      </w:r>
      <w:r w:rsidR="00F1313F">
        <w:rPr>
          <w:rFonts w:cs="Arial"/>
          <w:color w:val="auto"/>
        </w:rPr>
        <w:t>n</w:t>
      </w:r>
      <w:r w:rsidRPr="008E07D5">
        <w:rPr>
          <w:rFonts w:cs="Arial"/>
          <w:color w:val="auto"/>
        </w:rPr>
        <w:t xml:space="preserve"> </w:t>
      </w:r>
      <w:r w:rsidR="00E65168" w:rsidRPr="005B3999">
        <w:rPr>
          <w:rFonts w:cs="Arial"/>
          <w:color w:val="auto"/>
        </w:rPr>
        <w:t>NDIS</w:t>
      </w:r>
      <w:r w:rsidR="00E65168">
        <w:rPr>
          <w:rFonts w:cs="Arial"/>
          <w:color w:val="auto"/>
        </w:rPr>
        <w:t xml:space="preserve"> provider</w:t>
      </w:r>
      <w:r w:rsidR="00E706D7">
        <w:rPr>
          <w:rFonts w:cs="Arial"/>
          <w:color w:val="auto"/>
        </w:rPr>
        <w:t xml:space="preserve"> of </w:t>
      </w:r>
      <w:r w:rsidR="00887226">
        <w:rPr>
          <w:rFonts w:cs="Arial"/>
          <w:color w:val="auto"/>
        </w:rPr>
        <w:t xml:space="preserve">prescribed </w:t>
      </w:r>
      <w:r w:rsidR="00E706D7">
        <w:rPr>
          <w:rFonts w:cs="Arial"/>
          <w:color w:val="auto"/>
        </w:rPr>
        <w:t>disability services</w:t>
      </w:r>
      <w:r w:rsidR="00FE7139">
        <w:rPr>
          <w:rFonts w:cs="Arial"/>
          <w:color w:val="auto"/>
        </w:rPr>
        <w:t>.</w:t>
      </w:r>
    </w:p>
    <w:p w14:paraId="22F16259" w14:textId="77777777" w:rsidR="00767E08" w:rsidRPr="00F1313F" w:rsidRDefault="00767E08" w:rsidP="007A4882">
      <w:pPr>
        <w:pStyle w:val="Heading3"/>
      </w:pPr>
      <w:r w:rsidRPr="00F1313F">
        <w:t xml:space="preserve">Preliminary </w:t>
      </w:r>
      <w:r w:rsidR="003E5809" w:rsidRPr="00F1313F">
        <w:t>n</w:t>
      </w:r>
      <w:r w:rsidRPr="00F1313F">
        <w:t>otification</w:t>
      </w:r>
    </w:p>
    <w:p w14:paraId="2156AA7B" w14:textId="1FAA155E" w:rsidR="00767E08" w:rsidRPr="00767E08" w:rsidRDefault="00F1313F" w:rsidP="00C244AE">
      <w:pPr>
        <w:rPr>
          <w:rFonts w:cs="Arial"/>
          <w:color w:val="auto"/>
        </w:rPr>
      </w:pPr>
      <w:r>
        <w:rPr>
          <w:rFonts w:cs="Arial"/>
          <w:color w:val="auto"/>
        </w:rPr>
        <w:t>At the start of a</w:t>
      </w:r>
      <w:r w:rsidR="00190996">
        <w:rPr>
          <w:rFonts w:cs="Arial"/>
          <w:color w:val="auto"/>
        </w:rPr>
        <w:t xml:space="preserve"> compliance</w:t>
      </w:r>
      <w:r>
        <w:rPr>
          <w:rFonts w:cs="Arial"/>
          <w:color w:val="auto"/>
        </w:rPr>
        <w:t xml:space="preserve"> investigation, t</w:t>
      </w:r>
      <w:r w:rsidR="00767E08" w:rsidRPr="005B3999">
        <w:rPr>
          <w:rFonts w:cs="Arial"/>
          <w:color w:val="auto"/>
        </w:rPr>
        <w:t xml:space="preserve">he </w:t>
      </w:r>
      <w:r>
        <w:rPr>
          <w:rFonts w:cs="Arial"/>
          <w:color w:val="auto"/>
        </w:rPr>
        <w:t>department</w:t>
      </w:r>
      <w:r w:rsidRPr="005B3999">
        <w:rPr>
          <w:rFonts w:cs="Arial"/>
          <w:color w:val="auto"/>
        </w:rPr>
        <w:t xml:space="preserve"> </w:t>
      </w:r>
      <w:r w:rsidR="00767E08" w:rsidRPr="005B3999">
        <w:rPr>
          <w:rFonts w:cs="Arial"/>
          <w:color w:val="auto"/>
        </w:rPr>
        <w:t>will notify the NDIA</w:t>
      </w:r>
      <w:r>
        <w:rPr>
          <w:rFonts w:cs="Arial"/>
          <w:color w:val="auto"/>
        </w:rPr>
        <w:t xml:space="preserve"> at </w:t>
      </w:r>
      <w:hyperlink r:id="rId40" w:history="1">
        <w:r w:rsidR="00E16EB9" w:rsidRPr="00DB5688">
          <w:rPr>
            <w:rStyle w:val="Hyperlink"/>
            <w:rFonts w:cs="Arial"/>
          </w:rPr>
          <w:t>quality.safeguards@ndis.gov.au</w:t>
        </w:r>
      </w:hyperlink>
      <w:r w:rsidR="00E16EB9">
        <w:rPr>
          <w:rFonts w:cs="Arial"/>
          <w:color w:val="auto"/>
        </w:rPr>
        <w:t xml:space="preserve"> </w:t>
      </w:r>
      <w:r w:rsidR="003537F1" w:rsidRPr="005B3999">
        <w:rPr>
          <w:rFonts w:cs="Arial"/>
          <w:color w:val="auto"/>
        </w:rPr>
        <w:t xml:space="preserve">of any </w:t>
      </w:r>
      <w:r w:rsidR="008E6586" w:rsidRPr="005B3999">
        <w:rPr>
          <w:rFonts w:cs="Arial"/>
          <w:color w:val="auto"/>
        </w:rPr>
        <w:t xml:space="preserve">NDIS provider </w:t>
      </w:r>
      <w:r w:rsidR="0072577B" w:rsidRPr="005B3999">
        <w:rPr>
          <w:rFonts w:cs="Arial"/>
          <w:color w:val="auto"/>
        </w:rPr>
        <w:t xml:space="preserve">of </w:t>
      </w:r>
      <w:r w:rsidR="0072577B">
        <w:rPr>
          <w:rFonts w:cs="Arial"/>
          <w:color w:val="auto"/>
        </w:rPr>
        <w:t>prescribed</w:t>
      </w:r>
      <w:r w:rsidR="00B11F66">
        <w:rPr>
          <w:rFonts w:cs="Arial"/>
          <w:color w:val="auto"/>
        </w:rPr>
        <w:t xml:space="preserve"> </w:t>
      </w:r>
      <w:r w:rsidR="008E6586" w:rsidRPr="005B3999">
        <w:rPr>
          <w:rFonts w:cs="Arial"/>
          <w:color w:val="auto"/>
        </w:rPr>
        <w:t>disability services</w:t>
      </w:r>
      <w:r w:rsidR="003537F1" w:rsidRPr="005B3999">
        <w:rPr>
          <w:rFonts w:cs="Arial"/>
          <w:color w:val="auto"/>
        </w:rPr>
        <w:t xml:space="preserve"> </w:t>
      </w:r>
      <w:r>
        <w:rPr>
          <w:rFonts w:cs="Arial"/>
          <w:color w:val="auto"/>
        </w:rPr>
        <w:t>that does not comply</w:t>
      </w:r>
      <w:r w:rsidRPr="005B3999">
        <w:rPr>
          <w:rFonts w:cs="Arial"/>
          <w:color w:val="auto"/>
        </w:rPr>
        <w:t xml:space="preserve"> </w:t>
      </w:r>
      <w:r>
        <w:rPr>
          <w:rFonts w:cs="Arial"/>
          <w:color w:val="auto"/>
        </w:rPr>
        <w:t xml:space="preserve">with the </w:t>
      </w:r>
      <w:r w:rsidR="00527F66" w:rsidRPr="00057263">
        <w:rPr>
          <w:rFonts w:cs="Arial"/>
          <w:color w:val="auto"/>
        </w:rPr>
        <w:t>Queensland</w:t>
      </w:r>
      <w:r w:rsidR="00527F66">
        <w:rPr>
          <w:rFonts w:cs="Arial"/>
          <w:color w:val="auto"/>
        </w:rPr>
        <w:t xml:space="preserve"> </w:t>
      </w:r>
      <w:r w:rsidR="00190996">
        <w:rPr>
          <w:rFonts w:cs="Arial"/>
          <w:color w:val="auto"/>
        </w:rPr>
        <w:t xml:space="preserve">Disability Services </w:t>
      </w:r>
      <w:r>
        <w:rPr>
          <w:rFonts w:cs="Arial"/>
          <w:color w:val="auto"/>
        </w:rPr>
        <w:t>Act.</w:t>
      </w:r>
    </w:p>
    <w:p w14:paraId="14D6E25D" w14:textId="63829E34" w:rsidR="00C244AE" w:rsidRPr="003E5809" w:rsidRDefault="00510E5B" w:rsidP="00057263">
      <w:pPr>
        <w:pStyle w:val="Heading3"/>
      </w:pPr>
      <w:r w:rsidRPr="00F1313F">
        <w:t xml:space="preserve">Initiation </w:t>
      </w:r>
      <w:r w:rsidR="003E5809" w:rsidRPr="00F1313F">
        <w:t>a</w:t>
      </w:r>
      <w:r w:rsidRPr="00F1313F">
        <w:t>ction</w:t>
      </w:r>
      <w:r>
        <w:t xml:space="preserve"> </w:t>
      </w:r>
      <w:r w:rsidRPr="003E5809">
        <w:t>(under section 72</w:t>
      </w:r>
      <w:r w:rsidR="003E5809">
        <w:t xml:space="preserve"> of the</w:t>
      </w:r>
      <w:r w:rsidRPr="003E5809">
        <w:t xml:space="preserve"> NDIS Act)</w:t>
      </w:r>
    </w:p>
    <w:p w14:paraId="12B6CDAC" w14:textId="24FC17FE" w:rsidR="00C244AE" w:rsidRPr="008E07D5" w:rsidRDefault="00F1313F" w:rsidP="00AE7581">
      <w:pPr>
        <w:rPr>
          <w:rFonts w:cs="Arial"/>
          <w:color w:val="auto"/>
        </w:rPr>
      </w:pPr>
      <w:r>
        <w:rPr>
          <w:rFonts w:cs="Arial"/>
          <w:color w:val="auto"/>
        </w:rPr>
        <w:t>Where t</w:t>
      </w:r>
      <w:r w:rsidR="00FE7139">
        <w:rPr>
          <w:rFonts w:cs="Arial"/>
          <w:color w:val="auto"/>
        </w:rPr>
        <w:t xml:space="preserve">he </w:t>
      </w:r>
      <w:r>
        <w:rPr>
          <w:rFonts w:cs="Arial"/>
          <w:color w:val="auto"/>
        </w:rPr>
        <w:t xml:space="preserve">department’s investigation identifies any outcome that results in a major non-compliance, it will advise the NDIA by email at </w:t>
      </w:r>
      <w:hyperlink r:id="rId41" w:history="1">
        <w:r w:rsidR="00E16EB9">
          <w:rPr>
            <w:rStyle w:val="Hyperlink"/>
            <w:rFonts w:cs="Arial"/>
          </w:rPr>
          <w:t>quality.safeguards@ndis.gov.au</w:t>
        </w:r>
      </w:hyperlink>
      <w:r>
        <w:rPr>
          <w:rFonts w:cs="Arial"/>
          <w:color w:val="auto"/>
        </w:rPr>
        <w:t>. That advice will include</w:t>
      </w:r>
      <w:r w:rsidR="00AE7581">
        <w:rPr>
          <w:rFonts w:cs="Arial"/>
          <w:color w:val="auto"/>
        </w:rPr>
        <w:t xml:space="preserve"> </w:t>
      </w:r>
      <w:r w:rsidR="003E5809">
        <w:rPr>
          <w:rFonts w:cs="Arial"/>
          <w:color w:val="auto"/>
        </w:rPr>
        <w:t>t</w:t>
      </w:r>
      <w:r w:rsidR="00FE7139">
        <w:rPr>
          <w:rFonts w:cs="Arial"/>
          <w:color w:val="auto"/>
        </w:rPr>
        <w:t>he i</w:t>
      </w:r>
      <w:r w:rsidR="00C244AE" w:rsidRPr="008E07D5">
        <w:rPr>
          <w:rFonts w:cs="Arial"/>
          <w:color w:val="auto"/>
        </w:rPr>
        <w:t xml:space="preserve">nvestigation </w:t>
      </w:r>
      <w:r w:rsidR="00FE7139">
        <w:rPr>
          <w:rFonts w:cs="Arial"/>
          <w:color w:val="auto"/>
        </w:rPr>
        <w:t>r</w:t>
      </w:r>
      <w:r w:rsidR="00C244AE" w:rsidRPr="008E07D5">
        <w:rPr>
          <w:rFonts w:cs="Arial"/>
          <w:color w:val="auto"/>
        </w:rPr>
        <w:t>eport</w:t>
      </w:r>
      <w:r w:rsidR="00AE7581">
        <w:rPr>
          <w:rFonts w:cs="Arial"/>
          <w:color w:val="auto"/>
        </w:rPr>
        <w:t>.</w:t>
      </w:r>
    </w:p>
    <w:p w14:paraId="09FD08B1" w14:textId="77777777" w:rsidR="00C244AE" w:rsidRPr="008E07D5" w:rsidRDefault="00C244AE" w:rsidP="00C244AE">
      <w:pPr>
        <w:rPr>
          <w:rFonts w:cs="Arial"/>
          <w:color w:val="auto"/>
        </w:rPr>
      </w:pPr>
      <w:r w:rsidRPr="008E07D5">
        <w:rPr>
          <w:rFonts w:cs="Arial"/>
          <w:color w:val="auto"/>
        </w:rPr>
        <w:t xml:space="preserve">The NDIA will use the </w:t>
      </w:r>
      <w:r w:rsidR="00651D7C">
        <w:rPr>
          <w:rFonts w:cs="Arial"/>
          <w:color w:val="auto"/>
        </w:rPr>
        <w:t xml:space="preserve">investigation report </w:t>
      </w:r>
      <w:r w:rsidRPr="008E07D5">
        <w:rPr>
          <w:rFonts w:cs="Arial"/>
          <w:color w:val="auto"/>
        </w:rPr>
        <w:t>to</w:t>
      </w:r>
      <w:r w:rsidR="0058461B">
        <w:rPr>
          <w:rFonts w:cs="Arial"/>
          <w:color w:val="auto"/>
        </w:rPr>
        <w:t xml:space="preserve"> initiate </w:t>
      </w:r>
      <w:r w:rsidR="00510E5B">
        <w:rPr>
          <w:rFonts w:cs="Arial"/>
          <w:color w:val="auto"/>
        </w:rPr>
        <w:t>action</w:t>
      </w:r>
      <w:r w:rsidRPr="008E07D5">
        <w:rPr>
          <w:rFonts w:cs="Arial"/>
          <w:color w:val="auto"/>
        </w:rPr>
        <w:t xml:space="preserve"> with th</w:t>
      </w:r>
      <w:r w:rsidR="00F1313F">
        <w:rPr>
          <w:rFonts w:cs="Arial"/>
          <w:color w:val="auto"/>
        </w:rPr>
        <w:t>at</w:t>
      </w:r>
      <w:r w:rsidRPr="008E07D5">
        <w:rPr>
          <w:rFonts w:cs="Arial"/>
          <w:color w:val="auto"/>
        </w:rPr>
        <w:t xml:space="preserve"> </w:t>
      </w:r>
      <w:r w:rsidR="00FE7139">
        <w:rPr>
          <w:rFonts w:cs="Arial"/>
          <w:color w:val="auto"/>
        </w:rPr>
        <w:t>NDIS</w:t>
      </w:r>
      <w:r w:rsidRPr="008E07D5">
        <w:rPr>
          <w:rFonts w:cs="Arial"/>
          <w:color w:val="auto"/>
        </w:rPr>
        <w:t xml:space="preserve"> </w:t>
      </w:r>
      <w:r w:rsidR="00FE7139">
        <w:rPr>
          <w:rFonts w:cs="Arial"/>
          <w:color w:val="auto"/>
        </w:rPr>
        <w:t>p</w:t>
      </w:r>
      <w:r w:rsidRPr="008E07D5">
        <w:rPr>
          <w:rFonts w:cs="Arial"/>
          <w:color w:val="auto"/>
        </w:rPr>
        <w:t>rovider.</w:t>
      </w:r>
    </w:p>
    <w:p w14:paraId="4B433389" w14:textId="77777777" w:rsidR="00C244AE" w:rsidRDefault="00FE7139" w:rsidP="00C244AE">
      <w:pPr>
        <w:rPr>
          <w:rStyle w:val="Hyperlink"/>
          <w:rFonts w:cs="Arial"/>
        </w:rPr>
      </w:pPr>
      <w:r>
        <w:rPr>
          <w:rFonts w:cs="Arial"/>
          <w:color w:val="auto"/>
        </w:rPr>
        <w:t>If</w:t>
      </w:r>
      <w:r w:rsidR="00C244AE" w:rsidRPr="008E07D5">
        <w:rPr>
          <w:rFonts w:cs="Arial"/>
          <w:color w:val="auto"/>
        </w:rPr>
        <w:t xml:space="preserve"> the provider responds to the </w:t>
      </w:r>
      <w:r>
        <w:rPr>
          <w:rFonts w:cs="Arial"/>
          <w:color w:val="auto"/>
        </w:rPr>
        <w:t xml:space="preserve">NDIA’s </w:t>
      </w:r>
      <w:r w:rsidR="001E1E14">
        <w:rPr>
          <w:rFonts w:cs="Arial"/>
          <w:color w:val="auto"/>
        </w:rPr>
        <w:t>action</w:t>
      </w:r>
      <w:r>
        <w:rPr>
          <w:rFonts w:cs="Arial"/>
          <w:color w:val="auto"/>
        </w:rPr>
        <w:t>,</w:t>
      </w:r>
      <w:r w:rsidRPr="00FE7139">
        <w:rPr>
          <w:rFonts w:cs="Arial"/>
          <w:color w:val="auto"/>
        </w:rPr>
        <w:t xml:space="preserve"> </w:t>
      </w:r>
      <w:r>
        <w:rPr>
          <w:rFonts w:cs="Arial"/>
          <w:color w:val="auto"/>
        </w:rPr>
        <w:t>t</w:t>
      </w:r>
      <w:r w:rsidRPr="008E07D5">
        <w:rPr>
          <w:rFonts w:cs="Arial"/>
          <w:color w:val="auto"/>
        </w:rPr>
        <w:t xml:space="preserve">he NDIA </w:t>
      </w:r>
      <w:r>
        <w:rPr>
          <w:rFonts w:cs="Arial"/>
          <w:color w:val="auto"/>
        </w:rPr>
        <w:t>will</w:t>
      </w:r>
      <w:r w:rsidRPr="008E07D5">
        <w:rPr>
          <w:rFonts w:cs="Arial"/>
          <w:color w:val="auto"/>
        </w:rPr>
        <w:t xml:space="preserve"> seek</w:t>
      </w:r>
      <w:r w:rsidR="00AE7581">
        <w:rPr>
          <w:rFonts w:cs="Arial"/>
          <w:color w:val="auto"/>
        </w:rPr>
        <w:t xml:space="preserve"> any further</w:t>
      </w:r>
      <w:r w:rsidRPr="008E07D5">
        <w:rPr>
          <w:rFonts w:cs="Arial"/>
          <w:color w:val="auto"/>
        </w:rPr>
        <w:t xml:space="preserve"> </w:t>
      </w:r>
      <w:r>
        <w:rPr>
          <w:rFonts w:cs="Arial"/>
          <w:color w:val="auto"/>
        </w:rPr>
        <w:t>relevant information</w:t>
      </w:r>
      <w:r w:rsidRPr="008E07D5">
        <w:rPr>
          <w:rFonts w:cs="Arial"/>
          <w:color w:val="auto"/>
        </w:rPr>
        <w:t xml:space="preserve"> </w:t>
      </w:r>
      <w:r>
        <w:rPr>
          <w:rFonts w:cs="Arial"/>
          <w:color w:val="auto"/>
        </w:rPr>
        <w:t xml:space="preserve">from the </w:t>
      </w:r>
      <w:r w:rsidR="00F1313F">
        <w:rPr>
          <w:rFonts w:cs="Arial"/>
          <w:color w:val="auto"/>
        </w:rPr>
        <w:t xml:space="preserve">department’s </w:t>
      </w:r>
      <w:r>
        <w:rPr>
          <w:rFonts w:cs="Arial"/>
          <w:color w:val="auto"/>
        </w:rPr>
        <w:t>investigation</w:t>
      </w:r>
      <w:r w:rsidR="00F1313F">
        <w:rPr>
          <w:rFonts w:cs="Arial"/>
          <w:color w:val="auto"/>
        </w:rPr>
        <w:t>.</w:t>
      </w:r>
      <w:r w:rsidR="00C244AE" w:rsidRPr="008E07D5">
        <w:rPr>
          <w:rFonts w:cs="Arial"/>
          <w:color w:val="auto"/>
        </w:rPr>
        <w:t xml:space="preserve"> The NDIA </w:t>
      </w:r>
      <w:r>
        <w:rPr>
          <w:rFonts w:cs="Arial"/>
          <w:color w:val="auto"/>
        </w:rPr>
        <w:t xml:space="preserve">will request this </w:t>
      </w:r>
      <w:r w:rsidR="00F1313F">
        <w:rPr>
          <w:rFonts w:cs="Arial"/>
          <w:color w:val="auto"/>
        </w:rPr>
        <w:t xml:space="preserve">information </w:t>
      </w:r>
      <w:r w:rsidR="00B751E6">
        <w:rPr>
          <w:rFonts w:cs="Arial"/>
          <w:color w:val="auto"/>
        </w:rPr>
        <w:t xml:space="preserve">from the department at </w:t>
      </w:r>
      <w:hyperlink r:id="rId42" w:history="1">
        <w:r w:rsidR="00AE7581" w:rsidRPr="00BA1AFD">
          <w:rPr>
            <w:rStyle w:val="Hyperlink"/>
            <w:rFonts w:cs="Arial"/>
          </w:rPr>
          <w:t>compliance@communities.qld.gov.au</w:t>
        </w:r>
      </w:hyperlink>
    </w:p>
    <w:p w14:paraId="6C1CE250" w14:textId="77777777" w:rsidR="00AE7581" w:rsidRPr="00280A23" w:rsidRDefault="00AE7581" w:rsidP="00C244AE">
      <w:pPr>
        <w:rPr>
          <w:rFonts w:cs="Arial"/>
          <w:color w:val="auto"/>
        </w:rPr>
      </w:pPr>
      <w:r w:rsidRPr="00057263">
        <w:rPr>
          <w:rStyle w:val="Hyperlink"/>
          <w:rFonts w:cs="Arial"/>
          <w:color w:val="auto"/>
          <w:u w:val="none"/>
        </w:rPr>
        <w:t>The transmission of information will be sent through a secure transmission.</w:t>
      </w:r>
    </w:p>
    <w:p w14:paraId="2B230535" w14:textId="77777777" w:rsidR="00C244AE" w:rsidRPr="00ED7B9B" w:rsidRDefault="00B751E6" w:rsidP="00B751E6">
      <w:pPr>
        <w:rPr>
          <w:rFonts w:cs="Arial"/>
        </w:rPr>
      </w:pPr>
      <w:r>
        <w:rPr>
          <w:rFonts w:cs="Arial"/>
          <w:color w:val="auto"/>
        </w:rPr>
        <w:t>Where t</w:t>
      </w:r>
      <w:r w:rsidR="00C244AE" w:rsidRPr="008E07D5">
        <w:rPr>
          <w:rFonts w:cs="Arial"/>
          <w:color w:val="auto"/>
        </w:rPr>
        <w:t>he NDIA</w:t>
      </w:r>
      <w:r>
        <w:rPr>
          <w:rFonts w:cs="Arial"/>
          <w:color w:val="auto"/>
        </w:rPr>
        <w:t xml:space="preserve"> revokes a provider’s NDIS registration, it will advise the department by email at </w:t>
      </w:r>
      <w:hyperlink r:id="rId43" w:history="1">
        <w:r w:rsidRPr="009A5142">
          <w:rPr>
            <w:rStyle w:val="Hyperlink"/>
            <w:rFonts w:cs="Arial"/>
          </w:rPr>
          <w:t>compliance@communities.qld.gov.au</w:t>
        </w:r>
      </w:hyperlink>
      <w:r>
        <w:rPr>
          <w:rFonts w:cs="Arial"/>
          <w:color w:val="auto"/>
        </w:rPr>
        <w:t xml:space="preserve">. </w:t>
      </w:r>
      <w:r w:rsidR="00C244AE" w:rsidRPr="008E07D5">
        <w:rPr>
          <w:rFonts w:cs="Arial"/>
          <w:color w:val="auto"/>
        </w:rPr>
        <w:t xml:space="preserve"> </w:t>
      </w:r>
      <w:r w:rsidR="001E1E14">
        <w:rPr>
          <w:rFonts w:cs="Arial"/>
          <w:color w:val="auto"/>
        </w:rPr>
        <w:t xml:space="preserve">The NDIA will </w:t>
      </w:r>
      <w:r w:rsidR="00AB0E4E">
        <w:rPr>
          <w:rFonts w:cs="Arial"/>
          <w:color w:val="auto"/>
        </w:rPr>
        <w:t>also change</w:t>
      </w:r>
      <w:r w:rsidR="00C244AE" w:rsidRPr="008E07D5">
        <w:rPr>
          <w:rFonts w:cs="Arial"/>
          <w:color w:val="auto"/>
        </w:rPr>
        <w:t xml:space="preserve"> the status of the provider in the NDIA </w:t>
      </w:r>
      <w:r w:rsidR="00530F83">
        <w:rPr>
          <w:rFonts w:cs="Arial"/>
          <w:color w:val="auto"/>
        </w:rPr>
        <w:t>r</w:t>
      </w:r>
      <w:r w:rsidR="00C244AE" w:rsidRPr="008E07D5">
        <w:rPr>
          <w:rFonts w:cs="Arial"/>
          <w:color w:val="auto"/>
        </w:rPr>
        <w:t xml:space="preserve">egistered </w:t>
      </w:r>
      <w:r w:rsidR="00530F83">
        <w:rPr>
          <w:rFonts w:cs="Arial"/>
          <w:color w:val="auto"/>
        </w:rPr>
        <w:t>p</w:t>
      </w:r>
      <w:r w:rsidR="00C244AE" w:rsidRPr="008E07D5">
        <w:rPr>
          <w:rFonts w:cs="Arial"/>
          <w:color w:val="auto"/>
        </w:rPr>
        <w:t xml:space="preserve">rovider report provided to the </w:t>
      </w:r>
      <w:r w:rsidR="00530F83">
        <w:rPr>
          <w:rFonts w:cs="Arial"/>
          <w:color w:val="auto"/>
        </w:rPr>
        <w:t>s</w:t>
      </w:r>
      <w:r w:rsidR="00C244AE" w:rsidRPr="008E07D5">
        <w:rPr>
          <w:rFonts w:cs="Arial"/>
          <w:color w:val="auto"/>
        </w:rPr>
        <w:t>tate</w:t>
      </w:r>
      <w:r w:rsidR="00AB0E4E">
        <w:rPr>
          <w:rFonts w:cs="Arial"/>
          <w:color w:val="auto"/>
        </w:rPr>
        <w:t>.</w:t>
      </w:r>
    </w:p>
    <w:p w14:paraId="798B9CB0" w14:textId="77777777" w:rsidR="00C244AE" w:rsidRPr="00B751E6" w:rsidRDefault="00C244AE" w:rsidP="007A4882">
      <w:pPr>
        <w:pStyle w:val="Heading3"/>
      </w:pPr>
      <w:r w:rsidRPr="00B751E6">
        <w:t xml:space="preserve">Contact </w:t>
      </w:r>
      <w:r w:rsidR="00530F83" w:rsidRPr="00B751E6">
        <w:t>p</w:t>
      </w:r>
      <w:r w:rsidRPr="00B751E6">
        <w:t xml:space="preserve">oints – </w:t>
      </w:r>
      <w:r w:rsidR="00883F0E">
        <w:t>m</w:t>
      </w:r>
      <w:r w:rsidRPr="00B751E6">
        <w:t xml:space="preserve">onitoring </w:t>
      </w:r>
      <w:r w:rsidRPr="00AE7581">
        <w:t>and</w:t>
      </w:r>
      <w:r w:rsidRPr="00B751E6">
        <w:t xml:space="preserve"> </w:t>
      </w:r>
      <w:r w:rsidR="00530F83" w:rsidRPr="00B751E6">
        <w:t>c</w:t>
      </w:r>
      <w:r w:rsidRPr="00B751E6">
        <w:t>ompliance</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5"/>
        <w:gridCol w:w="1247"/>
        <w:gridCol w:w="1248"/>
        <w:gridCol w:w="3798"/>
      </w:tblGrid>
      <w:tr w:rsidR="00C244AE" w:rsidRPr="008E07D5" w14:paraId="529E38C5" w14:textId="77777777" w:rsidTr="00FE7139">
        <w:trPr>
          <w:trHeight w:val="653"/>
        </w:trPr>
        <w:tc>
          <w:tcPr>
            <w:tcW w:w="2724" w:type="dxa"/>
          </w:tcPr>
          <w:p w14:paraId="7C07155A" w14:textId="77777777" w:rsidR="00C244AE" w:rsidRPr="008E07D5" w:rsidRDefault="00C244AE" w:rsidP="00530F83">
            <w:pPr>
              <w:rPr>
                <w:rFonts w:cs="Arial"/>
                <w:b/>
                <w:color w:val="auto"/>
              </w:rPr>
            </w:pPr>
            <w:r w:rsidRPr="008E07D5">
              <w:rPr>
                <w:rFonts w:cs="Arial"/>
                <w:b/>
                <w:color w:val="auto"/>
              </w:rPr>
              <w:t xml:space="preserve">Contact </w:t>
            </w:r>
            <w:r w:rsidR="00530F83">
              <w:rPr>
                <w:rFonts w:cs="Arial"/>
                <w:b/>
                <w:color w:val="auto"/>
              </w:rPr>
              <w:t>p</w:t>
            </w:r>
            <w:r w:rsidRPr="008E07D5">
              <w:rPr>
                <w:rFonts w:cs="Arial"/>
                <w:b/>
                <w:color w:val="auto"/>
              </w:rPr>
              <w:t>oint</w:t>
            </w:r>
          </w:p>
        </w:tc>
        <w:tc>
          <w:tcPr>
            <w:tcW w:w="1275" w:type="dxa"/>
          </w:tcPr>
          <w:p w14:paraId="36CB22FE" w14:textId="77777777" w:rsidR="00C244AE" w:rsidRPr="008E07D5" w:rsidRDefault="00C244AE" w:rsidP="00680FE6">
            <w:pPr>
              <w:rPr>
                <w:rFonts w:cs="Arial"/>
                <w:b/>
                <w:color w:val="auto"/>
              </w:rPr>
            </w:pPr>
            <w:r w:rsidRPr="008E07D5">
              <w:rPr>
                <w:rFonts w:cs="Arial"/>
                <w:b/>
                <w:color w:val="auto"/>
              </w:rPr>
              <w:t>By whom</w:t>
            </w:r>
          </w:p>
        </w:tc>
        <w:tc>
          <w:tcPr>
            <w:tcW w:w="1276" w:type="dxa"/>
          </w:tcPr>
          <w:p w14:paraId="2A0A4982" w14:textId="77777777" w:rsidR="00C244AE" w:rsidRPr="008E07D5" w:rsidRDefault="00C244AE" w:rsidP="00680FE6">
            <w:pPr>
              <w:rPr>
                <w:rFonts w:cs="Arial"/>
                <w:b/>
                <w:color w:val="auto"/>
              </w:rPr>
            </w:pPr>
            <w:r w:rsidRPr="008E07D5">
              <w:rPr>
                <w:rFonts w:cs="Arial"/>
                <w:b/>
                <w:color w:val="auto"/>
              </w:rPr>
              <w:t>To whom</w:t>
            </w:r>
          </w:p>
        </w:tc>
        <w:tc>
          <w:tcPr>
            <w:tcW w:w="3798" w:type="dxa"/>
          </w:tcPr>
          <w:p w14:paraId="67B2D4E5" w14:textId="77777777" w:rsidR="00C244AE" w:rsidRPr="008E07D5" w:rsidRDefault="00C244AE" w:rsidP="00530F83">
            <w:pPr>
              <w:rPr>
                <w:rFonts w:cs="Arial"/>
                <w:b/>
                <w:color w:val="auto"/>
              </w:rPr>
            </w:pPr>
            <w:r w:rsidRPr="008E07D5">
              <w:rPr>
                <w:rFonts w:cs="Arial"/>
                <w:b/>
                <w:color w:val="auto"/>
              </w:rPr>
              <w:t xml:space="preserve">Contact </w:t>
            </w:r>
            <w:r w:rsidR="00530F83">
              <w:rPr>
                <w:rFonts w:cs="Arial"/>
                <w:b/>
                <w:color w:val="auto"/>
              </w:rPr>
              <w:t>d</w:t>
            </w:r>
            <w:r w:rsidRPr="008E07D5">
              <w:rPr>
                <w:rFonts w:cs="Arial"/>
                <w:b/>
                <w:color w:val="auto"/>
              </w:rPr>
              <w:t>etails</w:t>
            </w:r>
          </w:p>
        </w:tc>
      </w:tr>
      <w:tr w:rsidR="00C244AE" w:rsidRPr="008E07D5" w14:paraId="47B5593F" w14:textId="77777777" w:rsidTr="00FE7139">
        <w:trPr>
          <w:trHeight w:val="675"/>
        </w:trPr>
        <w:tc>
          <w:tcPr>
            <w:tcW w:w="2724" w:type="dxa"/>
          </w:tcPr>
          <w:p w14:paraId="1AF4C6C5" w14:textId="77777777" w:rsidR="00C244AE" w:rsidRPr="008E07D5" w:rsidRDefault="00C244AE" w:rsidP="00B751E6">
            <w:pPr>
              <w:rPr>
                <w:rFonts w:cs="Arial"/>
                <w:color w:val="auto"/>
              </w:rPr>
            </w:pPr>
            <w:r w:rsidRPr="008E07D5">
              <w:rPr>
                <w:rFonts w:cs="Arial"/>
                <w:color w:val="auto"/>
              </w:rPr>
              <w:lastRenderedPageBreak/>
              <w:t xml:space="preserve">Investigation that results in </w:t>
            </w:r>
            <w:r w:rsidR="00654EF5">
              <w:rPr>
                <w:rFonts w:cs="Arial"/>
                <w:color w:val="auto"/>
              </w:rPr>
              <w:t xml:space="preserve">non-compliance with </w:t>
            </w:r>
            <w:r w:rsidR="00B751E6">
              <w:rPr>
                <w:rFonts w:cs="Arial"/>
                <w:color w:val="auto"/>
              </w:rPr>
              <w:t xml:space="preserve">the </w:t>
            </w:r>
            <w:r w:rsidR="00654EF5">
              <w:rPr>
                <w:rFonts w:cs="Arial"/>
                <w:color w:val="auto"/>
              </w:rPr>
              <w:t>D</w:t>
            </w:r>
            <w:r w:rsidR="00B751E6">
              <w:rPr>
                <w:rFonts w:cs="Arial"/>
                <w:color w:val="auto"/>
              </w:rPr>
              <w:t xml:space="preserve">isability </w:t>
            </w:r>
            <w:r w:rsidR="00654EF5">
              <w:rPr>
                <w:rFonts w:cs="Arial"/>
                <w:color w:val="auto"/>
              </w:rPr>
              <w:t>S</w:t>
            </w:r>
            <w:r w:rsidR="00B751E6">
              <w:rPr>
                <w:rFonts w:cs="Arial"/>
                <w:color w:val="auto"/>
              </w:rPr>
              <w:t xml:space="preserve">ervices </w:t>
            </w:r>
            <w:r w:rsidR="00654EF5">
              <w:rPr>
                <w:rFonts w:cs="Arial"/>
                <w:color w:val="auto"/>
              </w:rPr>
              <w:t>A</w:t>
            </w:r>
            <w:r w:rsidR="00B751E6">
              <w:rPr>
                <w:rFonts w:cs="Arial"/>
                <w:color w:val="auto"/>
              </w:rPr>
              <w:t>ct</w:t>
            </w:r>
            <w:r w:rsidR="00116C2D">
              <w:rPr>
                <w:rFonts w:cs="Arial"/>
                <w:color w:val="auto"/>
              </w:rPr>
              <w:t xml:space="preserve"> or other quality and safeguard requirements</w:t>
            </w:r>
          </w:p>
        </w:tc>
        <w:tc>
          <w:tcPr>
            <w:tcW w:w="1275" w:type="dxa"/>
          </w:tcPr>
          <w:p w14:paraId="3B7A27F1" w14:textId="77777777" w:rsidR="00C244AE" w:rsidRPr="008E07D5" w:rsidRDefault="00C244AE" w:rsidP="00680FE6">
            <w:pPr>
              <w:rPr>
                <w:rFonts w:cs="Arial"/>
                <w:color w:val="auto"/>
              </w:rPr>
            </w:pPr>
            <w:r w:rsidRPr="008E07D5">
              <w:rPr>
                <w:rFonts w:cs="Arial"/>
                <w:color w:val="auto"/>
              </w:rPr>
              <w:t>State</w:t>
            </w:r>
          </w:p>
        </w:tc>
        <w:tc>
          <w:tcPr>
            <w:tcW w:w="1276" w:type="dxa"/>
          </w:tcPr>
          <w:p w14:paraId="585B211D" w14:textId="77777777" w:rsidR="00C244AE" w:rsidRPr="008E07D5" w:rsidRDefault="00C244AE" w:rsidP="00680FE6">
            <w:pPr>
              <w:rPr>
                <w:rFonts w:cs="Arial"/>
                <w:color w:val="auto"/>
              </w:rPr>
            </w:pPr>
            <w:r w:rsidRPr="008E07D5">
              <w:rPr>
                <w:rFonts w:cs="Arial"/>
                <w:color w:val="auto"/>
              </w:rPr>
              <w:t>NDIA</w:t>
            </w:r>
          </w:p>
        </w:tc>
        <w:tc>
          <w:tcPr>
            <w:tcW w:w="3798" w:type="dxa"/>
          </w:tcPr>
          <w:p w14:paraId="3B124A33" w14:textId="77777777" w:rsidR="00C244AE" w:rsidRPr="00D31D27" w:rsidRDefault="00CB28F5" w:rsidP="00B751E6">
            <w:pPr>
              <w:rPr>
                <w:rStyle w:val="Hyperlink"/>
                <w:rFonts w:cs="Arial"/>
              </w:rPr>
            </w:pPr>
            <w:r w:rsidRPr="00D31D27">
              <w:rPr>
                <w:rStyle w:val="Hyperlink"/>
                <w:rFonts w:cs="Arial"/>
              </w:rPr>
              <w:t>Quality.safeguards@ndis.gov.au</w:t>
            </w:r>
          </w:p>
        </w:tc>
      </w:tr>
      <w:tr w:rsidR="00C244AE" w:rsidRPr="008E07D5" w14:paraId="72FC5FEA" w14:textId="77777777" w:rsidTr="00FE7139">
        <w:trPr>
          <w:trHeight w:val="600"/>
        </w:trPr>
        <w:tc>
          <w:tcPr>
            <w:tcW w:w="2724" w:type="dxa"/>
          </w:tcPr>
          <w:p w14:paraId="132DB41C" w14:textId="77777777" w:rsidR="00C244AE" w:rsidRPr="008E07D5" w:rsidRDefault="00B751E6" w:rsidP="00B751E6">
            <w:pPr>
              <w:rPr>
                <w:rFonts w:cs="Arial"/>
                <w:color w:val="auto"/>
              </w:rPr>
            </w:pPr>
            <w:r>
              <w:rPr>
                <w:rFonts w:cs="Arial"/>
                <w:color w:val="auto"/>
              </w:rPr>
              <w:t>Request for</w:t>
            </w:r>
            <w:r w:rsidRPr="008E07D5">
              <w:rPr>
                <w:rFonts w:cs="Arial"/>
                <w:color w:val="auto"/>
              </w:rPr>
              <w:t xml:space="preserve"> </w:t>
            </w:r>
            <w:r w:rsidR="00C244AE" w:rsidRPr="008E07D5">
              <w:rPr>
                <w:rFonts w:cs="Arial"/>
                <w:color w:val="auto"/>
              </w:rPr>
              <w:t xml:space="preserve">advice </w:t>
            </w:r>
            <w:r>
              <w:rPr>
                <w:rFonts w:cs="Arial"/>
                <w:color w:val="auto"/>
              </w:rPr>
              <w:t>of</w:t>
            </w:r>
            <w:r w:rsidR="00C244AE" w:rsidRPr="008E07D5">
              <w:rPr>
                <w:rFonts w:cs="Arial"/>
                <w:color w:val="auto"/>
              </w:rPr>
              <w:t xml:space="preserve"> a </w:t>
            </w:r>
            <w:r w:rsidR="00083E02">
              <w:rPr>
                <w:rFonts w:cs="Arial"/>
                <w:color w:val="auto"/>
              </w:rPr>
              <w:t>p</w:t>
            </w:r>
            <w:r w:rsidR="00C244AE" w:rsidRPr="008E07D5">
              <w:rPr>
                <w:rFonts w:cs="Arial"/>
                <w:color w:val="auto"/>
              </w:rPr>
              <w:t>rovider’s response to a</w:t>
            </w:r>
            <w:r w:rsidR="00B054D6">
              <w:rPr>
                <w:rFonts w:cs="Arial"/>
                <w:color w:val="auto"/>
              </w:rPr>
              <w:t>n action</w:t>
            </w:r>
          </w:p>
        </w:tc>
        <w:tc>
          <w:tcPr>
            <w:tcW w:w="1275" w:type="dxa"/>
          </w:tcPr>
          <w:p w14:paraId="5B635110" w14:textId="77777777" w:rsidR="00C244AE" w:rsidRPr="008E07D5" w:rsidRDefault="00C244AE" w:rsidP="00680FE6">
            <w:pPr>
              <w:rPr>
                <w:rFonts w:cs="Arial"/>
                <w:color w:val="auto"/>
              </w:rPr>
            </w:pPr>
            <w:r w:rsidRPr="008E07D5">
              <w:rPr>
                <w:rFonts w:cs="Arial"/>
                <w:color w:val="auto"/>
              </w:rPr>
              <w:t>NDIA</w:t>
            </w:r>
          </w:p>
        </w:tc>
        <w:tc>
          <w:tcPr>
            <w:tcW w:w="1276" w:type="dxa"/>
          </w:tcPr>
          <w:p w14:paraId="0C29CA2D" w14:textId="77777777" w:rsidR="00C244AE" w:rsidRPr="008E07D5" w:rsidRDefault="00C244AE" w:rsidP="00680FE6">
            <w:pPr>
              <w:rPr>
                <w:rFonts w:cs="Arial"/>
                <w:color w:val="auto"/>
              </w:rPr>
            </w:pPr>
            <w:r w:rsidRPr="008E07D5">
              <w:rPr>
                <w:rFonts w:cs="Arial"/>
                <w:color w:val="auto"/>
              </w:rPr>
              <w:t>State</w:t>
            </w:r>
          </w:p>
        </w:tc>
        <w:tc>
          <w:tcPr>
            <w:tcW w:w="3798" w:type="dxa"/>
          </w:tcPr>
          <w:p w14:paraId="3A3DE163" w14:textId="77777777" w:rsidR="00C244AE" w:rsidRPr="00D31D27" w:rsidRDefault="003E3D17" w:rsidP="00680FE6">
            <w:pPr>
              <w:rPr>
                <w:rStyle w:val="Hyperlink"/>
                <w:rFonts w:cs="Arial"/>
              </w:rPr>
            </w:pPr>
            <w:r w:rsidRPr="00D31D27">
              <w:rPr>
                <w:rStyle w:val="Hyperlink"/>
                <w:rFonts w:cs="Arial"/>
              </w:rPr>
              <w:t>compliance@communities.qld.gov.au</w:t>
            </w:r>
          </w:p>
        </w:tc>
      </w:tr>
    </w:tbl>
    <w:p w14:paraId="56F882C0" w14:textId="77777777" w:rsidR="00C244AE" w:rsidRPr="00ED7B9B" w:rsidRDefault="00C244AE" w:rsidP="00C244AE">
      <w:pPr>
        <w:rPr>
          <w:rFonts w:cs="Arial"/>
        </w:rPr>
      </w:pPr>
    </w:p>
    <w:p w14:paraId="16BCEB93" w14:textId="77777777" w:rsidR="0011720F" w:rsidRDefault="0011720F" w:rsidP="00C244AE">
      <w:pPr>
        <w:sectPr w:rsidR="0011720F" w:rsidSect="0011720F">
          <w:headerReference w:type="default" r:id="rId44"/>
          <w:pgSz w:w="11906" w:h="16838" w:code="9"/>
          <w:pgMar w:top="1440" w:right="1440" w:bottom="1440" w:left="1440" w:header="709" w:footer="709" w:gutter="0"/>
          <w:cols w:space="708"/>
          <w:docGrid w:linePitch="360"/>
        </w:sectPr>
      </w:pPr>
    </w:p>
    <w:bookmarkStart w:id="31" w:name="_Toc446074325"/>
    <w:bookmarkStart w:id="32" w:name="_Toc446076137"/>
    <w:bookmarkStart w:id="33" w:name="_Toc446076723"/>
    <w:bookmarkStart w:id="34" w:name="_Toc446079307"/>
    <w:bookmarkStart w:id="35" w:name="_Toc447709153"/>
    <w:bookmarkStart w:id="36" w:name="_Toc447722787"/>
    <w:bookmarkStart w:id="37" w:name="_Toc447725254"/>
    <w:bookmarkStart w:id="38" w:name="_Toc448232540"/>
    <w:bookmarkStart w:id="39" w:name="_Toc448308570"/>
    <w:bookmarkStart w:id="40" w:name="_Toc450919363"/>
    <w:bookmarkStart w:id="41" w:name="_Toc450919535"/>
    <w:bookmarkStart w:id="42" w:name="_Toc450919599"/>
    <w:bookmarkStart w:id="43" w:name="_Toc450919645"/>
    <w:bookmarkStart w:id="44" w:name="_Toc450919721"/>
    <w:bookmarkStart w:id="45" w:name="_Toc452715216"/>
    <w:bookmarkStart w:id="46" w:name="_Toc51857016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14:paraId="68A6287D" w14:textId="5AD93F58" w:rsidR="00C933E4" w:rsidRDefault="00B663F4" w:rsidP="00057263">
      <w:pPr>
        <w:pStyle w:val="Heading1"/>
        <w:numPr>
          <w:ilvl w:val="0"/>
          <w:numId w:val="0"/>
        </w:numPr>
      </w:pPr>
      <w:r>
        <w:object w:dxaOrig="15481" w:dyaOrig="11085" w14:anchorId="17F6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ppendix 1 is a flow chart representation of the provider registration process for organisations delivering prescribed disability services.  There are 3 swim lanes which illustrate the responsibilities of providers, QLD government and the NDIA and how these intersect with each other. " style="width:774pt;height:554.25pt" o:ole="">
            <v:imagedata r:id="rId45" o:title=""/>
          </v:shape>
          <o:OLEObject Type="Embed" ProgID="Visio.Drawing.15" ShapeID="_x0000_i1025" DrawAspect="Content" ObjectID="_1605355040" r:id="rId46"/>
        </w:object>
      </w:r>
    </w:p>
    <w:p w14:paraId="496C2531" w14:textId="48351ACD" w:rsidR="0011720F" w:rsidRDefault="00C933E4" w:rsidP="00C933E4">
      <w:pPr>
        <w:sectPr w:rsidR="0011720F" w:rsidSect="0011720F">
          <w:headerReference w:type="default" r:id="rId47"/>
          <w:pgSz w:w="23814" w:h="16840" w:orient="landscape" w:code="8"/>
          <w:pgMar w:top="1440" w:right="1440" w:bottom="1440" w:left="1440" w:header="709" w:footer="709" w:gutter="0"/>
          <w:cols w:space="708"/>
          <w:docGrid w:linePitch="360"/>
        </w:sectPr>
      </w:pPr>
      <w:r>
        <w:br w:type="page"/>
      </w:r>
      <w:r w:rsidR="00B663F4">
        <w:object w:dxaOrig="15797" w:dyaOrig="11035" w14:anchorId="57FD73DE">
          <v:shape id="_x0000_i1026" type="#_x0000_t75" alt="Appendix 2 is a flowchart representation of the roles and responsibilities of the Human Services Quality Framework.  There are 4 swim lanes illustrating the roles of providers, auditors, Queensland Government and the NDIA and how their responsibilities intersect with each other. " style="width:791.25pt;height:550.5pt" o:ole="">
            <v:imagedata r:id="rId48" o:title=""/>
          </v:shape>
          <o:OLEObject Type="Embed" ProgID="Visio.Drawing.11" ShapeID="_x0000_i1026" DrawAspect="Content" ObjectID="_1605355041" r:id="rId49"/>
        </w:object>
      </w:r>
      <w:r w:rsidR="00B663F4">
        <w:object w:dxaOrig="15797" w:dyaOrig="9731" w14:anchorId="3152ED82">
          <v:shape id="_x0000_i1027" type="#_x0000_t75" alt="Appendix 3 is a flowchart representation of the roles and responsibilities of the Queensland Criminal HIstory Screening Unit.  There are 4 swimlanes representing the Individual, Provider, Criminal History Screening Unit and NDIA and how their roles and responsibilities intersect.  In this process there is no role for the NDIA. " style="width:791.25pt;height:486pt" o:ole="">
            <v:imagedata r:id="rId50" o:title=""/>
          </v:shape>
          <o:OLEObject Type="Embed" ProgID="Visio.Drawing.11" ShapeID="_x0000_i1027" DrawAspect="Content" ObjectID="_1605355042" r:id="rId51"/>
        </w:object>
      </w:r>
    </w:p>
    <w:p w14:paraId="54DBA436" w14:textId="52351F1C" w:rsidR="00D04CC3" w:rsidRDefault="00DB05AF" w:rsidP="0098008F">
      <w:pPr>
        <w:spacing w:before="0" w:after="0"/>
      </w:pPr>
      <w:r>
        <w:object w:dxaOrig="15797" w:dyaOrig="11191" w14:anchorId="556E503E">
          <v:shape id="_x0000_i1028" type="#_x0000_t75" alt="Appendix 4 is a flowchart representation of the complaints process.  There are 4 swimlanes representing the roles and responsibilities of the complainant, provider, NDIA and Queensland government and how they intersect. " style="width:636.75pt;height:451.5pt" o:ole="">
            <v:imagedata r:id="rId52" o:title=""/>
          </v:shape>
          <o:OLEObject Type="Embed" ProgID="Visio.Drawing.11" ShapeID="_x0000_i1028" DrawAspect="Content" ObjectID="_1605355043" r:id="rId53"/>
        </w:object>
      </w:r>
    </w:p>
    <w:p w14:paraId="09379C8A" w14:textId="64A09C16" w:rsidR="00A827EF" w:rsidRDefault="00DB05AF" w:rsidP="0098008F">
      <w:pPr>
        <w:spacing w:before="0" w:after="0"/>
      </w:pPr>
      <w:r>
        <w:object w:dxaOrig="15797" w:dyaOrig="10865" w14:anchorId="04094753">
          <v:shape id="_x0000_i1029" type="#_x0000_t75" alt="Appendix 5 is a flowchart representation of the roles and responsibilities in Restrictive Practices. There are 3 swimlanes illustrating the role of the provider, Queensland government and the NDIA. " style="width:655.5pt;height:451.5pt" o:ole="">
            <v:imagedata r:id="rId54" o:title=""/>
          </v:shape>
          <o:OLEObject Type="Embed" ProgID="Visio.Drawing.11" ShapeID="_x0000_i1029" DrawAspect="Content" ObjectID="_1605355044" r:id="rId55"/>
        </w:object>
      </w:r>
    </w:p>
    <w:p w14:paraId="357D0358" w14:textId="626D9DAA" w:rsidR="00D144A0" w:rsidRDefault="00DB05AF" w:rsidP="0098008F">
      <w:pPr>
        <w:spacing w:before="0" w:after="0"/>
      </w:pPr>
      <w:r>
        <w:object w:dxaOrig="15797" w:dyaOrig="11027" w14:anchorId="7301E4BC">
          <v:shape id="_x0000_i1030" type="#_x0000_t75" alt="Appendix 6 is a flowchart representation of roles and responsibilities in Compliance.  There are 3 swimlanes illustrating the role of the provider, Queensland government and the NDIA and how they intersect. " style="width:645.75pt;height:451.5pt" o:ole="">
            <v:imagedata r:id="rId56" o:title=""/>
          </v:shape>
          <o:OLEObject Type="Embed" ProgID="Visio.Drawing.11" ShapeID="_x0000_i1030" DrawAspect="Content" ObjectID="_1605355045" r:id="rId57"/>
        </w:object>
      </w:r>
    </w:p>
    <w:sectPr w:rsidR="00D144A0" w:rsidSect="0011720F">
      <w:pgSz w:w="16840" w:h="11907" w:orient="landscape" w:code="9"/>
      <w:pgMar w:top="1440" w:right="1440" w:bottom="1440" w:left="144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08D14" w14:textId="77777777" w:rsidR="004F5B3F" w:rsidRDefault="004F5B3F" w:rsidP="00EB7A2A">
      <w:r>
        <w:separator/>
      </w:r>
    </w:p>
  </w:endnote>
  <w:endnote w:type="continuationSeparator" w:id="0">
    <w:p w14:paraId="15380A17" w14:textId="77777777" w:rsidR="004F5B3F" w:rsidRDefault="004F5B3F" w:rsidP="00EB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A649B" w14:textId="77777777" w:rsidR="004F5B3F" w:rsidRDefault="004F5B3F" w:rsidP="00054A9A">
    <w:pPr>
      <w:pStyle w:val="Title"/>
    </w:pPr>
    <w:r w:rsidRPr="00054A9A">
      <w:rPr>
        <w:rStyle w:val="BookTitle"/>
        <w:rFonts w:asciiTheme="majorHAnsi" w:hAnsiTheme="majorHAnsi" w:cstheme="majorHAnsi"/>
        <w:i w:val="0"/>
        <w:smallCaps w:val="0"/>
        <w:sz w:val="18"/>
        <w:szCs w:val="18"/>
      </w:rPr>
      <w:t>Quality assurance and safeguards working arrangements for transition of the NDIS in Queensland</w:t>
    </w:r>
    <w:r>
      <w:rPr>
        <w:rStyle w:val="BookTitle"/>
        <w:rFonts w:asciiTheme="majorHAnsi" w:hAnsiTheme="majorHAnsi" w:cstheme="majorHAnsi"/>
        <w:i w:val="0"/>
        <w:smallCaps w:val="0"/>
        <w:sz w:val="18"/>
        <w:szCs w:val="18"/>
      </w:rPr>
      <w:tab/>
    </w:r>
    <w:r>
      <w:rPr>
        <w:rStyle w:val="BookTitle"/>
        <w:rFonts w:asciiTheme="majorHAnsi" w:hAnsiTheme="majorHAnsi" w:cstheme="majorHAnsi"/>
        <w:i w:val="0"/>
        <w:smallCaps w:val="0"/>
        <w:sz w:val="18"/>
        <w:szCs w:val="18"/>
      </w:rPr>
      <w:tab/>
    </w:r>
    <w:r w:rsidRPr="00054A9A">
      <w:rPr>
        <w:b w:val="0"/>
        <w:sz w:val="22"/>
        <w:szCs w:val="22"/>
      </w:rPr>
      <w:fldChar w:fldCharType="begin"/>
    </w:r>
    <w:r w:rsidRPr="00054A9A">
      <w:rPr>
        <w:b w:val="0"/>
        <w:sz w:val="22"/>
        <w:szCs w:val="22"/>
      </w:rPr>
      <w:instrText xml:space="preserve"> PAGE   \* MERGEFORMAT </w:instrText>
    </w:r>
    <w:r w:rsidRPr="00054A9A">
      <w:rPr>
        <w:b w:val="0"/>
        <w:sz w:val="22"/>
        <w:szCs w:val="22"/>
      </w:rPr>
      <w:fldChar w:fldCharType="separate"/>
    </w:r>
    <w:r w:rsidR="0072577B">
      <w:rPr>
        <w:b w:val="0"/>
        <w:noProof/>
        <w:sz w:val="22"/>
        <w:szCs w:val="22"/>
      </w:rPr>
      <w:t>22</w:t>
    </w:r>
    <w:r w:rsidRPr="00054A9A">
      <w:rPr>
        <w:b w:val="0"/>
        <w:sz w:val="22"/>
        <w:szCs w:val="22"/>
      </w:rPr>
      <w:fldChar w:fldCharType="end"/>
    </w:r>
  </w:p>
  <w:p w14:paraId="2BC272F0" w14:textId="77777777" w:rsidR="004F5B3F" w:rsidRDefault="004F5B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BC4DB" w14:textId="77777777" w:rsidR="004F5B3F" w:rsidRDefault="004F5B3F" w:rsidP="00C172DD">
    <w:pPr>
      <w:pStyle w:val="Title"/>
    </w:pPr>
    <w:r w:rsidRPr="00054A9A">
      <w:rPr>
        <w:rStyle w:val="BookTitle"/>
        <w:rFonts w:asciiTheme="majorHAnsi" w:hAnsiTheme="majorHAnsi" w:cstheme="majorHAnsi"/>
        <w:i w:val="0"/>
        <w:smallCaps w:val="0"/>
        <w:sz w:val="18"/>
        <w:szCs w:val="18"/>
      </w:rPr>
      <w:t>Quality assurance and safeguards working arrangements for transition of the NDIS in Queensland</w:t>
    </w:r>
    <w:r>
      <w:rPr>
        <w:rStyle w:val="BookTitle"/>
        <w:rFonts w:asciiTheme="majorHAnsi" w:hAnsiTheme="majorHAnsi" w:cstheme="majorHAnsi"/>
        <w:i w:val="0"/>
        <w:smallCaps w:val="0"/>
        <w:sz w:val="18"/>
        <w:szCs w:val="18"/>
      </w:rPr>
      <w:tab/>
    </w:r>
    <w:r>
      <w:rPr>
        <w:rStyle w:val="BookTitle"/>
        <w:rFonts w:asciiTheme="majorHAnsi" w:hAnsiTheme="majorHAnsi" w:cstheme="majorHAnsi"/>
        <w:i w:val="0"/>
        <w:smallCaps w:val="0"/>
        <w:sz w:val="18"/>
        <w:szCs w:val="18"/>
      </w:rPr>
      <w:tab/>
    </w:r>
    <w:r w:rsidRPr="00054A9A">
      <w:rPr>
        <w:b w:val="0"/>
        <w:sz w:val="22"/>
        <w:szCs w:val="22"/>
      </w:rPr>
      <w:fldChar w:fldCharType="begin"/>
    </w:r>
    <w:r w:rsidRPr="00054A9A">
      <w:rPr>
        <w:b w:val="0"/>
        <w:sz w:val="22"/>
        <w:szCs w:val="22"/>
      </w:rPr>
      <w:instrText xml:space="preserve"> PAGE   \* MERGEFORMAT </w:instrText>
    </w:r>
    <w:r w:rsidRPr="00054A9A">
      <w:rPr>
        <w:b w:val="0"/>
        <w:sz w:val="22"/>
        <w:szCs w:val="22"/>
      </w:rPr>
      <w:fldChar w:fldCharType="separate"/>
    </w:r>
    <w:r w:rsidR="0072577B">
      <w:rPr>
        <w:b w:val="0"/>
        <w:noProof/>
        <w:sz w:val="22"/>
        <w:szCs w:val="22"/>
      </w:rPr>
      <w:t>5</w:t>
    </w:r>
    <w:r w:rsidRPr="00054A9A">
      <w:rPr>
        <w:b w:val="0"/>
        <w:sz w:val="22"/>
        <w:szCs w:val="22"/>
      </w:rPr>
      <w:fldChar w:fldCharType="end"/>
    </w:r>
  </w:p>
  <w:p w14:paraId="4E2BEAB6" w14:textId="77777777" w:rsidR="004F5B3F" w:rsidRDefault="004F5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07E3C" w14:textId="77777777" w:rsidR="004F5B3F" w:rsidRDefault="004F5B3F" w:rsidP="00EB7A2A">
      <w:r>
        <w:separator/>
      </w:r>
    </w:p>
  </w:footnote>
  <w:footnote w:type="continuationSeparator" w:id="0">
    <w:p w14:paraId="4EB51A4F" w14:textId="77777777" w:rsidR="004F5B3F" w:rsidRDefault="004F5B3F" w:rsidP="00EB7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57206" w14:textId="77777777" w:rsidR="004F5B3F" w:rsidRDefault="004F5B3F" w:rsidP="00BA3A41">
    <w:pPr>
      <w:pStyle w:val="Header"/>
      <w:ind w:hanging="1418"/>
    </w:pPr>
    <w:r>
      <w:rPr>
        <w:noProof/>
        <w:lang w:val="en-AU" w:eastAsia="en-AU"/>
      </w:rPr>
      <w:drawing>
        <wp:inline distT="0" distB="0" distL="0" distR="0" wp14:anchorId="76001483" wp14:editId="7C1FE0D8">
          <wp:extent cx="7612882" cy="2150772"/>
          <wp:effectExtent l="0" t="0" r="7620" b="1905"/>
          <wp:docPr id="2" name="Picture 2" descr="National Disability Insurance Scheme graphic banner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Disability Insurance Scheme graphic banner pag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647674" cy="216060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1F0F7" w14:textId="77777777" w:rsidR="004F5B3F" w:rsidRDefault="004F5B3F" w:rsidP="00BA3A41">
    <w:pPr>
      <w:pStyle w:val="Header"/>
      <w:ind w:hanging="28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D7731" w14:textId="77777777" w:rsidR="004F5B3F" w:rsidRPr="00BA3A41" w:rsidRDefault="004F5B3F" w:rsidP="00BA3A4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6419" w14:textId="77777777" w:rsidR="004F5B3F" w:rsidRPr="006D2CB0" w:rsidRDefault="004F5B3F" w:rsidP="006D2C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9657" w14:textId="77777777" w:rsidR="004F5B3F" w:rsidRDefault="004F5B3F" w:rsidP="00444534">
    <w:pPr>
      <w:pStyle w:val="Header"/>
      <w:ind w:hanging="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5D4DF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104A1F"/>
    <w:multiLevelType w:val="multilevel"/>
    <w:tmpl w:val="311C5802"/>
    <w:lvl w:ilvl="0">
      <w:start w:val="1"/>
      <w:numFmt w:val="decimal"/>
      <w:lvlText w:val="%1"/>
      <w:lvlJc w:val="left"/>
      <w:pPr>
        <w:tabs>
          <w:tab w:val="num" w:pos="432"/>
        </w:tabs>
        <w:ind w:left="432" w:hanging="432"/>
      </w:pPr>
      <w:rPr>
        <w:i w:val="0"/>
      </w:r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pStyle w:val="Heading4"/>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2" w15:restartNumberingAfterBreak="0">
    <w:nsid w:val="0C943309"/>
    <w:multiLevelType w:val="hybridMultilevel"/>
    <w:tmpl w:val="162635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6BE2D1C"/>
    <w:multiLevelType w:val="multilevel"/>
    <w:tmpl w:val="7A38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45E51"/>
    <w:multiLevelType w:val="hybridMultilevel"/>
    <w:tmpl w:val="0826E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993DA1"/>
    <w:multiLevelType w:val="hybridMultilevel"/>
    <w:tmpl w:val="08B8D8F8"/>
    <w:lvl w:ilvl="0" w:tplc="478E88A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0E55A8"/>
    <w:multiLevelType w:val="multilevel"/>
    <w:tmpl w:val="5A8C189C"/>
    <w:lvl w:ilvl="0">
      <w:start w:val="1"/>
      <w:numFmt w:val="decimal"/>
      <w:pStyle w:val="Heading1"/>
      <w:lvlText w:val="%1."/>
      <w:lvlJc w:val="left"/>
      <w:pPr>
        <w:tabs>
          <w:tab w:val="num" w:pos="360"/>
        </w:tabs>
        <w:ind w:left="360" w:hanging="360"/>
      </w:pPr>
      <w:rPr>
        <w:rFonts w:cs="Times New Roman" w:hint="default"/>
      </w:rPr>
    </w:lvl>
    <w:lvl w:ilvl="1">
      <w:start w:val="1"/>
      <w:numFmt w:val="decimal"/>
      <w:pStyle w:val="Heading2"/>
      <w:isLgl/>
      <w:lvlText w:val="%1.%2"/>
      <w:lvlJc w:val="left"/>
      <w:pPr>
        <w:ind w:left="532" w:hanging="390"/>
      </w:pPr>
      <w:rPr>
        <w:rFonts w:cs="Times New Roman" w:hint="default"/>
      </w:rPr>
    </w:lvl>
    <w:lvl w:ilvl="2">
      <w:start w:val="1"/>
      <w:numFmt w:val="decimal"/>
      <w:pStyle w:val="Heading3"/>
      <w:isLgl/>
      <w:lvlText w:val="%1.%2.%3"/>
      <w:lvlJc w:val="left"/>
      <w:pPr>
        <w:ind w:left="357" w:hanging="357"/>
      </w:pPr>
      <w:rPr>
        <w:rFonts w:cs="Times New Roman" w:hint="default"/>
        <w:color w:val="4F81BD" w:themeColor="accent1"/>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 w15:restartNumberingAfterBreak="0">
    <w:nsid w:val="26210093"/>
    <w:multiLevelType w:val="hybridMultilevel"/>
    <w:tmpl w:val="56AA14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64D69C6"/>
    <w:multiLevelType w:val="hybridMultilevel"/>
    <w:tmpl w:val="5D38A5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B6E38CC"/>
    <w:multiLevelType w:val="hybridMultilevel"/>
    <w:tmpl w:val="665067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F513788"/>
    <w:multiLevelType w:val="hybridMultilevel"/>
    <w:tmpl w:val="4B6A6F94"/>
    <w:lvl w:ilvl="0" w:tplc="E2DA57BE">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50E7F5D"/>
    <w:multiLevelType w:val="hybridMultilevel"/>
    <w:tmpl w:val="DC78A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D3D62D7"/>
    <w:multiLevelType w:val="hybridMultilevel"/>
    <w:tmpl w:val="DAF46D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2A6447"/>
    <w:multiLevelType w:val="hybridMultilevel"/>
    <w:tmpl w:val="AB9C13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F0A0AD5"/>
    <w:multiLevelType w:val="hybridMultilevel"/>
    <w:tmpl w:val="6086703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8C4142"/>
    <w:multiLevelType w:val="hybridMultilevel"/>
    <w:tmpl w:val="A2C0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2B0211"/>
    <w:multiLevelType w:val="hybridMultilevel"/>
    <w:tmpl w:val="EB34DB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4154A5"/>
    <w:multiLevelType w:val="hybridMultilevel"/>
    <w:tmpl w:val="9C501B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763166E"/>
    <w:multiLevelType w:val="hybridMultilevel"/>
    <w:tmpl w:val="731EB08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C971D7A"/>
    <w:multiLevelType w:val="hybridMultilevel"/>
    <w:tmpl w:val="01A09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C25841"/>
    <w:multiLevelType w:val="hybridMultilevel"/>
    <w:tmpl w:val="E0B2A8A6"/>
    <w:lvl w:ilvl="0" w:tplc="FD6A91EA">
      <w:start w:val="1"/>
      <w:numFmt w:val="bullet"/>
      <w:pStyle w:val="Bulletedlist"/>
      <w:lvlText w:val="■"/>
      <w:lvlJc w:val="left"/>
      <w:pPr>
        <w:tabs>
          <w:tab w:val="num" w:pos="505"/>
        </w:tabs>
        <w:ind w:left="505" w:hanging="363"/>
      </w:pPr>
    </w:lvl>
    <w:lvl w:ilvl="1" w:tplc="307C630E">
      <w:start w:val="1"/>
      <w:numFmt w:val="bullet"/>
      <w:lvlText w:val="o"/>
      <w:lvlJc w:val="left"/>
      <w:pPr>
        <w:tabs>
          <w:tab w:val="num" w:pos="1440"/>
        </w:tabs>
        <w:ind w:left="1440" w:hanging="360"/>
      </w:pPr>
      <w:rPr>
        <w:rFonts w:ascii="Courier New" w:hAnsi="Courier New" w:cs="Times New Roman" w:hint="default"/>
      </w:rPr>
    </w:lvl>
    <w:lvl w:ilvl="2" w:tplc="6A7EFC9A">
      <w:start w:val="1"/>
      <w:numFmt w:val="bullet"/>
      <w:lvlText w:val=""/>
      <w:lvlJc w:val="left"/>
      <w:pPr>
        <w:tabs>
          <w:tab w:val="num" w:pos="2160"/>
        </w:tabs>
        <w:ind w:left="2160" w:hanging="360"/>
      </w:pPr>
      <w:rPr>
        <w:rFonts w:ascii="Wingdings" w:hAnsi="Wingdings" w:hint="default"/>
      </w:rPr>
    </w:lvl>
    <w:lvl w:ilvl="3" w:tplc="57D28FA2">
      <w:start w:val="1"/>
      <w:numFmt w:val="bullet"/>
      <w:lvlText w:val=""/>
      <w:lvlJc w:val="left"/>
      <w:pPr>
        <w:tabs>
          <w:tab w:val="num" w:pos="2880"/>
        </w:tabs>
        <w:ind w:left="2880" w:hanging="360"/>
      </w:pPr>
      <w:rPr>
        <w:rFonts w:ascii="Symbol" w:hAnsi="Symbol" w:hint="default"/>
      </w:rPr>
    </w:lvl>
    <w:lvl w:ilvl="4" w:tplc="D1BEFB2E">
      <w:start w:val="1"/>
      <w:numFmt w:val="bullet"/>
      <w:lvlText w:val="o"/>
      <w:lvlJc w:val="left"/>
      <w:pPr>
        <w:tabs>
          <w:tab w:val="num" w:pos="3600"/>
        </w:tabs>
        <w:ind w:left="3600" w:hanging="360"/>
      </w:pPr>
      <w:rPr>
        <w:rFonts w:ascii="Courier New" w:hAnsi="Courier New" w:cs="Times New Roman" w:hint="default"/>
      </w:rPr>
    </w:lvl>
    <w:lvl w:ilvl="5" w:tplc="9B98C626">
      <w:start w:val="1"/>
      <w:numFmt w:val="bullet"/>
      <w:lvlText w:val=""/>
      <w:lvlJc w:val="left"/>
      <w:pPr>
        <w:tabs>
          <w:tab w:val="num" w:pos="4320"/>
        </w:tabs>
        <w:ind w:left="4320" w:hanging="360"/>
      </w:pPr>
      <w:rPr>
        <w:rFonts w:ascii="Wingdings" w:hAnsi="Wingdings" w:hint="default"/>
      </w:rPr>
    </w:lvl>
    <w:lvl w:ilvl="6" w:tplc="119C04E4">
      <w:start w:val="1"/>
      <w:numFmt w:val="bullet"/>
      <w:lvlText w:val=""/>
      <w:lvlJc w:val="left"/>
      <w:pPr>
        <w:tabs>
          <w:tab w:val="num" w:pos="5040"/>
        </w:tabs>
        <w:ind w:left="5040" w:hanging="360"/>
      </w:pPr>
      <w:rPr>
        <w:rFonts w:ascii="Symbol" w:hAnsi="Symbol" w:hint="default"/>
      </w:rPr>
    </w:lvl>
    <w:lvl w:ilvl="7" w:tplc="F8BCD192">
      <w:start w:val="1"/>
      <w:numFmt w:val="bullet"/>
      <w:lvlText w:val="o"/>
      <w:lvlJc w:val="left"/>
      <w:pPr>
        <w:tabs>
          <w:tab w:val="num" w:pos="5760"/>
        </w:tabs>
        <w:ind w:left="5760" w:hanging="360"/>
      </w:pPr>
      <w:rPr>
        <w:rFonts w:ascii="Courier New" w:hAnsi="Courier New" w:cs="Times New Roman" w:hint="default"/>
      </w:rPr>
    </w:lvl>
    <w:lvl w:ilvl="8" w:tplc="7A4E6970">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1F2916"/>
    <w:multiLevelType w:val="hybridMultilevel"/>
    <w:tmpl w:val="F76EF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04F589A"/>
    <w:multiLevelType w:val="hybridMultilevel"/>
    <w:tmpl w:val="B4F6D6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72F18E2"/>
    <w:multiLevelType w:val="hybridMultilevel"/>
    <w:tmpl w:val="80DE4C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B0F459C"/>
    <w:multiLevelType w:val="hybridMultilevel"/>
    <w:tmpl w:val="55AE6EC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6"/>
  </w:num>
  <w:num w:numId="3">
    <w:abstractNumId w:val="18"/>
  </w:num>
  <w:num w:numId="4">
    <w:abstractNumId w:val="24"/>
  </w:num>
  <w:num w:numId="5">
    <w:abstractNumId w:val="9"/>
  </w:num>
  <w:num w:numId="6">
    <w:abstractNumId w:val="16"/>
  </w:num>
  <w:num w:numId="7">
    <w:abstractNumId w:val="17"/>
  </w:num>
  <w:num w:numId="8">
    <w:abstractNumId w:val="5"/>
  </w:num>
  <w:num w:numId="9">
    <w:abstractNumId w:val="4"/>
  </w:num>
  <w:num w:numId="10">
    <w:abstractNumId w:val="12"/>
  </w:num>
  <w:num w:numId="11">
    <w:abstractNumId w:val="14"/>
  </w:num>
  <w:num w:numId="12">
    <w:abstractNumId w:val="13"/>
  </w:num>
  <w:num w:numId="13">
    <w:abstractNumId w:val="21"/>
  </w:num>
  <w:num w:numId="14">
    <w:abstractNumId w:val="2"/>
  </w:num>
  <w:num w:numId="15">
    <w:abstractNumId w:val="8"/>
  </w:num>
  <w:num w:numId="16">
    <w:abstractNumId w:val="7"/>
  </w:num>
  <w:num w:numId="17">
    <w:abstractNumId w:val="22"/>
  </w:num>
  <w:num w:numId="18">
    <w:abstractNumId w:val="1"/>
  </w:num>
  <w:num w:numId="19">
    <w:abstractNumId w:val="20"/>
  </w:num>
  <w:num w:numId="20">
    <w:abstractNumId w:val="11"/>
  </w:num>
  <w:num w:numId="21">
    <w:abstractNumId w:val="3"/>
  </w:num>
  <w:num w:numId="22">
    <w:abstractNumId w:val="6"/>
  </w:num>
  <w:num w:numId="23">
    <w:abstractNumId w:val="23"/>
  </w:num>
  <w:num w:numId="24">
    <w:abstractNumId w:val="10"/>
  </w:num>
  <w:num w:numId="25">
    <w:abstractNumId w:val="15"/>
  </w:num>
  <w:num w:numId="2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34"/>
    <w:rsid w:val="00004679"/>
    <w:rsid w:val="00006AAC"/>
    <w:rsid w:val="00015327"/>
    <w:rsid w:val="00015A9B"/>
    <w:rsid w:val="00023FEB"/>
    <w:rsid w:val="0002623D"/>
    <w:rsid w:val="00027671"/>
    <w:rsid w:val="0003033A"/>
    <w:rsid w:val="000324A2"/>
    <w:rsid w:val="00044CF0"/>
    <w:rsid w:val="00045AA4"/>
    <w:rsid w:val="00046CBA"/>
    <w:rsid w:val="000536C9"/>
    <w:rsid w:val="00054A9A"/>
    <w:rsid w:val="00055399"/>
    <w:rsid w:val="00057263"/>
    <w:rsid w:val="00062D49"/>
    <w:rsid w:val="0006324F"/>
    <w:rsid w:val="00063673"/>
    <w:rsid w:val="00065831"/>
    <w:rsid w:val="00066561"/>
    <w:rsid w:val="00067DC7"/>
    <w:rsid w:val="00074D55"/>
    <w:rsid w:val="00077ECF"/>
    <w:rsid w:val="00082A8F"/>
    <w:rsid w:val="00083E02"/>
    <w:rsid w:val="00087D04"/>
    <w:rsid w:val="000975B9"/>
    <w:rsid w:val="000B0298"/>
    <w:rsid w:val="000B402D"/>
    <w:rsid w:val="000B7D9F"/>
    <w:rsid w:val="000C0009"/>
    <w:rsid w:val="000C6FF8"/>
    <w:rsid w:val="000D08CC"/>
    <w:rsid w:val="000D2EC8"/>
    <w:rsid w:val="000D563D"/>
    <w:rsid w:val="000D5DD7"/>
    <w:rsid w:val="000D7335"/>
    <w:rsid w:val="000D7FD9"/>
    <w:rsid w:val="000F3277"/>
    <w:rsid w:val="000F5ACD"/>
    <w:rsid w:val="001002D4"/>
    <w:rsid w:val="0010174D"/>
    <w:rsid w:val="0010689F"/>
    <w:rsid w:val="00107D98"/>
    <w:rsid w:val="00116C2D"/>
    <w:rsid w:val="0011720F"/>
    <w:rsid w:val="00117DC4"/>
    <w:rsid w:val="00120A87"/>
    <w:rsid w:val="00126E12"/>
    <w:rsid w:val="001518AD"/>
    <w:rsid w:val="001663AA"/>
    <w:rsid w:val="00174723"/>
    <w:rsid w:val="00176C7C"/>
    <w:rsid w:val="00177B09"/>
    <w:rsid w:val="00186AE8"/>
    <w:rsid w:val="00187091"/>
    <w:rsid w:val="00190996"/>
    <w:rsid w:val="00193A5C"/>
    <w:rsid w:val="001942B5"/>
    <w:rsid w:val="00195225"/>
    <w:rsid w:val="001977E9"/>
    <w:rsid w:val="001A2DC7"/>
    <w:rsid w:val="001A5C41"/>
    <w:rsid w:val="001A688B"/>
    <w:rsid w:val="001B40E5"/>
    <w:rsid w:val="001B6BDC"/>
    <w:rsid w:val="001D1561"/>
    <w:rsid w:val="001D4542"/>
    <w:rsid w:val="001D6EEF"/>
    <w:rsid w:val="001E18EB"/>
    <w:rsid w:val="001E1E14"/>
    <w:rsid w:val="001E49EC"/>
    <w:rsid w:val="001F18C3"/>
    <w:rsid w:val="002101A5"/>
    <w:rsid w:val="002106C8"/>
    <w:rsid w:val="00213CBD"/>
    <w:rsid w:val="00215705"/>
    <w:rsid w:val="00215EDC"/>
    <w:rsid w:val="002276FD"/>
    <w:rsid w:val="00242ED2"/>
    <w:rsid w:val="00243FAA"/>
    <w:rsid w:val="00254E1B"/>
    <w:rsid w:val="0025646A"/>
    <w:rsid w:val="0026333F"/>
    <w:rsid w:val="002638C7"/>
    <w:rsid w:val="002739D2"/>
    <w:rsid w:val="00280616"/>
    <w:rsid w:val="00280A23"/>
    <w:rsid w:val="0028409E"/>
    <w:rsid w:val="002917BF"/>
    <w:rsid w:val="002975B5"/>
    <w:rsid w:val="002A47DD"/>
    <w:rsid w:val="002A5B2B"/>
    <w:rsid w:val="002C125E"/>
    <w:rsid w:val="002E06DD"/>
    <w:rsid w:val="002E4469"/>
    <w:rsid w:val="002F13F6"/>
    <w:rsid w:val="002F50BB"/>
    <w:rsid w:val="00302322"/>
    <w:rsid w:val="00302F97"/>
    <w:rsid w:val="00310893"/>
    <w:rsid w:val="0031109B"/>
    <w:rsid w:val="003133B9"/>
    <w:rsid w:val="0032370B"/>
    <w:rsid w:val="00327A53"/>
    <w:rsid w:val="00330452"/>
    <w:rsid w:val="0033124A"/>
    <w:rsid w:val="00332AB2"/>
    <w:rsid w:val="00334593"/>
    <w:rsid w:val="00337522"/>
    <w:rsid w:val="003510C2"/>
    <w:rsid w:val="003537F1"/>
    <w:rsid w:val="00354503"/>
    <w:rsid w:val="00362B82"/>
    <w:rsid w:val="003668A6"/>
    <w:rsid w:val="003810D9"/>
    <w:rsid w:val="0038612B"/>
    <w:rsid w:val="00387258"/>
    <w:rsid w:val="0039266A"/>
    <w:rsid w:val="0039312E"/>
    <w:rsid w:val="003934A3"/>
    <w:rsid w:val="00395829"/>
    <w:rsid w:val="003A67FE"/>
    <w:rsid w:val="003B2C7C"/>
    <w:rsid w:val="003B3CC7"/>
    <w:rsid w:val="003C05E0"/>
    <w:rsid w:val="003C2AA4"/>
    <w:rsid w:val="003C2D70"/>
    <w:rsid w:val="003C562F"/>
    <w:rsid w:val="003C5BCC"/>
    <w:rsid w:val="003D73E7"/>
    <w:rsid w:val="003E26B1"/>
    <w:rsid w:val="003E334E"/>
    <w:rsid w:val="003E3AE7"/>
    <w:rsid w:val="003E3BD8"/>
    <w:rsid w:val="003E3D17"/>
    <w:rsid w:val="003E5809"/>
    <w:rsid w:val="003E7F55"/>
    <w:rsid w:val="003F2679"/>
    <w:rsid w:val="0040549E"/>
    <w:rsid w:val="004078B6"/>
    <w:rsid w:val="00412C1E"/>
    <w:rsid w:val="004166D7"/>
    <w:rsid w:val="00417C60"/>
    <w:rsid w:val="004216C8"/>
    <w:rsid w:val="00425566"/>
    <w:rsid w:val="00425C8A"/>
    <w:rsid w:val="00431BFD"/>
    <w:rsid w:val="00437467"/>
    <w:rsid w:val="004426A0"/>
    <w:rsid w:val="00444534"/>
    <w:rsid w:val="00446D26"/>
    <w:rsid w:val="00455D23"/>
    <w:rsid w:val="00462FCA"/>
    <w:rsid w:val="00470205"/>
    <w:rsid w:val="00481006"/>
    <w:rsid w:val="004834EE"/>
    <w:rsid w:val="004838A7"/>
    <w:rsid w:val="00484E48"/>
    <w:rsid w:val="004A1122"/>
    <w:rsid w:val="004A25C3"/>
    <w:rsid w:val="004A3EC0"/>
    <w:rsid w:val="004B52EE"/>
    <w:rsid w:val="004B75F5"/>
    <w:rsid w:val="004C1EA3"/>
    <w:rsid w:val="004C5AAC"/>
    <w:rsid w:val="004D3FE7"/>
    <w:rsid w:val="004D605E"/>
    <w:rsid w:val="004E26C0"/>
    <w:rsid w:val="004F0743"/>
    <w:rsid w:val="004F5B3F"/>
    <w:rsid w:val="00510E5B"/>
    <w:rsid w:val="0051230C"/>
    <w:rsid w:val="00513C1C"/>
    <w:rsid w:val="00523F9B"/>
    <w:rsid w:val="00527F66"/>
    <w:rsid w:val="00530651"/>
    <w:rsid w:val="00530F83"/>
    <w:rsid w:val="00532F88"/>
    <w:rsid w:val="005462DB"/>
    <w:rsid w:val="00547A01"/>
    <w:rsid w:val="00560DB8"/>
    <w:rsid w:val="00561B8B"/>
    <w:rsid w:val="00564109"/>
    <w:rsid w:val="0057315D"/>
    <w:rsid w:val="00582504"/>
    <w:rsid w:val="00582B1D"/>
    <w:rsid w:val="005839DA"/>
    <w:rsid w:val="0058448F"/>
    <w:rsid w:val="0058461B"/>
    <w:rsid w:val="00585F7E"/>
    <w:rsid w:val="0059597C"/>
    <w:rsid w:val="005A2C4D"/>
    <w:rsid w:val="005A6434"/>
    <w:rsid w:val="005B3999"/>
    <w:rsid w:val="005B4324"/>
    <w:rsid w:val="005C04BF"/>
    <w:rsid w:val="005D372A"/>
    <w:rsid w:val="005E054C"/>
    <w:rsid w:val="005E1A14"/>
    <w:rsid w:val="005E5918"/>
    <w:rsid w:val="005E6E67"/>
    <w:rsid w:val="005F5D61"/>
    <w:rsid w:val="005F781A"/>
    <w:rsid w:val="00605443"/>
    <w:rsid w:val="00606900"/>
    <w:rsid w:val="006146FE"/>
    <w:rsid w:val="00617B26"/>
    <w:rsid w:val="00631979"/>
    <w:rsid w:val="00632722"/>
    <w:rsid w:val="00636226"/>
    <w:rsid w:val="00651D7C"/>
    <w:rsid w:val="00652C61"/>
    <w:rsid w:val="00654EF5"/>
    <w:rsid w:val="00657026"/>
    <w:rsid w:val="00665E5F"/>
    <w:rsid w:val="00670BCD"/>
    <w:rsid w:val="00672421"/>
    <w:rsid w:val="00675375"/>
    <w:rsid w:val="006755F8"/>
    <w:rsid w:val="00677F54"/>
    <w:rsid w:val="00680FE6"/>
    <w:rsid w:val="00681E1E"/>
    <w:rsid w:val="00682BB9"/>
    <w:rsid w:val="0068581F"/>
    <w:rsid w:val="00687275"/>
    <w:rsid w:val="006908B0"/>
    <w:rsid w:val="0069132C"/>
    <w:rsid w:val="006931A9"/>
    <w:rsid w:val="00695188"/>
    <w:rsid w:val="006A12AC"/>
    <w:rsid w:val="006A20AA"/>
    <w:rsid w:val="006A22FA"/>
    <w:rsid w:val="006B6144"/>
    <w:rsid w:val="006B704C"/>
    <w:rsid w:val="006B7DD8"/>
    <w:rsid w:val="006B7E5D"/>
    <w:rsid w:val="006C2342"/>
    <w:rsid w:val="006C5ADE"/>
    <w:rsid w:val="006D2CB0"/>
    <w:rsid w:val="006D4444"/>
    <w:rsid w:val="006E101E"/>
    <w:rsid w:val="006F0C3E"/>
    <w:rsid w:val="0070153A"/>
    <w:rsid w:val="00701586"/>
    <w:rsid w:val="007023E3"/>
    <w:rsid w:val="00706D19"/>
    <w:rsid w:val="007113DF"/>
    <w:rsid w:val="0071246D"/>
    <w:rsid w:val="007154F8"/>
    <w:rsid w:val="007160C5"/>
    <w:rsid w:val="00716512"/>
    <w:rsid w:val="007178C6"/>
    <w:rsid w:val="007231D6"/>
    <w:rsid w:val="007244B1"/>
    <w:rsid w:val="0072577B"/>
    <w:rsid w:val="00734EFB"/>
    <w:rsid w:val="007353A8"/>
    <w:rsid w:val="0073560D"/>
    <w:rsid w:val="00736138"/>
    <w:rsid w:val="007452C3"/>
    <w:rsid w:val="00751632"/>
    <w:rsid w:val="00763885"/>
    <w:rsid w:val="00767E08"/>
    <w:rsid w:val="007700D0"/>
    <w:rsid w:val="00770B32"/>
    <w:rsid w:val="00771876"/>
    <w:rsid w:val="00771B65"/>
    <w:rsid w:val="00773BF7"/>
    <w:rsid w:val="007759B5"/>
    <w:rsid w:val="00775EFE"/>
    <w:rsid w:val="00776030"/>
    <w:rsid w:val="00776FD9"/>
    <w:rsid w:val="00791399"/>
    <w:rsid w:val="00794DDD"/>
    <w:rsid w:val="007A04FB"/>
    <w:rsid w:val="007A4882"/>
    <w:rsid w:val="007B1430"/>
    <w:rsid w:val="007B5A71"/>
    <w:rsid w:val="007C2749"/>
    <w:rsid w:val="007C4E68"/>
    <w:rsid w:val="007D1CCD"/>
    <w:rsid w:val="007D22BA"/>
    <w:rsid w:val="007D498E"/>
    <w:rsid w:val="007D5443"/>
    <w:rsid w:val="007E0020"/>
    <w:rsid w:val="007E147E"/>
    <w:rsid w:val="007E6B10"/>
    <w:rsid w:val="007F0ED7"/>
    <w:rsid w:val="008012D0"/>
    <w:rsid w:val="008063EE"/>
    <w:rsid w:val="008132BD"/>
    <w:rsid w:val="0082021A"/>
    <w:rsid w:val="00820D48"/>
    <w:rsid w:val="00823A6C"/>
    <w:rsid w:val="008243B4"/>
    <w:rsid w:val="00836D54"/>
    <w:rsid w:val="00842B73"/>
    <w:rsid w:val="008437B7"/>
    <w:rsid w:val="00863BB0"/>
    <w:rsid w:val="00865120"/>
    <w:rsid w:val="00865785"/>
    <w:rsid w:val="008668B6"/>
    <w:rsid w:val="00870D21"/>
    <w:rsid w:val="00876883"/>
    <w:rsid w:val="0087695C"/>
    <w:rsid w:val="00881C87"/>
    <w:rsid w:val="00883F0E"/>
    <w:rsid w:val="00887226"/>
    <w:rsid w:val="00887B14"/>
    <w:rsid w:val="00887DF9"/>
    <w:rsid w:val="0089164E"/>
    <w:rsid w:val="00892E04"/>
    <w:rsid w:val="008A10BC"/>
    <w:rsid w:val="008A6FA3"/>
    <w:rsid w:val="008B4430"/>
    <w:rsid w:val="008B76E5"/>
    <w:rsid w:val="008C0C78"/>
    <w:rsid w:val="008C4680"/>
    <w:rsid w:val="008D656D"/>
    <w:rsid w:val="008D7111"/>
    <w:rsid w:val="008E07D5"/>
    <w:rsid w:val="008E6586"/>
    <w:rsid w:val="008F04B7"/>
    <w:rsid w:val="008F3DEB"/>
    <w:rsid w:val="00904962"/>
    <w:rsid w:val="009106DB"/>
    <w:rsid w:val="0091102C"/>
    <w:rsid w:val="00913C2A"/>
    <w:rsid w:val="00915B44"/>
    <w:rsid w:val="00921E42"/>
    <w:rsid w:val="00925E2B"/>
    <w:rsid w:val="00927C7A"/>
    <w:rsid w:val="00927DA5"/>
    <w:rsid w:val="00936271"/>
    <w:rsid w:val="00936A79"/>
    <w:rsid w:val="0093720F"/>
    <w:rsid w:val="00941D3D"/>
    <w:rsid w:val="00942BA5"/>
    <w:rsid w:val="00946409"/>
    <w:rsid w:val="00956608"/>
    <w:rsid w:val="009575DB"/>
    <w:rsid w:val="009638C6"/>
    <w:rsid w:val="00971699"/>
    <w:rsid w:val="009720CE"/>
    <w:rsid w:val="0098008F"/>
    <w:rsid w:val="009825FD"/>
    <w:rsid w:val="00992CCD"/>
    <w:rsid w:val="00992E2A"/>
    <w:rsid w:val="009963A6"/>
    <w:rsid w:val="009A3FCD"/>
    <w:rsid w:val="009A4F7F"/>
    <w:rsid w:val="009B691A"/>
    <w:rsid w:val="009B7C21"/>
    <w:rsid w:val="009C2131"/>
    <w:rsid w:val="009C3F12"/>
    <w:rsid w:val="009D035C"/>
    <w:rsid w:val="009D0DD8"/>
    <w:rsid w:val="009D5274"/>
    <w:rsid w:val="009D7F88"/>
    <w:rsid w:val="009E2D88"/>
    <w:rsid w:val="009E3E0E"/>
    <w:rsid w:val="00A03500"/>
    <w:rsid w:val="00A1184E"/>
    <w:rsid w:val="00A17B14"/>
    <w:rsid w:val="00A2126F"/>
    <w:rsid w:val="00A242CF"/>
    <w:rsid w:val="00A35932"/>
    <w:rsid w:val="00A43AB2"/>
    <w:rsid w:val="00A65B15"/>
    <w:rsid w:val="00A70A4A"/>
    <w:rsid w:val="00A76135"/>
    <w:rsid w:val="00A762B1"/>
    <w:rsid w:val="00A81589"/>
    <w:rsid w:val="00A827EF"/>
    <w:rsid w:val="00A82904"/>
    <w:rsid w:val="00A873ED"/>
    <w:rsid w:val="00A90383"/>
    <w:rsid w:val="00AA0C6F"/>
    <w:rsid w:val="00AA1F37"/>
    <w:rsid w:val="00AA26C1"/>
    <w:rsid w:val="00AA6A5F"/>
    <w:rsid w:val="00AA6B31"/>
    <w:rsid w:val="00AA73EC"/>
    <w:rsid w:val="00AA7556"/>
    <w:rsid w:val="00AB0E4E"/>
    <w:rsid w:val="00AB3A1A"/>
    <w:rsid w:val="00AB55B7"/>
    <w:rsid w:val="00AC0F14"/>
    <w:rsid w:val="00AC3AE8"/>
    <w:rsid w:val="00AC5ED9"/>
    <w:rsid w:val="00AD11EC"/>
    <w:rsid w:val="00AD15AB"/>
    <w:rsid w:val="00AD2E43"/>
    <w:rsid w:val="00AD565C"/>
    <w:rsid w:val="00AE12B0"/>
    <w:rsid w:val="00AE7581"/>
    <w:rsid w:val="00AF1A83"/>
    <w:rsid w:val="00AF6F4C"/>
    <w:rsid w:val="00B03264"/>
    <w:rsid w:val="00B054D6"/>
    <w:rsid w:val="00B10390"/>
    <w:rsid w:val="00B11F66"/>
    <w:rsid w:val="00B13DA3"/>
    <w:rsid w:val="00B16A00"/>
    <w:rsid w:val="00B24536"/>
    <w:rsid w:val="00B30B1C"/>
    <w:rsid w:val="00B4313F"/>
    <w:rsid w:val="00B474F0"/>
    <w:rsid w:val="00B47AA2"/>
    <w:rsid w:val="00B56F20"/>
    <w:rsid w:val="00B5770A"/>
    <w:rsid w:val="00B6351C"/>
    <w:rsid w:val="00B663F4"/>
    <w:rsid w:val="00B751E6"/>
    <w:rsid w:val="00B91172"/>
    <w:rsid w:val="00B92052"/>
    <w:rsid w:val="00B95F54"/>
    <w:rsid w:val="00BA07AA"/>
    <w:rsid w:val="00BA3261"/>
    <w:rsid w:val="00BA3A41"/>
    <w:rsid w:val="00BA763D"/>
    <w:rsid w:val="00BA7A9E"/>
    <w:rsid w:val="00BA7FE5"/>
    <w:rsid w:val="00BB008E"/>
    <w:rsid w:val="00BB15F5"/>
    <w:rsid w:val="00BB226D"/>
    <w:rsid w:val="00BD050A"/>
    <w:rsid w:val="00BD0553"/>
    <w:rsid w:val="00BD250F"/>
    <w:rsid w:val="00BD2E30"/>
    <w:rsid w:val="00BD4581"/>
    <w:rsid w:val="00BE328B"/>
    <w:rsid w:val="00BF25A3"/>
    <w:rsid w:val="00BF3CDC"/>
    <w:rsid w:val="00C032F6"/>
    <w:rsid w:val="00C033CE"/>
    <w:rsid w:val="00C154CB"/>
    <w:rsid w:val="00C154EA"/>
    <w:rsid w:val="00C172DD"/>
    <w:rsid w:val="00C1754C"/>
    <w:rsid w:val="00C23143"/>
    <w:rsid w:val="00C244AE"/>
    <w:rsid w:val="00C2696D"/>
    <w:rsid w:val="00C34EDA"/>
    <w:rsid w:val="00C360E8"/>
    <w:rsid w:val="00C46661"/>
    <w:rsid w:val="00C53144"/>
    <w:rsid w:val="00C721C5"/>
    <w:rsid w:val="00C77503"/>
    <w:rsid w:val="00C933E4"/>
    <w:rsid w:val="00CA31C5"/>
    <w:rsid w:val="00CB28F5"/>
    <w:rsid w:val="00CB5AB2"/>
    <w:rsid w:val="00CD4183"/>
    <w:rsid w:val="00CD48E2"/>
    <w:rsid w:val="00D00A11"/>
    <w:rsid w:val="00D04281"/>
    <w:rsid w:val="00D04CC3"/>
    <w:rsid w:val="00D10296"/>
    <w:rsid w:val="00D144A0"/>
    <w:rsid w:val="00D21373"/>
    <w:rsid w:val="00D21CCD"/>
    <w:rsid w:val="00D307AA"/>
    <w:rsid w:val="00D3100E"/>
    <w:rsid w:val="00D31D27"/>
    <w:rsid w:val="00D3781E"/>
    <w:rsid w:val="00D47DBB"/>
    <w:rsid w:val="00D67BB2"/>
    <w:rsid w:val="00D726C0"/>
    <w:rsid w:val="00D74164"/>
    <w:rsid w:val="00D864F4"/>
    <w:rsid w:val="00D90992"/>
    <w:rsid w:val="00D923A0"/>
    <w:rsid w:val="00D96A0E"/>
    <w:rsid w:val="00DA6DF6"/>
    <w:rsid w:val="00DA6EF6"/>
    <w:rsid w:val="00DB05AF"/>
    <w:rsid w:val="00DB4091"/>
    <w:rsid w:val="00DC6350"/>
    <w:rsid w:val="00DC7B08"/>
    <w:rsid w:val="00DD1111"/>
    <w:rsid w:val="00DD1C64"/>
    <w:rsid w:val="00DD4649"/>
    <w:rsid w:val="00DE04D6"/>
    <w:rsid w:val="00DE6C8E"/>
    <w:rsid w:val="00DF479A"/>
    <w:rsid w:val="00DF5A19"/>
    <w:rsid w:val="00DF7EAF"/>
    <w:rsid w:val="00E03A17"/>
    <w:rsid w:val="00E102E7"/>
    <w:rsid w:val="00E11178"/>
    <w:rsid w:val="00E11908"/>
    <w:rsid w:val="00E13550"/>
    <w:rsid w:val="00E16EB9"/>
    <w:rsid w:val="00E17C8D"/>
    <w:rsid w:val="00E213EB"/>
    <w:rsid w:val="00E26CA5"/>
    <w:rsid w:val="00E3639D"/>
    <w:rsid w:val="00E401B8"/>
    <w:rsid w:val="00E4523C"/>
    <w:rsid w:val="00E4720E"/>
    <w:rsid w:val="00E51F62"/>
    <w:rsid w:val="00E55766"/>
    <w:rsid w:val="00E62BE7"/>
    <w:rsid w:val="00E64F49"/>
    <w:rsid w:val="00E65168"/>
    <w:rsid w:val="00E706D7"/>
    <w:rsid w:val="00E729A7"/>
    <w:rsid w:val="00E75B0F"/>
    <w:rsid w:val="00E775D0"/>
    <w:rsid w:val="00E80D25"/>
    <w:rsid w:val="00EA1137"/>
    <w:rsid w:val="00EA147F"/>
    <w:rsid w:val="00EA155F"/>
    <w:rsid w:val="00EA7471"/>
    <w:rsid w:val="00EB2674"/>
    <w:rsid w:val="00EB522C"/>
    <w:rsid w:val="00EB5D9B"/>
    <w:rsid w:val="00EB7A2A"/>
    <w:rsid w:val="00EC25F5"/>
    <w:rsid w:val="00ED4E1F"/>
    <w:rsid w:val="00EF4083"/>
    <w:rsid w:val="00F02CEF"/>
    <w:rsid w:val="00F06689"/>
    <w:rsid w:val="00F06883"/>
    <w:rsid w:val="00F1313F"/>
    <w:rsid w:val="00F164AA"/>
    <w:rsid w:val="00F20B6E"/>
    <w:rsid w:val="00F316B3"/>
    <w:rsid w:val="00F3201B"/>
    <w:rsid w:val="00F353AB"/>
    <w:rsid w:val="00F37F36"/>
    <w:rsid w:val="00F43FA0"/>
    <w:rsid w:val="00F51E5E"/>
    <w:rsid w:val="00F54E80"/>
    <w:rsid w:val="00F63D32"/>
    <w:rsid w:val="00F701C1"/>
    <w:rsid w:val="00F70511"/>
    <w:rsid w:val="00F70C6B"/>
    <w:rsid w:val="00F74EBE"/>
    <w:rsid w:val="00F76B64"/>
    <w:rsid w:val="00F80F4C"/>
    <w:rsid w:val="00F86CAE"/>
    <w:rsid w:val="00F87A32"/>
    <w:rsid w:val="00FA2D87"/>
    <w:rsid w:val="00FA4C17"/>
    <w:rsid w:val="00FA5561"/>
    <w:rsid w:val="00FB14DC"/>
    <w:rsid w:val="00FB2DEE"/>
    <w:rsid w:val="00FB6D7F"/>
    <w:rsid w:val="00FB723C"/>
    <w:rsid w:val="00FC351B"/>
    <w:rsid w:val="00FC606B"/>
    <w:rsid w:val="00FC7F76"/>
    <w:rsid w:val="00FD1111"/>
    <w:rsid w:val="00FD2467"/>
    <w:rsid w:val="00FD2604"/>
    <w:rsid w:val="00FD2DCA"/>
    <w:rsid w:val="00FD4162"/>
    <w:rsid w:val="00FE213D"/>
    <w:rsid w:val="00FE7139"/>
    <w:rsid w:val="00FF3168"/>
    <w:rsid w:val="00FF51C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2D40ED05"/>
  <w15:docId w15:val="{9BA1B506-E132-443E-AAFC-4D93E53B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FSMe-Bold"/>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24A"/>
    <w:pPr>
      <w:spacing w:before="160" w:after="160"/>
    </w:pPr>
    <w:rPr>
      <w:rFonts w:ascii="Arial" w:hAnsi="Arial"/>
      <w:color w:val="0070C0"/>
      <w:spacing w:val="-2"/>
      <w:sz w:val="22"/>
      <w:lang w:val="en-US"/>
    </w:rPr>
  </w:style>
  <w:style w:type="paragraph" w:styleId="Heading1">
    <w:name w:val="heading 1"/>
    <w:basedOn w:val="Normal"/>
    <w:next w:val="Normal"/>
    <w:link w:val="Heading1Char"/>
    <w:autoRedefine/>
    <w:uiPriority w:val="9"/>
    <w:qFormat/>
    <w:rsid w:val="00876883"/>
    <w:pPr>
      <w:keepNext/>
      <w:numPr>
        <w:numId w:val="2"/>
      </w:numPr>
      <w:pBdr>
        <w:bottom w:val="single" w:sz="4" w:space="1" w:color="5F497A" w:themeColor="accent4" w:themeShade="BF"/>
      </w:pBdr>
      <w:spacing w:before="240" w:after="240"/>
      <w:outlineLvl w:val="0"/>
    </w:pPr>
    <w:rPr>
      <w:rFonts w:eastAsia="MS Gothic" w:cs="Times New Roman"/>
      <w:b/>
      <w:bCs/>
      <w:color w:val="6B2976"/>
      <w:kern w:val="32"/>
      <w:sz w:val="40"/>
      <w:szCs w:val="40"/>
    </w:rPr>
  </w:style>
  <w:style w:type="paragraph" w:styleId="Heading2">
    <w:name w:val="heading 2"/>
    <w:basedOn w:val="Normal"/>
    <w:next w:val="Normal"/>
    <w:link w:val="Heading2Char"/>
    <w:autoRedefine/>
    <w:uiPriority w:val="9"/>
    <w:unhideWhenUsed/>
    <w:qFormat/>
    <w:rsid w:val="00876883"/>
    <w:pPr>
      <w:keepNext/>
      <w:numPr>
        <w:ilvl w:val="1"/>
        <w:numId w:val="2"/>
      </w:numPr>
      <w:spacing w:before="240"/>
      <w:outlineLvl w:val="1"/>
    </w:pPr>
    <w:rPr>
      <w:rFonts w:eastAsia="MS Gothic" w:cs="Times New Roman"/>
      <w:b/>
      <w:bCs/>
      <w:iCs/>
      <w:color w:val="54A0CF"/>
      <w:sz w:val="36"/>
      <w:szCs w:val="28"/>
    </w:rPr>
  </w:style>
  <w:style w:type="paragraph" w:styleId="Heading3">
    <w:name w:val="heading 3"/>
    <w:basedOn w:val="Normal"/>
    <w:next w:val="Normal"/>
    <w:link w:val="Heading3Char"/>
    <w:autoRedefine/>
    <w:uiPriority w:val="9"/>
    <w:unhideWhenUsed/>
    <w:qFormat/>
    <w:rsid w:val="00E16EB9"/>
    <w:pPr>
      <w:keepNext/>
      <w:numPr>
        <w:ilvl w:val="2"/>
        <w:numId w:val="2"/>
      </w:numPr>
      <w:spacing w:before="240" w:after="60"/>
      <w:outlineLvl w:val="2"/>
    </w:pPr>
    <w:rPr>
      <w:rFonts w:eastAsia="MS Gothic" w:cs="Times New Roman"/>
      <w:b/>
      <w:bCs/>
      <w:iCs/>
      <w:color w:val="54A0CF"/>
      <w:sz w:val="32"/>
      <w:szCs w:val="28"/>
    </w:rPr>
  </w:style>
  <w:style w:type="paragraph" w:styleId="Heading4">
    <w:name w:val="heading 4"/>
    <w:basedOn w:val="Normal"/>
    <w:next w:val="Normal"/>
    <w:link w:val="Heading4Char"/>
    <w:uiPriority w:val="9"/>
    <w:semiHidden/>
    <w:unhideWhenUsed/>
    <w:qFormat/>
    <w:rsid w:val="007A4882"/>
    <w:pPr>
      <w:numPr>
        <w:ilvl w:val="3"/>
        <w:numId w:val="18"/>
      </w:numPr>
      <w:autoSpaceDE w:val="0"/>
      <w:autoSpaceDN w:val="0"/>
      <w:adjustRightInd w:val="0"/>
      <w:spacing w:before="230" w:after="60" w:line="280" w:lineRule="exact"/>
      <w:outlineLvl w:val="3"/>
    </w:pPr>
    <w:rPr>
      <w:rFonts w:eastAsia="Times New Roman" w:cs="Times New Roman"/>
      <w:color w:val="002664"/>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6883"/>
    <w:rPr>
      <w:rFonts w:ascii="Arial" w:eastAsia="MS Gothic" w:hAnsi="Arial" w:cs="Times New Roman"/>
      <w:b/>
      <w:bCs/>
      <w:color w:val="6B2976"/>
      <w:spacing w:val="-2"/>
      <w:kern w:val="32"/>
      <w:sz w:val="40"/>
      <w:szCs w:val="40"/>
      <w:lang w:val="en-US"/>
    </w:rPr>
  </w:style>
  <w:style w:type="character" w:customStyle="1" w:styleId="Heading2Char">
    <w:name w:val="Heading 2 Char"/>
    <w:link w:val="Heading2"/>
    <w:uiPriority w:val="9"/>
    <w:rsid w:val="00876883"/>
    <w:rPr>
      <w:rFonts w:ascii="Arial" w:eastAsia="MS Gothic" w:hAnsi="Arial" w:cs="Times New Roman"/>
      <w:b/>
      <w:bCs/>
      <w:iCs/>
      <w:color w:val="54A0CF"/>
      <w:spacing w:val="-2"/>
      <w:sz w:val="36"/>
      <w:szCs w:val="28"/>
      <w:lang w:val="en-US"/>
    </w:rPr>
  </w:style>
  <w:style w:type="character" w:customStyle="1" w:styleId="Heading3Char">
    <w:name w:val="Heading 3 Char"/>
    <w:link w:val="Heading3"/>
    <w:uiPriority w:val="9"/>
    <w:rsid w:val="00E16EB9"/>
    <w:rPr>
      <w:rFonts w:ascii="Arial" w:eastAsia="MS Gothic" w:hAnsi="Arial" w:cs="Times New Roman"/>
      <w:b/>
      <w:bCs/>
      <w:iCs/>
      <w:color w:val="54A0CF"/>
      <w:spacing w:val="-2"/>
      <w:sz w:val="32"/>
      <w:szCs w:val="28"/>
      <w:lang w:val="en-US"/>
    </w:rPr>
  </w:style>
  <w:style w:type="paragraph" w:customStyle="1" w:styleId="BasicParagraph">
    <w:name w:val="[Basic Paragraph]"/>
    <w:basedOn w:val="Normal"/>
    <w:uiPriority w:val="99"/>
    <w:rsid w:val="00EB7A2A"/>
    <w:pPr>
      <w:widowControl w:val="0"/>
      <w:autoSpaceDE w:val="0"/>
      <w:autoSpaceDN w:val="0"/>
      <w:adjustRightInd w:val="0"/>
      <w:spacing w:line="288" w:lineRule="auto"/>
      <w:textAlignment w:val="center"/>
    </w:pPr>
    <w:rPr>
      <w:rFonts w:ascii="MinionPro-Regular" w:hAnsi="MinionPro-Regular" w:cs="MinionPro-Regular"/>
      <w:color w:val="000000"/>
      <w:spacing w:val="0"/>
      <w:sz w:val="24"/>
      <w:szCs w:val="24"/>
      <w:lang w:val="en-GB"/>
    </w:rPr>
  </w:style>
  <w:style w:type="paragraph" w:styleId="Footer">
    <w:name w:val="footer"/>
    <w:basedOn w:val="Normal"/>
    <w:link w:val="FooterChar"/>
    <w:autoRedefine/>
    <w:uiPriority w:val="99"/>
    <w:unhideWhenUsed/>
    <w:qFormat/>
    <w:rsid w:val="00D3781E"/>
    <w:pPr>
      <w:tabs>
        <w:tab w:val="center" w:pos="4320"/>
        <w:tab w:val="right" w:pos="8640"/>
      </w:tabs>
    </w:pPr>
    <w:rPr>
      <w:color w:val="6B2976"/>
    </w:rPr>
  </w:style>
  <w:style w:type="character" w:customStyle="1" w:styleId="FooterChar">
    <w:name w:val="Footer Char"/>
    <w:link w:val="Footer"/>
    <w:uiPriority w:val="99"/>
    <w:rsid w:val="00D3781E"/>
    <w:rPr>
      <w:rFonts w:ascii="Arial" w:hAnsi="Arial"/>
      <w:color w:val="6B2976"/>
      <w:spacing w:val="-2"/>
      <w:lang w:val="en-US"/>
    </w:rPr>
  </w:style>
  <w:style w:type="character" w:styleId="PageNumber">
    <w:name w:val="page number"/>
    <w:basedOn w:val="DefaultParagraphFont"/>
    <w:uiPriority w:val="99"/>
    <w:semiHidden/>
    <w:unhideWhenUsed/>
    <w:rsid w:val="00DE6C8E"/>
  </w:style>
  <w:style w:type="paragraph" w:styleId="DocumentMap">
    <w:name w:val="Document Map"/>
    <w:basedOn w:val="Normal"/>
    <w:link w:val="DocumentMapChar"/>
    <w:uiPriority w:val="99"/>
    <w:semiHidden/>
    <w:unhideWhenUsed/>
    <w:rsid w:val="005462DB"/>
    <w:rPr>
      <w:rFonts w:ascii="Lucida Grande" w:hAnsi="Lucida Grande" w:cs="Lucida Grande"/>
      <w:sz w:val="24"/>
      <w:szCs w:val="24"/>
    </w:rPr>
  </w:style>
  <w:style w:type="character" w:customStyle="1" w:styleId="DocumentMapChar">
    <w:name w:val="Document Map Char"/>
    <w:link w:val="DocumentMap"/>
    <w:uiPriority w:val="99"/>
    <w:semiHidden/>
    <w:rsid w:val="005462DB"/>
    <w:rPr>
      <w:rFonts w:ascii="Lucida Grande" w:hAnsi="Lucida Grande" w:cs="Lucida Grande"/>
      <w:spacing w:val="-2"/>
      <w:sz w:val="24"/>
      <w:szCs w:val="24"/>
      <w:lang w:val="en-US"/>
    </w:rPr>
  </w:style>
  <w:style w:type="paragraph" w:styleId="Header">
    <w:name w:val="header"/>
    <w:basedOn w:val="Normal"/>
    <w:link w:val="HeaderChar"/>
    <w:unhideWhenUsed/>
    <w:rsid w:val="001B6BDC"/>
    <w:pPr>
      <w:tabs>
        <w:tab w:val="center" w:pos="4320"/>
        <w:tab w:val="right" w:pos="8640"/>
      </w:tabs>
    </w:pPr>
  </w:style>
  <w:style w:type="character" w:customStyle="1" w:styleId="HeaderChar">
    <w:name w:val="Header Char"/>
    <w:basedOn w:val="DefaultParagraphFont"/>
    <w:link w:val="Header"/>
    <w:rsid w:val="001B6BDC"/>
  </w:style>
  <w:style w:type="paragraph" w:styleId="Revision">
    <w:name w:val="Revision"/>
    <w:hidden/>
    <w:uiPriority w:val="99"/>
    <w:semiHidden/>
    <w:rsid w:val="001B6BDC"/>
    <w:rPr>
      <w:color w:val="6B2976"/>
      <w:spacing w:val="-2"/>
      <w:sz w:val="28"/>
      <w:szCs w:val="28"/>
      <w:lang w:val="en-US"/>
    </w:rPr>
  </w:style>
  <w:style w:type="paragraph" w:styleId="ListBullet">
    <w:name w:val="List Bullet"/>
    <w:basedOn w:val="Normal"/>
    <w:autoRedefine/>
    <w:uiPriority w:val="99"/>
    <w:unhideWhenUsed/>
    <w:qFormat/>
    <w:rsid w:val="005462DB"/>
    <w:pPr>
      <w:numPr>
        <w:numId w:val="1"/>
      </w:numPr>
      <w:tabs>
        <w:tab w:val="clear" w:pos="360"/>
        <w:tab w:val="num" w:pos="227"/>
      </w:tabs>
      <w:ind w:left="227" w:hanging="227"/>
    </w:pPr>
  </w:style>
  <w:style w:type="paragraph" w:styleId="BalloonText">
    <w:name w:val="Balloon Text"/>
    <w:basedOn w:val="Normal"/>
    <w:link w:val="BalloonTextChar"/>
    <w:uiPriority w:val="99"/>
    <w:semiHidden/>
    <w:unhideWhenUsed/>
    <w:rsid w:val="0033045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452"/>
    <w:rPr>
      <w:rFonts w:ascii="Tahoma" w:hAnsi="Tahoma" w:cs="Tahoma"/>
      <w:spacing w:val="-2"/>
      <w:sz w:val="16"/>
      <w:szCs w:val="16"/>
      <w:lang w:val="en-US"/>
    </w:rPr>
  </w:style>
  <w:style w:type="paragraph" w:styleId="Title">
    <w:name w:val="Title"/>
    <w:basedOn w:val="Normal"/>
    <w:next w:val="Normal"/>
    <w:link w:val="TitleChar"/>
    <w:qFormat/>
    <w:rsid w:val="008A6FA3"/>
    <w:pPr>
      <w:spacing w:before="120" w:after="300"/>
      <w:contextualSpacing/>
    </w:pPr>
    <w:rPr>
      <w:rFonts w:eastAsiaTheme="majorEastAsia" w:cstheme="majorBidi"/>
      <w:b/>
      <w:color w:val="17365D" w:themeColor="text2" w:themeShade="BF"/>
      <w:spacing w:val="5"/>
      <w:kern w:val="28"/>
      <w:sz w:val="52"/>
      <w:szCs w:val="52"/>
    </w:rPr>
  </w:style>
  <w:style w:type="character" w:customStyle="1" w:styleId="TitleChar">
    <w:name w:val="Title Char"/>
    <w:basedOn w:val="DefaultParagraphFont"/>
    <w:link w:val="Title"/>
    <w:rsid w:val="008A6FA3"/>
    <w:rPr>
      <w:rFonts w:ascii="Arial" w:eastAsiaTheme="majorEastAsia" w:hAnsi="Arial" w:cstheme="majorBidi"/>
      <w:b/>
      <w:color w:val="17365D" w:themeColor="text2" w:themeShade="BF"/>
      <w:spacing w:val="5"/>
      <w:kern w:val="28"/>
      <w:sz w:val="52"/>
      <w:szCs w:val="52"/>
      <w:lang w:val="en-US"/>
    </w:rPr>
  </w:style>
  <w:style w:type="paragraph" w:styleId="ListParagraph">
    <w:name w:val="List Paragraph"/>
    <w:basedOn w:val="Normal"/>
    <w:link w:val="ListParagraphChar"/>
    <w:uiPriority w:val="34"/>
    <w:qFormat/>
    <w:rsid w:val="00444534"/>
    <w:pPr>
      <w:spacing w:before="0" w:after="200" w:line="276" w:lineRule="auto"/>
      <w:ind w:left="720"/>
      <w:contextualSpacing/>
    </w:pPr>
    <w:rPr>
      <w:rFonts w:ascii="Calibri" w:eastAsia="Times New Roman" w:hAnsi="Calibri" w:cs="Times New Roman"/>
      <w:spacing w:val="0"/>
      <w:szCs w:val="22"/>
      <w:lang w:val="en-AU" w:eastAsia="en-AU"/>
    </w:rPr>
  </w:style>
  <w:style w:type="character" w:styleId="BookTitle">
    <w:name w:val="Book Title"/>
    <w:qFormat/>
    <w:rsid w:val="00444534"/>
    <w:rPr>
      <w:rFonts w:cs="Times New Roman"/>
      <w:b/>
      <w:i/>
      <w:smallCaps/>
      <w:spacing w:val="5"/>
    </w:rPr>
  </w:style>
  <w:style w:type="paragraph" w:styleId="TOCHeading">
    <w:name w:val="TOC Heading"/>
    <w:basedOn w:val="Heading1"/>
    <w:next w:val="Normal"/>
    <w:uiPriority w:val="39"/>
    <w:qFormat/>
    <w:rsid w:val="00444534"/>
    <w:pPr>
      <w:outlineLvl w:val="9"/>
    </w:pPr>
    <w:rPr>
      <w:rFonts w:ascii="Calibri" w:eastAsia="Times New Roman" w:hAnsi="Calibri"/>
      <w:bCs w:val="0"/>
      <w:color w:val="auto"/>
      <w:spacing w:val="0"/>
      <w:kern w:val="0"/>
      <w:sz w:val="28"/>
      <w:szCs w:val="20"/>
      <w:lang w:val="x-none" w:eastAsia="x-none"/>
    </w:rPr>
  </w:style>
  <w:style w:type="paragraph" w:styleId="ListNumber">
    <w:name w:val="List Number"/>
    <w:basedOn w:val="Normal"/>
    <w:rsid w:val="00444534"/>
    <w:pPr>
      <w:spacing w:before="0" w:after="200" w:line="276" w:lineRule="auto"/>
      <w:contextualSpacing/>
    </w:pPr>
    <w:rPr>
      <w:rFonts w:ascii="Calibri" w:eastAsia="Times New Roman" w:hAnsi="Calibri" w:cs="Times New Roman"/>
      <w:spacing w:val="0"/>
      <w:szCs w:val="22"/>
      <w:lang w:val="en-AU" w:eastAsia="en-AU"/>
    </w:rPr>
  </w:style>
  <w:style w:type="paragraph" w:styleId="TOC1">
    <w:name w:val="toc 1"/>
    <w:basedOn w:val="Normal"/>
    <w:next w:val="Normal"/>
    <w:autoRedefine/>
    <w:uiPriority w:val="39"/>
    <w:qFormat/>
    <w:rsid w:val="00530F83"/>
    <w:pPr>
      <w:tabs>
        <w:tab w:val="left" w:pos="709"/>
        <w:tab w:val="left" w:pos="8789"/>
        <w:tab w:val="left" w:pos="9072"/>
        <w:tab w:val="right" w:leader="dot" w:pos="9214"/>
      </w:tabs>
      <w:spacing w:before="0" w:after="120"/>
      <w:ind w:right="261"/>
    </w:pPr>
    <w:rPr>
      <w:rFonts w:ascii="Calibri" w:eastAsia="Times New Roman" w:hAnsi="Calibri" w:cs="Times New Roman"/>
      <w:spacing w:val="0"/>
      <w:szCs w:val="22"/>
      <w:lang w:val="en-AU" w:eastAsia="en-AU"/>
    </w:rPr>
  </w:style>
  <w:style w:type="paragraph" w:styleId="TOC2">
    <w:name w:val="toc 2"/>
    <w:basedOn w:val="Normal"/>
    <w:next w:val="Normal"/>
    <w:autoRedefine/>
    <w:uiPriority w:val="39"/>
    <w:qFormat/>
    <w:rsid w:val="00530F83"/>
    <w:pPr>
      <w:tabs>
        <w:tab w:val="left" w:pos="880"/>
        <w:tab w:val="left" w:pos="8789"/>
        <w:tab w:val="right" w:leader="dot" w:pos="9072"/>
        <w:tab w:val="right" w:leader="dot" w:pos="9214"/>
      </w:tabs>
      <w:spacing w:before="0" w:after="120"/>
      <w:ind w:right="261" w:firstLine="284"/>
    </w:pPr>
    <w:rPr>
      <w:rFonts w:ascii="Calibri" w:eastAsia="Times New Roman" w:hAnsi="Calibri" w:cs="Times New Roman"/>
      <w:spacing w:val="0"/>
      <w:szCs w:val="22"/>
      <w:lang w:val="en-AU" w:eastAsia="en-AU"/>
    </w:rPr>
  </w:style>
  <w:style w:type="character" w:styleId="Hyperlink">
    <w:name w:val="Hyperlink"/>
    <w:uiPriority w:val="99"/>
    <w:rsid w:val="00444534"/>
    <w:rPr>
      <w:rFonts w:cs="Times New Roman"/>
      <w:color w:val="0000FF"/>
      <w:u w:val="single"/>
    </w:rPr>
  </w:style>
  <w:style w:type="paragraph" w:customStyle="1" w:styleId="Normal-QLD">
    <w:name w:val="Normal-QLD"/>
    <w:basedOn w:val="Normal"/>
    <w:link w:val="Normal-QLDChar"/>
    <w:qFormat/>
    <w:rsid w:val="005E1A14"/>
    <w:rPr>
      <w:rFonts w:cs="Arial"/>
      <w:color w:val="auto"/>
    </w:rPr>
  </w:style>
  <w:style w:type="character" w:styleId="CommentReference">
    <w:name w:val="annotation reference"/>
    <w:basedOn w:val="DefaultParagraphFont"/>
    <w:uiPriority w:val="99"/>
    <w:semiHidden/>
    <w:unhideWhenUsed/>
    <w:rsid w:val="0039266A"/>
    <w:rPr>
      <w:sz w:val="16"/>
      <w:szCs w:val="16"/>
    </w:rPr>
  </w:style>
  <w:style w:type="character" w:customStyle="1" w:styleId="Normal-QLDChar">
    <w:name w:val="Normal-QLD Char"/>
    <w:basedOn w:val="DefaultParagraphFont"/>
    <w:link w:val="Normal-QLD"/>
    <w:rsid w:val="005E1A14"/>
    <w:rPr>
      <w:rFonts w:ascii="Arial" w:hAnsi="Arial" w:cs="Arial"/>
      <w:spacing w:val="-2"/>
      <w:sz w:val="22"/>
      <w:lang w:val="en-US"/>
    </w:rPr>
  </w:style>
  <w:style w:type="paragraph" w:styleId="CommentText">
    <w:name w:val="annotation text"/>
    <w:basedOn w:val="Normal"/>
    <w:link w:val="CommentTextChar"/>
    <w:uiPriority w:val="99"/>
    <w:unhideWhenUsed/>
    <w:rsid w:val="0039266A"/>
    <w:rPr>
      <w:sz w:val="20"/>
    </w:rPr>
  </w:style>
  <w:style w:type="character" w:customStyle="1" w:styleId="CommentTextChar">
    <w:name w:val="Comment Text Char"/>
    <w:basedOn w:val="DefaultParagraphFont"/>
    <w:link w:val="CommentText"/>
    <w:uiPriority w:val="99"/>
    <w:rsid w:val="0039266A"/>
    <w:rPr>
      <w:rFonts w:ascii="Arial" w:hAnsi="Arial"/>
      <w:color w:val="0070C0"/>
      <w:spacing w:val="-2"/>
      <w:lang w:val="en-US"/>
    </w:rPr>
  </w:style>
  <w:style w:type="paragraph" w:styleId="CommentSubject">
    <w:name w:val="annotation subject"/>
    <w:basedOn w:val="CommentText"/>
    <w:next w:val="CommentText"/>
    <w:link w:val="CommentSubjectChar"/>
    <w:uiPriority w:val="99"/>
    <w:semiHidden/>
    <w:unhideWhenUsed/>
    <w:rsid w:val="0039266A"/>
    <w:rPr>
      <w:b/>
      <w:bCs/>
    </w:rPr>
  </w:style>
  <w:style w:type="character" w:customStyle="1" w:styleId="CommentSubjectChar">
    <w:name w:val="Comment Subject Char"/>
    <w:basedOn w:val="CommentTextChar"/>
    <w:link w:val="CommentSubject"/>
    <w:uiPriority w:val="99"/>
    <w:semiHidden/>
    <w:rsid w:val="0039266A"/>
    <w:rPr>
      <w:rFonts w:ascii="Arial" w:hAnsi="Arial"/>
      <w:b/>
      <w:bCs/>
      <w:color w:val="0070C0"/>
      <w:spacing w:val="-2"/>
      <w:lang w:val="en-US"/>
    </w:rPr>
  </w:style>
  <w:style w:type="paragraph" w:styleId="FootnoteText">
    <w:name w:val="footnote text"/>
    <w:basedOn w:val="Normal"/>
    <w:link w:val="FootnoteTextChar"/>
    <w:uiPriority w:val="99"/>
    <w:semiHidden/>
    <w:unhideWhenUsed/>
    <w:rsid w:val="008012D0"/>
    <w:pPr>
      <w:spacing w:before="0" w:after="0"/>
    </w:pPr>
    <w:rPr>
      <w:sz w:val="20"/>
    </w:rPr>
  </w:style>
  <w:style w:type="character" w:customStyle="1" w:styleId="FootnoteTextChar">
    <w:name w:val="Footnote Text Char"/>
    <w:basedOn w:val="DefaultParagraphFont"/>
    <w:link w:val="FootnoteText"/>
    <w:uiPriority w:val="99"/>
    <w:semiHidden/>
    <w:rsid w:val="008012D0"/>
    <w:rPr>
      <w:rFonts w:ascii="Arial" w:hAnsi="Arial"/>
      <w:color w:val="0070C0"/>
      <w:spacing w:val="-2"/>
      <w:lang w:val="en-US"/>
    </w:rPr>
  </w:style>
  <w:style w:type="character" w:styleId="FootnoteReference">
    <w:name w:val="footnote reference"/>
    <w:basedOn w:val="DefaultParagraphFont"/>
    <w:uiPriority w:val="99"/>
    <w:semiHidden/>
    <w:unhideWhenUsed/>
    <w:rsid w:val="008012D0"/>
    <w:rPr>
      <w:vertAlign w:val="superscript"/>
    </w:rPr>
  </w:style>
  <w:style w:type="paragraph" w:customStyle="1" w:styleId="Default">
    <w:name w:val="Default"/>
    <w:basedOn w:val="Normal"/>
    <w:rsid w:val="002C125E"/>
    <w:pPr>
      <w:autoSpaceDE w:val="0"/>
      <w:autoSpaceDN w:val="0"/>
      <w:spacing w:before="0" w:after="0"/>
    </w:pPr>
    <w:rPr>
      <w:rFonts w:eastAsiaTheme="minorHAnsi" w:cs="Arial"/>
      <w:color w:val="000000"/>
      <w:spacing w:val="0"/>
      <w:sz w:val="24"/>
      <w:szCs w:val="24"/>
      <w:lang w:val="en-AU"/>
    </w:rPr>
  </w:style>
  <w:style w:type="table" w:styleId="TableGrid">
    <w:name w:val="Table Grid"/>
    <w:basedOn w:val="TableNormal"/>
    <w:uiPriority w:val="59"/>
    <w:rsid w:val="00C244A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semiHidden/>
    <w:unhideWhenUsed/>
    <w:qFormat/>
    <w:rsid w:val="00AA6B31"/>
    <w:pPr>
      <w:spacing w:before="0" w:after="100" w:line="276" w:lineRule="auto"/>
      <w:ind w:left="440"/>
    </w:pPr>
    <w:rPr>
      <w:rFonts w:asciiTheme="minorHAnsi" w:eastAsiaTheme="minorEastAsia" w:hAnsiTheme="minorHAnsi" w:cstheme="minorBidi"/>
      <w:color w:val="auto"/>
      <w:spacing w:val="0"/>
      <w:szCs w:val="22"/>
      <w:lang w:eastAsia="ja-JP"/>
    </w:rPr>
  </w:style>
  <w:style w:type="character" w:styleId="FollowedHyperlink">
    <w:name w:val="FollowedHyperlink"/>
    <w:basedOn w:val="DefaultParagraphFont"/>
    <w:uiPriority w:val="99"/>
    <w:semiHidden/>
    <w:unhideWhenUsed/>
    <w:rsid w:val="00F51E5E"/>
    <w:rPr>
      <w:color w:val="800080" w:themeColor="followedHyperlink"/>
      <w:u w:val="single"/>
    </w:rPr>
  </w:style>
  <w:style w:type="character" w:customStyle="1" w:styleId="Heading4Char">
    <w:name w:val="Heading 4 Char"/>
    <w:basedOn w:val="DefaultParagraphFont"/>
    <w:link w:val="Heading4"/>
    <w:uiPriority w:val="9"/>
    <w:semiHidden/>
    <w:rsid w:val="007A4882"/>
    <w:rPr>
      <w:rFonts w:ascii="Arial" w:eastAsia="Times New Roman" w:hAnsi="Arial" w:cs="Times New Roman"/>
      <w:color w:val="002664"/>
      <w:sz w:val="24"/>
      <w:lang w:val="en-US"/>
    </w:rPr>
  </w:style>
  <w:style w:type="character" w:customStyle="1" w:styleId="ListParagraphChar">
    <w:name w:val="List Paragraph Char"/>
    <w:link w:val="ListParagraph"/>
    <w:uiPriority w:val="34"/>
    <w:locked/>
    <w:rsid w:val="007A4882"/>
    <w:rPr>
      <w:rFonts w:eastAsia="Times New Roman" w:cs="Times New Roman"/>
      <w:color w:val="0070C0"/>
      <w:sz w:val="22"/>
      <w:szCs w:val="22"/>
      <w:lang w:eastAsia="en-AU"/>
    </w:rPr>
  </w:style>
  <w:style w:type="paragraph" w:customStyle="1" w:styleId="Bulletedlist">
    <w:name w:val="Bulleted list"/>
    <w:basedOn w:val="Normal"/>
    <w:uiPriority w:val="99"/>
    <w:rsid w:val="00530651"/>
    <w:pPr>
      <w:numPr>
        <w:numId w:val="19"/>
      </w:numPr>
      <w:spacing w:before="0" w:after="80"/>
    </w:pPr>
    <w:rPr>
      <w:rFonts w:eastAsiaTheme="minorHAnsi" w:cs="Arial"/>
      <w:color w:val="000000"/>
      <w:spacing w:val="0"/>
      <w:sz w:val="24"/>
      <w:szCs w:val="24"/>
      <w:lang w:val="en-AU"/>
    </w:rPr>
  </w:style>
  <w:style w:type="paragraph" w:styleId="NormalWeb">
    <w:name w:val="Normal (Web)"/>
    <w:basedOn w:val="Normal"/>
    <w:uiPriority w:val="99"/>
    <w:semiHidden/>
    <w:unhideWhenUsed/>
    <w:rsid w:val="00FE213D"/>
    <w:rPr>
      <w:rFonts w:ascii="Times New Roman" w:hAnsi="Times New Roman" w:cs="Times New Roman"/>
      <w:sz w:val="24"/>
      <w:szCs w:val="24"/>
    </w:rPr>
  </w:style>
  <w:style w:type="character" w:styleId="HTMLCite">
    <w:name w:val="HTML Cite"/>
    <w:basedOn w:val="DefaultParagraphFont"/>
    <w:uiPriority w:val="99"/>
    <w:semiHidden/>
    <w:unhideWhenUsed/>
    <w:rsid w:val="0057315D"/>
    <w:rPr>
      <w:b w:val="0"/>
      <w:bCs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1980">
      <w:bodyDiv w:val="1"/>
      <w:marLeft w:val="0"/>
      <w:marRight w:val="0"/>
      <w:marTop w:val="0"/>
      <w:marBottom w:val="0"/>
      <w:divBdr>
        <w:top w:val="none" w:sz="0" w:space="0" w:color="auto"/>
        <w:left w:val="none" w:sz="0" w:space="0" w:color="auto"/>
        <w:bottom w:val="none" w:sz="0" w:space="0" w:color="auto"/>
        <w:right w:val="none" w:sz="0" w:space="0" w:color="auto"/>
      </w:divBdr>
    </w:div>
    <w:div w:id="59864413">
      <w:bodyDiv w:val="1"/>
      <w:marLeft w:val="0"/>
      <w:marRight w:val="0"/>
      <w:marTop w:val="0"/>
      <w:marBottom w:val="0"/>
      <w:divBdr>
        <w:top w:val="none" w:sz="0" w:space="0" w:color="auto"/>
        <w:left w:val="none" w:sz="0" w:space="0" w:color="auto"/>
        <w:bottom w:val="none" w:sz="0" w:space="0" w:color="auto"/>
        <w:right w:val="none" w:sz="0" w:space="0" w:color="auto"/>
      </w:divBdr>
    </w:div>
    <w:div w:id="123887198">
      <w:bodyDiv w:val="1"/>
      <w:marLeft w:val="0"/>
      <w:marRight w:val="0"/>
      <w:marTop w:val="0"/>
      <w:marBottom w:val="0"/>
      <w:divBdr>
        <w:top w:val="none" w:sz="0" w:space="0" w:color="auto"/>
        <w:left w:val="none" w:sz="0" w:space="0" w:color="auto"/>
        <w:bottom w:val="none" w:sz="0" w:space="0" w:color="auto"/>
        <w:right w:val="none" w:sz="0" w:space="0" w:color="auto"/>
      </w:divBdr>
    </w:div>
    <w:div w:id="135611870">
      <w:bodyDiv w:val="1"/>
      <w:marLeft w:val="0"/>
      <w:marRight w:val="0"/>
      <w:marTop w:val="0"/>
      <w:marBottom w:val="0"/>
      <w:divBdr>
        <w:top w:val="none" w:sz="0" w:space="0" w:color="auto"/>
        <w:left w:val="none" w:sz="0" w:space="0" w:color="auto"/>
        <w:bottom w:val="none" w:sz="0" w:space="0" w:color="auto"/>
        <w:right w:val="none" w:sz="0" w:space="0" w:color="auto"/>
      </w:divBdr>
      <w:divsChild>
        <w:div w:id="2074967469">
          <w:marLeft w:val="0"/>
          <w:marRight w:val="0"/>
          <w:marTop w:val="0"/>
          <w:marBottom w:val="0"/>
          <w:divBdr>
            <w:top w:val="none" w:sz="0" w:space="0" w:color="auto"/>
            <w:left w:val="none" w:sz="0" w:space="0" w:color="auto"/>
            <w:bottom w:val="none" w:sz="0" w:space="0" w:color="auto"/>
            <w:right w:val="none" w:sz="0" w:space="0" w:color="auto"/>
          </w:divBdr>
          <w:divsChild>
            <w:div w:id="1478650724">
              <w:marLeft w:val="0"/>
              <w:marRight w:val="0"/>
              <w:marTop w:val="0"/>
              <w:marBottom w:val="0"/>
              <w:divBdr>
                <w:top w:val="none" w:sz="0" w:space="0" w:color="auto"/>
                <w:left w:val="none" w:sz="0" w:space="0" w:color="auto"/>
                <w:bottom w:val="none" w:sz="0" w:space="0" w:color="auto"/>
                <w:right w:val="none" w:sz="0" w:space="0" w:color="auto"/>
              </w:divBdr>
              <w:divsChild>
                <w:div w:id="1469204314">
                  <w:marLeft w:val="0"/>
                  <w:marRight w:val="0"/>
                  <w:marTop w:val="0"/>
                  <w:marBottom w:val="0"/>
                  <w:divBdr>
                    <w:top w:val="none" w:sz="0" w:space="0" w:color="auto"/>
                    <w:left w:val="none" w:sz="0" w:space="0" w:color="auto"/>
                    <w:bottom w:val="none" w:sz="0" w:space="0" w:color="auto"/>
                    <w:right w:val="none" w:sz="0" w:space="0" w:color="auto"/>
                  </w:divBdr>
                  <w:divsChild>
                    <w:div w:id="9797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260275">
      <w:bodyDiv w:val="1"/>
      <w:marLeft w:val="0"/>
      <w:marRight w:val="0"/>
      <w:marTop w:val="0"/>
      <w:marBottom w:val="0"/>
      <w:divBdr>
        <w:top w:val="none" w:sz="0" w:space="0" w:color="auto"/>
        <w:left w:val="none" w:sz="0" w:space="0" w:color="auto"/>
        <w:bottom w:val="none" w:sz="0" w:space="0" w:color="auto"/>
        <w:right w:val="none" w:sz="0" w:space="0" w:color="auto"/>
      </w:divBdr>
    </w:div>
    <w:div w:id="609708203">
      <w:bodyDiv w:val="1"/>
      <w:marLeft w:val="0"/>
      <w:marRight w:val="0"/>
      <w:marTop w:val="0"/>
      <w:marBottom w:val="0"/>
      <w:divBdr>
        <w:top w:val="none" w:sz="0" w:space="0" w:color="auto"/>
        <w:left w:val="none" w:sz="0" w:space="0" w:color="auto"/>
        <w:bottom w:val="none" w:sz="0" w:space="0" w:color="auto"/>
        <w:right w:val="none" w:sz="0" w:space="0" w:color="auto"/>
      </w:divBdr>
    </w:div>
    <w:div w:id="1046485855">
      <w:bodyDiv w:val="1"/>
      <w:marLeft w:val="0"/>
      <w:marRight w:val="0"/>
      <w:marTop w:val="0"/>
      <w:marBottom w:val="0"/>
      <w:divBdr>
        <w:top w:val="none" w:sz="0" w:space="0" w:color="auto"/>
        <w:left w:val="none" w:sz="0" w:space="0" w:color="auto"/>
        <w:bottom w:val="none" w:sz="0" w:space="0" w:color="auto"/>
        <w:right w:val="none" w:sz="0" w:space="0" w:color="auto"/>
      </w:divBdr>
    </w:div>
    <w:div w:id="1095438660">
      <w:bodyDiv w:val="1"/>
      <w:marLeft w:val="0"/>
      <w:marRight w:val="0"/>
      <w:marTop w:val="0"/>
      <w:marBottom w:val="0"/>
      <w:divBdr>
        <w:top w:val="none" w:sz="0" w:space="0" w:color="auto"/>
        <w:left w:val="none" w:sz="0" w:space="0" w:color="auto"/>
        <w:bottom w:val="none" w:sz="0" w:space="0" w:color="auto"/>
        <w:right w:val="none" w:sz="0" w:space="0" w:color="auto"/>
      </w:divBdr>
    </w:div>
    <w:div w:id="1104695124">
      <w:bodyDiv w:val="1"/>
      <w:marLeft w:val="0"/>
      <w:marRight w:val="0"/>
      <w:marTop w:val="0"/>
      <w:marBottom w:val="0"/>
      <w:divBdr>
        <w:top w:val="none" w:sz="0" w:space="0" w:color="auto"/>
        <w:left w:val="none" w:sz="0" w:space="0" w:color="auto"/>
        <w:bottom w:val="none" w:sz="0" w:space="0" w:color="auto"/>
        <w:right w:val="none" w:sz="0" w:space="0" w:color="auto"/>
      </w:divBdr>
    </w:div>
    <w:div w:id="1391999149">
      <w:bodyDiv w:val="1"/>
      <w:marLeft w:val="0"/>
      <w:marRight w:val="0"/>
      <w:marTop w:val="0"/>
      <w:marBottom w:val="0"/>
      <w:divBdr>
        <w:top w:val="none" w:sz="0" w:space="0" w:color="auto"/>
        <w:left w:val="none" w:sz="0" w:space="0" w:color="auto"/>
        <w:bottom w:val="none" w:sz="0" w:space="0" w:color="auto"/>
        <w:right w:val="none" w:sz="0" w:space="0" w:color="auto"/>
      </w:divBdr>
    </w:div>
    <w:div w:id="1946422267">
      <w:bodyDiv w:val="1"/>
      <w:marLeft w:val="0"/>
      <w:marRight w:val="0"/>
      <w:marTop w:val="0"/>
      <w:marBottom w:val="0"/>
      <w:divBdr>
        <w:top w:val="none" w:sz="0" w:space="0" w:color="auto"/>
        <w:left w:val="none" w:sz="0" w:space="0" w:color="auto"/>
        <w:bottom w:val="none" w:sz="0" w:space="0" w:color="auto"/>
        <w:right w:val="none" w:sz="0" w:space="0" w:color="auto"/>
      </w:divBdr>
    </w:div>
    <w:div w:id="2123571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footer" Target="footer2.xml"/><Relationship Id="rId26" Type="http://schemas.openxmlformats.org/officeDocument/2006/relationships/hyperlink" Target="mailto:hsqf@communities.qld.gov.au" TargetMode="External"/><Relationship Id="rId39" Type="http://schemas.openxmlformats.org/officeDocument/2006/relationships/hyperlink" Target="file:///C:\Users\lvallanc\AppData\Local\Microsoft\Windows\Temporary%20Internet%20Files\Content.Outlook\2KBAGNA3\www.communities.qld.gov.au\gateway\about-us\compliments-and-complaints-feedback" TargetMode="External"/><Relationship Id="rId21" Type="http://schemas.openxmlformats.org/officeDocument/2006/relationships/hyperlink" Target="https://www.communities.qld.gov.au/resources/disability/publication/abuse-neglect-exploitation-policy.pdf" TargetMode="External"/><Relationship Id="rId34" Type="http://schemas.openxmlformats.org/officeDocument/2006/relationships/hyperlink" Target="mailto:hsqf@communities.qld.gov.au" TargetMode="External"/><Relationship Id="rId42" Type="http://schemas.openxmlformats.org/officeDocument/2006/relationships/hyperlink" Target="mailto:compliance@communities.qld.gov.au" TargetMode="External"/><Relationship Id="rId47" Type="http://schemas.openxmlformats.org/officeDocument/2006/relationships/header" Target="header5.xml"/><Relationship Id="rId50" Type="http://schemas.openxmlformats.org/officeDocument/2006/relationships/image" Target="media/image7.emf"/><Relationship Id="rId55" Type="http://schemas.openxmlformats.org/officeDocument/2006/relationships/oleObject" Target="embeddings/Microsoft_Visio_2003-2010_Drawing5555555544.vsd"/><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mailto:hsqf@communities.qld.gov.au" TargetMode="External"/><Relationship Id="rId33" Type="http://schemas.openxmlformats.org/officeDocument/2006/relationships/hyperlink" Target="mailto:quality.safeguards@ndis.gov.au" TargetMode="External"/><Relationship Id="rId38" Type="http://schemas.openxmlformats.org/officeDocument/2006/relationships/hyperlink" Target="mailto:feedback@ndis.gov.au" TargetMode="External"/><Relationship Id="rId46" Type="http://schemas.openxmlformats.org/officeDocument/2006/relationships/package" Target="embeddings/Microsoft_Visio_Drawing1111111111.vsdx"/><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ommunities.qld.gov.au/disability/key-projects/criminal-history-screening" TargetMode="External"/><Relationship Id="rId20" Type="http://schemas.openxmlformats.org/officeDocument/2006/relationships/hyperlink" Target="https://www.bluecard.qld.gov.au/" TargetMode="External"/><Relationship Id="rId29" Type="http://schemas.openxmlformats.org/officeDocument/2006/relationships/hyperlink" Target="mailto:hsqf@communities.qld.gov.au" TargetMode="External"/><Relationship Id="rId41" Type="http://schemas.openxmlformats.org/officeDocument/2006/relationships/hyperlink" Target="mailto:Q&amp;S@ndis.gov.au" TargetMode="External"/><Relationship Id="rId54"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sqf@communities.qld.gov.au" TargetMode="External"/><Relationship Id="rId32" Type="http://schemas.openxmlformats.org/officeDocument/2006/relationships/hyperlink" Target="http://www.communities.qld.gov.au/gateway/funding-and-grants/human-services-quality-framework/overview-of-the-framework" TargetMode="External"/><Relationship Id="rId37" Type="http://schemas.openxmlformats.org/officeDocument/2006/relationships/hyperlink" Target="file:///\\ebus.root.internal\dc\SPPP\DCCMAQ\DPR\CSIR\CONSUMER%20CHOICE\Individualising%20support\NDIS%20projects%20-%20Transition\Quality%20and%20Safeguards\Working%20Arrangements\www.ndis.gov.au\about-us\contact-us\feedback-complaints" TargetMode="External"/><Relationship Id="rId40" Type="http://schemas.openxmlformats.org/officeDocument/2006/relationships/hyperlink" Target="mailto:quality.safeguards@ndis.gov.au" TargetMode="External"/><Relationship Id="rId45" Type="http://schemas.openxmlformats.org/officeDocument/2006/relationships/image" Target="media/image5.emf"/><Relationship Id="rId53" Type="http://schemas.openxmlformats.org/officeDocument/2006/relationships/oleObject" Target="embeddings/Microsoft_Visio_2003-2010_Drawing4444444433.vsd"/><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egislation.qld.gov.au/LEGISLTN/CURRENT/W/WorkwithChildrenRMSA00.pdf" TargetMode="External"/><Relationship Id="rId28" Type="http://schemas.openxmlformats.org/officeDocument/2006/relationships/hyperlink" Target="mailto:hsqf@communities.qld.gov.au" TargetMode="External"/><Relationship Id="rId36" Type="http://schemas.openxmlformats.org/officeDocument/2006/relationships/hyperlink" Target="https://www.dss.gov.au/our-responsibilities/disability-and-carers/program-services/for-service-providers/quality-strategy-for-disability-employment-and-rehabilitation-services/complaints-and-referral-processes%20%20" TargetMode="External"/><Relationship Id="rId49" Type="http://schemas.openxmlformats.org/officeDocument/2006/relationships/oleObject" Target="embeddings/Microsoft_Visio_2003-2010_Drawing2222222211.vsd"/><Relationship Id="rId57" Type="http://schemas.openxmlformats.org/officeDocument/2006/relationships/oleObject" Target="embeddings/Microsoft_Visio_2003-2010_Drawing6666666655.vsd"/><Relationship Id="rId10" Type="http://schemas.openxmlformats.org/officeDocument/2006/relationships/endnotes" Target="endnotes.xml"/><Relationship Id="rId19" Type="http://schemas.openxmlformats.org/officeDocument/2006/relationships/hyperlink" Target="http://www.justice.vic.gov.au/workingwithchildren/home/about+the+check/who+needs+a+check/exemptions" TargetMode="External"/><Relationship Id="rId31" Type="http://schemas.openxmlformats.org/officeDocument/2006/relationships/hyperlink" Target="file:///C:\Users\jxgraham\AppData\Local\Microsoft\Windows\INetCache\Content.Outlook\DBMHP0BY\www.communities.qld.gov.au\resources\funding\human-services-quality-framework\hsqf-standards-comparison-tool.pdf" TargetMode="External"/><Relationship Id="rId44" Type="http://schemas.openxmlformats.org/officeDocument/2006/relationships/header" Target="header4.xml"/><Relationship Id="rId52"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communities.qld.gov.au/disability/key-projects/criminal-history-screening" TargetMode="External"/><Relationship Id="rId27" Type="http://schemas.openxmlformats.org/officeDocument/2006/relationships/hyperlink" Target="mailto:hsqf@communities.qld.gov.au.%20%20%20%20%20" TargetMode="External"/><Relationship Id="rId30" Type="http://schemas.openxmlformats.org/officeDocument/2006/relationships/header" Target="header3.xml"/><Relationship Id="rId35" Type="http://schemas.openxmlformats.org/officeDocument/2006/relationships/hyperlink" Target="mailto:Quality.safeguards@ndis.gov.au" TargetMode="External"/><Relationship Id="rId43" Type="http://schemas.openxmlformats.org/officeDocument/2006/relationships/hyperlink" Target="mailto:compliance@communities.qld.gov.au" TargetMode="External"/><Relationship Id="rId48" Type="http://schemas.openxmlformats.org/officeDocument/2006/relationships/image" Target="media/image6.emf"/><Relationship Id="rId56" Type="http://schemas.openxmlformats.org/officeDocument/2006/relationships/image" Target="media/image10.emf"/><Relationship Id="rId8" Type="http://schemas.openxmlformats.org/officeDocument/2006/relationships/webSettings" Target="webSettings.xml"/><Relationship Id="rId51" Type="http://schemas.openxmlformats.org/officeDocument/2006/relationships/oleObject" Target="embeddings/Microsoft_Visio_2003-2010_Drawing3333333322.vsd"/><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ac%20HD:Users:alexgodfrey:%E2%80%A2%20Work:FaHCSIA%20%E2%80%A2%20National%20Disability%20Insurance%20Agency:5.%20Fact%20sheet:banner-p1_3.jpg"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248CA22CB18E4EB9AA554F4B16E3FB" ma:contentTypeVersion="7" ma:contentTypeDescription="Create a new document." ma:contentTypeScope="" ma:versionID="b0a52e7530b4948637e020fa67d54a18">
  <xsd:schema xmlns:xsd="http://www.w3.org/2001/XMLSchema" xmlns:xs="http://www.w3.org/2001/XMLSchema" xmlns:p="http://schemas.microsoft.com/office/2006/metadata/properties" xmlns:ns2="2ab87718-bdb6-41fe-a820-ebf27e4c9d6d" xmlns:ns3="9796d138-af2e-410b-ac20-ece5b34c47a6" targetNamespace="http://schemas.microsoft.com/office/2006/metadata/properties" ma:root="true" ma:fieldsID="1f0d8d498ab89c0937fa6c324dd0537c" ns2:_="" ns3:_="">
    <xsd:import namespace="2ab87718-bdb6-41fe-a820-ebf27e4c9d6d"/>
    <xsd:import namespace="9796d138-af2e-410b-ac20-ece5b34c47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87718-bdb6-41fe-a820-ebf27e4c9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6d138-af2e-410b-ac20-ece5b34c47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ACC4A-8C1B-4C71-9598-5B2E18BDE374}">
  <ds:schemaRefs>
    <ds:schemaRef ds:uri="2ab87718-bdb6-41fe-a820-ebf27e4c9d6d"/>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9796d138-af2e-410b-ac20-ece5b34c47a6"/>
    <ds:schemaRef ds:uri="http://www.w3.org/XML/1998/namespace"/>
    <ds:schemaRef ds:uri="http://purl.org/dc/elements/1.1/"/>
  </ds:schemaRefs>
</ds:datastoreItem>
</file>

<file path=customXml/itemProps2.xml><?xml version="1.0" encoding="utf-8"?>
<ds:datastoreItem xmlns:ds="http://schemas.openxmlformats.org/officeDocument/2006/customXml" ds:itemID="{3787B94B-BA39-402F-A060-92000365DB92}">
  <ds:schemaRefs>
    <ds:schemaRef ds:uri="http://schemas.microsoft.com/sharepoint/v3/contenttype/forms"/>
  </ds:schemaRefs>
</ds:datastoreItem>
</file>

<file path=customXml/itemProps3.xml><?xml version="1.0" encoding="utf-8"?>
<ds:datastoreItem xmlns:ds="http://schemas.openxmlformats.org/officeDocument/2006/customXml" ds:itemID="{667A48DB-E538-4F3E-9A72-1A5E8E838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87718-bdb6-41fe-a820-ebf27e4c9d6d"/>
    <ds:schemaRef ds:uri="9796d138-af2e-410b-ac20-ece5b34c4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219A6-62E4-4D98-9274-7CFA5C2F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6548</Words>
  <Characters>37325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Quality Assurance and Safeguards Working Arrangements for the Launch of the NDIS in Victoria</vt:lpstr>
    </vt:vector>
  </TitlesOfParts>
  <Company>NDIS</Company>
  <LinksUpToDate>false</LinksUpToDate>
  <CharactersWithSpaces>43786</CharactersWithSpaces>
  <SharedDoc>false</SharedDoc>
  <HyperlinkBase/>
  <HLinks>
    <vt:vector size="12" baseType="variant">
      <vt:variant>
        <vt:i4>538648692</vt:i4>
      </vt:variant>
      <vt:variant>
        <vt:i4>2192</vt:i4>
      </vt:variant>
      <vt:variant>
        <vt:i4>1025</vt:i4>
      </vt:variant>
      <vt:variant>
        <vt:i4>1</vt:i4>
      </vt:variant>
      <vt:variant>
        <vt:lpwstr>Mac HD:Users:alexgodfrey:• Work:FaHCSIA • National Disability Insurance Agency:5. Fact sheet:banner-p1_3.jpg</vt:lpwstr>
      </vt:variant>
      <vt:variant>
        <vt:lpwstr/>
      </vt:variant>
      <vt:variant>
        <vt:i4>538452084</vt:i4>
      </vt:variant>
      <vt:variant>
        <vt:i4>5335</vt:i4>
      </vt:variant>
      <vt:variant>
        <vt:i4>1026</vt:i4>
      </vt:variant>
      <vt:variant>
        <vt:i4>1</vt:i4>
      </vt:variant>
      <vt:variant>
        <vt:lpwstr>Mac HD:Users:alexgodfrey:• Work:FaHCSIA • National Disability Insurance Agency:5. Fact sheet:banner-p2_3.jpg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and Safeguards Working Arrangements for the Launch of the NDIS in Victoria</dc:title>
  <dc:subject>NDIS</dc:subject>
  <dc:creator>NDIA</dc:creator>
  <cp:lastModifiedBy>LYNCH, Kate</cp:lastModifiedBy>
  <cp:revision>3</cp:revision>
  <cp:lastPrinted>2018-01-10T06:38:00Z</cp:lastPrinted>
  <dcterms:created xsi:type="dcterms:W3CDTF">2018-12-03T03:54:00Z</dcterms:created>
  <dcterms:modified xsi:type="dcterms:W3CDTF">2018-12-03T04:11:00Z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0x010100D4248CA22CB18E4EB9AA554F4B16E3FB</vt:lpwstr>
  </property>
</Properties>
</file>