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7840C" w14:textId="77777777" w:rsidR="004A0A47" w:rsidRPr="000534B0" w:rsidRDefault="004A0A47" w:rsidP="000534B0">
      <w:pPr>
        <w:pStyle w:val="Heading1"/>
        <w:rPr>
          <w:sz w:val="36"/>
          <w:szCs w:val="36"/>
        </w:rPr>
      </w:pPr>
      <w:r w:rsidRPr="000534B0">
        <w:rPr>
          <w:sz w:val="36"/>
          <w:szCs w:val="36"/>
        </w:rPr>
        <w:t>Western Australia Market Review</w:t>
      </w:r>
    </w:p>
    <w:p w14:paraId="7621B76B" w14:textId="77777777" w:rsidR="00AA66B3" w:rsidRPr="000534B0" w:rsidRDefault="00AA66B3" w:rsidP="000534B0">
      <w:pPr>
        <w:pStyle w:val="Heading1"/>
        <w:rPr>
          <w:sz w:val="36"/>
          <w:szCs w:val="36"/>
        </w:rPr>
      </w:pPr>
      <w:r w:rsidRPr="000534B0">
        <w:rPr>
          <w:sz w:val="36"/>
          <w:szCs w:val="36"/>
        </w:rPr>
        <w:t>Terms of Reference</w:t>
      </w:r>
    </w:p>
    <w:p w14:paraId="068675D7" w14:textId="77777777" w:rsidR="00E47E6A" w:rsidRDefault="00E47E6A" w:rsidP="00E47E6A">
      <w:pPr>
        <w:pStyle w:val="Heading2"/>
      </w:pPr>
      <w:bookmarkStart w:id="0" w:name="_Toc535701934"/>
      <w:r>
        <w:t>Overview</w:t>
      </w:r>
      <w:bookmarkEnd w:id="0"/>
    </w:p>
    <w:p w14:paraId="6F637738" w14:textId="77777777" w:rsidR="00E47E6A" w:rsidRDefault="00E47E6A" w:rsidP="00E47E6A">
      <w:pPr>
        <w:pStyle w:val="ListParagraph"/>
        <w:numPr>
          <w:ilvl w:val="0"/>
          <w:numId w:val="3"/>
        </w:numPr>
      </w:pPr>
      <w:r>
        <w:t>On 12 Decemb</w:t>
      </w:r>
      <w:r w:rsidR="00437E58">
        <w:t xml:space="preserve">er 2017, the Prime Minister and </w:t>
      </w:r>
      <w:r>
        <w:t xml:space="preserve">Premier of Western Australia announced a new Bilateral Agreement for Transition to the National Disability Insurance Scheme (NDIS) in Western Australia. </w:t>
      </w:r>
    </w:p>
    <w:p w14:paraId="55E18F6F" w14:textId="77777777" w:rsidR="00E47E6A" w:rsidRDefault="00E47E6A" w:rsidP="00E47E6A">
      <w:pPr>
        <w:pStyle w:val="ListParagraph"/>
        <w:numPr>
          <w:ilvl w:val="0"/>
          <w:numId w:val="3"/>
        </w:numPr>
      </w:pPr>
      <w:r>
        <w:t>As part of this transition, the National Disability Insurance Agency (NDIA) will review existing price controls and other market settings to determine whether they are appropriate for Western Australia. Specifically, the review will consider whether existing price controls and other market settings would support the sustainable, efficient delivery of disability goods and services to participants in Western Australia.</w:t>
      </w:r>
    </w:p>
    <w:p w14:paraId="49488B56" w14:textId="77777777" w:rsidR="00E47E6A" w:rsidRDefault="00E47E6A" w:rsidP="00E47E6A">
      <w:pPr>
        <w:pStyle w:val="Heading2"/>
      </w:pPr>
      <w:bookmarkStart w:id="1" w:name="_Toc535701935"/>
      <w:r>
        <w:t>Scope of the Review</w:t>
      </w:r>
      <w:bookmarkEnd w:id="1"/>
    </w:p>
    <w:p w14:paraId="7F163F4D" w14:textId="77777777" w:rsidR="00E47E6A" w:rsidRDefault="00E47E6A" w:rsidP="00E47E6A">
      <w:pPr>
        <w:pStyle w:val="ListParagraph"/>
        <w:numPr>
          <w:ilvl w:val="0"/>
          <w:numId w:val="3"/>
        </w:numPr>
      </w:pPr>
      <w:r>
        <w:t>The review will examine, through research and consultation with industry, community and government stakeholders:</w:t>
      </w:r>
    </w:p>
    <w:p w14:paraId="13875DBE" w14:textId="77777777" w:rsidR="00E47E6A" w:rsidRDefault="00E47E6A" w:rsidP="00E47E6A">
      <w:pPr>
        <w:pStyle w:val="ListParagraph"/>
        <w:numPr>
          <w:ilvl w:val="1"/>
          <w:numId w:val="3"/>
        </w:numPr>
      </w:pPr>
      <w:r>
        <w:t>the state of the markets for the delivery of disability goods and services in Western Australia, including any substantial differences from the markets for the delivery of disability goods and services in other jurisdictions, including:</w:t>
      </w:r>
    </w:p>
    <w:p w14:paraId="4B2403BC" w14:textId="77777777" w:rsidR="00E47E6A" w:rsidRDefault="00E47E6A" w:rsidP="00E47E6A">
      <w:pPr>
        <w:pStyle w:val="ListParagraph"/>
        <w:numPr>
          <w:ilvl w:val="2"/>
          <w:numId w:val="3"/>
        </w:numPr>
      </w:pPr>
      <w:r>
        <w:t xml:space="preserve">labour costs in Western Australia, relative to other jurisdictions; </w:t>
      </w:r>
    </w:p>
    <w:p w14:paraId="3FB0289A" w14:textId="77777777" w:rsidR="00E47E6A" w:rsidRDefault="00E47E6A" w:rsidP="00E47E6A">
      <w:pPr>
        <w:pStyle w:val="ListParagraph"/>
        <w:numPr>
          <w:ilvl w:val="2"/>
          <w:numId w:val="3"/>
        </w:numPr>
      </w:pPr>
      <w:r>
        <w:t>the costs of delivering disability goods and services in Western Australia, and in remote areas of Western Australia, relative to other jurisdictions;</w:t>
      </w:r>
    </w:p>
    <w:p w14:paraId="64126599" w14:textId="77777777" w:rsidR="00E47E6A" w:rsidRDefault="00E47E6A" w:rsidP="00E47E6A">
      <w:pPr>
        <w:pStyle w:val="ListParagraph"/>
        <w:numPr>
          <w:ilvl w:val="2"/>
          <w:numId w:val="3"/>
        </w:numPr>
      </w:pPr>
      <w:r>
        <w:t>the existing level of competition in the markets for the delivery of disability goods and services in Western Australia, and the efficiency of service providers in those markets, relative to other jurisdictions; and</w:t>
      </w:r>
    </w:p>
    <w:p w14:paraId="30D08DA1" w14:textId="77777777" w:rsidR="00E47E6A" w:rsidRDefault="00E47E6A" w:rsidP="00E47E6A">
      <w:pPr>
        <w:pStyle w:val="ListParagraph"/>
        <w:numPr>
          <w:ilvl w:val="2"/>
          <w:numId w:val="3"/>
        </w:numPr>
      </w:pPr>
      <w:r>
        <w:t>benchmarks for disability goods and services from related sectors in Western Australia (e.g. motor accident insurance; aged care), relative to other jurisdictions; and</w:t>
      </w:r>
    </w:p>
    <w:p w14:paraId="4BD6144E" w14:textId="77777777" w:rsidR="00E47E6A" w:rsidRDefault="00E47E6A" w:rsidP="00E47E6A">
      <w:pPr>
        <w:pStyle w:val="ListParagraph"/>
        <w:numPr>
          <w:ilvl w:val="1"/>
          <w:numId w:val="3"/>
        </w:numPr>
      </w:pPr>
      <w:r>
        <w:t>whether the existing NDIS support catalogue, and the price controls and associated rules set out in the NDIS Price Guide:</w:t>
      </w:r>
    </w:p>
    <w:p w14:paraId="6ED5E4BA" w14:textId="77777777" w:rsidR="00E47E6A" w:rsidRDefault="00E47E6A" w:rsidP="00E47E6A">
      <w:pPr>
        <w:pStyle w:val="ListParagraph"/>
        <w:numPr>
          <w:ilvl w:val="2"/>
          <w:numId w:val="3"/>
        </w:numPr>
      </w:pPr>
      <w:r>
        <w:t xml:space="preserve">would support the sustainable, efficient delivery of disability goods and services to participants in Western Australia; </w:t>
      </w:r>
    </w:p>
    <w:p w14:paraId="1EB49F18" w14:textId="77777777" w:rsidR="00E47E6A" w:rsidRDefault="00E47E6A" w:rsidP="00E47E6A">
      <w:pPr>
        <w:pStyle w:val="ListParagraph"/>
        <w:numPr>
          <w:ilvl w:val="2"/>
          <w:numId w:val="3"/>
        </w:numPr>
      </w:pPr>
      <w:r>
        <w:t>are appropriate for Western Australia (e.g. allowances for provider travel); and</w:t>
      </w:r>
    </w:p>
    <w:p w14:paraId="12482860" w14:textId="77777777" w:rsidR="00E47E6A" w:rsidRDefault="00E47E6A" w:rsidP="00E47E6A">
      <w:pPr>
        <w:pStyle w:val="ListParagraph"/>
        <w:numPr>
          <w:ilvl w:val="2"/>
          <w:numId w:val="3"/>
        </w:numPr>
      </w:pPr>
      <w:proofErr w:type="gramStart"/>
      <w:r>
        <w:t>can</w:t>
      </w:r>
      <w:proofErr w:type="gramEnd"/>
      <w:r>
        <w:t xml:space="preserve"> accommodate existing Western Australian service delivery models (including innovative support options).</w:t>
      </w:r>
    </w:p>
    <w:p w14:paraId="75419761" w14:textId="77777777" w:rsidR="00E47E6A" w:rsidRDefault="00E47E6A" w:rsidP="00E47E6A">
      <w:pPr>
        <w:pStyle w:val="ListParagraph"/>
        <w:numPr>
          <w:ilvl w:val="1"/>
          <w:numId w:val="3"/>
        </w:numPr>
      </w:pPr>
      <w:proofErr w:type="gramStart"/>
      <w:r>
        <w:t>whether</w:t>
      </w:r>
      <w:proofErr w:type="gramEnd"/>
      <w:r>
        <w:t xml:space="preserve"> any material differences that currently exist in the cost of delivering disability goods and services in Western Australia, relative to other jurisdictions, are likely to be sustained or transitory.</w:t>
      </w:r>
    </w:p>
    <w:p w14:paraId="70596064" w14:textId="77777777" w:rsidR="00E47E6A" w:rsidRDefault="00E47E6A" w:rsidP="00E47E6A">
      <w:pPr>
        <w:pStyle w:val="ListParagraph"/>
        <w:numPr>
          <w:ilvl w:val="0"/>
          <w:numId w:val="3"/>
        </w:numPr>
      </w:pPr>
      <w:r>
        <w:lastRenderedPageBreak/>
        <w:t>The Review will make recommendations on whether NDIS price controls and other market settings, including the recommendations of the NDIS Independent Pricing Review, are appropriate for Western Australia, or should be modified, including for transitory differences how quickly Western Australian arrangements should converge to those in other jurisdictions.</w:t>
      </w:r>
    </w:p>
    <w:p w14:paraId="2FD3DBC8" w14:textId="77777777" w:rsidR="00E47E6A" w:rsidRDefault="00E47E6A" w:rsidP="00E47E6A">
      <w:pPr>
        <w:pStyle w:val="ListParagraph"/>
        <w:numPr>
          <w:ilvl w:val="0"/>
          <w:numId w:val="3"/>
        </w:numPr>
      </w:pPr>
      <w:r>
        <w:t xml:space="preserve">In framing its recommendations, the Review will be cognisant of the objects and principles of the NDIS, as set out in the </w:t>
      </w:r>
      <w:r>
        <w:rPr>
          <w:i/>
        </w:rPr>
        <w:t>National Disability Insurance Scheme Act 2013</w:t>
      </w:r>
      <w:r>
        <w:t>, including that the NDIS should:</w:t>
      </w:r>
    </w:p>
    <w:p w14:paraId="6DA36072" w14:textId="77777777" w:rsidR="00E47E6A" w:rsidRDefault="00E47E6A" w:rsidP="00E47E6A">
      <w:pPr>
        <w:pStyle w:val="ListParagraph"/>
        <w:numPr>
          <w:ilvl w:val="1"/>
          <w:numId w:val="3"/>
        </w:numPr>
      </w:pPr>
      <w:r>
        <w:t xml:space="preserve">support the independence and social and economic participation of people with disability; </w:t>
      </w:r>
    </w:p>
    <w:p w14:paraId="2FB7D89F" w14:textId="77777777" w:rsidR="00E47E6A" w:rsidRDefault="00E47E6A" w:rsidP="00E47E6A">
      <w:pPr>
        <w:pStyle w:val="ListParagraph"/>
        <w:numPr>
          <w:ilvl w:val="1"/>
          <w:numId w:val="3"/>
        </w:numPr>
      </w:pPr>
      <w:r>
        <w:t>enable people with disability to exercise choice and control in the pursuit of their goals and the planning and delivery of their supports;</w:t>
      </w:r>
    </w:p>
    <w:p w14:paraId="3AFE121F" w14:textId="77777777" w:rsidR="00E47E6A" w:rsidRDefault="00E47E6A" w:rsidP="00E47E6A">
      <w:pPr>
        <w:pStyle w:val="ListParagraph"/>
        <w:numPr>
          <w:ilvl w:val="1"/>
          <w:numId w:val="3"/>
        </w:numPr>
      </w:pPr>
      <w:r>
        <w:t>facilitate the development of a nationally consistent approach to the access to, and the planning and funding of, supports for people with disability;</w:t>
      </w:r>
    </w:p>
    <w:p w14:paraId="4009F83E" w14:textId="77777777" w:rsidR="00E47E6A" w:rsidRDefault="00E47E6A" w:rsidP="00E47E6A">
      <w:pPr>
        <w:pStyle w:val="ListParagraph"/>
        <w:numPr>
          <w:ilvl w:val="1"/>
          <w:numId w:val="3"/>
        </w:numPr>
      </w:pPr>
      <w:r>
        <w:t xml:space="preserve">promote the provision of high quality and innovative supports that enable people with disability to maximise independent lifestyles and full inclusion in the community; </w:t>
      </w:r>
    </w:p>
    <w:p w14:paraId="59853937" w14:textId="77777777" w:rsidR="00E47E6A" w:rsidRDefault="00E47E6A" w:rsidP="00E47E6A">
      <w:pPr>
        <w:pStyle w:val="ListParagraph"/>
        <w:numPr>
          <w:ilvl w:val="1"/>
          <w:numId w:val="3"/>
        </w:numPr>
      </w:pPr>
      <w:r>
        <w:t>adopt an insurance based approach, informed by actuarial analysis, to the provision and funding of supports for people with disability; and</w:t>
      </w:r>
    </w:p>
    <w:p w14:paraId="66F0D2E3" w14:textId="77777777" w:rsidR="00E47E6A" w:rsidRDefault="00E47E6A" w:rsidP="00E47E6A">
      <w:pPr>
        <w:pStyle w:val="ListParagraph"/>
        <w:numPr>
          <w:ilvl w:val="1"/>
          <w:numId w:val="3"/>
        </w:numPr>
      </w:pPr>
      <w:proofErr w:type="gramStart"/>
      <w:r>
        <w:t>be</w:t>
      </w:r>
      <w:proofErr w:type="gramEnd"/>
      <w:r>
        <w:t xml:space="preserve"> financially sustainable.</w:t>
      </w:r>
    </w:p>
    <w:p w14:paraId="3FD73B7C" w14:textId="77777777" w:rsidR="00E47E6A" w:rsidRDefault="00E47E6A" w:rsidP="00E47E6A">
      <w:pPr>
        <w:pStyle w:val="Heading2"/>
      </w:pPr>
      <w:bookmarkStart w:id="2" w:name="_Toc535701936"/>
      <w:r>
        <w:t>Process and timing</w:t>
      </w:r>
      <w:bookmarkEnd w:id="2"/>
    </w:p>
    <w:p w14:paraId="3F11E8E7" w14:textId="77777777" w:rsidR="00E47E6A" w:rsidRDefault="00E47E6A" w:rsidP="00E47E6A">
      <w:pPr>
        <w:pStyle w:val="ListParagraph"/>
        <w:numPr>
          <w:ilvl w:val="0"/>
          <w:numId w:val="3"/>
        </w:numPr>
      </w:pPr>
      <w:r>
        <w:t xml:space="preserve">The </w:t>
      </w:r>
      <w:r w:rsidR="00437E58">
        <w:t xml:space="preserve">WA Market </w:t>
      </w:r>
      <w:r>
        <w:t xml:space="preserve">Review was announced in </w:t>
      </w:r>
      <w:r w:rsidRPr="00CF5DE3">
        <w:t>December 2018</w:t>
      </w:r>
      <w:r>
        <w:t xml:space="preserve"> and recommendations </w:t>
      </w:r>
      <w:r w:rsidR="00437E58">
        <w:t xml:space="preserve">will be delivered </w:t>
      </w:r>
      <w:r>
        <w:t>to the NDIA’s Pricing Reference Group in April 2019, for implementation from 1 July 2019.</w:t>
      </w:r>
    </w:p>
    <w:p w14:paraId="2D20AC21" w14:textId="77777777" w:rsidR="00E47E6A" w:rsidRDefault="00E47E6A" w:rsidP="00E47E6A">
      <w:pPr>
        <w:pStyle w:val="Caption"/>
      </w:pPr>
      <w:r>
        <w:t>Indicative Timeline</w:t>
      </w:r>
    </w:p>
    <w:tbl>
      <w:tblPr>
        <w:tblStyle w:val="TableGrid"/>
        <w:tblW w:w="0" w:type="auto"/>
        <w:tblInd w:w="360" w:type="dxa"/>
        <w:tblLook w:val="04A0" w:firstRow="1" w:lastRow="0" w:firstColumn="1" w:lastColumn="0" w:noHBand="0" w:noVBand="1"/>
      </w:tblPr>
      <w:tblGrid>
        <w:gridCol w:w="1918"/>
        <w:gridCol w:w="6648"/>
      </w:tblGrid>
      <w:tr w:rsidR="00E47E6A" w14:paraId="126C7544" w14:textId="77777777" w:rsidTr="00006FFB">
        <w:tc>
          <w:tcPr>
            <w:tcW w:w="1918" w:type="dxa"/>
            <w:vAlign w:val="center"/>
          </w:tcPr>
          <w:p w14:paraId="59782908" w14:textId="77777777" w:rsidR="00E47E6A" w:rsidRDefault="00E47E6A" w:rsidP="00006FFB">
            <w:pPr>
              <w:pStyle w:val="NoSpacing"/>
              <w:rPr>
                <w:b/>
              </w:rPr>
            </w:pPr>
            <w:r>
              <w:rPr>
                <w:b/>
              </w:rPr>
              <w:t>Timeframe</w:t>
            </w:r>
          </w:p>
        </w:tc>
        <w:tc>
          <w:tcPr>
            <w:tcW w:w="6648" w:type="dxa"/>
            <w:vAlign w:val="center"/>
          </w:tcPr>
          <w:p w14:paraId="71CAF6D6" w14:textId="77777777" w:rsidR="00E47E6A" w:rsidRDefault="00E47E6A" w:rsidP="00006FFB">
            <w:pPr>
              <w:pStyle w:val="NoSpacing"/>
              <w:rPr>
                <w:b/>
              </w:rPr>
            </w:pPr>
            <w:r>
              <w:rPr>
                <w:b/>
              </w:rPr>
              <w:t>Activities</w:t>
            </w:r>
          </w:p>
        </w:tc>
      </w:tr>
      <w:tr w:rsidR="00E47E6A" w:rsidRPr="00253ABE" w14:paraId="4CED8D81" w14:textId="77777777" w:rsidTr="00006FFB">
        <w:tc>
          <w:tcPr>
            <w:tcW w:w="1918" w:type="dxa"/>
            <w:vAlign w:val="center"/>
          </w:tcPr>
          <w:p w14:paraId="65DB7F8D" w14:textId="77777777" w:rsidR="00E47E6A" w:rsidRPr="00253ABE" w:rsidRDefault="00E47E6A" w:rsidP="00006FFB">
            <w:pPr>
              <w:pStyle w:val="NoSpacing"/>
            </w:pPr>
            <w:r w:rsidRPr="00253ABE">
              <w:t>Jan 2019</w:t>
            </w:r>
          </w:p>
        </w:tc>
        <w:tc>
          <w:tcPr>
            <w:tcW w:w="6648" w:type="dxa"/>
            <w:vAlign w:val="center"/>
          </w:tcPr>
          <w:p w14:paraId="30B939DD" w14:textId="77777777" w:rsidR="00E47E6A" w:rsidRPr="00253ABE" w:rsidRDefault="00E47E6A" w:rsidP="00006FFB">
            <w:pPr>
              <w:pStyle w:val="NoSpacing"/>
            </w:pPr>
            <w:r>
              <w:t>Consult and engage with stakeholders and develop discussion paper</w:t>
            </w:r>
          </w:p>
        </w:tc>
      </w:tr>
      <w:tr w:rsidR="00E47E6A" w:rsidRPr="00253ABE" w14:paraId="47A667A8" w14:textId="77777777" w:rsidTr="00006FFB">
        <w:tc>
          <w:tcPr>
            <w:tcW w:w="1918" w:type="dxa"/>
            <w:vAlign w:val="center"/>
          </w:tcPr>
          <w:p w14:paraId="505A6CDF" w14:textId="77777777" w:rsidR="00E47E6A" w:rsidRPr="00253ABE" w:rsidRDefault="00E47E6A" w:rsidP="00006FFB">
            <w:pPr>
              <w:pStyle w:val="NoSpacing"/>
            </w:pPr>
            <w:r>
              <w:t>Feb – Mar 2019</w:t>
            </w:r>
          </w:p>
        </w:tc>
        <w:tc>
          <w:tcPr>
            <w:tcW w:w="6648" w:type="dxa"/>
            <w:vAlign w:val="center"/>
          </w:tcPr>
          <w:p w14:paraId="380F8D24" w14:textId="77777777" w:rsidR="00E47E6A" w:rsidRPr="00253ABE" w:rsidRDefault="00E47E6A" w:rsidP="00006FFB">
            <w:pPr>
              <w:pStyle w:val="NoSpacing"/>
            </w:pPr>
            <w:r>
              <w:t>Release discussion paper and invite responses</w:t>
            </w:r>
          </w:p>
        </w:tc>
      </w:tr>
      <w:tr w:rsidR="00E47E6A" w14:paraId="591E2F30" w14:textId="77777777" w:rsidTr="00006FFB">
        <w:tc>
          <w:tcPr>
            <w:tcW w:w="1918" w:type="dxa"/>
            <w:vAlign w:val="center"/>
          </w:tcPr>
          <w:p w14:paraId="55E3801B" w14:textId="77777777" w:rsidR="00E47E6A" w:rsidRDefault="00E47E6A" w:rsidP="00006FFB">
            <w:pPr>
              <w:pStyle w:val="NoSpacing"/>
            </w:pPr>
            <w:r>
              <w:t>Apr – May 2019</w:t>
            </w:r>
          </w:p>
        </w:tc>
        <w:tc>
          <w:tcPr>
            <w:tcW w:w="6648" w:type="dxa"/>
            <w:vAlign w:val="center"/>
          </w:tcPr>
          <w:p w14:paraId="13B6711D" w14:textId="77777777" w:rsidR="00E47E6A" w:rsidRDefault="00E47E6A" w:rsidP="00006FFB">
            <w:pPr>
              <w:pStyle w:val="NoSpacing"/>
            </w:pPr>
            <w:r>
              <w:t>Pricing Reference Group considers responses and makes recommendations</w:t>
            </w:r>
          </w:p>
        </w:tc>
      </w:tr>
      <w:tr w:rsidR="00E47E6A" w14:paraId="2903CCC1" w14:textId="77777777" w:rsidTr="00006FFB">
        <w:tc>
          <w:tcPr>
            <w:tcW w:w="1918" w:type="dxa"/>
            <w:vAlign w:val="center"/>
          </w:tcPr>
          <w:p w14:paraId="7605337A" w14:textId="77777777" w:rsidR="00E47E6A" w:rsidRDefault="00E47E6A" w:rsidP="00006FFB">
            <w:pPr>
              <w:pStyle w:val="NoSpacing"/>
            </w:pPr>
            <w:r>
              <w:t>Jul 2019</w:t>
            </w:r>
          </w:p>
        </w:tc>
        <w:tc>
          <w:tcPr>
            <w:tcW w:w="6648" w:type="dxa"/>
            <w:vAlign w:val="center"/>
          </w:tcPr>
          <w:p w14:paraId="4094D6DE" w14:textId="77777777" w:rsidR="00E47E6A" w:rsidRDefault="00E47E6A" w:rsidP="00006FFB">
            <w:pPr>
              <w:pStyle w:val="NoSpacing"/>
            </w:pPr>
            <w:r>
              <w:t>Recommendations are implemented as part of the annual price review cycle for implementation for 1 July 2019</w:t>
            </w:r>
          </w:p>
        </w:tc>
      </w:tr>
    </w:tbl>
    <w:p w14:paraId="09EF6777" w14:textId="30B35183" w:rsidR="00146453" w:rsidRDefault="00146453" w:rsidP="00740139">
      <w:pPr>
        <w:pStyle w:val="Heading2"/>
      </w:pPr>
      <w:bookmarkStart w:id="3" w:name="_GoBack"/>
      <w:bookmarkEnd w:id="3"/>
      <w:r>
        <w:t xml:space="preserve"> </w:t>
      </w:r>
    </w:p>
    <w:sectPr w:rsidR="00146453" w:rsidSect="000534B0">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FF851" w14:textId="77777777" w:rsidR="00E0352C" w:rsidRDefault="00E0352C" w:rsidP="00146453">
      <w:pPr>
        <w:spacing w:before="0" w:after="0" w:line="240" w:lineRule="auto"/>
      </w:pPr>
      <w:r>
        <w:separator/>
      </w:r>
    </w:p>
  </w:endnote>
  <w:endnote w:type="continuationSeparator" w:id="0">
    <w:p w14:paraId="3AEE610C" w14:textId="77777777" w:rsidR="00E0352C" w:rsidRDefault="00E0352C" w:rsidP="001464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BDEAC" w14:textId="77777777" w:rsidR="00146453" w:rsidRPr="000534B0" w:rsidRDefault="00146453" w:rsidP="00146453">
    <w:pPr>
      <w:pStyle w:val="Header"/>
      <w:pBdr>
        <w:top w:val="single" w:sz="18" w:space="1" w:color="6B2976" w:themeColor="accent4"/>
      </w:pBdr>
      <w:tabs>
        <w:tab w:val="clear" w:pos="4513"/>
      </w:tabs>
      <w:rPr>
        <w:noProof/>
        <w:color w:val="6B2976" w:themeColor="accent4"/>
      </w:rPr>
    </w:pPr>
    <w:r w:rsidRPr="000534B0">
      <w:rPr>
        <w:rFonts w:cs="Arial"/>
        <w:b/>
        <w:color w:val="6B2976" w:themeColor="accent4"/>
      </w:rPr>
      <w:t>ndis.gov.au</w:t>
    </w:r>
    <w:r w:rsidRPr="000534B0">
      <w:rPr>
        <w:color w:val="6B2976" w:themeColor="accent4"/>
      </w:rPr>
      <w:t xml:space="preserve"> </w:t>
    </w:r>
    <w:sdt>
      <w:sdtPr>
        <w:rPr>
          <w:color w:val="6B2976" w:themeColor="accent4"/>
        </w:rPr>
        <w:id w:val="-1303768285"/>
        <w:docPartObj>
          <w:docPartGallery w:val="Page Numbers (Top of Page)"/>
          <w:docPartUnique/>
        </w:docPartObj>
      </w:sdtPr>
      <w:sdtEndPr>
        <w:rPr>
          <w:noProof/>
        </w:rPr>
      </w:sdtEndPr>
      <w:sdtContent>
        <w:r w:rsidRPr="000534B0">
          <w:rPr>
            <w:color w:val="6B2976" w:themeColor="accent4"/>
          </w:rPr>
          <w:tab/>
        </w:r>
        <w:r w:rsidRPr="000534B0">
          <w:rPr>
            <w:color w:val="6B2976" w:themeColor="accent4"/>
          </w:rPr>
          <w:fldChar w:fldCharType="begin"/>
        </w:r>
        <w:r w:rsidRPr="000534B0">
          <w:rPr>
            <w:color w:val="6B2976" w:themeColor="accent4"/>
          </w:rPr>
          <w:instrText xml:space="preserve"> PAGE   \* MERGEFORMAT </w:instrText>
        </w:r>
        <w:r w:rsidRPr="000534B0">
          <w:rPr>
            <w:color w:val="6B2976" w:themeColor="accent4"/>
          </w:rPr>
          <w:fldChar w:fldCharType="separate"/>
        </w:r>
        <w:r w:rsidR="00740139">
          <w:rPr>
            <w:noProof/>
            <w:color w:val="6B2976" w:themeColor="accent4"/>
          </w:rPr>
          <w:t>2</w:t>
        </w:r>
        <w:r w:rsidRPr="000534B0">
          <w:rPr>
            <w:noProof/>
            <w:color w:val="6B2976" w:themeColor="accent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DD1D7" w14:textId="77777777" w:rsidR="00146453" w:rsidRPr="000534B0" w:rsidRDefault="000534B0" w:rsidP="000534B0">
    <w:pPr>
      <w:pStyle w:val="Header"/>
      <w:pBdr>
        <w:top w:val="single" w:sz="18" w:space="1" w:color="6B2976" w:themeColor="accent4"/>
      </w:pBdr>
      <w:tabs>
        <w:tab w:val="clear" w:pos="4513"/>
      </w:tabs>
      <w:rPr>
        <w:noProof/>
        <w:color w:val="6B2976" w:themeColor="accent4"/>
      </w:rPr>
    </w:pPr>
    <w:r w:rsidRPr="000534B0">
      <w:rPr>
        <w:rFonts w:cs="Arial"/>
        <w:b/>
        <w:color w:val="6B2976" w:themeColor="accent4"/>
      </w:rPr>
      <w:t>ndis.gov.au</w:t>
    </w:r>
    <w:r w:rsidRPr="000534B0">
      <w:rPr>
        <w:color w:val="6B2976" w:themeColor="accent4"/>
      </w:rPr>
      <w:t xml:space="preserve"> </w:t>
    </w:r>
    <w:sdt>
      <w:sdtPr>
        <w:rPr>
          <w:color w:val="6B2976" w:themeColor="accent4"/>
        </w:rPr>
        <w:id w:val="1139694551"/>
        <w:docPartObj>
          <w:docPartGallery w:val="Page Numbers (Top of Page)"/>
          <w:docPartUnique/>
        </w:docPartObj>
      </w:sdtPr>
      <w:sdtEndPr>
        <w:rPr>
          <w:noProof/>
        </w:rPr>
      </w:sdtEndPr>
      <w:sdtContent>
        <w:r w:rsidRPr="000534B0">
          <w:rPr>
            <w:color w:val="6B2976" w:themeColor="accent4"/>
          </w:rPr>
          <w:tab/>
        </w:r>
        <w:r w:rsidRPr="000534B0">
          <w:rPr>
            <w:color w:val="6B2976" w:themeColor="accent4"/>
          </w:rPr>
          <w:fldChar w:fldCharType="begin"/>
        </w:r>
        <w:r w:rsidRPr="000534B0">
          <w:rPr>
            <w:color w:val="6B2976" w:themeColor="accent4"/>
          </w:rPr>
          <w:instrText xml:space="preserve"> PAGE   \* MERGEFORMAT </w:instrText>
        </w:r>
        <w:r w:rsidRPr="000534B0">
          <w:rPr>
            <w:color w:val="6B2976" w:themeColor="accent4"/>
          </w:rPr>
          <w:fldChar w:fldCharType="separate"/>
        </w:r>
        <w:r w:rsidR="00740139">
          <w:rPr>
            <w:noProof/>
            <w:color w:val="6B2976" w:themeColor="accent4"/>
          </w:rPr>
          <w:t>1</w:t>
        </w:r>
        <w:r w:rsidRPr="000534B0">
          <w:rPr>
            <w:noProof/>
            <w:color w:val="6B2976" w:themeColor="accent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3B878" w14:textId="77777777" w:rsidR="00E0352C" w:rsidRDefault="00E0352C" w:rsidP="00146453">
      <w:pPr>
        <w:spacing w:before="0" w:after="0" w:line="240" w:lineRule="auto"/>
      </w:pPr>
      <w:r>
        <w:separator/>
      </w:r>
    </w:p>
  </w:footnote>
  <w:footnote w:type="continuationSeparator" w:id="0">
    <w:p w14:paraId="2E428D50" w14:textId="77777777" w:rsidR="00E0352C" w:rsidRDefault="00E0352C" w:rsidP="0014645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26994" w14:textId="77777777" w:rsidR="00146453" w:rsidRPr="00146453" w:rsidRDefault="00146453" w:rsidP="00146453">
    <w:pPr>
      <w:pStyle w:val="Header"/>
      <w:pBdr>
        <w:bottom w:val="single" w:sz="18" w:space="1" w:color="6B2976" w:themeColor="accent4"/>
      </w:pBdr>
      <w:jc w:val="center"/>
      <w:rPr>
        <w:i/>
        <w:color w:val="6B2976" w:themeColor="accent4"/>
      </w:rPr>
    </w:pPr>
    <w:r w:rsidRPr="00146453">
      <w:rPr>
        <w:i/>
        <w:color w:val="6B2976" w:themeColor="accent4"/>
      </w:rPr>
      <w:t>National Disability Insurance Scheme – Western Australia Market Review – Terms of Reference</w:t>
    </w:r>
  </w:p>
  <w:p w14:paraId="49392BDB" w14:textId="77777777" w:rsidR="00146453" w:rsidRPr="00146453" w:rsidRDefault="00146453" w:rsidP="00146453">
    <w:pPr>
      <w:pStyle w:val="Header"/>
      <w:jc w:val="center"/>
      <w:rPr>
        <w:b/>
        <w:color w:val="6B2976" w:themeColor="accent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BAC8E" w14:textId="77777777" w:rsidR="000534B0" w:rsidRPr="000534B0" w:rsidRDefault="000534B0" w:rsidP="000534B0">
    <w:pPr>
      <w:pStyle w:val="Header"/>
      <w:jc w:val="center"/>
      <w:rPr>
        <w:b/>
        <w:color w:val="FF0000"/>
      </w:rPr>
    </w:pPr>
    <w:r w:rsidRPr="00CD07EA">
      <w:rPr>
        <w:rFonts w:cs="Arial"/>
        <w:b/>
        <w:noProof/>
        <w:color w:val="6B2976" w:themeColor="accent4"/>
        <w:sz w:val="32"/>
        <w:szCs w:val="32"/>
        <w:lang w:eastAsia="en-AU"/>
      </w:rPr>
      <w:drawing>
        <wp:inline distT="0" distB="0" distL="0" distR="0" wp14:anchorId="4B1E917F" wp14:editId="6EC08D8D">
          <wp:extent cx="3111500" cy="777875"/>
          <wp:effectExtent l="0" t="0" r="0" b="3175"/>
          <wp:docPr id="2" name="Picture 5" descr="Scheme and Agency Logo" title="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3111500" cy="7778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F69BF"/>
    <w:multiLevelType w:val="multilevel"/>
    <w:tmpl w:val="2536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3359A5"/>
    <w:multiLevelType w:val="multilevel"/>
    <w:tmpl w:val="004474CC"/>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7ED63A43"/>
    <w:multiLevelType w:val="multilevel"/>
    <w:tmpl w:val="004474CC"/>
    <w:lvl w:ilvl="0">
      <w:start w:val="1"/>
      <w:numFmt w:val="decimal"/>
      <w:lvlText w:val="%1."/>
      <w:lvlJc w:val="left"/>
      <w:pPr>
        <w:ind w:left="425" w:hanging="425"/>
      </w:pPr>
    </w:lvl>
    <w:lvl w:ilvl="1">
      <w:start w:val="1"/>
      <w:numFmt w:val="lowerLetter"/>
      <w:lvlText w:val="(%2)"/>
      <w:lvlJc w:val="left"/>
      <w:pPr>
        <w:ind w:left="851" w:hanging="426"/>
      </w:pPr>
    </w:lvl>
    <w:lvl w:ilvl="2">
      <w:start w:val="1"/>
      <w:numFmt w:val="lowerRoman"/>
      <w:lvlText w:val="(%3)"/>
      <w:lvlJc w:val="left"/>
      <w:pPr>
        <w:ind w:left="1276" w:hanging="42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47"/>
    <w:rsid w:val="000046CD"/>
    <w:rsid w:val="000534B0"/>
    <w:rsid w:val="000C579A"/>
    <w:rsid w:val="00117DBF"/>
    <w:rsid w:val="00146453"/>
    <w:rsid w:val="001A3A19"/>
    <w:rsid w:val="001F234B"/>
    <w:rsid w:val="00286D04"/>
    <w:rsid w:val="003724D0"/>
    <w:rsid w:val="003747D3"/>
    <w:rsid w:val="00382004"/>
    <w:rsid w:val="003901BD"/>
    <w:rsid w:val="00390B9D"/>
    <w:rsid w:val="00436D67"/>
    <w:rsid w:val="00437E58"/>
    <w:rsid w:val="004A0A47"/>
    <w:rsid w:val="00547153"/>
    <w:rsid w:val="005824D7"/>
    <w:rsid w:val="005A0AA4"/>
    <w:rsid w:val="005D1FCA"/>
    <w:rsid w:val="005D6A81"/>
    <w:rsid w:val="006B4B98"/>
    <w:rsid w:val="006C044B"/>
    <w:rsid w:val="006E7097"/>
    <w:rsid w:val="00727781"/>
    <w:rsid w:val="00740139"/>
    <w:rsid w:val="007560B9"/>
    <w:rsid w:val="00756803"/>
    <w:rsid w:val="008E6BE2"/>
    <w:rsid w:val="009174B6"/>
    <w:rsid w:val="00AA66B3"/>
    <w:rsid w:val="00B240BB"/>
    <w:rsid w:val="00B27F77"/>
    <w:rsid w:val="00BD328A"/>
    <w:rsid w:val="00C037AE"/>
    <w:rsid w:val="00C231E9"/>
    <w:rsid w:val="00CD07EA"/>
    <w:rsid w:val="00D93CB8"/>
    <w:rsid w:val="00DC6020"/>
    <w:rsid w:val="00E0352C"/>
    <w:rsid w:val="00E120B9"/>
    <w:rsid w:val="00E47E6A"/>
    <w:rsid w:val="00E7311D"/>
    <w:rsid w:val="00F26FAD"/>
    <w:rsid w:val="00F804D2"/>
    <w:rsid w:val="00FC22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DF8550"/>
  <w15:chartTrackingRefBased/>
  <w15:docId w15:val="{58AC12FA-E636-4402-9FC2-C7C38254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before="140" w:after="14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B0"/>
  </w:style>
  <w:style w:type="paragraph" w:styleId="Heading1">
    <w:name w:val="heading 1"/>
    <w:basedOn w:val="Normal"/>
    <w:next w:val="Normal"/>
    <w:link w:val="Heading1Char"/>
    <w:uiPriority w:val="9"/>
    <w:qFormat/>
    <w:rsid w:val="000534B0"/>
    <w:pPr>
      <w:keepNext/>
      <w:keepLines/>
      <w:spacing w:before="280" w:after="280"/>
      <w:jc w:val="center"/>
      <w:outlineLvl w:val="0"/>
    </w:pPr>
    <w:rPr>
      <w:rFonts w:eastAsiaTheme="majorEastAsia" w:cstheme="majorBidi"/>
      <w:b/>
      <w:color w:val="6B2976"/>
      <w:sz w:val="32"/>
      <w:szCs w:val="32"/>
    </w:rPr>
  </w:style>
  <w:style w:type="paragraph" w:styleId="Heading2">
    <w:name w:val="heading 2"/>
    <w:basedOn w:val="Normal"/>
    <w:next w:val="Normal"/>
    <w:link w:val="Heading2Char"/>
    <w:uiPriority w:val="9"/>
    <w:unhideWhenUsed/>
    <w:qFormat/>
    <w:rsid w:val="00146453"/>
    <w:pPr>
      <w:keepNext/>
      <w:keepLines/>
      <w:spacing w:before="280"/>
      <w:outlineLvl w:val="1"/>
    </w:pPr>
    <w:rPr>
      <w:rFonts w:eastAsiaTheme="majorEastAsia" w:cstheme="majorBidi"/>
      <w:b/>
      <w:color w:val="6B2976" w:themeColor="accent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4B0"/>
    <w:rPr>
      <w:rFonts w:eastAsiaTheme="majorEastAsia" w:cstheme="majorBidi"/>
      <w:b/>
      <w:color w:val="6B2976"/>
      <w:sz w:val="32"/>
      <w:szCs w:val="32"/>
    </w:rPr>
  </w:style>
  <w:style w:type="character" w:customStyle="1" w:styleId="Heading2Char">
    <w:name w:val="Heading 2 Char"/>
    <w:basedOn w:val="DefaultParagraphFont"/>
    <w:link w:val="Heading2"/>
    <w:uiPriority w:val="9"/>
    <w:rsid w:val="00146453"/>
    <w:rPr>
      <w:rFonts w:eastAsiaTheme="majorEastAsia" w:cstheme="majorBidi"/>
      <w:b/>
      <w:color w:val="6B2976" w:themeColor="accent4"/>
      <w:sz w:val="26"/>
      <w:szCs w:val="26"/>
    </w:rPr>
  </w:style>
  <w:style w:type="paragraph" w:styleId="ListParagraph">
    <w:name w:val="List Paragraph"/>
    <w:basedOn w:val="Normal"/>
    <w:link w:val="ListParagraphChar"/>
    <w:uiPriority w:val="34"/>
    <w:qFormat/>
    <w:rsid w:val="004A0A47"/>
    <w:pPr>
      <w:ind w:left="720"/>
    </w:pPr>
  </w:style>
  <w:style w:type="paragraph" w:styleId="NormalWeb">
    <w:name w:val="Normal (Web)"/>
    <w:basedOn w:val="Normal"/>
    <w:uiPriority w:val="99"/>
    <w:semiHidden/>
    <w:unhideWhenUsed/>
    <w:rsid w:val="00C037AE"/>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3724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747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link w:val="CaptionChar"/>
    <w:uiPriority w:val="35"/>
    <w:unhideWhenUsed/>
    <w:qFormat/>
    <w:rsid w:val="00146453"/>
    <w:pPr>
      <w:jc w:val="center"/>
    </w:pPr>
    <w:rPr>
      <w:b/>
      <w:i/>
      <w:iCs/>
      <w:color w:val="6B2976" w:themeColor="accent4"/>
      <w:sz w:val="18"/>
      <w:szCs w:val="18"/>
    </w:rPr>
  </w:style>
  <w:style w:type="paragraph" w:styleId="Header">
    <w:name w:val="header"/>
    <w:basedOn w:val="Normal"/>
    <w:link w:val="HeaderChar"/>
    <w:uiPriority w:val="99"/>
    <w:unhideWhenUsed/>
    <w:rsid w:val="0014645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46453"/>
  </w:style>
  <w:style w:type="paragraph" w:styleId="Footer">
    <w:name w:val="footer"/>
    <w:basedOn w:val="Normal"/>
    <w:link w:val="FooterChar"/>
    <w:uiPriority w:val="99"/>
    <w:unhideWhenUsed/>
    <w:rsid w:val="0014645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46453"/>
  </w:style>
  <w:style w:type="character" w:styleId="Hyperlink">
    <w:name w:val="Hyperlink"/>
    <w:basedOn w:val="DefaultParagraphFont"/>
    <w:uiPriority w:val="99"/>
    <w:unhideWhenUsed/>
    <w:rsid w:val="00436D67"/>
    <w:rPr>
      <w:color w:val="0000FF" w:themeColor="hyperlink"/>
      <w:u w:val="single"/>
    </w:rPr>
  </w:style>
  <w:style w:type="character" w:customStyle="1" w:styleId="ListParagraphChar">
    <w:name w:val="List Paragraph Char"/>
    <w:link w:val="ListParagraph"/>
    <w:uiPriority w:val="34"/>
    <w:locked/>
    <w:rsid w:val="00E47E6A"/>
  </w:style>
  <w:style w:type="paragraph" w:styleId="NoSpacing">
    <w:name w:val="No Spacing"/>
    <w:basedOn w:val="Normal"/>
    <w:link w:val="NoSpacingChar"/>
    <w:uiPriority w:val="1"/>
    <w:qFormat/>
    <w:rsid w:val="00E47E6A"/>
    <w:pPr>
      <w:spacing w:before="120" w:after="0" w:line="240" w:lineRule="auto"/>
    </w:pPr>
    <w:rPr>
      <w:sz w:val="20"/>
      <w:szCs w:val="20"/>
    </w:rPr>
  </w:style>
  <w:style w:type="character" w:customStyle="1" w:styleId="NoSpacingChar">
    <w:name w:val="No Spacing Char"/>
    <w:basedOn w:val="DefaultParagraphFont"/>
    <w:link w:val="NoSpacing"/>
    <w:uiPriority w:val="1"/>
    <w:rsid w:val="00E47E6A"/>
    <w:rPr>
      <w:sz w:val="20"/>
      <w:szCs w:val="20"/>
    </w:rPr>
  </w:style>
  <w:style w:type="character" w:customStyle="1" w:styleId="CaptionChar">
    <w:name w:val="Caption Char"/>
    <w:basedOn w:val="DefaultParagraphFont"/>
    <w:link w:val="Caption"/>
    <w:uiPriority w:val="35"/>
    <w:rsid w:val="00E47E6A"/>
    <w:rPr>
      <w:b/>
      <w:i/>
      <w:iCs/>
      <w:color w:val="6B2976" w:themeColor="accent4"/>
      <w:sz w:val="18"/>
      <w:szCs w:val="18"/>
    </w:rPr>
  </w:style>
  <w:style w:type="character" w:styleId="FollowedHyperlink">
    <w:name w:val="FollowedHyperlink"/>
    <w:basedOn w:val="DefaultParagraphFont"/>
    <w:uiPriority w:val="99"/>
    <w:semiHidden/>
    <w:unhideWhenUsed/>
    <w:rsid w:val="00E47E6A"/>
    <w:rPr>
      <w:color w:val="800080" w:themeColor="followedHyperlink"/>
      <w:u w:val="single"/>
    </w:rPr>
  </w:style>
  <w:style w:type="character" w:styleId="CommentReference">
    <w:name w:val="annotation reference"/>
    <w:basedOn w:val="DefaultParagraphFont"/>
    <w:uiPriority w:val="99"/>
    <w:semiHidden/>
    <w:unhideWhenUsed/>
    <w:rsid w:val="00437E58"/>
    <w:rPr>
      <w:sz w:val="16"/>
      <w:szCs w:val="16"/>
    </w:rPr>
  </w:style>
  <w:style w:type="paragraph" w:styleId="CommentText">
    <w:name w:val="annotation text"/>
    <w:basedOn w:val="Normal"/>
    <w:link w:val="CommentTextChar"/>
    <w:uiPriority w:val="99"/>
    <w:semiHidden/>
    <w:unhideWhenUsed/>
    <w:rsid w:val="00437E58"/>
    <w:pPr>
      <w:spacing w:line="240" w:lineRule="auto"/>
    </w:pPr>
    <w:rPr>
      <w:sz w:val="20"/>
      <w:szCs w:val="20"/>
    </w:rPr>
  </w:style>
  <w:style w:type="character" w:customStyle="1" w:styleId="CommentTextChar">
    <w:name w:val="Comment Text Char"/>
    <w:basedOn w:val="DefaultParagraphFont"/>
    <w:link w:val="CommentText"/>
    <w:uiPriority w:val="99"/>
    <w:semiHidden/>
    <w:rsid w:val="00437E58"/>
    <w:rPr>
      <w:sz w:val="20"/>
      <w:szCs w:val="20"/>
    </w:rPr>
  </w:style>
  <w:style w:type="paragraph" w:styleId="CommentSubject">
    <w:name w:val="annotation subject"/>
    <w:basedOn w:val="CommentText"/>
    <w:next w:val="CommentText"/>
    <w:link w:val="CommentSubjectChar"/>
    <w:uiPriority w:val="99"/>
    <w:semiHidden/>
    <w:unhideWhenUsed/>
    <w:rsid w:val="00437E58"/>
    <w:rPr>
      <w:b/>
      <w:bCs/>
    </w:rPr>
  </w:style>
  <w:style w:type="character" w:customStyle="1" w:styleId="CommentSubjectChar">
    <w:name w:val="Comment Subject Char"/>
    <w:basedOn w:val="CommentTextChar"/>
    <w:link w:val="CommentSubject"/>
    <w:uiPriority w:val="99"/>
    <w:semiHidden/>
    <w:rsid w:val="00437E58"/>
    <w:rPr>
      <w:b/>
      <w:bCs/>
      <w:sz w:val="20"/>
      <w:szCs w:val="20"/>
    </w:rPr>
  </w:style>
  <w:style w:type="paragraph" w:styleId="BalloonText">
    <w:name w:val="Balloon Text"/>
    <w:basedOn w:val="Normal"/>
    <w:link w:val="BalloonTextChar"/>
    <w:uiPriority w:val="99"/>
    <w:semiHidden/>
    <w:unhideWhenUsed/>
    <w:rsid w:val="00437E5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E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86528">
      <w:bodyDiv w:val="1"/>
      <w:marLeft w:val="0"/>
      <w:marRight w:val="0"/>
      <w:marTop w:val="0"/>
      <w:marBottom w:val="0"/>
      <w:divBdr>
        <w:top w:val="none" w:sz="0" w:space="0" w:color="auto"/>
        <w:left w:val="none" w:sz="0" w:space="0" w:color="auto"/>
        <w:bottom w:val="none" w:sz="0" w:space="0" w:color="auto"/>
        <w:right w:val="none" w:sz="0" w:space="0" w:color="auto"/>
      </w:divBdr>
      <w:divsChild>
        <w:div w:id="533857084">
          <w:marLeft w:val="0"/>
          <w:marRight w:val="0"/>
          <w:marTop w:val="0"/>
          <w:marBottom w:val="0"/>
          <w:divBdr>
            <w:top w:val="none" w:sz="0" w:space="0" w:color="auto"/>
            <w:left w:val="none" w:sz="0" w:space="0" w:color="auto"/>
            <w:bottom w:val="none" w:sz="0" w:space="0" w:color="auto"/>
            <w:right w:val="none" w:sz="0" w:space="0" w:color="auto"/>
          </w:divBdr>
          <w:divsChild>
            <w:div w:id="70975782">
              <w:marLeft w:val="0"/>
              <w:marRight w:val="0"/>
              <w:marTop w:val="0"/>
              <w:marBottom w:val="0"/>
              <w:divBdr>
                <w:top w:val="none" w:sz="0" w:space="0" w:color="auto"/>
                <w:left w:val="none" w:sz="0" w:space="0" w:color="auto"/>
                <w:bottom w:val="none" w:sz="0" w:space="0" w:color="auto"/>
                <w:right w:val="none" w:sz="0" w:space="0" w:color="auto"/>
              </w:divBdr>
              <w:divsChild>
                <w:div w:id="899440183">
                  <w:marLeft w:val="0"/>
                  <w:marRight w:val="0"/>
                  <w:marTop w:val="0"/>
                  <w:marBottom w:val="0"/>
                  <w:divBdr>
                    <w:top w:val="none" w:sz="0" w:space="0" w:color="auto"/>
                    <w:left w:val="none" w:sz="0" w:space="0" w:color="auto"/>
                    <w:bottom w:val="none" w:sz="0" w:space="0" w:color="auto"/>
                    <w:right w:val="none" w:sz="0" w:space="0" w:color="auto"/>
                  </w:divBdr>
                  <w:divsChild>
                    <w:div w:id="867522874">
                      <w:marLeft w:val="0"/>
                      <w:marRight w:val="0"/>
                      <w:marTop w:val="0"/>
                      <w:marBottom w:val="0"/>
                      <w:divBdr>
                        <w:top w:val="none" w:sz="0" w:space="0" w:color="auto"/>
                        <w:left w:val="none" w:sz="0" w:space="0" w:color="auto"/>
                        <w:bottom w:val="none" w:sz="0" w:space="0" w:color="auto"/>
                        <w:right w:val="none" w:sz="0" w:space="0" w:color="auto"/>
                      </w:divBdr>
                      <w:divsChild>
                        <w:div w:id="19131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2398011-50B7-4FF7-BE49-F8F46C2B7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David</dc:creator>
  <cp:keywords/>
  <dc:description/>
  <cp:lastModifiedBy>O'Sullivan, Jaselyn</cp:lastModifiedBy>
  <cp:revision>6</cp:revision>
  <dcterms:created xsi:type="dcterms:W3CDTF">2019-02-22T03:32:00Z</dcterms:created>
  <dcterms:modified xsi:type="dcterms:W3CDTF">2019-02-22T05:36:00Z</dcterms:modified>
  <cp:contentStatus/>
</cp:coreProperties>
</file>